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442" w:firstLineChars="100"/>
        <w:jc w:val="center"/>
        <w:rPr>
          <w:rFonts w:hint="eastAsia" w:ascii="仿宋" w:hAnsi="仿宋" w:eastAsia="仿宋" w:cs="仿宋"/>
          <w:b/>
          <w:bCs/>
          <w:i w:val="0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kern w:val="2"/>
          <w:sz w:val="44"/>
          <w:szCs w:val="44"/>
          <w:lang w:val="en-US" w:eastAsia="zh-CN" w:bidi="ar-SA"/>
        </w:rPr>
        <w:t>长招采竞字【2019】175号</w:t>
      </w:r>
    </w:p>
    <w:p>
      <w:pPr>
        <w:adjustRightInd w:val="0"/>
        <w:snapToGrid w:val="0"/>
        <w:ind w:firstLine="442" w:firstLineChars="100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kern w:val="2"/>
          <w:sz w:val="44"/>
          <w:szCs w:val="44"/>
          <w:lang w:val="en-US" w:eastAsia="zh-CN" w:bidi="ar-SA"/>
        </w:rPr>
        <w:t>长葛市人民法院移动执行系统项目（二次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）</w:t>
      </w:r>
    </w:p>
    <w:p>
      <w:pPr>
        <w:adjustRightInd w:val="0"/>
        <w:snapToGrid w:val="0"/>
        <w:ind w:firstLine="442" w:firstLineChars="100"/>
        <w:jc w:val="center"/>
        <w:rPr>
          <w:rFonts w:hint="eastAsia" w:ascii="仿宋" w:hAnsi="仿宋" w:eastAsia="仿宋" w:cs="仿宋"/>
          <w:b/>
          <w:bCs/>
          <w:i w:val="0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kern w:val="2"/>
          <w:sz w:val="44"/>
          <w:szCs w:val="44"/>
          <w:lang w:val="en-US" w:eastAsia="zh-CN" w:bidi="ar-SA"/>
        </w:rPr>
        <w:t>变更公告（三）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20"/>
        <w:jc w:val="left"/>
        <w:rPr>
          <w:b w:val="0"/>
          <w:i w:val="0"/>
        </w:rPr>
      </w:pPr>
      <w:r>
        <w:rPr>
          <w:rFonts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一、项目基本情况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right="0" w:firstLine="60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（一）首次公告日期：2020年1月22日；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1212" w:firstLineChars="404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第一次变更时间：2020年1月30日。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（二）项目名称：长葛市人民法院移动执行系统项目（二次）；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（三）项目编号：长招采竞字[2019]175号。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21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二、变更内容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（一）根据实际情况，该项目开标评标活动正常进行，其开评标时间变更为：2020年3月9日上午10时30分；开标地点变更为：长葛市商务区6号楼（长葛市公共资源交易中心）5楼507室（开标四室），变更公告以此为准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0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（二）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采购文件中其他内容不变。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0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三、公告发布媒体：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《河南省政府采购网》、《全国公共资源交易平台（河南省·许昌市）》、《长葛市人民政府门户网站》发布。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after="0" w:line="360" w:lineRule="auto"/>
        <w:ind w:firstLine="300" w:firstLineChars="100"/>
        <w:rPr>
          <w:rFonts w:hint="eastAsia" w:ascii="黑体" w:hAnsi="宋体" w:eastAsia="黑体" w:cs="黑体"/>
          <w:b w:val="0"/>
          <w:bCs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四、联系方式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采购人：长葛市人民法院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采购人地址：长葛市葛天大道中段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00"/>
        <w:jc w:val="left"/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联系人：段先生    联系电话：15603866109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集中采购机构：长葛市公共资源交易中心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地址：长葛市葛天大道东段商务区6#楼4楼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00"/>
        <w:jc w:val="left"/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联系人：政府采购一部   联系电话：0374-6189379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42B9A"/>
    <w:rsid w:val="291914E6"/>
    <w:rsid w:val="7A74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2020-03-02T02:07:00Z</dcterms:created>
  <dc:creator>Administrator</dc:creator>
  <cp:lastModifiedBy>Administrator</cp:lastModifiedBy>
  <dcterms:modified xsi:type="dcterms:W3CDTF">2020-03-02T02:25:14Z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