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Ansi="宋体" w:eastAsia="宋体"/>
          <w:snapToGrid w:val="0"/>
          <w:sz w:val="24"/>
          <w:szCs w:val="36"/>
        </w:rPr>
      </w:pPr>
      <w:r>
        <w:rPr>
          <w:rFonts w:hint="eastAsia" w:hAnsi="宋体" w:eastAsia="宋体"/>
          <w:snapToGrid w:val="0"/>
          <w:sz w:val="24"/>
          <w:szCs w:val="36"/>
        </w:rPr>
        <w:t>报价一览表</w:t>
      </w:r>
    </w:p>
    <w:p>
      <w:pPr>
        <w:pStyle w:val="3"/>
        <w:spacing w:line="360" w:lineRule="auto"/>
        <w:jc w:val="center"/>
        <w:rPr>
          <w:rFonts w:ascii="等线 Light" w:hAnsi="等线 Light" w:eastAsia="等线 Light"/>
          <w:b w:val="0"/>
          <w:snapToGrid w:val="0"/>
          <w:sz w:val="28"/>
          <w:szCs w:val="28"/>
        </w:rPr>
      </w:pPr>
    </w:p>
    <w:p>
      <w:pPr>
        <w:spacing w:before="50" w:after="156" w:afterLines="50" w:line="360" w:lineRule="auto"/>
        <w:contextualSpacing/>
        <w:jc w:val="lef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项目编号：长招采竞字[20</w:t>
      </w:r>
      <w:r>
        <w:rPr>
          <w:rFonts w:hint="eastAsia" w:ascii="等线" w:hAnsi="等线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等线" w:hAnsi="等线"/>
          <w:color w:val="000000"/>
          <w:sz w:val="24"/>
          <w:szCs w:val="24"/>
        </w:rPr>
        <w:t>]</w:t>
      </w:r>
      <w:r>
        <w:rPr>
          <w:rFonts w:hint="eastAsia" w:ascii="等线" w:hAnsi="等线"/>
          <w:color w:val="000000"/>
          <w:sz w:val="24"/>
          <w:szCs w:val="24"/>
          <w:lang w:val="en-US" w:eastAsia="zh-CN"/>
        </w:rPr>
        <w:t>003</w:t>
      </w:r>
      <w:r>
        <w:rPr>
          <w:rFonts w:hint="eastAsia" w:ascii="等线" w:hAnsi="等线"/>
          <w:color w:val="000000"/>
          <w:sz w:val="24"/>
          <w:szCs w:val="24"/>
        </w:rPr>
        <w:t>号</w:t>
      </w:r>
    </w:p>
    <w:p>
      <w:pPr>
        <w:spacing w:line="360" w:lineRule="auto"/>
        <w:contextualSpacing/>
        <w:rPr>
          <w:rFonts w:hint="eastAsia"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 xml:space="preserve">项目名称：2019年水资源节约与保护项目（设备采购）                 </w:t>
      </w:r>
    </w:p>
    <w:p>
      <w:pPr>
        <w:spacing w:line="360" w:lineRule="auto"/>
        <w:contextualSpacing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 w:cs="Arial"/>
          <w:sz w:val="24"/>
          <w:szCs w:val="24"/>
        </w:rPr>
        <w:t>单位：元（人民币）</w:t>
      </w:r>
    </w:p>
    <w:tbl>
      <w:tblPr>
        <w:tblStyle w:val="4"/>
        <w:tblW w:w="8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37"/>
        <w:gridCol w:w="1511"/>
        <w:gridCol w:w="1162"/>
        <w:gridCol w:w="1600"/>
        <w:gridCol w:w="1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  <w:t>文件投标报价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  <w:t>最终谈判报价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等线" w:hAnsi="等线" w:eastAsia="宋体" w:cs="宋体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</w:rPr>
              <w:t>质量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等线" w:hAnsi="等线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en-US" w:eastAsia="zh-CN"/>
              </w:rPr>
              <w:t>授权委托人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　418370.00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417000.00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合同签订后30日历天内完成供货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马利娟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供应商名称：</w:t>
      </w:r>
      <w:r>
        <w:rPr>
          <w:rFonts w:hint="eastAsia" w:ascii="等线" w:hAnsi="等线" w:cs="宋体"/>
          <w:sz w:val="24"/>
          <w:szCs w:val="24"/>
          <w:u w:val="single"/>
          <w:lang w:val="zh-CN"/>
        </w:rPr>
        <w:t xml:space="preserve">   </w:t>
      </w:r>
      <w:r>
        <w:rPr>
          <w:rFonts w:hint="eastAsia" w:ascii="等线" w:hAnsi="等线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等线" w:hAnsi="等线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等线" w:hAnsi="等线" w:cs="宋体"/>
          <w:sz w:val="24"/>
          <w:szCs w:val="24"/>
          <w:lang w:val="zh-CN"/>
        </w:rPr>
        <w:t>（公章）</w:t>
      </w:r>
    </w:p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供应商法定代表人（单位负责人）或授权代表签字：</w:t>
      </w:r>
    </w:p>
    <w:p>
      <w:pPr>
        <w:rPr>
          <w:rFonts w:hint="eastAsia" w:ascii="等线" w:hAnsi="等线" w:cs="宋体"/>
          <w:sz w:val="24"/>
          <w:szCs w:val="24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等线" w:hAnsi="等线" w:cs="宋体"/>
          <w:sz w:val="24"/>
          <w:szCs w:val="24"/>
          <w:lang w:val="zh-CN"/>
        </w:rPr>
        <w:t>日期：</w:t>
      </w:r>
      <w:r>
        <w:rPr>
          <w:rFonts w:ascii="等线" w:hAnsi="等线" w:cs="宋体"/>
          <w:sz w:val="24"/>
          <w:szCs w:val="24"/>
          <w:lang w:val="zh-CN"/>
        </w:rPr>
        <w:t xml:space="preserve"> </w:t>
      </w:r>
      <w:r>
        <w:rPr>
          <w:rFonts w:hint="eastAsia" w:ascii="等线" w:hAnsi="等线" w:cs="宋体"/>
          <w:sz w:val="24"/>
          <w:szCs w:val="24"/>
          <w:lang w:val="zh-CN"/>
        </w:rPr>
        <w:t xml:space="preserve">年 </w:t>
      </w:r>
      <w:r>
        <w:rPr>
          <w:rFonts w:ascii="等线" w:hAnsi="等线" w:cs="宋体"/>
          <w:sz w:val="24"/>
          <w:szCs w:val="24"/>
          <w:lang w:val="zh-CN"/>
        </w:rPr>
        <w:t xml:space="preserve"> </w:t>
      </w:r>
      <w:r>
        <w:rPr>
          <w:rFonts w:hint="eastAsia" w:ascii="等线" w:hAnsi="等线" w:cs="宋体"/>
          <w:sz w:val="24"/>
          <w:szCs w:val="24"/>
          <w:lang w:val="zh-CN"/>
        </w:rPr>
        <w:t xml:space="preserve">月 </w:t>
      </w:r>
      <w:r>
        <w:rPr>
          <w:rFonts w:ascii="等线" w:hAnsi="等线" w:cs="宋体"/>
          <w:sz w:val="24"/>
          <w:szCs w:val="24"/>
          <w:lang w:val="zh-CN"/>
        </w:rPr>
        <w:t xml:space="preserve"> </w:t>
      </w:r>
      <w:r>
        <w:rPr>
          <w:rFonts w:hint="eastAsia" w:ascii="等线" w:hAnsi="等线" w:cs="宋体"/>
          <w:sz w:val="24"/>
          <w:szCs w:val="24"/>
          <w:lang w:val="zh-CN"/>
        </w:rPr>
        <w:t>日</w:t>
      </w:r>
    </w:p>
    <w:p>
      <w:pPr>
        <w:pStyle w:val="2"/>
      </w:pPr>
      <w:r>
        <w:drawing>
          <wp:inline distT="0" distB="0" distL="114300" distR="114300">
            <wp:extent cx="5153025" cy="6610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251575"/>
            <wp:effectExtent l="0" t="0" r="508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33412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948430"/>
            <wp:effectExtent l="0" t="0" r="254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BA"/>
    <w:rsid w:val="006410BA"/>
    <w:rsid w:val="04305987"/>
    <w:rsid w:val="182C5005"/>
    <w:rsid w:val="20681144"/>
    <w:rsid w:val="282D0024"/>
    <w:rsid w:val="2E886C90"/>
    <w:rsid w:val="34235192"/>
    <w:rsid w:val="3A491BC4"/>
    <w:rsid w:val="3EE0513D"/>
    <w:rsid w:val="44C04665"/>
    <w:rsid w:val="45091476"/>
    <w:rsid w:val="4B7E6914"/>
    <w:rsid w:val="4ED44C65"/>
    <w:rsid w:val="5BE42536"/>
    <w:rsid w:val="61D06B8E"/>
    <w:rsid w:val="673F4199"/>
    <w:rsid w:val="7DD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eastAsia="仿宋_GB2312"/>
      <w:b/>
      <w:kern w:val="0"/>
      <w:sz w:val="20"/>
      <w:szCs w:val="21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hover21"/>
    <w:basedOn w:val="5"/>
    <w:uiPriority w:val="0"/>
  </w:style>
  <w:style w:type="character" w:customStyle="1" w:styleId="10">
    <w:name w:val="red"/>
    <w:basedOn w:val="5"/>
    <w:uiPriority w:val="0"/>
    <w:rPr>
      <w:color w:val="CC0000"/>
    </w:rPr>
  </w:style>
  <w:style w:type="character" w:customStyle="1" w:styleId="11">
    <w:name w:val="red1"/>
    <w:basedOn w:val="5"/>
    <w:uiPriority w:val="0"/>
    <w:rPr>
      <w:color w:val="FF0000"/>
    </w:rPr>
  </w:style>
  <w:style w:type="character" w:customStyle="1" w:styleId="12">
    <w:name w:val="gb-jt"/>
    <w:basedOn w:val="5"/>
    <w:uiPriority w:val="0"/>
  </w:style>
  <w:style w:type="character" w:customStyle="1" w:styleId="13">
    <w:name w:val="right"/>
    <w:basedOn w:val="5"/>
    <w:uiPriority w:val="0"/>
    <w:rPr>
      <w:color w:val="999999"/>
      <w:sz w:val="18"/>
      <w:szCs w:val="18"/>
    </w:rPr>
  </w:style>
  <w:style w:type="character" w:customStyle="1" w:styleId="14">
    <w:name w:val="blue"/>
    <w:basedOn w:val="5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2020-01-19T09:19:00Z</dcterms:created>
  <dc:creator>河南省君利工程管理有限公司:段珂</dc:creator>
  <cp:lastModifiedBy>河南省君利工程管理有限公司:段珂</cp:lastModifiedBy>
  <dcterms:modified xsi:type="dcterms:W3CDTF">2020-02-27T03:11:42Z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