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rPr>
        <w:t>禹州市</w:t>
      </w:r>
      <w:r>
        <w:rPr>
          <w:rFonts w:hint="eastAsia" w:ascii="微软雅黑" w:hAnsi="微软雅黑" w:eastAsia="微软雅黑" w:cs="微软雅黑"/>
          <w:b/>
          <w:bCs/>
          <w:sz w:val="36"/>
          <w:szCs w:val="36"/>
          <w:lang w:val="en-US" w:eastAsia="zh-CN"/>
        </w:rPr>
        <w:t>交通运输局</w:t>
      </w:r>
    </w:p>
    <w:p>
      <w:pPr>
        <w:jc w:val="center"/>
        <w:rPr>
          <w:rFonts w:hint="eastAsia" w:ascii="微软雅黑" w:hAnsi="微软雅黑" w:eastAsia="微软雅黑" w:cs="微软雅黑"/>
          <w:b/>
          <w:bCs/>
          <w:sz w:val="36"/>
          <w:szCs w:val="36"/>
        </w:rPr>
      </w:pPr>
      <w:r>
        <w:rPr>
          <w:rFonts w:hint="eastAsia" w:ascii="微软雅黑" w:hAnsi="微软雅黑" w:eastAsia="微软雅黑" w:cs="微软雅黑"/>
          <w:b/>
          <w:bCs/>
          <w:sz w:val="36"/>
          <w:szCs w:val="36"/>
          <w:lang w:val="en-US" w:eastAsia="zh-CN"/>
        </w:rPr>
        <w:t>X013椹神线范坡至董庄段道路勘察设计项目</w:t>
      </w:r>
    </w:p>
    <w:p>
      <w:pPr>
        <w:pStyle w:val="2"/>
        <w:rPr>
          <w:rFonts w:hint="eastAsia"/>
        </w:rPr>
      </w:pPr>
    </w:p>
    <w:p>
      <w:pPr>
        <w:jc w:val="center"/>
        <w:rPr>
          <w:rFonts w:ascii="微软雅黑" w:hAnsi="微软雅黑" w:eastAsia="微软雅黑" w:cs="微软雅黑"/>
          <w:b/>
          <w:bCs/>
          <w:sz w:val="36"/>
          <w:szCs w:val="36"/>
        </w:rPr>
      </w:pPr>
      <w:r>
        <w:rPr>
          <w:rFonts w:hint="eastAsia" w:ascii="微软雅黑" w:hAnsi="微软雅黑" w:eastAsia="微软雅黑" w:cs="微软雅黑"/>
          <w:b/>
          <w:bCs/>
          <w:sz w:val="36"/>
          <w:szCs w:val="36"/>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采购单位：禹州市</w:t>
      </w:r>
      <w:r>
        <w:rPr>
          <w:rFonts w:hint="eastAsia" w:ascii="仿宋" w:hAnsi="仿宋" w:eastAsia="仿宋" w:cs="仿宋"/>
          <w:b/>
          <w:bCs/>
          <w:color w:val="000000"/>
          <w:sz w:val="32"/>
          <w:szCs w:val="32"/>
          <w:lang w:val="en-US" w:eastAsia="zh-CN"/>
        </w:rPr>
        <w:t>交通运输</w:t>
      </w:r>
      <w:r>
        <w:rPr>
          <w:rFonts w:hint="eastAsia" w:ascii="仿宋" w:hAnsi="仿宋" w:eastAsia="仿宋" w:cs="仿宋"/>
          <w:b/>
          <w:bCs/>
          <w:color w:val="000000"/>
          <w:sz w:val="32"/>
          <w:szCs w:val="32"/>
        </w:rPr>
        <w:t>局</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采购编号：YZCG-G20200</w:t>
      </w:r>
      <w:r>
        <w:rPr>
          <w:rFonts w:hint="eastAsia" w:ascii="仿宋" w:hAnsi="仿宋" w:eastAsia="仿宋" w:cs="仿宋"/>
          <w:b/>
          <w:bCs/>
          <w:color w:val="000000"/>
          <w:sz w:val="32"/>
          <w:szCs w:val="32"/>
          <w:lang w:val="en-US" w:eastAsia="zh-CN"/>
        </w:rPr>
        <w:t>26</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891" w:firstLineChars="800"/>
        <w:rPr>
          <w:rFonts w:ascii="仿宋" w:hAnsi="仿宋" w:eastAsia="仿宋" w:cs="仿宋"/>
          <w:b/>
          <w:bCs/>
          <w:color w:val="000000"/>
          <w:sz w:val="36"/>
          <w:szCs w:val="36"/>
        </w:rPr>
      </w:pPr>
      <w:r>
        <w:rPr>
          <w:rFonts w:hint="eastAsia" w:ascii="仿宋" w:hAnsi="仿宋" w:eastAsia="仿宋" w:cs="仿宋"/>
          <w:b/>
          <w:bCs/>
          <w:color w:val="000000"/>
          <w:sz w:val="36"/>
          <w:szCs w:val="36"/>
        </w:rPr>
        <w:t>二〇二〇年</w:t>
      </w:r>
      <w:r>
        <w:rPr>
          <w:rFonts w:hint="eastAsia" w:ascii="仿宋" w:hAnsi="仿宋" w:eastAsia="仿宋" w:cs="仿宋"/>
          <w:b/>
          <w:bCs/>
          <w:color w:val="000000"/>
          <w:sz w:val="36"/>
          <w:szCs w:val="36"/>
          <w:lang w:val="en-US" w:eastAsia="zh-CN"/>
        </w:rPr>
        <w:t>二</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pStyle w:val="2"/>
        <w:rPr>
          <w:lang w:val="zh-CN"/>
        </w:rPr>
      </w:pPr>
    </w:p>
    <w:p>
      <w:pPr>
        <w:pStyle w:val="2"/>
        <w:rPr>
          <w:rFonts w:hint="eastAsia"/>
          <w:lang w:val="zh-CN"/>
        </w:rPr>
      </w:pPr>
    </w:p>
    <w:p>
      <w:pPr>
        <w:pStyle w:val="2"/>
        <w:rPr>
          <w:rFonts w:hint="eastAsia"/>
          <w:lang w:val="zh-CN"/>
        </w:rPr>
      </w:pPr>
    </w:p>
    <w:p>
      <w:pPr>
        <w:pStyle w:val="2"/>
        <w:rPr>
          <w:lang w:val="zh-CN"/>
        </w:rPr>
      </w:pPr>
    </w:p>
    <w:p>
      <w:pPr>
        <w:pStyle w:val="2"/>
        <w:rPr>
          <w:lang w:val="zh-CN"/>
        </w:rPr>
      </w:pPr>
    </w:p>
    <w:p>
      <w:pPr>
        <w:autoSpaceDE w:val="0"/>
        <w:autoSpaceDN w:val="0"/>
        <w:adjustRightInd w:val="0"/>
        <w:spacing w:line="700" w:lineRule="exact"/>
        <w:ind w:firstLine="3092" w:firstLineChars="700"/>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9"/>
        <w:widowControl/>
        <w:numPr>
          <w:numId w:val="0"/>
        </w:numPr>
        <w:shd w:val="clear" w:color="auto" w:fill="FFFFFF"/>
        <w:spacing w:line="315" w:lineRule="atLeast"/>
        <w:jc w:val="center"/>
        <w:rPr>
          <w:rFonts w:hint="eastAsia" w:ascii="宋体" w:hAnsi="宋体" w:cs="宋体"/>
          <w:b/>
          <w:color w:val="000000"/>
          <w:sz w:val="36"/>
          <w:szCs w:val="36"/>
          <w:shd w:val="clear" w:color="auto" w:fill="FFFFFF"/>
          <w:lang w:val="en-US" w:eastAsia="zh-CN"/>
        </w:rPr>
      </w:pPr>
      <w:r>
        <w:rPr>
          <w:rFonts w:hint="eastAsia" w:ascii="宋体" w:hAnsi="宋体" w:cs="宋体"/>
          <w:b/>
          <w:color w:val="000000"/>
          <w:sz w:val="36"/>
          <w:szCs w:val="36"/>
          <w:shd w:val="clear" w:color="auto" w:fill="FFFFFF"/>
          <w:lang w:val="en-US" w:eastAsia="zh-CN"/>
        </w:rPr>
        <w:t>第一章 投标邀请</w:t>
      </w:r>
    </w:p>
    <w:p>
      <w:pPr>
        <w:pStyle w:val="19"/>
        <w:widowControl/>
        <w:numPr>
          <w:numId w:val="0"/>
        </w:numPr>
        <w:shd w:val="clear" w:color="auto" w:fill="FFFFFF"/>
        <w:spacing w:line="315" w:lineRule="atLeast"/>
        <w:jc w:val="both"/>
        <w:rPr>
          <w:rFonts w:hint="default" w:ascii="宋体" w:hAnsi="宋体" w:eastAsia="宋体" w:cs="宋体"/>
          <w:b/>
          <w:color w:val="000000"/>
          <w:sz w:val="36"/>
          <w:szCs w:val="36"/>
          <w:shd w:val="clear" w:color="auto" w:fill="FFFFFF"/>
          <w:lang w:val="en-US" w:eastAsia="zh-CN"/>
        </w:rPr>
      </w:pPr>
    </w:p>
    <w:p>
      <w:pPr>
        <w:jc w:val="center"/>
        <w:rPr>
          <w:rFonts w:hint="eastAsia" w:cs="仿宋" w:asciiTheme="minorEastAsia" w:hAnsiTheme="minorEastAsia"/>
          <w:b/>
          <w:sz w:val="36"/>
          <w:szCs w:val="36"/>
          <w:lang w:val="en-US" w:eastAsia="zh-CN"/>
        </w:rPr>
      </w:pPr>
      <w:r>
        <w:rPr>
          <w:rFonts w:hint="eastAsia" w:cs="仿宋" w:asciiTheme="minorEastAsia" w:hAnsiTheme="minorEastAsia"/>
          <w:b/>
          <w:sz w:val="36"/>
          <w:szCs w:val="36"/>
        </w:rPr>
        <w:t>禹州市</w:t>
      </w:r>
      <w:r>
        <w:rPr>
          <w:rFonts w:hint="eastAsia" w:cs="仿宋" w:asciiTheme="minorEastAsia" w:hAnsiTheme="minorEastAsia"/>
          <w:b/>
          <w:sz w:val="36"/>
          <w:szCs w:val="36"/>
          <w:lang w:val="en-US" w:eastAsia="zh-CN"/>
        </w:rPr>
        <w:t>交通运输局</w:t>
      </w:r>
    </w:p>
    <w:p>
      <w:pPr>
        <w:jc w:val="center"/>
        <w:rPr>
          <w:rFonts w:cs="仿宋" w:asciiTheme="minorEastAsia" w:hAnsiTheme="minorEastAsia"/>
          <w:b/>
          <w:sz w:val="36"/>
          <w:szCs w:val="36"/>
        </w:rPr>
      </w:pPr>
      <w:r>
        <w:rPr>
          <w:rFonts w:hint="eastAsia" w:cs="仿宋" w:asciiTheme="minorEastAsia" w:hAnsiTheme="minorEastAsia"/>
          <w:b/>
          <w:sz w:val="36"/>
          <w:szCs w:val="36"/>
          <w:lang w:val="en-US" w:eastAsia="zh-CN"/>
        </w:rPr>
        <w:t>X013椹神线范坡至董庄段道路勘察设计项目</w:t>
      </w:r>
    </w:p>
    <w:p>
      <w:pPr>
        <w:jc w:val="center"/>
        <w:rPr>
          <w:rFonts w:cs="仿宋" w:asciiTheme="minorEastAsia" w:hAnsiTheme="minorEastAsia"/>
          <w:b/>
          <w:sz w:val="36"/>
          <w:szCs w:val="36"/>
        </w:rPr>
      </w:pPr>
      <w:r>
        <w:rPr>
          <w:rFonts w:hint="eastAsia" w:ascii="仿宋" w:hAnsi="仿宋" w:eastAsia="仿宋" w:cs="仿宋"/>
          <w:b/>
          <w:bCs/>
          <w:sz w:val="36"/>
          <w:szCs w:val="36"/>
        </w:rPr>
        <w:t>招标公告</w:t>
      </w:r>
    </w:p>
    <w:p>
      <w:pPr>
        <w:spacing w:line="600" w:lineRule="exact"/>
        <w:ind w:firstLine="800" w:firstLineChars="250"/>
        <w:jc w:val="left"/>
        <w:rPr>
          <w:rFonts w:ascii="仿宋" w:hAnsi="仿宋" w:eastAsia="仿宋" w:cs="仿宋"/>
          <w:sz w:val="32"/>
          <w:szCs w:val="32"/>
        </w:rPr>
      </w:pPr>
      <w:r>
        <w:rPr>
          <w:rFonts w:hint="eastAsia" w:ascii="仿宋" w:hAnsi="仿宋" w:eastAsia="仿宋" w:cs="仿宋"/>
          <w:sz w:val="32"/>
          <w:szCs w:val="32"/>
        </w:rPr>
        <w:t>禹州市政府采购中心受禹州市</w:t>
      </w:r>
      <w:r>
        <w:rPr>
          <w:rFonts w:hint="eastAsia" w:ascii="仿宋" w:hAnsi="仿宋" w:eastAsia="仿宋" w:cs="仿宋"/>
          <w:sz w:val="32"/>
          <w:szCs w:val="32"/>
          <w:lang w:val="en-US" w:eastAsia="zh-CN"/>
        </w:rPr>
        <w:t>交通运输</w:t>
      </w:r>
      <w:r>
        <w:rPr>
          <w:rFonts w:hint="eastAsia" w:ascii="仿宋" w:hAnsi="仿宋" w:eastAsia="仿宋" w:cs="仿宋"/>
          <w:sz w:val="32"/>
          <w:szCs w:val="32"/>
        </w:rPr>
        <w:t>局的委托，就“禹州市</w:t>
      </w:r>
      <w:r>
        <w:rPr>
          <w:rFonts w:hint="eastAsia" w:ascii="仿宋" w:hAnsi="仿宋" w:eastAsia="仿宋" w:cs="仿宋"/>
          <w:sz w:val="32"/>
          <w:szCs w:val="32"/>
          <w:lang w:val="en-US" w:eastAsia="zh-CN"/>
        </w:rPr>
        <w:t>交通运输局X013椹神线范坡至董庄段道路勘察设计项目</w:t>
      </w:r>
      <w:r>
        <w:rPr>
          <w:rFonts w:hint="eastAsia" w:ascii="仿宋" w:hAnsi="仿宋" w:eastAsia="仿宋" w:cs="仿宋"/>
          <w:sz w:val="32"/>
          <w:szCs w:val="32"/>
        </w:rPr>
        <w:t>”进行公开招标，欢迎合格的投标人前来投标。</w:t>
      </w:r>
    </w:p>
    <w:p>
      <w:pPr>
        <w:pStyle w:val="58"/>
        <w:widowControl/>
        <w:shd w:val="clear" w:color="auto" w:fill="FFFFFF"/>
        <w:spacing w:line="400" w:lineRule="exact"/>
        <w:ind w:firstLine="643"/>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一、项目基本情况</w:t>
      </w:r>
    </w:p>
    <w:p>
      <w:pPr>
        <w:widowControl/>
        <w:shd w:val="clear" w:color="auto" w:fill="FFFFFF"/>
        <w:spacing w:line="400" w:lineRule="exact"/>
        <w:jc w:val="left"/>
        <w:rPr>
          <w:rFonts w:ascii="仿宋" w:hAnsi="仿宋" w:eastAsia="仿宋" w:cs="仿宋"/>
          <w:sz w:val="32"/>
          <w:szCs w:val="32"/>
        </w:rPr>
      </w:pPr>
      <w:r>
        <w:rPr>
          <w:rFonts w:hint="eastAsia" w:ascii="仿宋" w:hAnsi="仿宋" w:eastAsia="仿宋" w:cs="仿宋"/>
          <w:sz w:val="32"/>
          <w:szCs w:val="32"/>
        </w:rPr>
        <w:t>1.采购人：禹州市</w:t>
      </w:r>
      <w:r>
        <w:rPr>
          <w:rFonts w:hint="eastAsia" w:ascii="仿宋" w:hAnsi="仿宋" w:eastAsia="仿宋" w:cs="仿宋"/>
          <w:sz w:val="32"/>
          <w:szCs w:val="32"/>
          <w:lang w:val="en-US" w:eastAsia="zh-CN"/>
        </w:rPr>
        <w:t>交通运输</w:t>
      </w:r>
      <w:r>
        <w:rPr>
          <w:rFonts w:hint="eastAsia" w:ascii="仿宋" w:hAnsi="仿宋" w:eastAsia="仿宋" w:cs="仿宋"/>
          <w:sz w:val="32"/>
          <w:szCs w:val="32"/>
        </w:rPr>
        <w:t>局</w:t>
      </w:r>
    </w:p>
    <w:p>
      <w:pPr>
        <w:spacing w:line="600" w:lineRule="exact"/>
        <w:rPr>
          <w:rFonts w:hint="eastAsia" w:ascii="仿宋" w:hAnsi="仿宋" w:eastAsia="仿宋" w:cs="仿宋"/>
          <w:sz w:val="32"/>
          <w:szCs w:val="32"/>
        </w:rPr>
      </w:pPr>
      <w:r>
        <w:rPr>
          <w:rFonts w:hint="eastAsia" w:ascii="仿宋" w:hAnsi="仿宋" w:eastAsia="仿宋" w:cs="仿宋"/>
          <w:color w:val="000000"/>
          <w:kern w:val="0"/>
          <w:sz w:val="32"/>
          <w:szCs w:val="32"/>
        </w:rPr>
        <w:t>2.项目名称：禹州市</w:t>
      </w:r>
      <w:r>
        <w:rPr>
          <w:rFonts w:hint="eastAsia" w:ascii="仿宋" w:hAnsi="仿宋" w:eastAsia="仿宋" w:cs="仿宋"/>
          <w:color w:val="000000"/>
          <w:kern w:val="0"/>
          <w:sz w:val="32"/>
          <w:szCs w:val="32"/>
          <w:lang w:val="en-US" w:eastAsia="zh-CN"/>
        </w:rPr>
        <w:t>交通运输局X013椹神线范坡至董庄段道路勘察设计项目</w:t>
      </w:r>
    </w:p>
    <w:p>
      <w:pPr>
        <w:spacing w:line="600" w:lineRule="exact"/>
        <w:rPr>
          <w:rFonts w:hint="default" w:ascii="仿宋" w:hAnsi="仿宋" w:eastAsia="仿宋" w:cs="仿宋"/>
          <w:sz w:val="32"/>
          <w:szCs w:val="32"/>
          <w:lang w:val="en-US" w:eastAsia="zh-CN"/>
        </w:rPr>
      </w:pPr>
      <w:r>
        <w:rPr>
          <w:rFonts w:hint="eastAsia" w:ascii="仿宋" w:hAnsi="仿宋" w:eastAsia="仿宋" w:cs="仿宋"/>
          <w:color w:val="000000"/>
          <w:kern w:val="0"/>
          <w:sz w:val="32"/>
          <w:szCs w:val="32"/>
        </w:rPr>
        <w:t>3、采购编号：</w:t>
      </w:r>
      <w:r>
        <w:rPr>
          <w:rFonts w:hint="eastAsia" w:ascii="仿宋" w:hAnsi="仿宋" w:eastAsia="仿宋" w:cs="仿宋"/>
          <w:sz w:val="32"/>
          <w:szCs w:val="32"/>
        </w:rPr>
        <w:t>YZCG-G20200</w:t>
      </w:r>
      <w:r>
        <w:rPr>
          <w:rFonts w:hint="eastAsia" w:ascii="仿宋" w:hAnsi="仿宋" w:eastAsia="仿宋" w:cs="仿宋"/>
          <w:sz w:val="32"/>
          <w:szCs w:val="32"/>
          <w:lang w:val="en-US" w:eastAsia="zh-CN"/>
        </w:rPr>
        <w:t>26</w:t>
      </w:r>
    </w:p>
    <w:p>
      <w:pPr>
        <w:widowControl/>
        <w:shd w:val="clear" w:color="auto" w:fill="FFFFFF"/>
        <w:spacing w:line="400" w:lineRule="exact"/>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4、项目需求：</w:t>
      </w:r>
      <w:r>
        <w:rPr>
          <w:rFonts w:hint="eastAsia" w:ascii="仿宋" w:hAnsi="仿宋" w:eastAsia="仿宋" w:cs="仿宋"/>
          <w:color w:val="000000"/>
          <w:kern w:val="0"/>
          <w:sz w:val="32"/>
          <w:szCs w:val="32"/>
          <w:lang w:val="en-US" w:eastAsia="zh-CN"/>
        </w:rPr>
        <w:t>X013椹神线范坡至董庄段道路勘察设计</w:t>
      </w:r>
      <w:r>
        <w:rPr>
          <w:rFonts w:hint="eastAsia" w:ascii="仿宋" w:hAnsi="仿宋" w:eastAsia="仿宋" w:cs="仿宋"/>
          <w:color w:val="000000"/>
          <w:kern w:val="0"/>
          <w:sz w:val="32"/>
          <w:szCs w:val="32"/>
        </w:rPr>
        <w:t>（详见招标文件）</w:t>
      </w:r>
    </w:p>
    <w:p>
      <w:pPr>
        <w:widowControl/>
        <w:shd w:val="clear" w:color="auto" w:fill="FFFFFF"/>
        <w:spacing w:line="400" w:lineRule="exact"/>
        <w:jc w:val="left"/>
        <w:rPr>
          <w:rFonts w:ascii="仿宋" w:hAnsi="仿宋" w:eastAsia="仿宋" w:cs="仿宋"/>
          <w:sz w:val="30"/>
          <w:szCs w:val="30"/>
        </w:rPr>
      </w:pPr>
      <w:r>
        <w:rPr>
          <w:rFonts w:hint="eastAsia" w:ascii="仿宋" w:hAnsi="仿宋" w:eastAsia="仿宋" w:cs="仿宋"/>
          <w:color w:val="000000"/>
          <w:kern w:val="0"/>
          <w:sz w:val="32"/>
          <w:szCs w:val="32"/>
        </w:rPr>
        <w:t>5、采购预算：</w:t>
      </w:r>
      <w:r>
        <w:rPr>
          <w:rFonts w:hint="eastAsia" w:ascii="仿宋" w:hAnsi="仿宋" w:eastAsia="仿宋" w:cs="仿宋"/>
          <w:color w:val="000000"/>
          <w:kern w:val="0"/>
          <w:sz w:val="32"/>
          <w:szCs w:val="32"/>
          <w:lang w:val="en-US" w:eastAsia="zh-CN"/>
        </w:rPr>
        <w:t>33.29</w:t>
      </w:r>
      <w:r>
        <w:rPr>
          <w:rFonts w:hint="eastAsia" w:ascii="仿宋" w:hAnsi="仿宋" w:eastAsia="仿宋" w:cs="仿宋"/>
          <w:sz w:val="30"/>
          <w:szCs w:val="30"/>
        </w:rPr>
        <w:t>万元</w:t>
      </w:r>
    </w:p>
    <w:p>
      <w:pPr>
        <w:widowControl/>
        <w:shd w:val="clear" w:color="auto" w:fill="FFFFFF"/>
        <w:spacing w:line="400" w:lineRule="exact"/>
        <w:jc w:val="left"/>
        <w:rPr>
          <w:rFonts w:ascii="仿宋" w:hAnsi="仿宋" w:eastAsia="仿宋" w:cs="仿宋"/>
          <w:sz w:val="30"/>
          <w:szCs w:val="30"/>
        </w:rPr>
      </w:pPr>
      <w:r>
        <w:rPr>
          <w:rFonts w:hint="eastAsia" w:ascii="仿宋" w:hAnsi="仿宋" w:eastAsia="仿宋" w:cs="仿宋"/>
          <w:sz w:val="30"/>
          <w:szCs w:val="30"/>
        </w:rPr>
        <w:t>6、采购限价：</w:t>
      </w:r>
      <w:r>
        <w:rPr>
          <w:rFonts w:hint="eastAsia" w:ascii="仿宋" w:hAnsi="仿宋" w:eastAsia="仿宋" w:cs="仿宋"/>
          <w:sz w:val="30"/>
          <w:szCs w:val="30"/>
          <w:lang w:val="en-US" w:eastAsia="zh-CN"/>
        </w:rPr>
        <w:t>33.29</w:t>
      </w:r>
      <w:r>
        <w:rPr>
          <w:rFonts w:hint="eastAsia" w:ascii="仿宋" w:hAnsi="仿宋" w:eastAsia="仿宋" w:cs="仿宋"/>
          <w:sz w:val="30"/>
          <w:szCs w:val="30"/>
        </w:rPr>
        <w:t>万元</w:t>
      </w:r>
    </w:p>
    <w:p>
      <w:pPr>
        <w:widowControl/>
        <w:shd w:val="clear" w:color="auto" w:fill="FFFFFF"/>
        <w:spacing w:line="400" w:lineRule="exact"/>
        <w:ind w:firstLine="643" w:firstLineChars="200"/>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二、需要落实的政府采购政策</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本项目落实节约能源、保护环境、扶持不发达地区和少数民族地区、促进中小企业、监狱企业发展等政府采购政策。（详见招标文件）</w:t>
      </w:r>
    </w:p>
    <w:p>
      <w:pPr>
        <w:widowControl/>
        <w:shd w:val="clear" w:color="auto" w:fill="FFFFFF"/>
        <w:spacing w:line="400" w:lineRule="exact"/>
        <w:ind w:firstLine="643" w:firstLineChars="200"/>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三、供应商资格要求：</w:t>
      </w:r>
    </w:p>
    <w:p>
      <w:pPr>
        <w:widowControl/>
        <w:shd w:val="clear" w:color="auto" w:fill="FFFFFF"/>
        <w:spacing w:line="400" w:lineRule="exact"/>
        <w:ind w:firstLine="482"/>
        <w:jc w:val="left"/>
        <w:rPr>
          <w:rFonts w:hint="eastAsia" w:ascii="仿宋" w:hAnsi="仿宋" w:eastAsia="仿宋" w:cs="仿宋"/>
          <w:sz w:val="32"/>
          <w:szCs w:val="32"/>
        </w:rPr>
      </w:pPr>
      <w:r>
        <w:rPr>
          <w:rFonts w:hint="eastAsia" w:ascii="仿宋" w:hAnsi="仿宋" w:eastAsia="仿宋" w:cs="仿宋"/>
          <w:sz w:val="32"/>
          <w:szCs w:val="32"/>
        </w:rPr>
        <w:t>1、符合《政府采购法》第二十二条之规定，具有独立法人资格且具有相应的经营范围（以营业执照为准）；</w:t>
      </w:r>
    </w:p>
    <w:p>
      <w:pPr>
        <w:widowControl/>
        <w:shd w:val="clear" w:color="auto" w:fill="FFFFFF"/>
        <w:spacing w:line="400" w:lineRule="exact"/>
        <w:ind w:firstLine="482"/>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2、投标商须具备工程勘察专业类（岩土工程）乙级及以上资质和工程设计公路行业（公路）专业乙级及以上资质；</w:t>
      </w:r>
    </w:p>
    <w:p>
      <w:pPr>
        <w:widowControl/>
        <w:shd w:val="clear" w:color="auto" w:fill="FFFFFF"/>
        <w:spacing w:line="400" w:lineRule="exact"/>
        <w:ind w:firstLine="482"/>
        <w:jc w:val="left"/>
        <w:rPr>
          <w:rFonts w:hint="eastAsia" w:ascii="仿宋" w:hAnsi="仿宋" w:eastAsia="仿宋" w:cs="仿宋"/>
          <w:sz w:val="32"/>
          <w:szCs w:val="32"/>
        </w:rPr>
      </w:pPr>
      <w:r>
        <w:rPr>
          <w:rFonts w:hint="eastAsia" w:ascii="仿宋" w:hAnsi="仿宋" w:eastAsia="仿宋" w:cs="仿宋"/>
          <w:sz w:val="32"/>
          <w:szCs w:val="32"/>
          <w:lang w:val="en-US" w:eastAsia="zh-CN"/>
        </w:rPr>
        <w:t>3、拟派项目负责人须具有路桥或交通类相关专业高级工程师及以上职称；</w:t>
      </w:r>
    </w:p>
    <w:p>
      <w:pPr>
        <w:widowControl/>
        <w:shd w:val="clear" w:color="auto" w:fill="FFFFFF"/>
        <w:spacing w:line="400" w:lineRule="exact"/>
        <w:ind w:firstLine="482"/>
        <w:jc w:val="left"/>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、被委托人须是本单位职工，须提供公司为本人缴纳社会保险证明； </w:t>
      </w:r>
    </w:p>
    <w:p>
      <w:pPr>
        <w:widowControl/>
        <w:shd w:val="clear" w:color="auto" w:fill="FFFFFF"/>
        <w:spacing w:line="400" w:lineRule="exact"/>
        <w:ind w:firstLine="482"/>
        <w:jc w:val="left"/>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、本项目不接受联合体投标。</w:t>
      </w:r>
    </w:p>
    <w:p>
      <w:pPr>
        <w:widowControl/>
        <w:shd w:val="clear" w:color="auto" w:fill="FFFFFF"/>
        <w:spacing w:line="400" w:lineRule="exact"/>
        <w:ind w:firstLine="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四、获取招标文件的方式、时间、地点</w:t>
      </w:r>
    </w:p>
    <w:p>
      <w:pPr>
        <w:wordWrap w:val="0"/>
        <w:topLinePunct/>
        <w:snapToGrid w:val="0"/>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zh-CN"/>
        </w:rPr>
        <w:t>、持</w:t>
      </w:r>
      <w:r>
        <w:rPr>
          <w:rFonts w:hint="eastAsia" w:ascii="仿宋" w:hAnsi="仿宋" w:eastAsia="仿宋" w:cs="仿宋"/>
          <w:sz w:val="32"/>
          <w:szCs w:val="32"/>
        </w:rPr>
        <w:t>CA</w:t>
      </w:r>
      <w:r>
        <w:rPr>
          <w:rFonts w:hint="eastAsia" w:ascii="仿宋" w:hAnsi="仿宋" w:eastAsia="仿宋" w:cs="仿宋"/>
          <w:sz w:val="32"/>
          <w:szCs w:val="32"/>
          <w:lang w:val="zh-CN"/>
        </w:rPr>
        <w:t>数字认证证书</w:t>
      </w:r>
      <w:r>
        <w:rPr>
          <w:rFonts w:hint="eastAsia" w:ascii="仿宋" w:hAnsi="仿宋" w:eastAsia="仿宋" w:cs="仿宋"/>
          <w:sz w:val="32"/>
          <w:szCs w:val="32"/>
        </w:rPr>
        <w:t>，</w:t>
      </w:r>
      <w:r>
        <w:rPr>
          <w:rFonts w:hint="eastAsia" w:ascii="仿宋" w:hAnsi="仿宋" w:eastAsia="仿宋" w:cs="仿宋"/>
          <w:sz w:val="32"/>
          <w:szCs w:val="32"/>
          <w:lang w:val="zh-CN"/>
        </w:rPr>
        <w:t>登录</w:t>
      </w:r>
      <w:r>
        <w:fldChar w:fldCharType="begin"/>
      </w:r>
      <w:r>
        <w:instrText xml:space="preserve"> HYPERLINK "http://221.14.6.70:8088/ggzy/eps/public/RegistAllJcxx.html" </w:instrText>
      </w:r>
      <w:r>
        <w:fldChar w:fldCharType="separate"/>
      </w:r>
      <w:r>
        <w:rPr>
          <w:rFonts w:hint="eastAsia" w:ascii="仿宋" w:hAnsi="仿宋" w:eastAsia="仿宋" w:cs="仿宋"/>
          <w:sz w:val="32"/>
          <w:szCs w:val="32"/>
        </w:rPr>
        <w:t>http://221.14.6.70:8088/ggzy/eps/public/RegistAllJcxx.html</w:t>
      </w:r>
      <w:r>
        <w:rPr>
          <w:rFonts w:hint="eastAsia" w:ascii="仿宋" w:hAnsi="仿宋" w:eastAsia="仿宋" w:cs="仿宋"/>
          <w:sz w:val="32"/>
          <w:szCs w:val="32"/>
        </w:rPr>
        <w:fldChar w:fldCharType="end"/>
      </w:r>
      <w:r>
        <w:rPr>
          <w:rFonts w:hint="eastAsia" w:ascii="仿宋" w:hAnsi="仿宋" w:eastAsia="仿宋" w:cs="仿宋"/>
          <w:sz w:val="32"/>
          <w:szCs w:val="32"/>
          <w:lang w:val="zh-CN"/>
        </w:rPr>
        <w:t>进行免费注册登记</w:t>
      </w:r>
      <w:r>
        <w:rPr>
          <w:rFonts w:hint="eastAsia" w:ascii="仿宋" w:hAnsi="仿宋" w:eastAsia="仿宋" w:cs="仿宋"/>
          <w:sz w:val="32"/>
          <w:szCs w:val="32"/>
        </w:rPr>
        <w:t>（</w:t>
      </w:r>
      <w:r>
        <w:rPr>
          <w:rFonts w:hint="eastAsia" w:ascii="仿宋" w:hAnsi="仿宋" w:eastAsia="仿宋" w:cs="仿宋"/>
          <w:sz w:val="32"/>
          <w:szCs w:val="32"/>
          <w:lang w:val="zh-CN"/>
        </w:rPr>
        <w:t>详见全国公共资源交易平台</w:t>
      </w:r>
      <w:r>
        <w:rPr>
          <w:rFonts w:hint="eastAsia" w:ascii="仿宋" w:hAnsi="仿宋" w:eastAsia="仿宋" w:cs="仿宋"/>
          <w:sz w:val="32"/>
          <w:szCs w:val="32"/>
        </w:rPr>
        <w:t>（</w:t>
      </w:r>
      <w:r>
        <w:rPr>
          <w:rFonts w:hint="eastAsia" w:ascii="仿宋" w:hAnsi="仿宋" w:eastAsia="仿宋" w:cs="仿宋"/>
          <w:sz w:val="32"/>
          <w:szCs w:val="32"/>
          <w:lang w:val="zh-CN"/>
        </w:rPr>
        <w:t>河南省</w:t>
      </w:r>
      <w:r>
        <w:rPr>
          <w:rFonts w:hint="eastAsia" w:ascii="仿宋" w:hAnsi="仿宋" w:eastAsia="仿宋" w:cs="仿宋"/>
          <w:sz w:val="32"/>
          <w:szCs w:val="32"/>
        </w:rPr>
        <w:t>·</w:t>
      </w:r>
      <w:r>
        <w:rPr>
          <w:rFonts w:hint="eastAsia" w:ascii="仿宋" w:hAnsi="仿宋" w:eastAsia="仿宋" w:cs="仿宋"/>
          <w:sz w:val="32"/>
          <w:szCs w:val="32"/>
          <w:lang w:val="zh-CN"/>
        </w:rPr>
        <w:t>许昌市</w:t>
      </w:r>
      <w:r>
        <w:rPr>
          <w:rFonts w:hint="eastAsia" w:ascii="仿宋" w:hAnsi="仿宋" w:eastAsia="仿宋" w:cs="仿宋"/>
          <w:sz w:val="32"/>
          <w:szCs w:val="32"/>
        </w:rPr>
        <w:t>）“</w:t>
      </w:r>
      <w:r>
        <w:rPr>
          <w:rFonts w:hint="eastAsia" w:ascii="仿宋" w:hAnsi="仿宋" w:eastAsia="仿宋" w:cs="仿宋"/>
          <w:sz w:val="32"/>
          <w:szCs w:val="32"/>
          <w:lang w:val="zh-CN"/>
        </w:rPr>
        <w:t>常见问题解答</w:t>
      </w:r>
      <w:r>
        <w:rPr>
          <w:rFonts w:hint="eastAsia" w:ascii="仿宋" w:hAnsi="仿宋" w:eastAsia="仿宋" w:cs="仿宋"/>
          <w:sz w:val="32"/>
          <w:szCs w:val="32"/>
        </w:rPr>
        <w:t>-</w:t>
      </w:r>
      <w:r>
        <w:rPr>
          <w:rFonts w:hint="eastAsia" w:ascii="仿宋" w:hAnsi="仿宋" w:eastAsia="仿宋" w:cs="仿宋"/>
          <w:sz w:val="32"/>
          <w:szCs w:val="32"/>
          <w:lang w:val="zh-CN"/>
        </w:rPr>
        <w:t>诚信库网上注册相关资料下载</w:t>
      </w:r>
      <w:r>
        <w:rPr>
          <w:rFonts w:hint="eastAsia" w:ascii="仿宋" w:hAnsi="仿宋" w:eastAsia="仿宋" w:cs="仿宋"/>
          <w:sz w:val="32"/>
          <w:szCs w:val="32"/>
        </w:rPr>
        <w:t>”）；</w:t>
      </w:r>
    </w:p>
    <w:p>
      <w:pPr>
        <w:wordWrap w:val="0"/>
        <w:topLinePunct/>
        <w:autoSpaceDE w:val="0"/>
        <w:autoSpaceDN w:val="0"/>
        <w:adjustRightInd w:val="0"/>
        <w:snapToGrid w:val="0"/>
        <w:spacing w:line="400" w:lineRule="exact"/>
        <w:ind w:firstLine="482"/>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zh-CN"/>
        </w:rPr>
        <w:t>、在投标截止时间前登录</w:t>
      </w:r>
      <w:r>
        <w:fldChar w:fldCharType="begin"/>
      </w:r>
      <w:r>
        <w:instrText xml:space="preserve">HYPERLINK "360安全浏览器.lnk"</w:instrText>
      </w:r>
      <w:r>
        <w:fldChar w:fldCharType="separate"/>
      </w:r>
      <w:r>
        <w:rPr>
          <w:rStyle w:val="27"/>
          <w:rFonts w:ascii="仿宋" w:hAnsi="仿宋" w:eastAsia="仿宋" w:cs="仿宋"/>
          <w:sz w:val="32"/>
          <w:szCs w:val="32"/>
        </w:rPr>
        <w:t>http://ggzy.xuchang.gov.cn</w:t>
      </w:r>
      <w:r>
        <w:fldChar w:fldCharType="end"/>
      </w:r>
      <w:r>
        <w:rPr>
          <w:rFonts w:hint="eastAsia" w:ascii="仿宋" w:hAnsi="仿宋" w:eastAsia="仿宋" w:cs="仿宋"/>
          <w:sz w:val="32"/>
          <w:szCs w:val="32"/>
        </w:rPr>
        <w:t>，</w:t>
      </w:r>
      <w:r>
        <w:rPr>
          <w:rFonts w:hint="eastAsia" w:ascii="仿宋" w:hAnsi="仿宋" w:eastAsia="仿宋" w:cs="仿宋"/>
          <w:sz w:val="32"/>
          <w:szCs w:val="32"/>
          <w:lang w:val="zh-CN"/>
        </w:rPr>
        <w:t>自行下载招标文件</w:t>
      </w:r>
      <w:r>
        <w:rPr>
          <w:rFonts w:hint="eastAsia" w:ascii="仿宋" w:hAnsi="仿宋" w:eastAsia="仿宋" w:cs="仿宋"/>
          <w:sz w:val="32"/>
          <w:szCs w:val="32"/>
        </w:rPr>
        <w:t>（</w:t>
      </w:r>
      <w:r>
        <w:rPr>
          <w:rFonts w:hint="eastAsia" w:ascii="仿宋" w:hAnsi="仿宋" w:eastAsia="仿宋" w:cs="仿宋"/>
          <w:sz w:val="32"/>
          <w:szCs w:val="32"/>
          <w:lang w:val="zh-CN"/>
        </w:rPr>
        <w:t>详见全国公共资源交易平台</w:t>
      </w:r>
      <w:r>
        <w:rPr>
          <w:rFonts w:hint="eastAsia" w:ascii="仿宋" w:hAnsi="仿宋" w:eastAsia="仿宋" w:cs="仿宋"/>
          <w:sz w:val="32"/>
          <w:szCs w:val="32"/>
        </w:rPr>
        <w:t>（</w:t>
      </w:r>
      <w:r>
        <w:rPr>
          <w:rFonts w:hint="eastAsia" w:ascii="仿宋" w:hAnsi="仿宋" w:eastAsia="仿宋" w:cs="仿宋"/>
          <w:sz w:val="32"/>
          <w:szCs w:val="32"/>
          <w:lang w:val="zh-CN"/>
        </w:rPr>
        <w:t>河南省</w:t>
      </w:r>
      <w:r>
        <w:rPr>
          <w:rFonts w:hint="eastAsia" w:ascii="仿宋" w:hAnsi="仿宋" w:eastAsia="仿宋" w:cs="仿宋"/>
          <w:sz w:val="32"/>
          <w:szCs w:val="32"/>
        </w:rPr>
        <w:t>·</w:t>
      </w:r>
      <w:r>
        <w:rPr>
          <w:rFonts w:hint="eastAsia" w:ascii="仿宋" w:hAnsi="仿宋" w:eastAsia="仿宋" w:cs="仿宋"/>
          <w:sz w:val="32"/>
          <w:szCs w:val="32"/>
          <w:lang w:val="zh-CN"/>
        </w:rPr>
        <w:t>许昌市</w:t>
      </w:r>
      <w:r>
        <w:rPr>
          <w:rFonts w:hint="eastAsia" w:ascii="仿宋" w:hAnsi="仿宋" w:eastAsia="仿宋" w:cs="仿宋"/>
          <w:sz w:val="32"/>
          <w:szCs w:val="32"/>
        </w:rPr>
        <w:t>）“</w:t>
      </w:r>
      <w:r>
        <w:rPr>
          <w:rFonts w:hint="eastAsia" w:ascii="仿宋" w:hAnsi="仿宋" w:eastAsia="仿宋" w:cs="仿宋"/>
          <w:sz w:val="32"/>
          <w:szCs w:val="32"/>
          <w:lang w:val="zh-CN"/>
        </w:rPr>
        <w:t>常见问题解答</w:t>
      </w:r>
      <w:r>
        <w:rPr>
          <w:rFonts w:hint="eastAsia" w:ascii="仿宋" w:hAnsi="仿宋" w:eastAsia="仿宋" w:cs="仿宋"/>
          <w:sz w:val="32"/>
          <w:szCs w:val="32"/>
        </w:rPr>
        <w:t>-</w:t>
      </w:r>
      <w:r>
        <w:rPr>
          <w:rFonts w:hint="eastAsia" w:ascii="仿宋" w:hAnsi="仿宋" w:eastAsia="仿宋" w:cs="仿宋"/>
          <w:sz w:val="32"/>
          <w:szCs w:val="32"/>
          <w:lang w:val="zh-CN"/>
        </w:rPr>
        <w:t>交易系统操作手册</w:t>
      </w:r>
      <w:r>
        <w:rPr>
          <w:rFonts w:hint="eastAsia" w:ascii="仿宋" w:hAnsi="仿宋" w:eastAsia="仿宋" w:cs="仿宋"/>
          <w:sz w:val="32"/>
          <w:szCs w:val="32"/>
        </w:rPr>
        <w:t>”）</w:t>
      </w:r>
      <w:r>
        <w:rPr>
          <w:rFonts w:hint="eastAsia" w:ascii="仿宋" w:hAnsi="仿宋" w:eastAsia="仿宋" w:cs="仿宋"/>
          <w:sz w:val="32"/>
          <w:szCs w:val="32"/>
          <w:lang w:val="zh-CN"/>
        </w:rPr>
        <w:t>。</w:t>
      </w:r>
    </w:p>
    <w:p>
      <w:pPr>
        <w:spacing w:line="400" w:lineRule="exact"/>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spacing w:line="400" w:lineRule="exact"/>
        <w:ind w:firstLine="640"/>
        <w:rPr>
          <w:rFonts w:ascii="仿宋" w:hAnsi="仿宋" w:eastAsia="仿宋" w:cs="仿宋"/>
          <w:sz w:val="32"/>
          <w:szCs w:val="32"/>
        </w:rPr>
      </w:pPr>
      <w:r>
        <w:rPr>
          <w:rFonts w:hint="eastAsia" w:ascii="仿宋" w:hAnsi="仿宋" w:eastAsia="仿宋" w:cs="仿宋"/>
          <w:sz w:val="32"/>
          <w:szCs w:val="32"/>
        </w:rPr>
        <w:t>4、招标文件每份售价人民500元（开标时现场收取现金），于递交投标文件时缴纳给采购代理机构，售后不退。</w:t>
      </w:r>
    </w:p>
    <w:p>
      <w:pPr>
        <w:widowControl/>
        <w:shd w:val="clear" w:color="auto" w:fill="FFFFFF"/>
        <w:spacing w:line="400" w:lineRule="exact"/>
        <w:ind w:firstLine="482"/>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五、投标截止时间、开标时间及地点：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1、投标截止及开标时间：2020年</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19</w:t>
      </w:r>
      <w:r>
        <w:rPr>
          <w:rFonts w:hint="eastAsia" w:ascii="仿宋" w:hAnsi="仿宋" w:eastAsia="仿宋" w:cs="仿宋"/>
          <w:color w:val="000000"/>
          <w:kern w:val="0"/>
          <w:sz w:val="32"/>
          <w:szCs w:val="32"/>
        </w:rPr>
        <w:t>日 9：00（北京时间），逾期送达或不符合规定的投标文件不予接受。</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2、开标地点：</w:t>
      </w:r>
      <w:r>
        <w:rPr>
          <w:rFonts w:hint="eastAsia" w:ascii="仿宋" w:hAnsi="仿宋" w:eastAsia="仿宋" w:cs="仿宋"/>
          <w:sz w:val="32"/>
          <w:szCs w:val="32"/>
        </w:rPr>
        <w:t>禹州市公共资源交易中心第二开标室（禹州市行政服务中心楼9楼）</w:t>
      </w:r>
      <w:r>
        <w:rPr>
          <w:rFonts w:hint="eastAsia" w:ascii="仿宋" w:hAnsi="仿宋" w:eastAsia="仿宋" w:cs="仿宋"/>
          <w:color w:val="000000"/>
          <w:kern w:val="0"/>
          <w:sz w:val="32"/>
          <w:szCs w:val="32"/>
        </w:rPr>
        <w:t xml:space="preserve"> </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六、本次招标公告同时在《中国政府采购网》、《河南省政府采购网》、《全国公共资源交易平台（河南省·许昌市）》发布等。</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七、代理机构及采购单位地址、联系人、联系电话</w:t>
      </w:r>
    </w:p>
    <w:p>
      <w:pPr>
        <w:spacing w:line="40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spacing w:line="40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地址：禹州市行政服务中心楼917房间</w:t>
      </w:r>
    </w:p>
    <w:p>
      <w:pPr>
        <w:spacing w:line="40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val="en-US" w:eastAsia="zh-CN"/>
        </w:rPr>
        <w:t>李</w:t>
      </w:r>
      <w:r>
        <w:rPr>
          <w:rFonts w:hint="eastAsia" w:ascii="仿宋" w:hAnsi="仿宋" w:eastAsia="仿宋" w:cs="仿宋"/>
          <w:color w:val="000000"/>
          <w:kern w:val="0"/>
          <w:sz w:val="32"/>
          <w:szCs w:val="32"/>
        </w:rPr>
        <w:t>女士  联系电话：0374-2077111</w:t>
      </w:r>
    </w:p>
    <w:p>
      <w:pPr>
        <w:spacing w:line="40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（二）采购单位：禹州市</w:t>
      </w:r>
      <w:r>
        <w:rPr>
          <w:rFonts w:hint="eastAsia" w:ascii="仿宋" w:hAnsi="仿宋" w:eastAsia="仿宋" w:cs="仿宋"/>
          <w:color w:val="000000"/>
          <w:kern w:val="0"/>
          <w:sz w:val="32"/>
          <w:szCs w:val="32"/>
          <w:lang w:val="en-US" w:eastAsia="zh-CN"/>
        </w:rPr>
        <w:t>交通运输</w:t>
      </w:r>
      <w:r>
        <w:rPr>
          <w:rFonts w:hint="eastAsia" w:ascii="仿宋" w:hAnsi="仿宋" w:eastAsia="仿宋" w:cs="仿宋"/>
          <w:color w:val="000000"/>
          <w:kern w:val="0"/>
          <w:sz w:val="32"/>
          <w:szCs w:val="32"/>
        </w:rPr>
        <w:t>局</w:t>
      </w:r>
    </w:p>
    <w:p>
      <w:pPr>
        <w:spacing w:line="40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地址：禹州市</w:t>
      </w:r>
      <w:r>
        <w:rPr>
          <w:rFonts w:hint="eastAsia" w:ascii="仿宋" w:hAnsi="仿宋" w:eastAsia="仿宋" w:cs="仿宋"/>
          <w:color w:val="000000"/>
          <w:kern w:val="0"/>
          <w:sz w:val="32"/>
          <w:szCs w:val="32"/>
          <w:lang w:val="en-US" w:eastAsia="zh-CN"/>
        </w:rPr>
        <w:t>禹王大道</w:t>
      </w:r>
    </w:p>
    <w:p>
      <w:pPr>
        <w:spacing w:line="400" w:lineRule="exact"/>
        <w:rPr>
          <w:rFonts w:ascii="仿宋" w:hAnsi="仿宋" w:eastAsia="仿宋" w:cs="仿宋"/>
          <w:sz w:val="32"/>
          <w:szCs w:val="32"/>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val="en-US" w:eastAsia="zh-CN"/>
        </w:rPr>
        <w:t>连</w:t>
      </w:r>
      <w:r>
        <w:rPr>
          <w:rFonts w:hint="eastAsia" w:ascii="仿宋" w:hAnsi="仿宋" w:eastAsia="仿宋" w:cs="仿宋"/>
          <w:color w:val="000000"/>
          <w:kern w:val="0"/>
          <w:sz w:val="32"/>
          <w:szCs w:val="32"/>
        </w:rPr>
        <w:t>先生   联系电话：</w:t>
      </w:r>
      <w:r>
        <w:rPr>
          <w:rFonts w:hint="eastAsia" w:ascii="仿宋" w:hAnsi="仿宋" w:eastAsia="仿宋" w:cs="仿宋"/>
          <w:color w:val="000000"/>
          <w:kern w:val="0"/>
          <w:sz w:val="32"/>
          <w:szCs w:val="32"/>
          <w:lang w:val="en-US" w:eastAsia="zh-CN"/>
        </w:rPr>
        <w:t>0374-8880676</w:t>
      </w:r>
      <w:r>
        <w:rPr>
          <w:rFonts w:hint="eastAsia" w:ascii="仿宋" w:hAnsi="仿宋" w:eastAsia="仿宋" w:cs="仿宋"/>
          <w:sz w:val="32"/>
          <w:szCs w:val="32"/>
        </w:rPr>
        <w:t xml:space="preserve">      </w:t>
      </w:r>
    </w:p>
    <w:p>
      <w:pPr>
        <w:spacing w:line="400" w:lineRule="exact"/>
        <w:rPr>
          <w:rFonts w:ascii="仿宋" w:hAnsi="仿宋" w:eastAsia="仿宋" w:cs="仿宋"/>
          <w:sz w:val="32"/>
          <w:szCs w:val="32"/>
        </w:rPr>
      </w:pPr>
    </w:p>
    <w:p>
      <w:pPr>
        <w:spacing w:line="400" w:lineRule="exact"/>
        <w:ind w:firstLine="5600" w:firstLineChars="1750"/>
        <w:rPr>
          <w:rFonts w:ascii="仿宋" w:hAnsi="仿宋" w:eastAsia="仿宋" w:cs="仿宋"/>
          <w:sz w:val="32"/>
          <w:szCs w:val="32"/>
        </w:rPr>
      </w:pPr>
      <w:r>
        <w:rPr>
          <w:rFonts w:hint="eastAsia" w:ascii="仿宋" w:hAnsi="仿宋" w:eastAsia="仿宋" w:cs="仿宋"/>
          <w:sz w:val="32"/>
          <w:szCs w:val="32"/>
        </w:rPr>
        <w:t>2020年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2</w:t>
      </w:r>
      <w:r>
        <w:rPr>
          <w:rFonts w:hint="eastAsia" w:ascii="仿宋" w:hAnsi="仿宋" w:eastAsia="仿宋" w:cs="仿宋"/>
          <w:sz w:val="32"/>
          <w:szCs w:val="32"/>
        </w:rPr>
        <w:t>6日</w:t>
      </w:r>
    </w:p>
    <w:p>
      <w:pPr>
        <w:spacing w:line="360" w:lineRule="auto"/>
        <w:rPr>
          <w:rFonts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0"/>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HYPERLINK "http://221.14.6.70:8088/ggzy/"</w:instrText>
      </w:r>
      <w:r>
        <w:fldChar w:fldCharType="separate"/>
      </w:r>
      <w:r>
        <w:rPr>
          <w:rStyle w:val="27"/>
          <w:rFonts w:hAnsi="宋体"/>
          <w:sz w:val="24"/>
          <w:szCs w:val="24"/>
        </w:rPr>
        <w:t>http://221.14.6.70:8088/ggzy/</w:t>
      </w:r>
      <w: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HYPERLINK "http://221.14.6.70:8088/ggzy/"</w:instrText>
      </w:r>
      <w:r>
        <w:fldChar w:fldCharType="separate"/>
      </w:r>
      <w:r>
        <w:rPr>
          <w:rStyle w:val="27"/>
          <w:rFonts w:hAnsi="宋体"/>
          <w:sz w:val="24"/>
          <w:szCs w:val="24"/>
        </w:rPr>
        <w:t>http://221.14.6.70:8088/ggzy/</w:t>
      </w:r>
      <w: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int="eastAsia"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pStyle w:val="2"/>
        <w:rPr>
          <w:rFonts w:hint="eastAsia" w:hAnsi="宋体"/>
          <w:color w:val="000000"/>
          <w:sz w:val="24"/>
          <w:szCs w:val="24"/>
        </w:rPr>
      </w:pPr>
    </w:p>
    <w:p>
      <w:pPr>
        <w:pStyle w:val="2"/>
        <w:rPr>
          <w:rFonts w:hint="eastAsia" w:hAnsi="宋体"/>
          <w:color w:val="000000"/>
          <w:sz w:val="24"/>
          <w:szCs w:val="24"/>
        </w:rPr>
      </w:pPr>
    </w:p>
    <w:p>
      <w:pPr>
        <w:pStyle w:val="2"/>
        <w:rPr>
          <w:rFonts w:hint="eastAsia" w:hAnsi="宋体"/>
          <w:color w:val="000000"/>
          <w:sz w:val="24"/>
          <w:szCs w:val="24"/>
        </w:rPr>
      </w:pPr>
    </w:p>
    <w:p>
      <w:pPr>
        <w:pStyle w:val="2"/>
        <w:rPr>
          <w:rFonts w:hint="eastAsia" w:hAnsi="宋体"/>
          <w:color w:val="000000"/>
          <w:sz w:val="24"/>
          <w:szCs w:val="24"/>
        </w:rPr>
      </w:pPr>
    </w:p>
    <w:p>
      <w:pPr>
        <w:pStyle w:val="2"/>
        <w:rPr>
          <w:rFonts w:hint="eastAsia" w:hAnsi="宋体"/>
          <w:color w:val="000000"/>
          <w:sz w:val="24"/>
          <w:szCs w:val="24"/>
        </w:rPr>
      </w:pPr>
    </w:p>
    <w:p>
      <w:pPr>
        <w:pStyle w:val="2"/>
        <w:rPr>
          <w:rFonts w:hint="eastAsia" w:hAnsi="宋体"/>
          <w:color w:val="000000"/>
          <w:sz w:val="24"/>
          <w:szCs w:val="24"/>
        </w:rPr>
      </w:pPr>
    </w:p>
    <w:p>
      <w:pPr>
        <w:numPr>
          <w:ilvl w:val="0"/>
          <w:numId w:val="4"/>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2"/>
      </w:pPr>
    </w:p>
    <w:p>
      <w:pPr>
        <w:pStyle w:val="29"/>
        <w:ind w:firstLine="480"/>
        <w:rPr>
          <w:rFonts w:hAnsi="宋体"/>
          <w:color w:val="000000"/>
          <w:sz w:val="24"/>
          <w:szCs w:val="24"/>
        </w:rPr>
      </w:pPr>
      <w:r>
        <w:rPr>
          <w:rFonts w:hint="eastAsia" w:hAnsi="宋体"/>
          <w:color w:val="000000"/>
          <w:sz w:val="24"/>
          <w:szCs w:val="24"/>
        </w:rPr>
        <w:t>（一）本项目需实现的功能或者目标</w:t>
      </w:r>
    </w:p>
    <w:p>
      <w:pPr>
        <w:pStyle w:val="29"/>
        <w:ind w:firstLine="480"/>
        <w:rPr>
          <w:rFonts w:hint="eastAsia" w:hAnsi="宋体"/>
          <w:color w:val="000000"/>
          <w:sz w:val="24"/>
          <w:szCs w:val="24"/>
        </w:rPr>
      </w:pPr>
      <w:r>
        <w:rPr>
          <w:rFonts w:hint="eastAsia" w:hAnsi="宋体"/>
          <w:color w:val="000000"/>
          <w:sz w:val="24"/>
          <w:szCs w:val="24"/>
          <w:lang w:eastAsia="zh-CN"/>
        </w:rPr>
        <w:t>X013椹神线范坡至董庄段道路勘察设计</w:t>
      </w:r>
      <w:r>
        <w:rPr>
          <w:rFonts w:hint="eastAsia" w:hAnsi="宋体"/>
          <w:color w:val="000000"/>
          <w:sz w:val="24"/>
          <w:szCs w:val="24"/>
        </w:rPr>
        <w:t>，为工程按时、高质量完成提供优质服务。</w:t>
      </w:r>
    </w:p>
    <w:p>
      <w:pPr>
        <w:pStyle w:val="29"/>
        <w:ind w:firstLine="480"/>
        <w:rPr>
          <w:rFonts w:hAnsi="宋体"/>
          <w:color w:val="000000"/>
          <w:sz w:val="24"/>
          <w:szCs w:val="24"/>
        </w:rPr>
      </w:pPr>
      <w:r>
        <w:rPr>
          <w:rFonts w:hint="eastAsia" w:hAnsi="宋体"/>
          <w:color w:val="000000"/>
          <w:sz w:val="24"/>
          <w:szCs w:val="24"/>
        </w:rPr>
        <w:t>（二）采购清单：</w:t>
      </w:r>
      <w:r>
        <w:rPr>
          <w:rFonts w:hint="eastAsia" w:hAnsi="宋体"/>
          <w:color w:val="000000"/>
          <w:sz w:val="24"/>
          <w:szCs w:val="24"/>
          <w:lang w:eastAsia="zh-CN"/>
        </w:rPr>
        <w:t>投标人须出具</w:t>
      </w:r>
      <w:r>
        <w:rPr>
          <w:rFonts w:hint="eastAsia" w:hAnsi="宋体"/>
          <w:color w:val="000000"/>
          <w:sz w:val="24"/>
          <w:szCs w:val="24"/>
          <w:lang w:val="en-US" w:eastAsia="zh-CN"/>
        </w:rPr>
        <w:t>8套设计图；</w:t>
      </w:r>
    </w:p>
    <w:p>
      <w:pPr>
        <w:widowControl/>
        <w:numPr>
          <w:ilvl w:val="0"/>
          <w:numId w:val="5"/>
        </w:numPr>
        <w:shd w:val="clear" w:color="auto" w:fill="FFFFFF"/>
        <w:spacing w:line="360" w:lineRule="auto"/>
        <w:ind w:firstLine="600"/>
        <w:jc w:val="left"/>
        <w:rPr>
          <w:rFonts w:hAnsi="宋体"/>
          <w:color w:val="000000"/>
          <w:sz w:val="24"/>
          <w:szCs w:val="24"/>
        </w:rPr>
      </w:pPr>
      <w:r>
        <w:rPr>
          <w:rFonts w:hint="eastAsia" w:hAnsi="宋体"/>
          <w:color w:val="000000"/>
          <w:sz w:val="24"/>
          <w:szCs w:val="24"/>
        </w:rPr>
        <w:t>采购标的执行标准</w:t>
      </w:r>
    </w:p>
    <w:p>
      <w:pPr>
        <w:pStyle w:val="2"/>
        <w:ind w:firstLine="840" w:firstLineChars="400"/>
      </w:pPr>
      <w:r>
        <w:rPr>
          <w:rFonts w:hint="eastAsia"/>
        </w:rPr>
        <w:t>符合国家现行的</w:t>
      </w:r>
      <w:r>
        <w:rPr>
          <w:rFonts w:hint="eastAsia"/>
          <w:lang w:eastAsia="zh-CN"/>
        </w:rPr>
        <w:t>行业</w:t>
      </w:r>
      <w:r>
        <w:rPr>
          <w:rFonts w:hint="eastAsia"/>
        </w:rPr>
        <w:t>标准</w:t>
      </w:r>
    </w:p>
    <w:p>
      <w:pPr>
        <w:widowControl/>
        <w:numPr>
          <w:ilvl w:val="0"/>
          <w:numId w:val="6"/>
        </w:numPr>
        <w:shd w:val="clear" w:color="auto" w:fill="FFFFFF"/>
        <w:spacing w:line="360" w:lineRule="auto"/>
        <w:ind w:firstLine="480" w:firstLineChars="200"/>
        <w:contextualSpacing/>
        <w:jc w:val="left"/>
        <w:rPr>
          <w:rFonts w:hint="eastAsia" w:hAnsi="宋体"/>
          <w:color w:val="000000"/>
          <w:sz w:val="24"/>
          <w:szCs w:val="24"/>
        </w:rPr>
      </w:pPr>
      <w:r>
        <w:rPr>
          <w:rFonts w:hint="eastAsia" w:hAnsi="宋体"/>
          <w:color w:val="000000"/>
          <w:sz w:val="24"/>
          <w:szCs w:val="24"/>
        </w:rPr>
        <w:t>服务标准、期限、效果等要求</w:t>
      </w:r>
    </w:p>
    <w:p>
      <w:pPr>
        <w:widowControl/>
        <w:shd w:val="clear" w:color="auto" w:fill="FFFFFF"/>
        <w:spacing w:line="360" w:lineRule="auto"/>
        <w:ind w:firstLine="480" w:firstLineChars="200"/>
        <w:contextualSpacing/>
        <w:jc w:val="left"/>
        <w:rPr>
          <w:rFonts w:hAnsi="宋体"/>
          <w:color w:val="000000"/>
          <w:sz w:val="24"/>
          <w:szCs w:val="24"/>
        </w:rPr>
      </w:pPr>
      <w:r>
        <w:rPr>
          <w:rFonts w:hint="eastAsia" w:hAnsi="宋体"/>
          <w:color w:val="000000"/>
          <w:sz w:val="24"/>
          <w:szCs w:val="24"/>
        </w:rPr>
        <w:t>工期要求：</w:t>
      </w:r>
      <w:r>
        <w:rPr>
          <w:rFonts w:hint="eastAsia" w:hAnsi="宋体"/>
          <w:color w:val="000000"/>
          <w:sz w:val="24"/>
          <w:szCs w:val="24"/>
          <w:lang w:val="en-US" w:eastAsia="zh-CN"/>
        </w:rPr>
        <w:t>30天</w:t>
      </w:r>
    </w:p>
    <w:p>
      <w:pPr>
        <w:widowControl/>
        <w:numPr>
          <w:ilvl w:val="0"/>
          <w:numId w:val="6"/>
        </w:numPr>
        <w:shd w:val="clear" w:color="auto" w:fill="FFFFFF"/>
        <w:spacing w:line="360" w:lineRule="auto"/>
        <w:ind w:left="0" w:leftChars="0" w:firstLine="480" w:firstLineChars="200"/>
        <w:jc w:val="left"/>
        <w:rPr>
          <w:rFonts w:hint="eastAsia" w:hAnsi="宋体"/>
          <w:color w:val="000000"/>
          <w:sz w:val="24"/>
          <w:szCs w:val="24"/>
        </w:rPr>
      </w:pPr>
      <w:r>
        <w:rPr>
          <w:rFonts w:hint="eastAsia" w:hAnsi="宋体"/>
          <w:color w:val="000000"/>
          <w:sz w:val="24"/>
          <w:szCs w:val="24"/>
        </w:rPr>
        <w:t>验收标准（必填）</w:t>
      </w:r>
    </w:p>
    <w:p>
      <w:pPr>
        <w:pStyle w:val="2"/>
        <w:numPr>
          <w:numId w:val="0"/>
        </w:numPr>
        <w:ind w:leftChars="200"/>
      </w:pPr>
      <w:r>
        <w:rPr>
          <w:rFonts w:hint="eastAsia"/>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600"/>
        <w:jc w:val="left"/>
        <w:rPr>
          <w:rFonts w:hAnsi="宋体"/>
          <w:color w:val="000000"/>
          <w:sz w:val="24"/>
          <w:szCs w:val="24"/>
        </w:rPr>
      </w:pPr>
      <w:r>
        <w:rPr>
          <w:rFonts w:hint="eastAsia" w:hAnsi="宋体"/>
          <w:color w:val="000000"/>
          <w:sz w:val="24"/>
          <w:szCs w:val="24"/>
        </w:rPr>
        <w:t>1、按照国家相关标准、行业标准、地方标准或者其他标准、规范验收；</w:t>
      </w:r>
    </w:p>
    <w:p>
      <w:pPr>
        <w:widowControl/>
        <w:shd w:val="clear" w:color="auto" w:fill="FFFFFF"/>
        <w:spacing w:line="360" w:lineRule="auto"/>
        <w:ind w:firstLine="600"/>
        <w:jc w:val="left"/>
        <w:rPr>
          <w:rFonts w:hint="eastAsia" w:hAnsi="宋体"/>
          <w:color w:val="000000"/>
          <w:sz w:val="24"/>
          <w:szCs w:val="24"/>
        </w:rPr>
      </w:pPr>
      <w:r>
        <w:rPr>
          <w:rFonts w:hint="eastAsia" w:hAnsi="宋体"/>
          <w:color w:val="000000"/>
          <w:sz w:val="24"/>
          <w:szCs w:val="24"/>
        </w:rPr>
        <w:t>2、按照招标文件要求、投标文件响应和承诺验收；</w:t>
      </w:r>
    </w:p>
    <w:p>
      <w:pPr>
        <w:pStyle w:val="2"/>
        <w:rPr>
          <w:rFonts w:hint="eastAsia"/>
        </w:rPr>
      </w:pPr>
    </w:p>
    <w:p>
      <w:pPr>
        <w:pStyle w:val="2"/>
        <w:rPr>
          <w:rFonts w:hint="eastAsia"/>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843"/>
        <w:gridCol w:w="7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184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723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1843"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7238" w:type="dxa"/>
          </w:tcPr>
          <w:p>
            <w:pPr>
              <w:autoSpaceDE w:val="0"/>
              <w:autoSpaceDN w:val="0"/>
              <w:adjustRightInd w:val="0"/>
              <w:spacing w:line="360" w:lineRule="auto"/>
              <w:jc w:val="left"/>
              <w:rPr>
                <w:rFonts w:hint="eastAsia"/>
              </w:rPr>
            </w:pPr>
            <w:r>
              <w:rPr>
                <w:rFonts w:hint="eastAsia"/>
              </w:rPr>
              <w:t>项目名称：禹州市</w:t>
            </w:r>
            <w:r>
              <w:rPr>
                <w:rFonts w:hint="eastAsia"/>
                <w:lang w:val="en-US" w:eastAsia="zh-CN"/>
              </w:rPr>
              <w:t>交通运输局X013椹神线范坡至董庄段道路勘察设计项目</w:t>
            </w:r>
          </w:p>
          <w:p>
            <w:pPr>
              <w:autoSpaceDE w:val="0"/>
              <w:autoSpaceDN w:val="0"/>
              <w:adjustRightInd w:val="0"/>
              <w:spacing w:line="360" w:lineRule="auto"/>
              <w:jc w:val="left"/>
              <w:rPr>
                <w:rFonts w:hint="eastAsia"/>
                <w:lang w:val="en-US" w:eastAsia="zh-CN"/>
              </w:rPr>
            </w:pPr>
            <w:r>
              <w:rPr>
                <w:rFonts w:hint="eastAsia"/>
              </w:rPr>
              <w:t>项目编号：YZCG-G20200</w:t>
            </w:r>
            <w:r>
              <w:rPr>
                <w:rFonts w:hint="eastAsia"/>
                <w:lang w:val="en-US" w:eastAsia="zh-CN"/>
              </w:rPr>
              <w:t>26</w:t>
            </w:r>
          </w:p>
          <w:p>
            <w:pPr>
              <w:pStyle w:val="2"/>
              <w:rPr>
                <w:rFonts w:hint="default"/>
                <w:lang w:val="en-US" w:eastAsia="zh-CN"/>
              </w:rPr>
            </w:pPr>
            <w:r>
              <w:rPr>
                <w:rFonts w:hint="eastAsia" w:cs="仿宋_GB2312" w:asciiTheme="minorEastAsia" w:hAnsiTheme="minorEastAsia"/>
                <w:szCs w:val="21"/>
                <w:lang w:val="en-US" w:eastAsia="zh-CN"/>
              </w:rPr>
              <w:t>工期：30天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1843"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7238" w:type="dxa"/>
            <w:vAlign w:val="center"/>
          </w:tcPr>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名称：禹州市</w:t>
            </w:r>
            <w:r>
              <w:rPr>
                <w:rFonts w:hint="eastAsia" w:cs="仿宋_GB2312" w:asciiTheme="minorEastAsia" w:hAnsiTheme="minorEastAsia"/>
                <w:sz w:val="24"/>
                <w:szCs w:val="24"/>
                <w:lang w:val="en-US" w:eastAsia="zh-CN"/>
              </w:rPr>
              <w:t>交通运输局</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地址：禹州市</w:t>
            </w:r>
            <w:r>
              <w:rPr>
                <w:rFonts w:hint="eastAsia" w:cs="仿宋_GB2312" w:asciiTheme="minorEastAsia" w:hAnsiTheme="minorEastAsia"/>
                <w:sz w:val="24"/>
                <w:szCs w:val="24"/>
                <w:lang w:val="en-US" w:eastAsia="zh-CN"/>
              </w:rPr>
              <w:t>禹王</w:t>
            </w:r>
            <w:r>
              <w:rPr>
                <w:rFonts w:hint="eastAsia" w:cs="仿宋_GB2312" w:asciiTheme="minorEastAsia" w:hAnsiTheme="minorEastAsia"/>
                <w:sz w:val="24"/>
                <w:szCs w:val="24"/>
              </w:rPr>
              <w:t>大道</w:t>
            </w:r>
          </w:p>
          <w:p>
            <w:pPr>
              <w:widowControl/>
              <w:shd w:val="clear" w:color="auto" w:fill="FFFFFF"/>
              <w:spacing w:line="400" w:lineRule="exact"/>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val="en-US" w:eastAsia="zh-CN"/>
              </w:rPr>
              <w:t>连</w:t>
            </w:r>
            <w:r>
              <w:rPr>
                <w:rFonts w:hint="eastAsia" w:cs="仿宋_GB2312" w:asciiTheme="minorEastAsia" w:hAnsiTheme="minorEastAsia"/>
                <w:sz w:val="24"/>
                <w:szCs w:val="24"/>
              </w:rPr>
              <w:t>先生   联系电话：</w:t>
            </w:r>
            <w:r>
              <w:rPr>
                <w:rFonts w:hint="eastAsia" w:cs="仿宋_GB2312" w:asciiTheme="minorEastAsia" w:hAnsiTheme="minorEastAsia"/>
                <w:sz w:val="24"/>
                <w:szCs w:val="24"/>
                <w:lang w:val="en-US" w:eastAsia="zh-CN"/>
              </w:rPr>
              <w:t>0374-8880676</w:t>
            </w:r>
            <w:r>
              <w:rPr>
                <w:rFonts w:cs="仿宋_GB2312" w:asciiTheme="minorEastAsia" w:hAnsi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1843"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7238"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val="en-US" w:eastAsia="zh-CN"/>
              </w:rPr>
              <w:t>李</w:t>
            </w:r>
            <w:r>
              <w:rPr>
                <w:rFonts w:hint="eastAsia" w:cs="仿宋_GB2312" w:asciiTheme="minorEastAsia" w:hAnsiTheme="minorEastAsia"/>
                <w:sz w:val="24"/>
                <w:szCs w:val="24"/>
              </w:rPr>
              <w:t>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1843"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7238"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w:t>
            </w:r>
            <w:r>
              <w:rPr>
                <w:rFonts w:hint="eastAsia"/>
              </w:rPr>
              <w:t xml:space="preserve"> “</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 xml:space="preserve"> “中国社会组织公共服务平台”网站（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政府采购严重违法失信行为记录名单的供应商、严重违法失信社会组织名单的供应商，将拒绝其参与本次政府采购活动。</w:t>
            </w:r>
          </w:p>
          <w:p>
            <w:pPr>
              <w:autoSpaceDE w:val="0"/>
              <w:autoSpaceDN w:val="0"/>
              <w:spacing w:line="360" w:lineRule="auto"/>
              <w:contextualSpacing/>
            </w:pPr>
            <w:r>
              <w:rPr>
                <w:rFonts w:hint="eastAsia"/>
              </w:rPr>
              <w:t>5、供应商不良信用记录以采购人查询结果为准，采购人查询之后，网站信息发生的任何变更不再作为评审依据，供应商自行提供的与网站信息不一致的其他证明材料亦不作为评审依据。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1843"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723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184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723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lang w:val="en-US" w:eastAsia="zh-CN"/>
              </w:rPr>
              <w:t>33.29</w:t>
            </w:r>
            <w:r>
              <w:rPr>
                <w:rFonts w:hint="eastAsia" w:cs="宋体" w:asciiTheme="minorEastAsia" w:hAnsiTheme="minorEastAsia"/>
                <w:bCs/>
                <w:color w:val="FF0000"/>
                <w:sz w:val="24"/>
                <w:szCs w:val="24"/>
              </w:rPr>
              <w:t>万元</w:t>
            </w: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1843"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7238"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1843"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7238"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1843"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7238"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1843"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7238"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1843"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7238"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1843"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7238"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2020</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lang w:val="en-US" w:eastAsia="zh-CN"/>
              </w:rPr>
              <w:t>3</w:t>
            </w:r>
            <w:r>
              <w:rPr>
                <w:rFonts w:hint="eastAsia" w:cs="宋体" w:asciiTheme="minorEastAsia" w:hAnsiTheme="minorEastAsia"/>
                <w:bCs/>
                <w:color w:val="FF0000"/>
                <w:sz w:val="24"/>
                <w:szCs w:val="24"/>
                <w:lang w:val="zh-CN"/>
              </w:rPr>
              <w:t>月</w:t>
            </w:r>
            <w:r>
              <w:rPr>
                <w:rFonts w:hint="eastAsia" w:cs="宋体" w:asciiTheme="minorEastAsia" w:hAnsiTheme="minorEastAsia"/>
                <w:bCs/>
                <w:color w:val="FF0000"/>
                <w:sz w:val="24"/>
                <w:szCs w:val="24"/>
                <w:lang w:val="en-US" w:eastAsia="zh-CN"/>
              </w:rPr>
              <w:t>19</w:t>
            </w:r>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rPr>
              <w:t xml:space="preserve"> 9 </w:t>
            </w:r>
            <w:r>
              <w:rPr>
                <w:rFonts w:hint="eastAsia" w:cs="宋体" w:asciiTheme="minorEastAsia" w:hAnsiTheme="minorEastAsia"/>
                <w:bCs/>
                <w:color w:val="FF0000"/>
                <w:sz w:val="24"/>
                <w:szCs w:val="24"/>
                <w:lang w:val="zh-CN"/>
              </w:rPr>
              <w:t>：</w:t>
            </w:r>
            <w:r>
              <w:rPr>
                <w:rFonts w:hint="eastAsia" w:cs="宋体" w:asciiTheme="minorEastAsia" w:hAnsiTheme="minorEastAsia"/>
                <w:bCs/>
                <w:color w:val="FF0000"/>
                <w:sz w:val="24"/>
                <w:szCs w:val="24"/>
              </w:rPr>
              <w:t>00</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1843"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7238"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1843"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7238" w:type="dxa"/>
            <w:vAlign w:val="center"/>
          </w:tcPr>
          <w:p>
            <w:pPr>
              <w:tabs>
                <w:tab w:val="left" w:pos="1260"/>
              </w:tabs>
              <w:autoSpaceDE w:val="0"/>
              <w:autoSpaceDN w:val="0"/>
              <w:spacing w:line="360" w:lineRule="auto"/>
              <w:contextualSpacing/>
              <w:rPr>
                <w:rFonts w:cs="仿宋_GB2312" w:asciiTheme="minorEastAsia" w:hAnsiTheme="minorEastAsia"/>
                <w:sz w:val="24"/>
                <w:szCs w:val="24"/>
              </w:rPr>
            </w:pPr>
            <w:r>
              <w:rPr>
                <w:rFonts w:hint="eastAsia"/>
                <w:color w:val="FF0000"/>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1843"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7238"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1843"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7238"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1843"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7238"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1843"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7238"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1843"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7238"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1843"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7238"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1843"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7238"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1843"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7238"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1843"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7238"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color w:val="333333"/>
                <w:sz w:val="24"/>
                <w:szCs w:val="24"/>
              </w:rPr>
              <w:t>要求提交。履约保证金的数额为合同金额的5%。中标人以支票、汇票、本票或者金融机构、担保机构出具的保函等非现金形式向采购人提交。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1843"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7238"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1843"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7238"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YZGGZY2076770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1843"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7238"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rPr>
            </w:pPr>
            <w:r>
              <w:rPr>
                <w:rFonts w:hint="eastAsia" w:hAnsi="宋体" w:cs="宋体"/>
                <w:sz w:val="24"/>
                <w:lang w:val="zh-CN"/>
              </w:rPr>
              <w:t>27</w:t>
            </w:r>
          </w:p>
        </w:tc>
        <w:tc>
          <w:tcPr>
            <w:tcW w:w="1843"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特别提示</w:t>
            </w:r>
          </w:p>
        </w:tc>
        <w:tc>
          <w:tcPr>
            <w:tcW w:w="7238"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7"/>
        </w:num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58"/>
        <w:numPr>
          <w:ilvl w:val="0"/>
          <w:numId w:val="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58"/>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58"/>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58"/>
        <w:autoSpaceDE w:val="0"/>
        <w:autoSpaceDN w:val="0"/>
        <w:spacing w:line="360" w:lineRule="auto"/>
        <w:ind w:left="780" w:firstLine="0" w:firstLineChars="0"/>
        <w:contextualSpacing/>
        <w:rPr>
          <w:rFonts w:cs="宋体" w:asciiTheme="minorEastAsia" w:hAnsiTheme="minorEastAsia"/>
          <w:kern w:val="0"/>
          <w:sz w:val="24"/>
          <w:szCs w:val="24"/>
        </w:rPr>
      </w:pPr>
    </w:p>
    <w:p>
      <w:pPr>
        <w:pStyle w:val="58"/>
        <w:numPr>
          <w:ilvl w:val="0"/>
          <w:numId w:val="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58"/>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58"/>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58"/>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58"/>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58"/>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58"/>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58"/>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left="840" w:leftChars="400"/>
        <w:contextualSpacing/>
        <w:rPr>
          <w:rFonts w:cs="宋体" w:asciiTheme="minorEastAsia" w:hAnsiTheme="minorEastAsia"/>
          <w:kern w:val="0"/>
          <w:sz w:val="24"/>
          <w:szCs w:val="24"/>
        </w:rPr>
      </w:pPr>
      <w:r>
        <w:rPr>
          <w:rFonts w:hint="eastAsia" w:cs="宋体" w:asciiTheme="minorEastAsia" w:hAnsiTheme="minorEastAsia"/>
          <w:kern w:val="0"/>
          <w:sz w:val="24"/>
          <w:szCs w:val="24"/>
        </w:rPr>
        <w:t>2.7.1  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 w:val="24"/>
          <w:szCs w:val="24"/>
        </w:rPr>
      </w:pPr>
      <w:r>
        <w:rPr>
          <w:rFonts w:hint="eastAsia" w:cs="宋体" w:asciiTheme="minorEastAsia" w:hAnsiTheme="minorEastAsia"/>
          <w:kern w:val="0"/>
          <w:sz w:val="24"/>
          <w:szCs w:val="24"/>
        </w:rPr>
        <w:t>2.7.2  如招标文件中已说明，经财政部门审核同意，允许部分或全部产品采购进口产品，投标人既可提供本国产品，也可以提供进口产品。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6"/>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spacing w:line="360" w:lineRule="auto"/>
        <w:contextualSpacing/>
        <w:rPr>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spacing w:line="360" w:lineRule="auto"/>
        <w:ind w:firstLine="480" w:firstLineChars="200"/>
        <w:contextualSpacing/>
        <w:rPr>
          <w:sz w:val="24"/>
          <w:szCs w:val="24"/>
        </w:rPr>
      </w:pPr>
      <w:r>
        <w:rPr>
          <w:rFonts w:hint="eastAsia"/>
          <w:sz w:val="24"/>
          <w:szCs w:val="24"/>
        </w:rPr>
        <w:t>（1）查询渠道：“信用中国”网站（www.creditchina.gov.cn）、“中国政府采购网”（www.ccgp.gov.cn）、 “中国社会组织公共服务平台”网站（</w:t>
      </w:r>
      <w:r>
        <w:fldChar w:fldCharType="begin"/>
      </w:r>
      <w:r>
        <w:instrText xml:space="preserve"> HYPERLINK "http://www.chinanpo.gov.cn" </w:instrText>
      </w:r>
      <w:r>
        <w:fldChar w:fldCharType="separate"/>
      </w:r>
      <w:r>
        <w:rPr>
          <w:rStyle w:val="27"/>
          <w:rFonts w:hint="eastAsia"/>
          <w:sz w:val="24"/>
          <w:szCs w:val="24"/>
        </w:rPr>
        <w:t>www.chinanpo.gov.cn</w:t>
      </w:r>
      <w:r>
        <w:rPr>
          <w:rStyle w:val="27"/>
          <w:rFonts w:hint="eastAsia"/>
          <w:sz w:val="24"/>
          <w:szCs w:val="24"/>
        </w:rPr>
        <w:fldChar w:fldCharType="end"/>
      </w:r>
      <w:r>
        <w:rPr>
          <w:rFonts w:hint="eastAsia"/>
          <w:sz w:val="24"/>
          <w:szCs w:val="24"/>
        </w:rPr>
        <w:t>）；    （2）截止时间：同投标截止时间；</w:t>
      </w:r>
    </w:p>
    <w:p>
      <w:pPr>
        <w:spacing w:line="360" w:lineRule="auto"/>
        <w:ind w:firstLine="480" w:firstLineChars="200"/>
        <w:contextualSpacing/>
        <w:rPr>
          <w:rFonts w:cs="宋体" w:asciiTheme="minorEastAsia" w:hAnsiTheme="minorEastAsia"/>
          <w:kern w:val="0"/>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28"/>
        <w:ind w:firstLine="480"/>
        <w:rPr>
          <w:sz w:val="24"/>
          <w:szCs w:val="24"/>
        </w:rPr>
      </w:pPr>
      <w:r>
        <w:rPr>
          <w:rFonts w:hint="eastAsia"/>
          <w:sz w:val="24"/>
          <w:szCs w:val="24"/>
        </w:rPr>
        <w:t>（4）信用信息的使用原则：经采购人认定的被列入失信被执行人、重大税收违法案件当事人名单、政府采购严重违法失信行为记录名单、严重违法失信社会组织名单的投标人，将拒绝其参与本次政府采购活动。</w:t>
      </w:r>
    </w:p>
    <w:p>
      <w:pPr>
        <w:pStyle w:val="28"/>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 w:val="24"/>
          <w:szCs w:val="24"/>
        </w:rPr>
        <w:t>承担连带责任</w:t>
      </w:r>
      <w: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58"/>
        <w:autoSpaceDE w:val="0"/>
        <w:autoSpaceDN w:val="0"/>
        <w:spacing w:line="360" w:lineRule="auto"/>
        <w:ind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rPr>
        <w:t>4.合格的货物和服务</w:t>
      </w:r>
    </w:p>
    <w:p>
      <w:pPr>
        <w:pStyle w:val="58"/>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8"/>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58"/>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4.4投标人所投产品如被列入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pStyle w:val="2"/>
      </w:pPr>
    </w:p>
    <w:p>
      <w:pPr>
        <w:pStyle w:val="2"/>
      </w:pPr>
    </w:p>
    <w:p>
      <w:pPr>
        <w:pStyle w:val="2"/>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numPr>
          <w:ilvl w:val="0"/>
          <w:numId w:val="7"/>
        </w:num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28"/>
        <w:ind w:firstLine="0" w:firstLine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29"/>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pStyle w:val="2"/>
        <w:rPr>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hint="eastAsia"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 xml:space="preserve"> 23．</w:t>
      </w:r>
      <w:r>
        <w:rPr>
          <w:rFonts w:hint="eastAsia" w:hAnsi="宋体" w:cs="宋体"/>
          <w:b/>
          <w:sz w:val="24"/>
        </w:rPr>
        <w:t>除投标人须知前附表另有规定外，投标人所提交的电子投标文件、纸质投标文件及电子介质存储的备份文件不予退还。</w:t>
      </w:r>
    </w:p>
    <w:p>
      <w:pPr>
        <w:pStyle w:val="2"/>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ind w:firstLine="2168" w:firstLineChars="6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 “</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 xml:space="preserve"> “中国社会组织公共服务平台”网站（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bCs/>
                <w:szCs w:val="21"/>
              </w:rPr>
              <w:t>www.creditchina.gov.cn</w:t>
            </w:r>
            <w:r>
              <w:rPr>
                <w:rStyle w:val="27"/>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b/>
                <w:color w:val="FF0000"/>
                <w:szCs w:val="21"/>
              </w:rPr>
              <w:t>不缴纳投标保证金，按照招标文件要求在投标文件中提供投标承诺函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1" w:name="baidusnap2"/>
            <w:bookmarkEnd w:id="1"/>
            <w:r>
              <w:rPr>
                <w:rFonts w:hint="eastAsia" w:cs="仿宋_GB2312" w:asciiTheme="minorEastAsia" w:hAnsiTheme="minorEastAsia"/>
                <w:szCs w:val="21"/>
                <w:lang w:val="zh-CN"/>
              </w:rPr>
              <w:t>提供未为本项目提供整体设计、</w:t>
            </w:r>
            <w:bookmarkStart w:id="2" w:name="baidusnap9"/>
            <w:bookmarkEnd w:id="2"/>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16</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投标人资格条件</w:t>
            </w:r>
          </w:p>
        </w:tc>
        <w:tc>
          <w:tcPr>
            <w:tcW w:w="5954" w:type="dxa"/>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1、符合《政府采购法》第二十二条之规定，具有独立法人资格且具有相应的经营范围（以营业执照为准）；</w:t>
            </w:r>
          </w:p>
          <w:p>
            <w:pPr>
              <w:spacing w:line="360" w:lineRule="auto"/>
              <w:rPr>
                <w:rFonts w:hint="eastAsia" w:cs="仿宋_GB2312" w:asciiTheme="minorEastAsia" w:hAnsiTheme="minorEastAsia"/>
                <w:szCs w:val="21"/>
                <w:lang w:val="zh-CN" w:eastAsia="zh-CN"/>
              </w:rPr>
            </w:pPr>
            <w:r>
              <w:rPr>
                <w:rFonts w:hint="eastAsia" w:cs="仿宋_GB2312" w:asciiTheme="minorEastAsia" w:hAnsiTheme="minorEastAsia"/>
                <w:szCs w:val="21"/>
                <w:lang w:val="zh-CN" w:eastAsia="zh-CN"/>
              </w:rPr>
              <w:t>2、投标商须具备工程勘察专业类（岩土工程）乙级及以上资质和工程设计公路行业（公路）专业乙级及以上资质；</w:t>
            </w:r>
          </w:p>
          <w:p>
            <w:pPr>
              <w:spacing w:line="360" w:lineRule="auto"/>
              <w:rPr>
                <w:rFonts w:hint="eastAsia" w:cs="仿宋_GB2312" w:asciiTheme="minorEastAsia" w:hAnsiTheme="minorEastAsia"/>
                <w:szCs w:val="21"/>
                <w:lang w:val="zh-CN" w:eastAsia="zh-CN"/>
              </w:rPr>
            </w:pPr>
            <w:r>
              <w:rPr>
                <w:rFonts w:hint="eastAsia" w:cs="仿宋_GB2312" w:asciiTheme="minorEastAsia" w:hAnsiTheme="minorEastAsia"/>
                <w:szCs w:val="21"/>
                <w:lang w:val="zh-CN" w:eastAsia="zh-CN"/>
              </w:rPr>
              <w:t>3、拟派项目负责人须具有路桥或交通类相关专业高级工程师及以上职称；</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eastAsia="zh-CN"/>
              </w:rPr>
              <w:t>4</w:t>
            </w:r>
            <w:r>
              <w:rPr>
                <w:rFonts w:hint="eastAsia" w:cs="仿宋_GB2312" w:asciiTheme="minorEastAsia" w:hAnsiTheme="minorEastAsia"/>
                <w:szCs w:val="21"/>
                <w:lang w:val="zh-CN"/>
              </w:rPr>
              <w:t>、法定代表人授权代表须是本单位职工，提供本公司为本人缴纳社会保险证明；</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eastAsia="zh-CN"/>
              </w:rPr>
              <w:t>5</w:t>
            </w:r>
            <w:r>
              <w:rPr>
                <w:rFonts w:hint="eastAsia" w:cs="仿宋_GB2312" w:asciiTheme="minorEastAsia" w:hAnsiTheme="minorEastAsia"/>
                <w:szCs w:val="21"/>
                <w:lang w:val="zh-CN"/>
              </w:rPr>
              <w:t>、本项目不接受联合体投标。</w:t>
            </w:r>
          </w:p>
        </w:tc>
      </w:tr>
    </w:tbl>
    <w:p>
      <w:pPr>
        <w:pStyle w:val="13"/>
        <w:spacing w:line="360" w:lineRule="auto"/>
        <w:contextualSpacing/>
        <w:rPr>
          <w:rFonts w:cs="仿宋_GB2312" w:asciiTheme="minorEastAsia" w:hAnsiTheme="minorEastAsia" w:eastAsiaTheme="minorEastAsia"/>
          <w:b/>
          <w:sz w:val="32"/>
          <w:szCs w:val="32"/>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本项目采用最低评标价法。</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2"/>
        <w:rPr>
          <w:lang w:val="zh-CN"/>
        </w:rPr>
      </w:pPr>
    </w:p>
    <w:p>
      <w:pPr>
        <w:pStyle w:val="13"/>
        <w:spacing w:line="360" w:lineRule="auto"/>
        <w:contextualSpacing/>
        <w:rPr>
          <w:rFonts w:cs="仿宋_GB2312" w:asciiTheme="minorEastAsia" w:hAnsiTheme="minorEastAsia" w:eastAsiaTheme="minorEastAsia"/>
          <w:b/>
          <w:szCs w:val="24"/>
          <w:lang w:val="zh-CN"/>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6</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 第八章 投标文件有关格式</w:t>
      </w:r>
    </w:p>
    <w:p>
      <w:pPr>
        <w:autoSpaceDE w:val="0"/>
        <w:autoSpaceDN w:val="0"/>
        <w:adjustRightInd w:val="0"/>
        <w:spacing w:line="700" w:lineRule="exact"/>
        <w:ind w:firstLine="551"/>
        <w:jc w:val="center"/>
        <w:rPr>
          <w:rFonts w:cs="黑体" w:asciiTheme="minorEastAsia" w:hAnsiTheme="minorEastAsia" w:eastAsiaTheme="majorEastAsia"/>
          <w:b/>
          <w:bCs/>
          <w:sz w:val="44"/>
          <w:szCs w:val="44"/>
        </w:rPr>
      </w:pPr>
      <w:r>
        <w:rPr>
          <w:rFonts w:hint="eastAsia" w:cs="宋体" w:asciiTheme="majorEastAsia" w:hAnsiTheme="majorEastAsia" w:eastAsiaTheme="majorEastAsia"/>
          <w:b/>
          <w:kern w:val="0"/>
          <w:sz w:val="36"/>
          <w:szCs w:val="36"/>
        </w:rPr>
        <w:t>（如涉及本项目的提供)</w:t>
      </w:r>
    </w:p>
    <w:p>
      <w:pPr>
        <w:pStyle w:val="28"/>
        <w:ind w:firstLine="0" w:firstLineChars="0"/>
        <w:rPr>
          <w:rFonts w:cs="黑体" w:asciiTheme="minorEastAsia" w:hAnsiTheme="minorEastAsia"/>
          <w:b/>
          <w:bCs/>
          <w:sz w:val="44"/>
          <w:szCs w:val="44"/>
          <w:lang w:val="zh-CN"/>
        </w:rPr>
      </w:pPr>
    </w:p>
    <w:p>
      <w:pPr>
        <w:pStyle w:val="51"/>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3" w:name="_Toc184023138"/>
      <w:bookmarkStart w:id="4" w:name="_Toc186274126"/>
      <w:bookmarkStart w:id="5" w:name="_Toc174185203"/>
      <w:r>
        <w:rPr>
          <w:rFonts w:hint="eastAsia" w:cs="黑体" w:asciiTheme="minorEastAsia" w:hAnsiTheme="minorEastAsia" w:eastAsiaTheme="minorEastAsia"/>
          <w:color w:val="auto"/>
          <w:kern w:val="2"/>
          <w:sz w:val="28"/>
          <w:szCs w:val="28"/>
          <w:lang w:val="zh-CN"/>
        </w:rPr>
        <w:t>一、投标人应答索引表</w:t>
      </w:r>
      <w:bookmarkEnd w:id="3"/>
      <w:bookmarkEnd w:id="4"/>
      <w:bookmarkEnd w:id="5"/>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rPr>
          <w:rFonts w:hint="eastAsia" w:asciiTheme="majorEastAsia" w:hAnsiTheme="majorEastAsia" w:eastAsiaTheme="majorEastAsia"/>
          <w:b/>
          <w:snapToGrid w:val="0"/>
          <w:kern w:val="0"/>
          <w:sz w:val="28"/>
          <w:szCs w:val="28"/>
        </w:rPr>
      </w:pPr>
    </w:p>
    <w:p>
      <w:pPr>
        <w:pStyle w:val="13"/>
        <w:spacing w:line="360" w:lineRule="auto"/>
        <w:rPr>
          <w:rFonts w:hint="eastAsia"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bookmarkStart w:id="9" w:name="_GoBack"/>
      <w:bookmarkEnd w:id="9"/>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2"/>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2"/>
        <w:spacing w:line="480" w:lineRule="auto"/>
        <w:ind w:firstLine="472" w:firstLineChars="225"/>
        <w:jc w:val="left"/>
        <w:rPr>
          <w:rFonts w:asciiTheme="minorEastAsia" w:hAnsiTheme="minorEastAsia"/>
          <w:color w:val="000000"/>
          <w:sz w:val="21"/>
          <w:szCs w:val="21"/>
        </w:rPr>
      </w:pPr>
    </w:p>
    <w:p>
      <w:pPr>
        <w:pStyle w:val="42"/>
        <w:spacing w:line="480" w:lineRule="auto"/>
        <w:ind w:firstLine="472" w:firstLineChars="225"/>
        <w:jc w:val="left"/>
        <w:rPr>
          <w:rFonts w:asciiTheme="minorEastAsia" w:hAnsiTheme="minorEastAsia"/>
          <w:color w:val="000000"/>
          <w:sz w:val="21"/>
          <w:szCs w:val="21"/>
        </w:rPr>
      </w:pPr>
    </w:p>
    <w:p>
      <w:pPr>
        <w:pStyle w:val="42"/>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2"/>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5"/>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4"/>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6" w:name="_资格证明文件"/>
            <w:bookmarkEnd w:id="6"/>
            <w:bookmarkStart w:id="7"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7"/>
          </w:p>
        </w:tc>
        <w:tc>
          <w:tcPr>
            <w:tcW w:w="4492" w:type="dxa"/>
            <w:gridSpan w:val="2"/>
            <w:vAlign w:val="center"/>
          </w:tcPr>
          <w:p>
            <w:pPr>
              <w:jc w:val="center"/>
              <w:rPr>
                <w:rFonts w:asciiTheme="minorEastAsia" w:hAnsiTheme="minorEastAsia"/>
                <w:szCs w:val="21"/>
              </w:rPr>
            </w:pPr>
            <w:bookmarkStart w:id="8"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8"/>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pStyle w:val="2"/>
      </w:pPr>
    </w:p>
    <w:p>
      <w:pPr>
        <w:pStyle w:val="2"/>
      </w:pPr>
    </w:p>
    <w:p>
      <w:pPr>
        <w:pStyle w:val="2"/>
      </w:pPr>
    </w:p>
    <w:p>
      <w:pPr>
        <w:pStyle w:val="2"/>
      </w:pPr>
    </w:p>
    <w:p>
      <w:pPr>
        <w:pStyle w:val="2"/>
      </w:pPr>
    </w:p>
    <w:p>
      <w:pPr>
        <w:pStyle w:val="2"/>
      </w:pPr>
    </w:p>
    <w:p>
      <w:pPr>
        <w:pStyle w:val="2"/>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36"/>
          <w:szCs w:val="36"/>
          <w:lang w:val="zh-CN"/>
        </w:rPr>
      </w:pPr>
      <w:r>
        <w:rPr>
          <w:rFonts w:hint="eastAsia" w:ascii="宋体" w:hAnsi="宋体"/>
          <w:b/>
          <w:bCs/>
          <w:color w:val="000000"/>
          <w:sz w:val="36"/>
          <w:szCs w:val="36"/>
          <w:lang w:val="zh-CN"/>
        </w:rPr>
        <w:t>投标承诺函</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19"/>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19"/>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19"/>
        <w:widowControl/>
        <w:shd w:val="clear" w:color="auto" w:fill="FFFFFF"/>
        <w:spacing w:after="300" w:line="336" w:lineRule="atLeast"/>
        <w:ind w:firstLine="3570" w:firstLineChars="1700"/>
        <w:rPr>
          <w:rFonts w:ascii="宋体" w:cs="宋体"/>
          <w:lang w:val="zh-CN"/>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hAnsi="宋体" w:eastAsia="宋体"/>
          <w:b/>
          <w:snapToGrid w:val="0"/>
          <w:kern w:val="0"/>
          <w:sz w:val="36"/>
          <w:szCs w:val="36"/>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pStyle w:val="2"/>
        <w:rPr>
          <w:rFonts w:hAnsi="宋体" w:eastAsia="宋体"/>
          <w:b/>
          <w:snapToGrid w:val="0"/>
          <w:kern w:val="0"/>
          <w:sz w:val="36"/>
          <w:szCs w:val="36"/>
        </w:rPr>
      </w:pPr>
    </w:p>
    <w:p>
      <w:pPr>
        <w:pStyle w:val="2"/>
        <w:ind w:firstLine="3373" w:firstLineChars="1400"/>
        <w:rPr>
          <w:rFonts w:ascii="仿宋" w:hAnsi="仿宋" w:eastAsia="仿宋" w:cs="仿宋"/>
          <w:b/>
          <w:sz w:val="24"/>
          <w:szCs w:val="24"/>
        </w:rPr>
      </w:pPr>
      <w:r>
        <w:rPr>
          <w:rFonts w:hint="eastAsia" w:ascii="仿宋" w:hAnsi="仿宋" w:eastAsia="仿宋" w:cs="仿宋"/>
          <w:b/>
          <w:sz w:val="24"/>
          <w:szCs w:val="24"/>
        </w:rPr>
        <w:t>4.1 投标分项报价表</w:t>
      </w:r>
    </w:p>
    <w:p>
      <w:pPr>
        <w:spacing w:line="500" w:lineRule="exact"/>
        <w:ind w:firstLine="2168" w:firstLineChars="900"/>
        <w:outlineLvl w:val="0"/>
        <w:rPr>
          <w:rFonts w:ascii="仿宋" w:hAnsi="仿宋" w:eastAsia="仿宋" w:cs="仿宋"/>
          <w:b/>
          <w:sz w:val="24"/>
          <w:szCs w:val="24"/>
        </w:rPr>
      </w:pPr>
      <w:r>
        <w:rPr>
          <w:rFonts w:hint="eastAsia" w:ascii="仿宋" w:hAnsi="仿宋" w:eastAsia="仿宋" w:cs="仿宋"/>
          <w:b/>
          <w:sz w:val="24"/>
          <w:szCs w:val="24"/>
        </w:rPr>
        <w:t>（根据招标文件规定及投标商自身条件编制）</w:t>
      </w:r>
    </w:p>
    <w:p>
      <w:pPr>
        <w:pStyle w:val="2"/>
        <w:ind w:firstLine="3373" w:firstLineChars="1400"/>
        <w:rPr>
          <w:rFonts w:ascii="仿宋" w:hAnsi="仿宋" w:eastAsia="仿宋" w:cs="仿宋"/>
          <w:b/>
          <w:sz w:val="24"/>
          <w:szCs w:val="24"/>
        </w:rPr>
      </w:pPr>
    </w:p>
    <w:p>
      <w:pPr>
        <w:pStyle w:val="2"/>
        <w:ind w:firstLine="3373" w:firstLineChars="1400"/>
        <w:rPr>
          <w:rFonts w:ascii="仿宋" w:hAnsi="仿宋" w:eastAsia="仿宋" w:cs="仿宋"/>
          <w:b/>
          <w:sz w:val="24"/>
          <w:szCs w:val="24"/>
        </w:rPr>
      </w:pPr>
    </w:p>
    <w:p>
      <w:pPr>
        <w:pStyle w:val="2"/>
        <w:ind w:firstLine="3373" w:firstLineChars="1400"/>
        <w:rPr>
          <w:rFonts w:ascii="仿宋" w:hAnsi="仿宋" w:eastAsia="仿宋" w:cs="仿宋"/>
          <w:b/>
          <w:sz w:val="24"/>
          <w:szCs w:val="24"/>
        </w:rPr>
      </w:pPr>
    </w:p>
    <w:p>
      <w:pPr>
        <w:pStyle w:val="2"/>
        <w:ind w:firstLine="3373" w:firstLineChars="1400"/>
        <w:rPr>
          <w:rFonts w:ascii="仿宋" w:hAnsi="仿宋" w:eastAsia="仿宋" w:cs="仿宋"/>
          <w:b/>
          <w:sz w:val="24"/>
          <w:szCs w:val="24"/>
        </w:rPr>
      </w:pPr>
    </w:p>
    <w:p>
      <w:pPr>
        <w:spacing w:line="500" w:lineRule="exact"/>
        <w:outlineLvl w:val="0"/>
        <w:rPr>
          <w:rFonts w:ascii="仿宋" w:hAnsi="仿宋" w:eastAsia="仿宋" w:cs="仿宋"/>
          <w:b/>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4.2  工作方案</w:t>
      </w:r>
    </w:p>
    <w:p>
      <w:pPr>
        <w:spacing w:line="500" w:lineRule="exact"/>
        <w:ind w:firstLine="2168" w:firstLineChars="900"/>
        <w:outlineLvl w:val="0"/>
        <w:rPr>
          <w:rFonts w:ascii="仿宋" w:hAnsi="仿宋" w:eastAsia="仿宋" w:cs="仿宋"/>
          <w:b/>
          <w:sz w:val="24"/>
          <w:szCs w:val="24"/>
        </w:rPr>
      </w:pPr>
      <w:r>
        <w:rPr>
          <w:rFonts w:hint="eastAsia" w:ascii="仿宋" w:hAnsi="仿宋" w:eastAsia="仿宋" w:cs="仿宋"/>
          <w:b/>
          <w:sz w:val="24"/>
          <w:szCs w:val="24"/>
        </w:rPr>
        <w:t>（根据招标文件规定及投标商自身条件编制）</w:t>
      </w:r>
    </w:p>
    <w:p>
      <w:pPr>
        <w:spacing w:line="500" w:lineRule="exact"/>
        <w:outlineLvl w:val="0"/>
        <w:rPr>
          <w:rFonts w:ascii="仿宋" w:hAnsi="仿宋" w:eastAsia="仿宋" w:cs="仿宋"/>
          <w:b/>
          <w:sz w:val="24"/>
          <w:szCs w:val="24"/>
        </w:rPr>
      </w:pPr>
    </w:p>
    <w:p>
      <w:pPr>
        <w:spacing w:line="500" w:lineRule="exact"/>
        <w:outlineLvl w:val="0"/>
        <w:rPr>
          <w:rFonts w:ascii="仿宋" w:hAnsi="仿宋" w:eastAsia="仿宋" w:cs="仿宋"/>
          <w:b/>
          <w:sz w:val="24"/>
          <w:szCs w:val="24"/>
        </w:rPr>
      </w:pPr>
    </w:p>
    <w:p>
      <w:pPr>
        <w:spacing w:line="500" w:lineRule="exact"/>
        <w:outlineLvl w:val="0"/>
        <w:rPr>
          <w:rFonts w:ascii="仿宋" w:hAnsi="仿宋" w:eastAsia="仿宋" w:cs="仿宋"/>
          <w:b/>
          <w:sz w:val="24"/>
          <w:szCs w:val="24"/>
        </w:rPr>
      </w:pPr>
    </w:p>
    <w:p>
      <w:pPr>
        <w:pStyle w:val="2"/>
        <w:rPr>
          <w:rFonts w:ascii="仿宋" w:hAnsi="仿宋" w:eastAsia="仿宋" w:cs="仿宋"/>
          <w:b/>
          <w:sz w:val="24"/>
          <w:szCs w:val="24"/>
        </w:rPr>
      </w:pPr>
    </w:p>
    <w:p>
      <w:pPr>
        <w:pStyle w:val="2"/>
        <w:rPr>
          <w:rFonts w:ascii="仿宋" w:hAnsi="仿宋" w:eastAsia="仿宋" w:cs="仿宋"/>
          <w:b/>
          <w:sz w:val="24"/>
          <w:szCs w:val="24"/>
        </w:rPr>
      </w:pPr>
    </w:p>
    <w:p>
      <w:pPr>
        <w:pStyle w:val="2"/>
        <w:rPr>
          <w:rFonts w:ascii="仿宋" w:hAnsi="仿宋" w:eastAsia="仿宋" w:cs="仿宋"/>
          <w:b/>
          <w:sz w:val="24"/>
          <w:szCs w:val="24"/>
        </w:rPr>
      </w:pPr>
    </w:p>
    <w:p>
      <w:pPr>
        <w:pStyle w:val="2"/>
        <w:rPr>
          <w:rFonts w:ascii="仿宋" w:hAnsi="仿宋" w:eastAsia="仿宋" w:cs="仿宋"/>
          <w:b/>
          <w:sz w:val="24"/>
          <w:szCs w:val="24"/>
        </w:rPr>
      </w:pPr>
    </w:p>
    <w:p>
      <w:pPr>
        <w:spacing w:line="500" w:lineRule="exact"/>
        <w:outlineLvl w:val="0"/>
        <w:rPr>
          <w:rFonts w:ascii="仿宋" w:hAnsi="仿宋" w:eastAsia="仿宋" w:cs="仿宋"/>
          <w:b/>
          <w:sz w:val="24"/>
          <w:szCs w:val="24"/>
        </w:rPr>
      </w:pPr>
    </w:p>
    <w:p>
      <w:pPr>
        <w:spacing w:line="500" w:lineRule="exact"/>
        <w:outlineLvl w:val="0"/>
        <w:rPr>
          <w:rFonts w:ascii="仿宋" w:hAnsi="仿宋" w:eastAsia="仿宋" w:cs="仿宋"/>
          <w:sz w:val="24"/>
          <w:szCs w:val="24"/>
        </w:rPr>
      </w:pPr>
    </w:p>
    <w:p>
      <w:pPr>
        <w:spacing w:line="500" w:lineRule="exact"/>
        <w:jc w:val="center"/>
        <w:outlineLvl w:val="0"/>
        <w:rPr>
          <w:rFonts w:ascii="仿宋" w:hAnsi="仿宋" w:eastAsia="仿宋" w:cs="仿宋"/>
          <w:b/>
          <w:sz w:val="24"/>
          <w:szCs w:val="24"/>
        </w:rPr>
      </w:pPr>
      <w:r>
        <w:rPr>
          <w:rFonts w:hint="eastAsia" w:ascii="仿宋" w:hAnsi="仿宋" w:eastAsia="仿宋" w:cs="仿宋"/>
          <w:b/>
          <w:sz w:val="24"/>
          <w:szCs w:val="24"/>
        </w:rPr>
        <w:t>4.3  服务承诺</w:t>
      </w:r>
    </w:p>
    <w:p>
      <w:pPr>
        <w:spacing w:line="500" w:lineRule="exact"/>
        <w:jc w:val="center"/>
        <w:outlineLvl w:val="0"/>
        <w:rPr>
          <w:rFonts w:ascii="仿宋" w:hAnsi="仿宋" w:eastAsia="仿宋" w:cs="仿宋"/>
          <w:b/>
          <w:sz w:val="24"/>
          <w:szCs w:val="24"/>
        </w:rPr>
      </w:pPr>
      <w:r>
        <w:rPr>
          <w:rFonts w:hint="eastAsia" w:ascii="仿宋" w:hAnsi="仿宋" w:eastAsia="仿宋" w:cs="仿宋"/>
          <w:b/>
          <w:sz w:val="24"/>
          <w:szCs w:val="24"/>
        </w:rPr>
        <w:t xml:space="preserve"> （根据招标文件规定及投标商自身条件编制）</w:t>
      </w:r>
    </w:p>
    <w:p>
      <w:pPr>
        <w:spacing w:line="500" w:lineRule="exact"/>
        <w:outlineLvl w:val="0"/>
        <w:rPr>
          <w:rFonts w:ascii="仿宋" w:hAnsi="仿宋" w:eastAsia="仿宋" w:cs="仿宋"/>
          <w:b/>
          <w:sz w:val="24"/>
          <w:szCs w:val="24"/>
        </w:rPr>
      </w:pPr>
    </w:p>
    <w:p>
      <w:pPr>
        <w:pStyle w:val="2"/>
        <w:rPr>
          <w:rFonts w:ascii="仿宋" w:hAnsi="仿宋" w:eastAsia="仿宋" w:cs="仿宋"/>
          <w:b/>
          <w:sz w:val="24"/>
          <w:szCs w:val="24"/>
        </w:rPr>
      </w:pPr>
    </w:p>
    <w:p>
      <w:pPr>
        <w:pStyle w:val="2"/>
        <w:rPr>
          <w:rFonts w:ascii="仿宋" w:hAnsi="仿宋" w:eastAsia="仿宋" w:cs="仿宋"/>
          <w:b/>
          <w:sz w:val="24"/>
          <w:szCs w:val="24"/>
        </w:rPr>
      </w:pPr>
    </w:p>
    <w:p>
      <w:pPr>
        <w:spacing w:line="500" w:lineRule="exact"/>
        <w:outlineLvl w:val="0"/>
        <w:rPr>
          <w:rFonts w:ascii="仿宋" w:hAnsi="仿宋" w:eastAsia="仿宋" w:cs="仿宋"/>
          <w:b/>
          <w:sz w:val="24"/>
          <w:szCs w:val="24"/>
        </w:rPr>
      </w:pPr>
    </w:p>
    <w:p>
      <w:pPr>
        <w:spacing w:line="500" w:lineRule="exact"/>
        <w:jc w:val="center"/>
        <w:outlineLvl w:val="0"/>
        <w:rPr>
          <w:rFonts w:ascii="仿宋" w:hAnsi="仿宋" w:eastAsia="仿宋" w:cs="仿宋"/>
          <w:b/>
          <w:sz w:val="24"/>
          <w:szCs w:val="24"/>
        </w:rPr>
      </w:pPr>
      <w:r>
        <w:rPr>
          <w:rFonts w:hint="eastAsia" w:ascii="仿宋" w:hAnsi="仿宋" w:eastAsia="仿宋" w:cs="仿宋"/>
          <w:b/>
          <w:sz w:val="24"/>
          <w:szCs w:val="24"/>
        </w:rPr>
        <w:t>4.4 拟派本项目组成员情况一览表</w:t>
      </w:r>
    </w:p>
    <w:tbl>
      <w:tblPr>
        <w:tblStyle w:val="22"/>
        <w:tblW w:w="90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0"/>
        <w:gridCol w:w="703"/>
        <w:gridCol w:w="1265"/>
        <w:gridCol w:w="1513"/>
        <w:gridCol w:w="1564"/>
        <w:gridCol w:w="2160"/>
        <w:gridCol w:w="8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jc w:val="center"/>
        </w:trPr>
        <w:tc>
          <w:tcPr>
            <w:tcW w:w="980" w:type="dxa"/>
            <w:vAlign w:val="center"/>
          </w:tcPr>
          <w:p>
            <w:pPr>
              <w:rPr>
                <w:rFonts w:ascii="仿宋" w:hAnsi="仿宋" w:eastAsia="仿宋"/>
                <w:sz w:val="24"/>
                <w:szCs w:val="24"/>
              </w:rPr>
            </w:pPr>
            <w:r>
              <w:rPr>
                <w:rFonts w:hint="eastAsia" w:ascii="仿宋" w:hAnsi="仿宋" w:eastAsia="仿宋"/>
                <w:sz w:val="24"/>
                <w:szCs w:val="24"/>
              </w:rPr>
              <w:t>姓名</w:t>
            </w:r>
          </w:p>
        </w:tc>
        <w:tc>
          <w:tcPr>
            <w:tcW w:w="703" w:type="dxa"/>
            <w:vAlign w:val="center"/>
          </w:tcPr>
          <w:p>
            <w:pPr>
              <w:rPr>
                <w:rFonts w:ascii="仿宋" w:hAnsi="仿宋" w:eastAsia="仿宋"/>
                <w:sz w:val="24"/>
                <w:szCs w:val="24"/>
              </w:rPr>
            </w:pPr>
            <w:r>
              <w:rPr>
                <w:rFonts w:hint="eastAsia" w:ascii="仿宋" w:hAnsi="仿宋" w:eastAsia="仿宋"/>
                <w:sz w:val="24"/>
                <w:szCs w:val="24"/>
              </w:rPr>
              <w:t>年龄</w:t>
            </w:r>
          </w:p>
        </w:tc>
        <w:tc>
          <w:tcPr>
            <w:tcW w:w="1265" w:type="dxa"/>
            <w:vAlign w:val="center"/>
          </w:tcPr>
          <w:p>
            <w:pPr>
              <w:rPr>
                <w:rFonts w:ascii="仿宋" w:hAnsi="仿宋" w:eastAsia="仿宋"/>
                <w:sz w:val="24"/>
                <w:szCs w:val="24"/>
              </w:rPr>
            </w:pPr>
            <w:r>
              <w:rPr>
                <w:rFonts w:hint="eastAsia" w:ascii="仿宋" w:hAnsi="仿宋" w:eastAsia="仿宋"/>
                <w:sz w:val="24"/>
                <w:szCs w:val="24"/>
              </w:rPr>
              <w:t>学历</w:t>
            </w:r>
          </w:p>
        </w:tc>
        <w:tc>
          <w:tcPr>
            <w:tcW w:w="1513" w:type="dxa"/>
            <w:vAlign w:val="center"/>
          </w:tcPr>
          <w:p>
            <w:pPr>
              <w:rPr>
                <w:rFonts w:ascii="仿宋" w:hAnsi="仿宋" w:eastAsia="仿宋"/>
                <w:sz w:val="24"/>
                <w:szCs w:val="24"/>
              </w:rPr>
            </w:pPr>
            <w:r>
              <w:rPr>
                <w:rFonts w:hint="eastAsia" w:ascii="仿宋" w:hAnsi="仿宋" w:eastAsia="仿宋"/>
                <w:sz w:val="24"/>
                <w:szCs w:val="24"/>
              </w:rPr>
              <w:t>职称</w:t>
            </w:r>
          </w:p>
        </w:tc>
        <w:tc>
          <w:tcPr>
            <w:tcW w:w="1564" w:type="dxa"/>
            <w:vAlign w:val="center"/>
          </w:tcPr>
          <w:p>
            <w:pPr>
              <w:rPr>
                <w:rFonts w:ascii="仿宋" w:hAnsi="仿宋" w:eastAsia="仿宋"/>
                <w:sz w:val="24"/>
                <w:szCs w:val="24"/>
              </w:rPr>
            </w:pPr>
            <w:r>
              <w:rPr>
                <w:rFonts w:hint="eastAsia" w:ascii="仿宋" w:hAnsi="仿宋" w:eastAsia="仿宋"/>
                <w:sz w:val="24"/>
                <w:szCs w:val="24"/>
              </w:rPr>
              <w:t>本项目中拟</w:t>
            </w:r>
          </w:p>
          <w:p>
            <w:pPr>
              <w:rPr>
                <w:rFonts w:ascii="仿宋" w:hAnsi="仿宋" w:eastAsia="仿宋"/>
                <w:sz w:val="24"/>
                <w:szCs w:val="24"/>
              </w:rPr>
            </w:pPr>
            <w:r>
              <w:rPr>
                <w:rFonts w:hint="eastAsia" w:ascii="仿宋" w:hAnsi="仿宋" w:eastAsia="仿宋"/>
                <w:sz w:val="24"/>
                <w:szCs w:val="24"/>
              </w:rPr>
              <w:t>担任的职务</w:t>
            </w:r>
          </w:p>
        </w:tc>
        <w:tc>
          <w:tcPr>
            <w:tcW w:w="2160" w:type="dxa"/>
            <w:vAlign w:val="center"/>
          </w:tcPr>
          <w:p>
            <w:pPr>
              <w:rPr>
                <w:rFonts w:ascii="仿宋" w:hAnsi="仿宋" w:eastAsia="仿宋"/>
                <w:sz w:val="24"/>
                <w:szCs w:val="24"/>
              </w:rPr>
            </w:pPr>
            <w:r>
              <w:rPr>
                <w:rFonts w:hint="eastAsia" w:ascii="仿宋" w:hAnsi="仿宋" w:eastAsia="仿宋"/>
                <w:sz w:val="24"/>
                <w:szCs w:val="24"/>
              </w:rPr>
              <w:t>职业资格证书</w:t>
            </w:r>
            <w:r>
              <w:rPr>
                <w:rFonts w:ascii="仿宋" w:hAnsi="仿宋" w:eastAsia="仿宋"/>
                <w:sz w:val="24"/>
                <w:szCs w:val="24"/>
              </w:rPr>
              <w:t>/</w:t>
            </w:r>
          </w:p>
          <w:p>
            <w:pPr>
              <w:rPr>
                <w:rFonts w:ascii="仿宋" w:hAnsi="仿宋" w:eastAsia="仿宋"/>
                <w:sz w:val="24"/>
                <w:szCs w:val="24"/>
              </w:rPr>
            </w:pPr>
            <w:r>
              <w:rPr>
                <w:rFonts w:hint="eastAsia" w:ascii="仿宋" w:hAnsi="仿宋" w:eastAsia="仿宋"/>
                <w:sz w:val="24"/>
                <w:szCs w:val="24"/>
              </w:rPr>
              <w:t>岗位资格证书情况</w:t>
            </w:r>
          </w:p>
        </w:tc>
        <w:tc>
          <w:tcPr>
            <w:tcW w:w="867" w:type="dxa"/>
            <w:vAlign w:val="center"/>
          </w:tcPr>
          <w:p>
            <w:pPr>
              <w:rPr>
                <w:rFonts w:ascii="仿宋" w:hAnsi="仿宋" w:eastAsia="仿宋"/>
                <w:sz w:val="24"/>
                <w:szCs w:val="24"/>
              </w:rPr>
            </w:pPr>
            <w:r>
              <w:rPr>
                <w:rFonts w:hint="eastAsia" w:ascii="仿宋" w:hAnsi="仿宋" w:eastAsia="仿宋"/>
                <w:sz w:val="24"/>
                <w:szCs w:val="24"/>
              </w:rPr>
              <w:t>工作</w:t>
            </w:r>
          </w:p>
          <w:p>
            <w:pPr>
              <w:rPr>
                <w:rFonts w:ascii="仿宋" w:hAnsi="仿宋" w:eastAsia="仿宋"/>
                <w:sz w:val="24"/>
                <w:szCs w:val="24"/>
              </w:rPr>
            </w:pPr>
            <w:r>
              <w:rPr>
                <w:rFonts w:hint="eastAsia" w:ascii="仿宋" w:hAnsi="仿宋" w:eastAsia="仿宋"/>
                <w:sz w:val="24"/>
                <w:szCs w:val="24"/>
              </w:rPr>
              <w:t>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p>
        </w:tc>
        <w:tc>
          <w:tcPr>
            <w:tcW w:w="867"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p>
        </w:tc>
        <w:tc>
          <w:tcPr>
            <w:tcW w:w="867"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p>
        </w:tc>
        <w:tc>
          <w:tcPr>
            <w:tcW w:w="867"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p>
        </w:tc>
        <w:tc>
          <w:tcPr>
            <w:tcW w:w="867"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r>
              <w:rPr>
                <w:rFonts w:eastAsia="仿宋"/>
                <w:sz w:val="24"/>
                <w:szCs w:val="24"/>
              </w:rPr>
              <w:t> </w:t>
            </w:r>
          </w:p>
        </w:tc>
        <w:tc>
          <w:tcPr>
            <w:tcW w:w="867"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p>
        </w:tc>
        <w:tc>
          <w:tcPr>
            <w:tcW w:w="867"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p>
        </w:tc>
        <w:tc>
          <w:tcPr>
            <w:tcW w:w="867"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p>
        </w:tc>
        <w:tc>
          <w:tcPr>
            <w:tcW w:w="867"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p>
        </w:tc>
        <w:tc>
          <w:tcPr>
            <w:tcW w:w="867"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p>
        </w:tc>
        <w:tc>
          <w:tcPr>
            <w:tcW w:w="867"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p>
        </w:tc>
        <w:tc>
          <w:tcPr>
            <w:tcW w:w="867" w:type="dxa"/>
            <w:vAlign w:val="center"/>
          </w:tcPr>
          <w:p>
            <w:pPr>
              <w:rPr>
                <w:rFonts w:ascii="仿宋" w:hAnsi="仿宋" w:eastAsia="仿宋"/>
                <w:sz w:val="24"/>
                <w:szCs w:val="24"/>
              </w:rPr>
            </w:pPr>
          </w:p>
        </w:tc>
      </w:tr>
    </w:tbl>
    <w:p>
      <w:pPr>
        <w:rPr>
          <w:rFonts w:ascii="仿宋" w:hAnsi="仿宋" w:eastAsia="仿宋"/>
          <w:sz w:val="24"/>
          <w:szCs w:val="24"/>
        </w:rPr>
      </w:pPr>
      <w:r>
        <w:rPr>
          <w:rFonts w:hint="eastAsia" w:ascii="仿宋" w:hAnsi="仿宋" w:eastAsia="仿宋"/>
          <w:sz w:val="24"/>
          <w:szCs w:val="24"/>
        </w:rPr>
        <w:t>注：应附职称证、职业资格证书（如有）/岗位资格证书。</w:t>
      </w:r>
    </w:p>
    <w:p>
      <w:pPr>
        <w:rPr>
          <w:rFonts w:ascii="仿宋" w:hAnsi="仿宋" w:eastAsia="仿宋"/>
          <w:sz w:val="24"/>
          <w:szCs w:val="24"/>
        </w:rPr>
      </w:pPr>
    </w:p>
    <w:p>
      <w:pPr>
        <w:rPr>
          <w:rFonts w:ascii="仿宋" w:hAnsi="仿宋" w:eastAsia="仿宋"/>
          <w:sz w:val="24"/>
          <w:szCs w:val="24"/>
        </w:rPr>
      </w:pPr>
      <w:r>
        <w:rPr>
          <w:rFonts w:hint="eastAsia" w:ascii="仿宋" w:hAnsi="仿宋" w:eastAsia="仿宋"/>
          <w:bCs/>
          <w:sz w:val="24"/>
          <w:szCs w:val="24"/>
        </w:rPr>
        <w:t>投标人名称（公章）：</w:t>
      </w:r>
    </w:p>
    <w:p>
      <w:pPr>
        <w:rPr>
          <w:rFonts w:ascii="仿宋" w:hAnsi="仿宋" w:eastAsia="仿宋"/>
          <w:sz w:val="24"/>
          <w:szCs w:val="24"/>
        </w:rPr>
      </w:pPr>
      <w:r>
        <w:rPr>
          <w:rFonts w:hint="eastAsia" w:ascii="仿宋" w:hAnsi="仿宋" w:eastAsia="仿宋"/>
          <w:sz w:val="24"/>
          <w:szCs w:val="24"/>
        </w:rPr>
        <w:t>法定代表人或委托代理人：（签字）</w:t>
      </w:r>
      <w:r>
        <w:rPr>
          <w:rFonts w:ascii="仿宋" w:hAnsi="仿宋" w:eastAsia="仿宋"/>
          <w:sz w:val="24"/>
          <w:szCs w:val="24"/>
        </w:rPr>
        <w:t xml:space="preserve">                  </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日期：</w:t>
      </w:r>
      <w:r>
        <w:rPr>
          <w:rFonts w:ascii="仿宋" w:hAnsi="仿宋" w:eastAsia="仿宋"/>
          <w:sz w:val="24"/>
          <w:szCs w:val="24"/>
        </w:rPr>
        <w:t xml:space="preserve">   </w:t>
      </w:r>
      <w:r>
        <w:rPr>
          <w:rFonts w:hint="eastAsia" w:ascii="仿宋" w:hAnsi="仿宋" w:eastAsia="仿宋"/>
          <w:sz w:val="24"/>
          <w:szCs w:val="24"/>
        </w:rPr>
        <w:t>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p>
    <w:p>
      <w:pPr>
        <w:autoSpaceDE w:val="0"/>
        <w:autoSpaceDN w:val="0"/>
        <w:adjustRightInd w:val="0"/>
        <w:spacing w:line="360" w:lineRule="auto"/>
        <w:outlineLvl w:val="0"/>
        <w:rPr>
          <w:rFonts w:hAnsi="宋体" w:eastAsia="宋体"/>
          <w:b/>
          <w:snapToGrid w:val="0"/>
          <w:kern w:val="0"/>
          <w:sz w:val="36"/>
          <w:szCs w:val="36"/>
        </w:rPr>
      </w:pPr>
    </w:p>
    <w:p>
      <w:pPr>
        <w:pStyle w:val="20"/>
        <w:ind w:firstLine="361"/>
        <w:rPr>
          <w:rFonts w:hAnsi="宋体"/>
          <w:b/>
          <w:snapToGrid w:val="0"/>
          <w:sz w:val="36"/>
          <w:szCs w:val="36"/>
        </w:rPr>
      </w:pPr>
    </w:p>
    <w:p>
      <w:pPr>
        <w:pStyle w:val="21"/>
        <w:ind w:firstLine="723"/>
        <w:rPr>
          <w:rFonts w:hAnsi="宋体"/>
          <w:b/>
          <w:snapToGrid w:val="0"/>
          <w:kern w:val="0"/>
          <w:sz w:val="36"/>
          <w:szCs w:val="36"/>
        </w:rPr>
      </w:pPr>
    </w:p>
    <w:p>
      <w:pPr>
        <w:pStyle w:val="20"/>
        <w:ind w:firstLine="0" w:firstLineChars="0"/>
      </w:pPr>
    </w:p>
    <w:p>
      <w:pPr>
        <w:pStyle w:val="20"/>
        <w:ind w:firstLine="0" w:firstLineChars="0"/>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pStyle w:val="20"/>
        <w:ind w:firstLine="240"/>
        <w:rPr>
          <w:rFonts w:cs="宋体" w:asciiTheme="minorEastAsia" w:hAnsiTheme="minorEastAsia"/>
          <w:sz w:val="24"/>
          <w:szCs w:val="24"/>
          <w:lang w:val="zh-CN"/>
        </w:rPr>
      </w:pPr>
    </w:p>
    <w:p>
      <w:pPr>
        <w:pStyle w:val="21"/>
        <w:rPr>
          <w:lang w:val="zh-CN"/>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28"/>
        <w:ind w:firstLine="42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50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8772C5"/>
    <w:multiLevelType w:val="singleLevel"/>
    <w:tmpl w:val="838772C5"/>
    <w:lvl w:ilvl="0" w:tentative="0">
      <w:start w:val="4"/>
      <w:numFmt w:val="chineseCounting"/>
      <w:suff w:val="nothing"/>
      <w:lvlText w:val="（%1）"/>
      <w:lvlJc w:val="left"/>
      <w:rPr>
        <w:rFonts w:hint="eastAsia"/>
      </w:rPr>
    </w:lvl>
  </w:abstractNum>
  <w:abstractNum w:abstractNumId="1">
    <w:nsid w:val="D7328F2E"/>
    <w:multiLevelType w:val="singleLevel"/>
    <w:tmpl w:val="D7328F2E"/>
    <w:lvl w:ilvl="0" w:tentative="0">
      <w:start w:val="3"/>
      <w:numFmt w:val="chineseCounting"/>
      <w:suff w:val="nothing"/>
      <w:lvlText w:val="（%1）"/>
      <w:lvlJc w:val="left"/>
      <w:rPr>
        <w:rFonts w:hint="eastAsia"/>
      </w:rPr>
    </w:lvl>
  </w:abstractNum>
  <w:abstractNum w:abstractNumId="2">
    <w:nsid w:val="E7B403A2"/>
    <w:multiLevelType w:val="singleLevel"/>
    <w:tmpl w:val="E7B403A2"/>
    <w:lvl w:ilvl="0" w:tentative="0">
      <w:start w:val="1"/>
      <w:numFmt w:val="chineseCounting"/>
      <w:suff w:val="nothing"/>
      <w:lvlText w:val="%1、"/>
      <w:lvlJc w:val="left"/>
      <w:rPr>
        <w:rFonts w:hint="eastAsia"/>
      </w:rPr>
    </w:lvl>
  </w:abstractNum>
  <w:abstractNum w:abstractNumId="3">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59F817C2"/>
    <w:multiLevelType w:val="singleLevel"/>
    <w:tmpl w:val="59F817C2"/>
    <w:lvl w:ilvl="0" w:tentative="0">
      <w:start w:val="2"/>
      <w:numFmt w:val="chineseCounting"/>
      <w:suff w:val="space"/>
      <w:lvlText w:val="第%1章"/>
      <w:lvlJc w:val="left"/>
    </w:lvl>
  </w:abstractNum>
  <w:abstractNum w:abstractNumId="8">
    <w:nsid w:val="59F817E8"/>
    <w:multiLevelType w:val="singleLevel"/>
    <w:tmpl w:val="59F817E8"/>
    <w:lvl w:ilvl="0" w:tentative="0">
      <w:start w:val="1"/>
      <w:numFmt w:val="chineseCounting"/>
      <w:pStyle w:val="51"/>
      <w:suff w:val="nothing"/>
      <w:lvlText w:val="%1、"/>
      <w:lvlJc w:val="left"/>
    </w:lvl>
  </w:abstractNum>
  <w:abstractNum w:abstractNumId="9">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4"/>
  </w:num>
  <w:num w:numId="3">
    <w:abstractNumId w:val="8"/>
  </w:num>
  <w:num w:numId="4">
    <w:abstractNumId w:val="7"/>
  </w:num>
  <w:num w:numId="5">
    <w:abstractNumId w:val="1"/>
  </w:num>
  <w:num w:numId="6">
    <w:abstractNumId w:val="0"/>
  </w:num>
  <w:num w:numId="7">
    <w:abstractNumId w:val="2"/>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17DD"/>
    <w:rsid w:val="00073DCF"/>
    <w:rsid w:val="000778F0"/>
    <w:rsid w:val="00077FF3"/>
    <w:rsid w:val="00082C6E"/>
    <w:rsid w:val="00083F6F"/>
    <w:rsid w:val="00086DE9"/>
    <w:rsid w:val="00091B0F"/>
    <w:rsid w:val="00092652"/>
    <w:rsid w:val="000936D5"/>
    <w:rsid w:val="00093BD2"/>
    <w:rsid w:val="00094806"/>
    <w:rsid w:val="00095731"/>
    <w:rsid w:val="000B59E9"/>
    <w:rsid w:val="000C05E8"/>
    <w:rsid w:val="000C393F"/>
    <w:rsid w:val="000C57C8"/>
    <w:rsid w:val="000C5930"/>
    <w:rsid w:val="000C6651"/>
    <w:rsid w:val="000C6CC0"/>
    <w:rsid w:val="000C6E80"/>
    <w:rsid w:val="000D19CF"/>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304E"/>
    <w:rsid w:val="00147B7D"/>
    <w:rsid w:val="00163CBE"/>
    <w:rsid w:val="001645B9"/>
    <w:rsid w:val="00164637"/>
    <w:rsid w:val="00165060"/>
    <w:rsid w:val="001664E7"/>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06EED"/>
    <w:rsid w:val="002121A9"/>
    <w:rsid w:val="00212788"/>
    <w:rsid w:val="00213252"/>
    <w:rsid w:val="00216728"/>
    <w:rsid w:val="002232E0"/>
    <w:rsid w:val="00223E42"/>
    <w:rsid w:val="00231702"/>
    <w:rsid w:val="00235E0B"/>
    <w:rsid w:val="00243B01"/>
    <w:rsid w:val="00247570"/>
    <w:rsid w:val="00247938"/>
    <w:rsid w:val="00254745"/>
    <w:rsid w:val="0025544A"/>
    <w:rsid w:val="0025625E"/>
    <w:rsid w:val="002567BE"/>
    <w:rsid w:val="00257257"/>
    <w:rsid w:val="00263C0C"/>
    <w:rsid w:val="00264FDB"/>
    <w:rsid w:val="00266A53"/>
    <w:rsid w:val="00266F38"/>
    <w:rsid w:val="002704F0"/>
    <w:rsid w:val="00275E54"/>
    <w:rsid w:val="0027728C"/>
    <w:rsid w:val="00281155"/>
    <w:rsid w:val="00292FA7"/>
    <w:rsid w:val="00296074"/>
    <w:rsid w:val="002969B1"/>
    <w:rsid w:val="002A00B7"/>
    <w:rsid w:val="002A0347"/>
    <w:rsid w:val="002A18E5"/>
    <w:rsid w:val="002A5CCE"/>
    <w:rsid w:val="002B2BE8"/>
    <w:rsid w:val="002C08BF"/>
    <w:rsid w:val="002D0D13"/>
    <w:rsid w:val="002E0D47"/>
    <w:rsid w:val="002E3055"/>
    <w:rsid w:val="002E60F6"/>
    <w:rsid w:val="002E6BC6"/>
    <w:rsid w:val="002E744B"/>
    <w:rsid w:val="002F6167"/>
    <w:rsid w:val="0030587D"/>
    <w:rsid w:val="00314B07"/>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06A9"/>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D7789"/>
    <w:rsid w:val="003E4CE5"/>
    <w:rsid w:val="003E5D20"/>
    <w:rsid w:val="003E7330"/>
    <w:rsid w:val="003E7E6B"/>
    <w:rsid w:val="003F5C12"/>
    <w:rsid w:val="003F635C"/>
    <w:rsid w:val="00400336"/>
    <w:rsid w:val="004040EC"/>
    <w:rsid w:val="004111D6"/>
    <w:rsid w:val="00414D08"/>
    <w:rsid w:val="00420293"/>
    <w:rsid w:val="0042170B"/>
    <w:rsid w:val="00421C7F"/>
    <w:rsid w:val="004224AA"/>
    <w:rsid w:val="00423593"/>
    <w:rsid w:val="00427171"/>
    <w:rsid w:val="00431A4E"/>
    <w:rsid w:val="0043314E"/>
    <w:rsid w:val="00435633"/>
    <w:rsid w:val="004362FF"/>
    <w:rsid w:val="00436C3E"/>
    <w:rsid w:val="0043706F"/>
    <w:rsid w:val="004433E1"/>
    <w:rsid w:val="00447BA9"/>
    <w:rsid w:val="00450B7E"/>
    <w:rsid w:val="004511E4"/>
    <w:rsid w:val="00452FF0"/>
    <w:rsid w:val="00454B40"/>
    <w:rsid w:val="0045659F"/>
    <w:rsid w:val="00461772"/>
    <w:rsid w:val="0046214B"/>
    <w:rsid w:val="0046220D"/>
    <w:rsid w:val="004626CC"/>
    <w:rsid w:val="004661DD"/>
    <w:rsid w:val="004661DE"/>
    <w:rsid w:val="004676F5"/>
    <w:rsid w:val="004713E9"/>
    <w:rsid w:val="00475975"/>
    <w:rsid w:val="00475BC1"/>
    <w:rsid w:val="00477E2A"/>
    <w:rsid w:val="00483BBC"/>
    <w:rsid w:val="0049069C"/>
    <w:rsid w:val="004A1281"/>
    <w:rsid w:val="004A1DC8"/>
    <w:rsid w:val="004A35BF"/>
    <w:rsid w:val="004A3D12"/>
    <w:rsid w:val="004A69C6"/>
    <w:rsid w:val="004C00FF"/>
    <w:rsid w:val="004C15CA"/>
    <w:rsid w:val="004C3610"/>
    <w:rsid w:val="004D1A38"/>
    <w:rsid w:val="004D7FCC"/>
    <w:rsid w:val="004E3BC4"/>
    <w:rsid w:val="004F0EE2"/>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4DC7"/>
    <w:rsid w:val="005678F6"/>
    <w:rsid w:val="0057088E"/>
    <w:rsid w:val="00570BD7"/>
    <w:rsid w:val="00572C46"/>
    <w:rsid w:val="005755F7"/>
    <w:rsid w:val="00576428"/>
    <w:rsid w:val="005813BD"/>
    <w:rsid w:val="00581E48"/>
    <w:rsid w:val="00587160"/>
    <w:rsid w:val="00587EEA"/>
    <w:rsid w:val="005939AD"/>
    <w:rsid w:val="00594467"/>
    <w:rsid w:val="0059516F"/>
    <w:rsid w:val="005A1288"/>
    <w:rsid w:val="005A1C0C"/>
    <w:rsid w:val="005A3462"/>
    <w:rsid w:val="005A3D8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10C2B"/>
    <w:rsid w:val="006169DC"/>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63D0"/>
    <w:rsid w:val="00707517"/>
    <w:rsid w:val="00714EA5"/>
    <w:rsid w:val="00716754"/>
    <w:rsid w:val="00723ED1"/>
    <w:rsid w:val="0072488A"/>
    <w:rsid w:val="00725817"/>
    <w:rsid w:val="00727688"/>
    <w:rsid w:val="00730668"/>
    <w:rsid w:val="0073735A"/>
    <w:rsid w:val="007373E3"/>
    <w:rsid w:val="00737A15"/>
    <w:rsid w:val="00737B3F"/>
    <w:rsid w:val="00740C6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A6F67"/>
    <w:rsid w:val="007B14B3"/>
    <w:rsid w:val="007B3355"/>
    <w:rsid w:val="007B4087"/>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22E9"/>
    <w:rsid w:val="008B3760"/>
    <w:rsid w:val="008B4CCA"/>
    <w:rsid w:val="008B62B1"/>
    <w:rsid w:val="008B6376"/>
    <w:rsid w:val="008C0905"/>
    <w:rsid w:val="008C380D"/>
    <w:rsid w:val="008E0022"/>
    <w:rsid w:val="008E36C2"/>
    <w:rsid w:val="008E7034"/>
    <w:rsid w:val="008F7BFD"/>
    <w:rsid w:val="00903C60"/>
    <w:rsid w:val="00910FBF"/>
    <w:rsid w:val="009130EC"/>
    <w:rsid w:val="00913638"/>
    <w:rsid w:val="00913A56"/>
    <w:rsid w:val="00920741"/>
    <w:rsid w:val="0092476A"/>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E90"/>
    <w:rsid w:val="00992F1F"/>
    <w:rsid w:val="0099354B"/>
    <w:rsid w:val="00994A8A"/>
    <w:rsid w:val="009A0AC7"/>
    <w:rsid w:val="009A296B"/>
    <w:rsid w:val="009A2BC5"/>
    <w:rsid w:val="009A47E3"/>
    <w:rsid w:val="009A6F91"/>
    <w:rsid w:val="009B3ABA"/>
    <w:rsid w:val="009C12AB"/>
    <w:rsid w:val="009C2053"/>
    <w:rsid w:val="009C35AA"/>
    <w:rsid w:val="009D0D89"/>
    <w:rsid w:val="009D24B7"/>
    <w:rsid w:val="009E037C"/>
    <w:rsid w:val="009E1FE4"/>
    <w:rsid w:val="009E2AB7"/>
    <w:rsid w:val="009E483D"/>
    <w:rsid w:val="009E6006"/>
    <w:rsid w:val="009F245E"/>
    <w:rsid w:val="009F2AF1"/>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80AB3"/>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437E4"/>
    <w:rsid w:val="00B53094"/>
    <w:rsid w:val="00B64EAB"/>
    <w:rsid w:val="00B65A0E"/>
    <w:rsid w:val="00B66E6E"/>
    <w:rsid w:val="00B72960"/>
    <w:rsid w:val="00B75416"/>
    <w:rsid w:val="00B773A3"/>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C5B71"/>
    <w:rsid w:val="00BD0FE7"/>
    <w:rsid w:val="00BD3AFF"/>
    <w:rsid w:val="00BE3AFA"/>
    <w:rsid w:val="00BF1DA5"/>
    <w:rsid w:val="00BF21E1"/>
    <w:rsid w:val="00BF6220"/>
    <w:rsid w:val="00C00538"/>
    <w:rsid w:val="00C06F9E"/>
    <w:rsid w:val="00C1514A"/>
    <w:rsid w:val="00C15BFB"/>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35AB"/>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4DA3"/>
    <w:rsid w:val="00D85124"/>
    <w:rsid w:val="00D87AE5"/>
    <w:rsid w:val="00D87CA6"/>
    <w:rsid w:val="00D90CE2"/>
    <w:rsid w:val="00D95770"/>
    <w:rsid w:val="00D9670D"/>
    <w:rsid w:val="00DA3386"/>
    <w:rsid w:val="00DA70EB"/>
    <w:rsid w:val="00DB4C7C"/>
    <w:rsid w:val="00DB4CD6"/>
    <w:rsid w:val="00DB748A"/>
    <w:rsid w:val="00DC5A3D"/>
    <w:rsid w:val="00DD028A"/>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666C"/>
    <w:rsid w:val="00E670F2"/>
    <w:rsid w:val="00E71FE4"/>
    <w:rsid w:val="00E72B34"/>
    <w:rsid w:val="00E74AB1"/>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286C"/>
    <w:rsid w:val="00EC754E"/>
    <w:rsid w:val="00ED4705"/>
    <w:rsid w:val="00ED4AF7"/>
    <w:rsid w:val="00ED6B39"/>
    <w:rsid w:val="00EE20E3"/>
    <w:rsid w:val="00EE37D3"/>
    <w:rsid w:val="00EE38E4"/>
    <w:rsid w:val="00EE4EB2"/>
    <w:rsid w:val="00EF38CD"/>
    <w:rsid w:val="00EF4CE3"/>
    <w:rsid w:val="00EF56E4"/>
    <w:rsid w:val="00EF684F"/>
    <w:rsid w:val="00EF69A2"/>
    <w:rsid w:val="00F015CC"/>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C6251"/>
    <w:rsid w:val="00FD12DE"/>
    <w:rsid w:val="00FD4B2D"/>
    <w:rsid w:val="00FD62FF"/>
    <w:rsid w:val="00FD6CF1"/>
    <w:rsid w:val="00FE2F78"/>
    <w:rsid w:val="00FE4663"/>
    <w:rsid w:val="00FE61C6"/>
    <w:rsid w:val="00FF4EA4"/>
    <w:rsid w:val="010F4760"/>
    <w:rsid w:val="014F25D8"/>
    <w:rsid w:val="0190070A"/>
    <w:rsid w:val="01A777D3"/>
    <w:rsid w:val="027C7D92"/>
    <w:rsid w:val="027E3612"/>
    <w:rsid w:val="032449BC"/>
    <w:rsid w:val="037217D3"/>
    <w:rsid w:val="03A87C38"/>
    <w:rsid w:val="03C54AE6"/>
    <w:rsid w:val="0443746E"/>
    <w:rsid w:val="05B4609C"/>
    <w:rsid w:val="06CA12FB"/>
    <w:rsid w:val="06DE738D"/>
    <w:rsid w:val="080C2BBA"/>
    <w:rsid w:val="08FD5745"/>
    <w:rsid w:val="0930075F"/>
    <w:rsid w:val="094C0742"/>
    <w:rsid w:val="0A5E16AE"/>
    <w:rsid w:val="0A7C3AAF"/>
    <w:rsid w:val="0A7F2B85"/>
    <w:rsid w:val="0AB50907"/>
    <w:rsid w:val="0AC32E24"/>
    <w:rsid w:val="0B01317F"/>
    <w:rsid w:val="0BBD5765"/>
    <w:rsid w:val="0C1D2223"/>
    <w:rsid w:val="0C3D4298"/>
    <w:rsid w:val="0C9523A6"/>
    <w:rsid w:val="0CA67F00"/>
    <w:rsid w:val="0E0873D8"/>
    <w:rsid w:val="0F485C64"/>
    <w:rsid w:val="0FD30C14"/>
    <w:rsid w:val="101B403B"/>
    <w:rsid w:val="11275B96"/>
    <w:rsid w:val="116D26CD"/>
    <w:rsid w:val="118B5EEB"/>
    <w:rsid w:val="11C23651"/>
    <w:rsid w:val="11E13F76"/>
    <w:rsid w:val="11E26AF3"/>
    <w:rsid w:val="129267D1"/>
    <w:rsid w:val="12C422CE"/>
    <w:rsid w:val="133A18D1"/>
    <w:rsid w:val="13EB69AF"/>
    <w:rsid w:val="13EF7D11"/>
    <w:rsid w:val="140778EB"/>
    <w:rsid w:val="14AF5CC8"/>
    <w:rsid w:val="158908A7"/>
    <w:rsid w:val="158E318D"/>
    <w:rsid w:val="160708E9"/>
    <w:rsid w:val="160E3E81"/>
    <w:rsid w:val="16EE4E99"/>
    <w:rsid w:val="171E620C"/>
    <w:rsid w:val="17A87F25"/>
    <w:rsid w:val="17C161F9"/>
    <w:rsid w:val="17E240FD"/>
    <w:rsid w:val="17F27C17"/>
    <w:rsid w:val="183965F3"/>
    <w:rsid w:val="189035FD"/>
    <w:rsid w:val="18C769E5"/>
    <w:rsid w:val="18D55096"/>
    <w:rsid w:val="194C1AA6"/>
    <w:rsid w:val="198348D6"/>
    <w:rsid w:val="1A08396D"/>
    <w:rsid w:val="1A146B1D"/>
    <w:rsid w:val="1A2568F5"/>
    <w:rsid w:val="1AFBFFDD"/>
    <w:rsid w:val="1B1653FD"/>
    <w:rsid w:val="1B8A2805"/>
    <w:rsid w:val="1BA636FD"/>
    <w:rsid w:val="1BC2665F"/>
    <w:rsid w:val="1BDD2BF4"/>
    <w:rsid w:val="1C003DF9"/>
    <w:rsid w:val="1C2D1536"/>
    <w:rsid w:val="1CCF2F1D"/>
    <w:rsid w:val="1CE641E6"/>
    <w:rsid w:val="1CFB73D3"/>
    <w:rsid w:val="1E3D398E"/>
    <w:rsid w:val="1E8E722F"/>
    <w:rsid w:val="1EEF406B"/>
    <w:rsid w:val="1F8E45BB"/>
    <w:rsid w:val="1FE15514"/>
    <w:rsid w:val="208614E5"/>
    <w:rsid w:val="20E47EF3"/>
    <w:rsid w:val="214D70F4"/>
    <w:rsid w:val="2157706F"/>
    <w:rsid w:val="21663918"/>
    <w:rsid w:val="21DD4A96"/>
    <w:rsid w:val="22605721"/>
    <w:rsid w:val="22B6319B"/>
    <w:rsid w:val="22CF2594"/>
    <w:rsid w:val="23531816"/>
    <w:rsid w:val="24295950"/>
    <w:rsid w:val="24D35795"/>
    <w:rsid w:val="25634386"/>
    <w:rsid w:val="25A60734"/>
    <w:rsid w:val="25D42ED3"/>
    <w:rsid w:val="26EC1901"/>
    <w:rsid w:val="271F4B16"/>
    <w:rsid w:val="275038F3"/>
    <w:rsid w:val="27CD14F5"/>
    <w:rsid w:val="290F0C2C"/>
    <w:rsid w:val="293C5FB1"/>
    <w:rsid w:val="294D7575"/>
    <w:rsid w:val="29A55E19"/>
    <w:rsid w:val="29F94CB1"/>
    <w:rsid w:val="2A553543"/>
    <w:rsid w:val="2A745111"/>
    <w:rsid w:val="2AF87034"/>
    <w:rsid w:val="2B022C78"/>
    <w:rsid w:val="2B792340"/>
    <w:rsid w:val="2B7C7B7B"/>
    <w:rsid w:val="2C014C3B"/>
    <w:rsid w:val="2CCE091F"/>
    <w:rsid w:val="2D4A693F"/>
    <w:rsid w:val="2E252DC4"/>
    <w:rsid w:val="2E741B49"/>
    <w:rsid w:val="2F112255"/>
    <w:rsid w:val="2F650AED"/>
    <w:rsid w:val="2FFD3F6B"/>
    <w:rsid w:val="30EA79C7"/>
    <w:rsid w:val="30FD56B7"/>
    <w:rsid w:val="310E796A"/>
    <w:rsid w:val="3207450E"/>
    <w:rsid w:val="329E1B24"/>
    <w:rsid w:val="32BF12F4"/>
    <w:rsid w:val="33357052"/>
    <w:rsid w:val="33563CED"/>
    <w:rsid w:val="336736AA"/>
    <w:rsid w:val="337C50EC"/>
    <w:rsid w:val="338A4286"/>
    <w:rsid w:val="339C3EE3"/>
    <w:rsid w:val="341F1EB4"/>
    <w:rsid w:val="347F0816"/>
    <w:rsid w:val="34B644B7"/>
    <w:rsid w:val="34B851D9"/>
    <w:rsid w:val="3569484D"/>
    <w:rsid w:val="359D4CA8"/>
    <w:rsid w:val="361B04BD"/>
    <w:rsid w:val="36B46A4A"/>
    <w:rsid w:val="36E65B38"/>
    <w:rsid w:val="375656B9"/>
    <w:rsid w:val="37627558"/>
    <w:rsid w:val="37B91083"/>
    <w:rsid w:val="37C8463F"/>
    <w:rsid w:val="37EC7103"/>
    <w:rsid w:val="38501B59"/>
    <w:rsid w:val="38D6205D"/>
    <w:rsid w:val="39984BA7"/>
    <w:rsid w:val="39FD28B4"/>
    <w:rsid w:val="3AC47AB6"/>
    <w:rsid w:val="3ADD0A2E"/>
    <w:rsid w:val="3B4B38AE"/>
    <w:rsid w:val="3B4C7808"/>
    <w:rsid w:val="3B7A3E82"/>
    <w:rsid w:val="3B8D0CE8"/>
    <w:rsid w:val="3BA71EF1"/>
    <w:rsid w:val="3C1651F0"/>
    <w:rsid w:val="3C7B0F0B"/>
    <w:rsid w:val="3CBF1608"/>
    <w:rsid w:val="3CC749D9"/>
    <w:rsid w:val="3CFB31CE"/>
    <w:rsid w:val="3D750A33"/>
    <w:rsid w:val="3DCA2531"/>
    <w:rsid w:val="3E3A26DB"/>
    <w:rsid w:val="3F263B0E"/>
    <w:rsid w:val="3FBA298F"/>
    <w:rsid w:val="400A6934"/>
    <w:rsid w:val="40D84AED"/>
    <w:rsid w:val="410B53EF"/>
    <w:rsid w:val="414D7438"/>
    <w:rsid w:val="41A16B13"/>
    <w:rsid w:val="41B1146D"/>
    <w:rsid w:val="41EF3AE9"/>
    <w:rsid w:val="423A7A11"/>
    <w:rsid w:val="428968C5"/>
    <w:rsid w:val="430D37F8"/>
    <w:rsid w:val="43420F67"/>
    <w:rsid w:val="43AF27C5"/>
    <w:rsid w:val="43B11648"/>
    <w:rsid w:val="443E3AC2"/>
    <w:rsid w:val="444772BC"/>
    <w:rsid w:val="444D773E"/>
    <w:rsid w:val="446A75DC"/>
    <w:rsid w:val="44972791"/>
    <w:rsid w:val="458D2A4C"/>
    <w:rsid w:val="459D509E"/>
    <w:rsid w:val="45A926DC"/>
    <w:rsid w:val="45FC4042"/>
    <w:rsid w:val="46474FA5"/>
    <w:rsid w:val="477C4489"/>
    <w:rsid w:val="477E79DB"/>
    <w:rsid w:val="48BB1E61"/>
    <w:rsid w:val="48E44347"/>
    <w:rsid w:val="4A6B5A69"/>
    <w:rsid w:val="4AB4093D"/>
    <w:rsid w:val="4AE22F4C"/>
    <w:rsid w:val="4B536EA5"/>
    <w:rsid w:val="4B5A0EED"/>
    <w:rsid w:val="4C965BE0"/>
    <w:rsid w:val="4CA91082"/>
    <w:rsid w:val="4E732DF9"/>
    <w:rsid w:val="4E8F0D2C"/>
    <w:rsid w:val="4EAC4ADD"/>
    <w:rsid w:val="4EB72836"/>
    <w:rsid w:val="4ED23FD5"/>
    <w:rsid w:val="4EE945C2"/>
    <w:rsid w:val="4EFB1FC3"/>
    <w:rsid w:val="4F3C1178"/>
    <w:rsid w:val="4F661CEB"/>
    <w:rsid w:val="4FAF2689"/>
    <w:rsid w:val="4FEB5C49"/>
    <w:rsid w:val="527B1821"/>
    <w:rsid w:val="5310611D"/>
    <w:rsid w:val="53276344"/>
    <w:rsid w:val="53293BFC"/>
    <w:rsid w:val="533D55CA"/>
    <w:rsid w:val="535D3032"/>
    <w:rsid w:val="53C97953"/>
    <w:rsid w:val="53F5577A"/>
    <w:rsid w:val="547F6D52"/>
    <w:rsid w:val="54956BC1"/>
    <w:rsid w:val="5590515E"/>
    <w:rsid w:val="562D2F69"/>
    <w:rsid w:val="5703196B"/>
    <w:rsid w:val="57140DA8"/>
    <w:rsid w:val="574A43AC"/>
    <w:rsid w:val="57A36543"/>
    <w:rsid w:val="58077CBD"/>
    <w:rsid w:val="5812110B"/>
    <w:rsid w:val="582E1358"/>
    <w:rsid w:val="58FD658D"/>
    <w:rsid w:val="596A1568"/>
    <w:rsid w:val="59B42D06"/>
    <w:rsid w:val="5B0C6CA4"/>
    <w:rsid w:val="5C7C747C"/>
    <w:rsid w:val="5C8612B7"/>
    <w:rsid w:val="5C9F6B7F"/>
    <w:rsid w:val="5CB96341"/>
    <w:rsid w:val="5CFD3C28"/>
    <w:rsid w:val="5E2C7B65"/>
    <w:rsid w:val="5E614241"/>
    <w:rsid w:val="5EB8046C"/>
    <w:rsid w:val="5EC23D91"/>
    <w:rsid w:val="5EEA6FD8"/>
    <w:rsid w:val="5F91300B"/>
    <w:rsid w:val="5FBD74DE"/>
    <w:rsid w:val="5FFC61BE"/>
    <w:rsid w:val="601812B8"/>
    <w:rsid w:val="60BD0412"/>
    <w:rsid w:val="616C5D6E"/>
    <w:rsid w:val="61775FA5"/>
    <w:rsid w:val="619B680C"/>
    <w:rsid w:val="61AC07EC"/>
    <w:rsid w:val="62306D35"/>
    <w:rsid w:val="62E53998"/>
    <w:rsid w:val="63B8406A"/>
    <w:rsid w:val="63F31067"/>
    <w:rsid w:val="64017602"/>
    <w:rsid w:val="648D2FFF"/>
    <w:rsid w:val="656839C3"/>
    <w:rsid w:val="65725730"/>
    <w:rsid w:val="65B92974"/>
    <w:rsid w:val="65C80747"/>
    <w:rsid w:val="661B69E9"/>
    <w:rsid w:val="6640247F"/>
    <w:rsid w:val="672B7704"/>
    <w:rsid w:val="6753455D"/>
    <w:rsid w:val="68350757"/>
    <w:rsid w:val="68594ADA"/>
    <w:rsid w:val="68741D48"/>
    <w:rsid w:val="69042784"/>
    <w:rsid w:val="6AB31C19"/>
    <w:rsid w:val="6B357A50"/>
    <w:rsid w:val="6B5B7DCB"/>
    <w:rsid w:val="6BB95672"/>
    <w:rsid w:val="6BE82E27"/>
    <w:rsid w:val="6C1E4AF0"/>
    <w:rsid w:val="6C4712E8"/>
    <w:rsid w:val="6C9C46AE"/>
    <w:rsid w:val="6CE55F45"/>
    <w:rsid w:val="6D7644F7"/>
    <w:rsid w:val="6D8D5D8A"/>
    <w:rsid w:val="6DE87E82"/>
    <w:rsid w:val="6DFC3DF2"/>
    <w:rsid w:val="6E0B5A97"/>
    <w:rsid w:val="6E673C05"/>
    <w:rsid w:val="6E6F4DC3"/>
    <w:rsid w:val="6E7511ED"/>
    <w:rsid w:val="6E76180E"/>
    <w:rsid w:val="6E8C6EC8"/>
    <w:rsid w:val="6ED546F7"/>
    <w:rsid w:val="6F051249"/>
    <w:rsid w:val="6F272507"/>
    <w:rsid w:val="6FF11A89"/>
    <w:rsid w:val="70117814"/>
    <w:rsid w:val="70602224"/>
    <w:rsid w:val="70C1699F"/>
    <w:rsid w:val="70F11E9C"/>
    <w:rsid w:val="71281C34"/>
    <w:rsid w:val="71617265"/>
    <w:rsid w:val="71AB5BCD"/>
    <w:rsid w:val="71C32A07"/>
    <w:rsid w:val="71E53350"/>
    <w:rsid w:val="720E5D3A"/>
    <w:rsid w:val="72254E2A"/>
    <w:rsid w:val="7290558D"/>
    <w:rsid w:val="72ED3426"/>
    <w:rsid w:val="73184127"/>
    <w:rsid w:val="73733509"/>
    <w:rsid w:val="73D40348"/>
    <w:rsid w:val="73E73347"/>
    <w:rsid w:val="74AB41BE"/>
    <w:rsid w:val="753171BD"/>
    <w:rsid w:val="75EA3934"/>
    <w:rsid w:val="76B11983"/>
    <w:rsid w:val="76CC7C86"/>
    <w:rsid w:val="774700AD"/>
    <w:rsid w:val="777A3042"/>
    <w:rsid w:val="777E0158"/>
    <w:rsid w:val="788A0F31"/>
    <w:rsid w:val="78DF6C14"/>
    <w:rsid w:val="78F56DD8"/>
    <w:rsid w:val="79643E64"/>
    <w:rsid w:val="7A77760E"/>
    <w:rsid w:val="7AB008B6"/>
    <w:rsid w:val="7AC70899"/>
    <w:rsid w:val="7AC93AD7"/>
    <w:rsid w:val="7B3F7553"/>
    <w:rsid w:val="7B6F304C"/>
    <w:rsid w:val="7B7986D1"/>
    <w:rsid w:val="7B877587"/>
    <w:rsid w:val="7C00221C"/>
    <w:rsid w:val="7CED067D"/>
    <w:rsid w:val="7CF25F91"/>
    <w:rsid w:val="7D373D77"/>
    <w:rsid w:val="7EE52F06"/>
    <w:rsid w:val="7F6F7F1F"/>
    <w:rsid w:val="7F7C60D3"/>
    <w:rsid w:val="7F964984"/>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2"/>
    <w:unhideWhenUsed/>
    <w:qFormat/>
    <w:uiPriority w:val="99"/>
    <w:pPr>
      <w:spacing w:after="12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8"/>
    <w:qFormat/>
    <w:uiPriority w:val="0"/>
    <w:rPr>
      <w:rFonts w:ascii="Times New Roman" w:hAnsi="Times New Roman" w:eastAsia="宋体" w:cs="Times New Roman"/>
      <w:color w:val="FF0000"/>
      <w:sz w:val="24"/>
      <w:szCs w:val="24"/>
    </w:rPr>
  </w:style>
  <w:style w:type="paragraph" w:styleId="10">
    <w:name w:val="Body Text Indent"/>
    <w:basedOn w:val="1"/>
    <w:qFormat/>
    <w:uiPriority w:val="0"/>
    <w:pPr>
      <w:spacing w:line="400" w:lineRule="exact"/>
      <w:ind w:left="630"/>
    </w:pPr>
    <w:rPr>
      <w:rFonts w:ascii="楷体_GB2312" w:eastAsia="宋体"/>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footer"/>
    <w:basedOn w:val="1"/>
    <w:link w:val="36"/>
    <w:unhideWhenUsed/>
    <w:qFormat/>
    <w:uiPriority w:val="99"/>
    <w:pPr>
      <w:tabs>
        <w:tab w:val="center" w:pos="4153"/>
        <w:tab w:val="right" w:pos="8306"/>
      </w:tabs>
      <w:snapToGrid w:val="0"/>
      <w:jc w:val="left"/>
    </w:pPr>
    <w:rPr>
      <w:sz w:val="18"/>
      <w:szCs w:val="18"/>
    </w:rPr>
  </w:style>
  <w:style w:type="paragraph" w:styleId="16">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paragraph" w:styleId="20">
    <w:name w:val="Body Text First Indent"/>
    <w:basedOn w:val="2"/>
    <w:link w:val="53"/>
    <w:qFormat/>
    <w:uiPriority w:val="0"/>
    <w:pPr>
      <w:ind w:firstLine="420" w:firstLineChars="100"/>
    </w:pPr>
    <w:rPr>
      <w:rFonts w:ascii="宋体" w:hAnsi="Times New Roman" w:eastAsia="宋体" w:cs="Times New Roman"/>
      <w:kern w:val="0"/>
      <w:sz w:val="34"/>
      <w:szCs w:val="20"/>
    </w:rPr>
  </w:style>
  <w:style w:type="paragraph" w:styleId="21">
    <w:name w:val="Body Text First Indent 2"/>
    <w:basedOn w:val="10"/>
    <w:semiHidden/>
    <w:qFormat/>
    <w:uiPriority w:val="99"/>
    <w:pPr>
      <w:spacing w:after="120" w:line="240" w:lineRule="auto"/>
      <w:ind w:left="420" w:leftChars="200" w:firstLine="420" w:firstLineChars="200"/>
    </w:pPr>
    <w:rPr>
      <w:szCs w:val="24"/>
    </w:rPr>
  </w:style>
  <w:style w:type="character" w:styleId="24">
    <w:name w:val="Strong"/>
    <w:basedOn w:val="23"/>
    <w:qFormat/>
    <w:uiPriority w:val="22"/>
    <w:rPr>
      <w:b/>
      <w:bCs/>
    </w:rPr>
  </w:style>
  <w:style w:type="character" w:styleId="25">
    <w:name w:val="FollowedHyperlink"/>
    <w:basedOn w:val="23"/>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paragraph" w:customStyle="1" w:styleId="28">
    <w:name w:val="*正文"/>
    <w:basedOn w:val="1"/>
    <w:qFormat/>
    <w:uiPriority w:val="0"/>
    <w:pPr>
      <w:keepNext/>
      <w:keepLines/>
      <w:spacing w:line="360" w:lineRule="auto"/>
      <w:ind w:firstLine="200" w:firstLineChars="200"/>
    </w:pPr>
    <w:rPr>
      <w:rFonts w:ascii="宋体" w:hAnsi="宋体"/>
    </w:rPr>
  </w:style>
  <w:style w:type="paragraph" w:customStyle="1" w:styleId="29">
    <w:name w:val="列出段落1"/>
    <w:basedOn w:val="1"/>
    <w:unhideWhenUsed/>
    <w:qFormat/>
    <w:uiPriority w:val="99"/>
    <w:pPr>
      <w:ind w:firstLine="420" w:firstLineChars="200"/>
    </w:pPr>
  </w:style>
  <w:style w:type="character" w:customStyle="1" w:styleId="30">
    <w:name w:val="标题 1 Char"/>
    <w:basedOn w:val="23"/>
    <w:link w:val="3"/>
    <w:qFormat/>
    <w:uiPriority w:val="0"/>
    <w:rPr>
      <w:rFonts w:ascii="Calibri" w:hAnsi="Calibri" w:eastAsia="宋体" w:cs="Times New Roman"/>
      <w:b/>
      <w:bCs/>
      <w:kern w:val="44"/>
      <w:sz w:val="44"/>
      <w:szCs w:val="44"/>
    </w:rPr>
  </w:style>
  <w:style w:type="character" w:customStyle="1" w:styleId="31">
    <w:name w:val="标题 2 Char"/>
    <w:basedOn w:val="23"/>
    <w:link w:val="4"/>
    <w:qFormat/>
    <w:uiPriority w:val="0"/>
    <w:rPr>
      <w:rFonts w:ascii="Arial" w:hAnsi="Arial" w:eastAsia="黑体" w:cs="Times New Roman"/>
      <w:b/>
      <w:bCs/>
      <w:kern w:val="0"/>
      <w:sz w:val="32"/>
      <w:szCs w:val="32"/>
    </w:rPr>
  </w:style>
  <w:style w:type="character" w:customStyle="1" w:styleId="32">
    <w:name w:val="标题 3 Char"/>
    <w:basedOn w:val="23"/>
    <w:link w:val="5"/>
    <w:qFormat/>
    <w:uiPriority w:val="0"/>
    <w:rPr>
      <w:rFonts w:ascii="宋体" w:hAnsi="宋体" w:eastAsia="宋体" w:cs="Times New Roman"/>
      <w:b/>
      <w:color w:val="000000"/>
      <w:kern w:val="0"/>
      <w:sz w:val="24"/>
      <w:szCs w:val="20"/>
      <w:lang w:val="en-GB"/>
    </w:rPr>
  </w:style>
  <w:style w:type="character" w:customStyle="1" w:styleId="33">
    <w:name w:val="标题 4 Char"/>
    <w:basedOn w:val="23"/>
    <w:link w:val="6"/>
    <w:qFormat/>
    <w:uiPriority w:val="0"/>
    <w:rPr>
      <w:rFonts w:ascii="Arial" w:hAnsi="Arial" w:eastAsia="黑体" w:cs="Times New Roman"/>
      <w:b/>
      <w:bCs/>
      <w:kern w:val="0"/>
      <w:sz w:val="28"/>
      <w:szCs w:val="28"/>
    </w:rPr>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5"/>
    <w:qFormat/>
    <w:uiPriority w:val="99"/>
    <w:rPr>
      <w:sz w:val="18"/>
      <w:szCs w:val="18"/>
    </w:rPr>
  </w:style>
  <w:style w:type="character" w:customStyle="1" w:styleId="37">
    <w:name w:val="页眉 Char"/>
    <w:basedOn w:val="23"/>
    <w:link w:val="16"/>
    <w:qFormat/>
    <w:uiPriority w:val="99"/>
    <w:rPr>
      <w:sz w:val="18"/>
      <w:szCs w:val="18"/>
    </w:rPr>
  </w:style>
  <w:style w:type="character" w:customStyle="1" w:styleId="38">
    <w:name w:val="纯文本 Char1"/>
    <w:qFormat/>
    <w:uiPriority w:val="0"/>
    <w:rPr>
      <w:rFonts w:eastAsia="宋体"/>
      <w:sz w:val="24"/>
    </w:rPr>
  </w:style>
  <w:style w:type="paragraph" w:customStyle="1" w:styleId="3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列出段落11"/>
    <w:basedOn w:val="1"/>
    <w:qFormat/>
    <w:uiPriority w:val="34"/>
    <w:pPr>
      <w:ind w:firstLine="420" w:firstLineChars="200"/>
    </w:pPr>
  </w:style>
  <w:style w:type="character" w:customStyle="1" w:styleId="41">
    <w:name w:val="正文文本缩进 Char Char"/>
    <w:link w:val="42"/>
    <w:qFormat/>
    <w:uiPriority w:val="0"/>
    <w:rPr>
      <w:rFonts w:ascii="宋体"/>
      <w:sz w:val="24"/>
    </w:rPr>
  </w:style>
  <w:style w:type="paragraph" w:customStyle="1" w:styleId="42">
    <w:name w:val="正文文本缩进1"/>
    <w:basedOn w:val="1"/>
    <w:link w:val="41"/>
    <w:qFormat/>
    <w:uiPriority w:val="0"/>
    <w:pPr>
      <w:spacing w:line="360" w:lineRule="auto"/>
      <w:ind w:firstLine="480" w:firstLineChars="200"/>
    </w:pPr>
    <w:rPr>
      <w:rFonts w:ascii="宋体"/>
      <w:sz w:val="24"/>
    </w:rPr>
  </w:style>
  <w:style w:type="character" w:customStyle="1" w:styleId="43">
    <w:name w:val="日期 Char Char"/>
    <w:link w:val="44"/>
    <w:qFormat/>
    <w:uiPriority w:val="0"/>
    <w:rPr>
      <w:sz w:val="24"/>
    </w:rPr>
  </w:style>
  <w:style w:type="paragraph" w:customStyle="1" w:styleId="44">
    <w:name w:val="日期1"/>
    <w:basedOn w:val="1"/>
    <w:next w:val="1"/>
    <w:link w:val="43"/>
    <w:qFormat/>
    <w:uiPriority w:val="0"/>
    <w:rPr>
      <w:sz w:val="24"/>
    </w:rPr>
  </w:style>
  <w:style w:type="paragraph" w:customStyle="1" w:styleId="4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8">
    <w:name w:val="正文文本 3 Char"/>
    <w:basedOn w:val="23"/>
    <w:link w:val="9"/>
    <w:qFormat/>
    <w:uiPriority w:val="0"/>
    <w:rPr>
      <w:rFonts w:ascii="Times New Roman" w:hAnsi="Times New Roman" w:eastAsia="宋体" w:cs="Times New Roman"/>
      <w:color w:val="FF0000"/>
      <w:sz w:val="24"/>
      <w:szCs w:val="24"/>
    </w:rPr>
  </w:style>
  <w:style w:type="character" w:customStyle="1" w:styleId="49">
    <w:name w:val="edittexttarea"/>
    <w:basedOn w:val="23"/>
    <w:qFormat/>
    <w:uiPriority w:val="0"/>
  </w:style>
  <w:style w:type="paragraph" w:customStyle="1" w:styleId="50">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2">
    <w:name w:val="正文文本 Char"/>
    <w:basedOn w:val="23"/>
    <w:link w:val="2"/>
    <w:semiHidden/>
    <w:qFormat/>
    <w:uiPriority w:val="99"/>
  </w:style>
  <w:style w:type="character" w:customStyle="1" w:styleId="53">
    <w:name w:val="正文首行缩进 Char"/>
    <w:basedOn w:val="52"/>
    <w:link w:val="20"/>
    <w:qFormat/>
    <w:uiPriority w:val="0"/>
    <w:rPr>
      <w:rFonts w:ascii="宋体" w:hAnsi="Times New Roman" w:eastAsia="宋体" w:cs="Times New Roman"/>
      <w:kern w:val="0"/>
      <w:sz w:val="34"/>
      <w:szCs w:val="20"/>
    </w:rPr>
  </w:style>
  <w:style w:type="character" w:customStyle="1" w:styleId="54">
    <w:name w:val="HTML 预设格式 Char"/>
    <w:basedOn w:val="23"/>
    <w:link w:val="18"/>
    <w:semiHidden/>
    <w:qFormat/>
    <w:uiPriority w:val="99"/>
    <w:rPr>
      <w:rFonts w:ascii="宋体" w:hAnsi="宋体" w:eastAsia="宋体" w:cs="宋体"/>
      <w:kern w:val="0"/>
      <w:sz w:val="24"/>
      <w:szCs w:val="24"/>
    </w:rPr>
  </w:style>
  <w:style w:type="paragraph" w:customStyle="1" w:styleId="55">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6">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7">
    <w:name w:val="List Paragraph1"/>
    <w:basedOn w:val="1"/>
    <w:qFormat/>
    <w:uiPriority w:val="99"/>
    <w:pPr>
      <w:ind w:firstLine="420" w:firstLineChars="200"/>
    </w:pPr>
    <w:rPr>
      <w:rFonts w:ascii="Times New Roman" w:hAnsi="Times New Roman" w:eastAsia="宋体" w:cs="Times New Roman"/>
      <w:szCs w:val="24"/>
    </w:rPr>
  </w:style>
  <w:style w:type="paragraph" w:styleId="58">
    <w:name w:val="List Paragraph"/>
    <w:basedOn w:val="1"/>
    <w:unhideWhenUsed/>
    <w:qFormat/>
    <w:uiPriority w:val="34"/>
    <w:pPr>
      <w:ind w:firstLine="420" w:firstLineChars="200"/>
    </w:pPr>
  </w:style>
  <w:style w:type="character" w:customStyle="1" w:styleId="59">
    <w:name w:val="font01"/>
    <w:basedOn w:val="2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60</Pages>
  <Words>5153</Words>
  <Characters>29375</Characters>
  <Lines>244</Lines>
  <Paragraphs>68</Paragraphs>
  <TotalTime>2</TotalTime>
  <ScaleCrop>false</ScaleCrop>
  <LinksUpToDate>false</LinksUpToDate>
  <CharactersWithSpaces>34460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禹州市公共资源交易中心:秦松伟</cp:lastModifiedBy>
  <cp:lastPrinted>2018-08-01T18:20:00Z</cp:lastPrinted>
  <dcterms:modified xsi:type="dcterms:W3CDTF">2020-02-26T07:33:54Z</dcterms:modified>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