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 w:firstLine="643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shd w:val="clear" w:fill="FFFFFF"/>
          <w:lang w:val="en-US"/>
        </w:rPr>
        <w:t>JZFCG-G2020005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u w:val="none"/>
          <w:shd w:val="clear" w:fill="FFFFFF"/>
        </w:rPr>
        <w:t>许昌市城乡一体化示范区发展改革局“安全生产政府购买服务项目”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变更公告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30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一、项目基本情况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（一）首次公告日期：2020年1月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（二）项目名称：安全生产政府购买服务项目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（三）项目编号：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/>
        </w:rPr>
        <w:t>JZFCG-G2020005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firstLine="30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二、更正事项及内容</w:t>
      </w:r>
    </w:p>
    <w:p>
      <w:pPr>
        <w:widowControl/>
        <w:shd w:val="clear" w:color="auto" w:fill="FFFFFF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因实际情况，该项目开标评标活动暂予延期，其新的开评标时间地点请关注本项目变更公告。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联系方式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40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采购人：许昌市城乡一体化示范区发展改革局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400" w:lineRule="atLeast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 xml:space="preserve">地  址：许昌市城乡一体化示范区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400" w:lineRule="atLeast"/>
        <w:ind w:left="0" w:right="0" w:firstLine="420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联系人：张先生      联系电话：15503743377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400" w:lineRule="atLeast"/>
        <w:ind w:left="0" w:right="0" w:firstLine="420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代理机构：河南招标采购服务有限公司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400" w:lineRule="atLeast"/>
        <w:ind w:left="0" w:right="0" w:firstLine="420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地 址：郑州市纬四路13号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400" w:lineRule="atLeast"/>
        <w:ind w:left="5996" w:leftChars="284" w:right="0" w:hanging="5400" w:hanging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联系人：刘女士 胡女士     联系电话：  13937120256                             18839908189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00" w:lineRule="atLeast"/>
        <w:ind w:right="0"/>
        <w:jc w:val="right"/>
        <w:rPr>
          <w:rFonts w:hint="eastAsia" w:ascii="仿宋" w:hAnsi="仿宋" w:eastAsia="仿宋" w:cs="仿宋"/>
          <w:b w:val="0"/>
          <w:i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许昌市城乡一体化示范区发展改革局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420" w:firstLine="840"/>
        <w:jc w:val="righ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二零二零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lang w:val="en-US" w:eastAsia="zh-CN" w:bidi="ar-SA"/>
        </w:rPr>
        <w:t>年二月七日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5D774"/>
    <w:multiLevelType w:val="singleLevel"/>
    <w:tmpl w:val="C3B5D77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4D29"/>
    <w:rsid w:val="002C2A4A"/>
    <w:rsid w:val="00424D29"/>
    <w:rsid w:val="005857BF"/>
    <w:rsid w:val="00602D55"/>
    <w:rsid w:val="009A4146"/>
    <w:rsid w:val="760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2">
    <w:name w:val="gb-jt"/>
    <w:basedOn w:val="6"/>
    <w:uiPriority w:val="0"/>
  </w:style>
  <w:style w:type="character" w:customStyle="1" w:styleId="13">
    <w:name w:val="red"/>
    <w:basedOn w:val="6"/>
    <w:uiPriority w:val="0"/>
    <w:rPr>
      <w:color w:val="FF0000"/>
      <w:sz w:val="18"/>
      <w:szCs w:val="18"/>
    </w:rPr>
  </w:style>
  <w:style w:type="character" w:customStyle="1" w:styleId="14">
    <w:name w:val="red1"/>
    <w:basedOn w:val="6"/>
    <w:uiPriority w:val="0"/>
    <w:rPr>
      <w:color w:val="FF0000"/>
      <w:sz w:val="18"/>
      <w:szCs w:val="18"/>
    </w:rPr>
  </w:style>
  <w:style w:type="character" w:customStyle="1" w:styleId="15">
    <w:name w:val="red2"/>
    <w:basedOn w:val="6"/>
    <w:uiPriority w:val="0"/>
    <w:rPr>
      <w:color w:val="CC0000"/>
    </w:rPr>
  </w:style>
  <w:style w:type="character" w:customStyle="1" w:styleId="16">
    <w:name w:val="red3"/>
    <w:basedOn w:val="6"/>
    <w:uiPriority w:val="0"/>
    <w:rPr>
      <w:color w:val="FF0000"/>
    </w:rPr>
  </w:style>
  <w:style w:type="character" w:customStyle="1" w:styleId="17">
    <w:name w:val="green"/>
    <w:basedOn w:val="6"/>
    <w:uiPriority w:val="0"/>
    <w:rPr>
      <w:color w:val="66AE00"/>
      <w:sz w:val="18"/>
      <w:szCs w:val="18"/>
    </w:rPr>
  </w:style>
  <w:style w:type="character" w:customStyle="1" w:styleId="18">
    <w:name w:val="green1"/>
    <w:basedOn w:val="6"/>
    <w:uiPriority w:val="0"/>
    <w:rPr>
      <w:color w:val="66AE00"/>
      <w:sz w:val="18"/>
      <w:szCs w:val="18"/>
    </w:rPr>
  </w:style>
  <w:style w:type="character" w:customStyle="1" w:styleId="19">
    <w:name w:val="hover25"/>
    <w:basedOn w:val="6"/>
    <w:uiPriority w:val="0"/>
  </w:style>
  <w:style w:type="character" w:customStyle="1" w:styleId="20">
    <w:name w:val="blue"/>
    <w:basedOn w:val="6"/>
    <w:uiPriority w:val="0"/>
    <w:rPr>
      <w:color w:val="0371C6"/>
      <w:sz w:val="21"/>
      <w:szCs w:val="21"/>
    </w:rPr>
  </w:style>
  <w:style w:type="character" w:customStyle="1" w:styleId="21">
    <w:name w:val="right"/>
    <w:basedOn w:val="6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359</Characters>
  <Lines>2</Lines>
  <Paragraphs>1</Paragraphs>
  <TotalTime>6</TotalTime>
  <ScaleCrop>false</ScaleCrop>
  <LinksUpToDate>false</LinksUpToDate>
  <CharactersWithSpaces>420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2020-02-02T04:36:00Z</dcterms:created>
  <dc:creator>河南招标采购服务有限公司:河南招标采购服务有限公司</dc:creator>
  <cp:lastModifiedBy>河南招标采购服务有限公司:河南招标采购服务有限公司</cp:lastModifiedBy>
  <dcterms:modified xsi:type="dcterms:W3CDTF">2020-02-05T05:00:18Z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