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建安建工公字〔2019〕219号</w:t>
      </w:r>
    </w:p>
    <w:p>
      <w:pPr>
        <w:ind w:right="-153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许昌市建安区蒋李集镇人民政府</w:t>
      </w:r>
    </w:p>
    <w:p>
      <w:pPr>
        <w:ind w:right="-153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建安区四好农村路赵堂村道路改建工程（二次）</w:t>
      </w:r>
    </w:p>
    <w:p>
      <w:pPr>
        <w:ind w:right="-153"/>
        <w:jc w:val="center"/>
        <w:outlineLvl w:val="0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变更公告</w:t>
      </w:r>
    </w:p>
    <w:p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各潜在投标人：</w:t>
      </w:r>
    </w:p>
    <w:p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</w:rPr>
        <w:t xml:space="preserve">    一、 项目基本情况</w:t>
      </w:r>
    </w:p>
    <w:p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（一）首次公告日期：2020年1月14日</w:t>
      </w:r>
    </w:p>
    <w:p>
      <w:pPr>
        <w:widowControl/>
        <w:shd w:val="clear" w:color="auto" w:fill="FFFFFF"/>
        <w:spacing w:line="360" w:lineRule="auto"/>
        <w:ind w:firstLine="32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 xml:space="preserve">  （二）项目名称：建安区四好农村路赵堂村道路改建工程（二次）</w:t>
      </w:r>
    </w:p>
    <w:p>
      <w:pPr>
        <w:widowControl/>
        <w:shd w:val="clear" w:color="auto" w:fill="FFFFFF"/>
        <w:spacing w:line="360" w:lineRule="auto"/>
        <w:ind w:firstLine="32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 xml:space="preserve">  （三）项目编号：建安建工公字〔2019〕219号</w:t>
      </w:r>
    </w:p>
    <w:p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</w:rPr>
        <w:t xml:space="preserve">    二、更正事项及内容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因实际情况，该项目开标评标活动暂予延期，其新的开评标时间地点请关注本项目变更公告。</w:t>
      </w:r>
    </w:p>
    <w:p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</w:rPr>
        <w:t xml:space="preserve">    三、联系方式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招  标  人：许昌市建安区蒋李集镇人民政府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项目负责人：李尚超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联 系 电话：13608439118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代 理机 构：中建山河建设管理集团有限公司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项目负责人：郑晓光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联 系 电话：13569917698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 xml:space="preserve"> 许昌市建安区蒋李集镇人民政府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>2020年2月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7C46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F59F0"/>
    <w:rsid w:val="0045647B"/>
    <w:rsid w:val="006A39AE"/>
    <w:rsid w:val="006D075C"/>
    <w:rsid w:val="00952B60"/>
    <w:rsid w:val="00967D10"/>
    <w:rsid w:val="00997B52"/>
    <w:rsid w:val="00A10AEB"/>
    <w:rsid w:val="00B01371"/>
    <w:rsid w:val="00B0553E"/>
    <w:rsid w:val="00BA4C3B"/>
    <w:rsid w:val="00CB7EDC"/>
    <w:rsid w:val="00CD7794"/>
    <w:rsid w:val="00DD0BCA"/>
    <w:rsid w:val="00E5596F"/>
    <w:rsid w:val="00E6745E"/>
    <w:rsid w:val="00FA5C2A"/>
    <w:rsid w:val="0BB96064"/>
    <w:rsid w:val="1E5A0D56"/>
    <w:rsid w:val="5CF62836"/>
    <w:rsid w:val="681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"/>
    <w:basedOn w:val="4"/>
    <w:link w:val="19"/>
    <w:unhideWhenUsed/>
    <w:qFormat/>
    <w:uiPriority w:val="99"/>
    <w:pPr>
      <w:ind w:firstLine="420" w:firstLineChars="100"/>
    </w:p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yperlink"/>
    <w:basedOn w:val="11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5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正文首行缩进 Char"/>
    <w:basedOn w:val="18"/>
    <w:link w:val="9"/>
    <w:qFormat/>
    <w:uiPriority w:val="99"/>
  </w:style>
  <w:style w:type="character" w:customStyle="1" w:styleId="18">
    <w:name w:val="正文文本 Char"/>
    <w:basedOn w:val="11"/>
    <w:link w:val="4"/>
    <w:semiHidden/>
    <w:uiPriority w:val="99"/>
    <w:rPr>
      <w:rFonts w:ascii="Calibri" w:hAnsi="Calibri" w:eastAsia="宋体" w:cs="Times New Roman"/>
    </w:rPr>
  </w:style>
  <w:style w:type="character" w:customStyle="1" w:styleId="19">
    <w:name w:val="正文首行缩进 Char1"/>
    <w:basedOn w:val="18"/>
    <w:link w:val="9"/>
    <w:semiHidden/>
    <w:qFormat/>
    <w:uiPriority w:val="99"/>
  </w:style>
  <w:style w:type="character" w:customStyle="1" w:styleId="20">
    <w:name w:val="标题 1 Char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日期 Char"/>
    <w:basedOn w:val="11"/>
    <w:link w:val="5"/>
    <w:semiHidden/>
    <w:uiPriority w:val="99"/>
    <w:rPr>
      <w:rFonts w:ascii="Calibri" w:hAnsi="Calibri" w:eastAsia="宋体" w:cs="Times New Roman"/>
    </w:rPr>
  </w:style>
  <w:style w:type="character" w:customStyle="1" w:styleId="22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4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5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1"/>
    <w:uiPriority w:val="0"/>
    <w:rPr>
      <w:color w:val="FF0000"/>
      <w:sz w:val="18"/>
      <w:szCs w:val="18"/>
    </w:rPr>
  </w:style>
  <w:style w:type="character" w:customStyle="1" w:styleId="27">
    <w:name w:val="red2"/>
    <w:basedOn w:val="11"/>
    <w:qFormat/>
    <w:uiPriority w:val="0"/>
    <w:rPr>
      <w:color w:val="CC0000"/>
    </w:rPr>
  </w:style>
  <w:style w:type="character" w:customStyle="1" w:styleId="28">
    <w:name w:val="red3"/>
    <w:basedOn w:val="11"/>
    <w:qFormat/>
    <w:uiPriority w:val="0"/>
    <w:rPr>
      <w:color w:val="FF0000"/>
    </w:rPr>
  </w:style>
  <w:style w:type="character" w:customStyle="1" w:styleId="29">
    <w:name w:val="right"/>
    <w:basedOn w:val="11"/>
    <w:qFormat/>
    <w:uiPriority w:val="0"/>
    <w:rPr>
      <w:color w:val="999999"/>
      <w:sz w:val="18"/>
      <w:szCs w:val="18"/>
    </w:rPr>
  </w:style>
  <w:style w:type="character" w:customStyle="1" w:styleId="30">
    <w:name w:val="hover25"/>
    <w:basedOn w:val="11"/>
    <w:qFormat/>
    <w:uiPriority w:val="0"/>
  </w:style>
  <w:style w:type="character" w:customStyle="1" w:styleId="31">
    <w:name w:val="gb-jt"/>
    <w:basedOn w:val="11"/>
    <w:qFormat/>
    <w:uiPriority w:val="0"/>
  </w:style>
  <w:style w:type="character" w:customStyle="1" w:styleId="32">
    <w:name w:val="hove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BFD4D-D4DD-4036-9FC7-5D36DAE7F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2019-10-31T05:41:00Z</dcterms:created>
  <dc:creator>许昌县公共资源交易中心:丁奎</dc:creator>
  <cp:lastModifiedBy>中建山河建设管理集团有限公司:王启超</cp:lastModifiedBy>
  <dcterms:modified xsi:type="dcterms:W3CDTF">2020-02-05T04:27:29Z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