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29" w:rsidRPr="002C2A4A" w:rsidRDefault="00424D29" w:rsidP="00424D29">
      <w:pPr>
        <w:widowControl/>
        <w:shd w:val="clear" w:color="auto" w:fill="FFFFFF"/>
        <w:spacing w:line="27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C2A4A">
        <w:rPr>
          <w:b/>
          <w:bCs/>
          <w:color w:val="000000"/>
          <w:sz w:val="32"/>
          <w:szCs w:val="32"/>
        </w:rPr>
        <w:t>XCGC-F2020006</w:t>
      </w:r>
      <w:r w:rsidRPr="002C2A4A">
        <w:rPr>
          <w:rFonts w:hint="eastAsia"/>
          <w:b/>
          <w:bCs/>
          <w:color w:val="000000"/>
          <w:sz w:val="32"/>
          <w:szCs w:val="32"/>
        </w:rPr>
        <w:t>许昌魏都投资总公司“三供一业中央储备粮许昌直属库有限公司家属区物业维修改造项目”</w:t>
      </w:r>
      <w:r w:rsidR="002C2A4A" w:rsidRPr="002C2A4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变更公告</w:t>
      </w:r>
      <w:r w:rsidR="002C2A4A" w:rsidRPr="002C2A4A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一、项目基本情况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（一）首次公告日期：2020年1月9日</w:t>
      </w:r>
    </w:p>
    <w:p w:rsid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（二）项目名称：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三供一业中央储备粮许昌直属库有限公司家属区物业维修改造项目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（三）项目编号：XCGC-F202000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二、更正事项及内容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（一）因实际情况，该项目开标评标活动暂予延期，其新的开评标时间地点请关注本项目变更公告。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（二）投标人如已缴纳保证金且放弃投标时，可咨询交易见证部，联系电话2968027。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242F8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、联系方式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人：许昌魏都投资总公司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  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址：许昌市魏都区天宝路中奥鑫天东楼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人：岳奇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>15290988715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代理机构：河南招标采购服务有限公司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 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址：许昌市城乡一体化示范区芙蓉大道芙蓉商务中心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号楼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>21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层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人：刘女士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 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>13937120256</w:t>
      </w:r>
    </w:p>
    <w:p w:rsidR="00424D29" w:rsidRPr="002C2A4A" w:rsidRDefault="00424D29" w:rsidP="00424D29">
      <w:pPr>
        <w:widowControl/>
        <w:shd w:val="clear" w:color="auto" w:fill="FFFFFF"/>
        <w:spacing w:line="2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24D29" w:rsidRPr="00424D29" w:rsidRDefault="00424D29" w:rsidP="002C2A4A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4D29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许昌魏都投资总公司</w:t>
      </w:r>
    </w:p>
    <w:p w:rsidR="005857BF" w:rsidRPr="002C2A4A" w:rsidRDefault="00424D29" w:rsidP="002C2A4A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4D29"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3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sectPr w:rsidR="005857BF" w:rsidRPr="002C2A4A" w:rsidSect="009A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55" w:rsidRDefault="00602D55" w:rsidP="00424D29">
      <w:r>
        <w:separator/>
      </w:r>
    </w:p>
  </w:endnote>
  <w:endnote w:type="continuationSeparator" w:id="1">
    <w:p w:rsidR="00602D55" w:rsidRDefault="00602D55" w:rsidP="0042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55" w:rsidRDefault="00602D55" w:rsidP="00424D29">
      <w:r>
        <w:separator/>
      </w:r>
    </w:p>
  </w:footnote>
  <w:footnote w:type="continuationSeparator" w:id="1">
    <w:p w:rsidR="00602D55" w:rsidRDefault="00602D55" w:rsidP="00424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D29"/>
    <w:rsid w:val="002C2A4A"/>
    <w:rsid w:val="00424D29"/>
    <w:rsid w:val="005857BF"/>
    <w:rsid w:val="00602D55"/>
    <w:rsid w:val="009A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D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691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8003137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859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5927095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339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245959081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4</cp:revision>
  <dcterms:created xsi:type="dcterms:W3CDTF">2020-02-02T04:36:00Z</dcterms:created>
  <dcterms:modified xsi:type="dcterms:W3CDTF">2020-02-02T05:43:00Z</dcterms:modified>
</cp:coreProperties>
</file>