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574" w:rsidRPr="004B3F13" w:rsidRDefault="00CC6574" w:rsidP="00CC6574">
      <w:pPr>
        <w:spacing w:line="360" w:lineRule="auto"/>
        <w:jc w:val="center"/>
        <w:rPr>
          <w:rFonts w:ascii="宋体" w:eastAsia="宋体" w:hAnsi="宋体" w:cs="宋体" w:hint="eastAsia"/>
          <w:bCs/>
          <w:sz w:val="30"/>
          <w:szCs w:val="30"/>
        </w:rPr>
      </w:pPr>
      <w:r w:rsidRPr="004B3F13">
        <w:rPr>
          <w:rFonts w:ascii="宋体" w:eastAsia="宋体" w:hAnsi="宋体" w:cs="宋体" w:hint="eastAsia"/>
          <w:bCs/>
          <w:sz w:val="30"/>
          <w:szCs w:val="30"/>
        </w:rPr>
        <w:t>服务承诺书</w:t>
      </w:r>
    </w:p>
    <w:p w:rsidR="009B4C6F" w:rsidRPr="00CC6574" w:rsidRDefault="00CC6574" w:rsidP="009B4C6F">
      <w:pPr>
        <w:spacing w:line="360" w:lineRule="auto"/>
        <w:rPr>
          <w:rFonts w:asciiTheme="minorEastAsia" w:eastAsiaTheme="minorEastAsia" w:hAnsiTheme="minorEastAsia"/>
          <w:sz w:val="28"/>
          <w:szCs w:val="28"/>
        </w:rPr>
      </w:pPr>
      <w:r w:rsidRPr="00CC6574">
        <w:rPr>
          <w:rFonts w:ascii="宋体" w:eastAsia="宋体" w:hAnsi="宋体" w:cs="宋体" w:hint="eastAsia"/>
          <w:bCs/>
          <w:sz w:val="28"/>
          <w:szCs w:val="28"/>
        </w:rPr>
        <w:t>许昌市机关事务管理局机关管理处：</w:t>
      </w:r>
    </w:p>
    <w:p w:rsidR="009B35BC" w:rsidRPr="00CC6574" w:rsidRDefault="009B35BC" w:rsidP="00CC6574">
      <w:pPr>
        <w:spacing w:line="360" w:lineRule="auto"/>
        <w:ind w:firstLineChars="200" w:firstLine="560"/>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河南省鸿豫消防技术有限公司是一家专业从事建筑消防设施检测、维护保养的公司。从成立第一天起，公司致力于成为河南省内最专业、最具竞争力的消防维护保养服务公司。公司有一批最具专业的消防维护保养和消防技术人员，为客户提供全面的消防事务和消防技术服务。公司以人为本，服务社会，为客户提供最专业的消防技术服务，共创社会消防安全。我公司对维护保养项目后续服务做出如下承诺：</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1、 维护期内服务承诺</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我公司承诺完全响应招标文件的要求，本承诺为招标文件及合同条款的附件内容，同样具有法律效力，为圆满完成工程的施工任务；就工程的质保期内服务工作，特向建设单位郑重承诺如下：</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1.1、服务承诺</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按照国家现行有关的规范、规程及标准及本协议的要求进行维护工作。具体维护内容详见《消防系统工程维修细则》。</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乙方对系统的维修应保证维修后的系统能正常运行，满足消防主管部门年审的要求。</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乙方对系统进行年度、季度检查、试验应按系统说明书及国家有关技术标准的要求进行。</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按照要求每十天对维护范围之内的各个系统进行巡检一次，在每次巡检完毕后，保证系统无异常状况后在厂方值班记录上做好记录。</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lastRenderedPageBreak/>
        <w:t>Ø 保证每季度进行一次消防系统功能检查并在检查后一周内向厂方出具季度、年度检验报告。</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按规范定期实施清洗维护保养厂方安装的全部火灾探测器。</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维护过程中因维护质量问题给业主造成经济损失，我们愿承担经济赔偿。</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1.2、抢修、维修承诺</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我公司设立专门的抢修服务电话：0371-6719103。保证24小时畅通随时接受抢修技术服务。</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接到通知2小时内到达故障现场，对出现的故障进行检修。</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保证系统的维修、维护不影响系统的正常运行。不影响建设单位的消防安全，不影响消防主管部门年审通过。</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1.3、设备、材料承诺</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保证提供的所有配件、软件均为符合消防规范和技术要求的正规厂家的产品。</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保证所有更换的探测器必须是新购的符合技术要求的同一类产品。</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保证其他设备及配件要符合国家消防规范和技术要求，不使用过期或不兼容产品。</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1.4、培训承诺</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t>Ø 派专业技术人员对消防值班人员进行培训，使每位值班人员可以正确和熟练操作设备，发生火灾及故障时懂得处理方法。</w:t>
      </w:r>
    </w:p>
    <w:p w:rsidR="009B35BC" w:rsidRPr="00CC6574" w:rsidRDefault="009B35BC" w:rsidP="009B35BC">
      <w:pPr>
        <w:spacing w:line="360" w:lineRule="auto"/>
        <w:rPr>
          <w:rFonts w:asciiTheme="minorEastAsia" w:eastAsiaTheme="minorEastAsia" w:hAnsiTheme="minorEastAsia"/>
          <w:sz w:val="28"/>
          <w:szCs w:val="28"/>
        </w:rPr>
      </w:pPr>
      <w:r w:rsidRPr="00CC6574">
        <w:rPr>
          <w:rFonts w:asciiTheme="minorEastAsia" w:eastAsiaTheme="minorEastAsia" w:hAnsiTheme="minorEastAsia" w:hint="eastAsia"/>
          <w:sz w:val="28"/>
          <w:szCs w:val="28"/>
        </w:rPr>
        <w:lastRenderedPageBreak/>
        <w:t>Ø 可以根据建设单位的要求提供有关消防器材、消防设施、消防安全管理方面的技术培训工作。</w:t>
      </w:r>
    </w:p>
    <w:p w:rsidR="004358AB" w:rsidRDefault="009B35BC" w:rsidP="009B35BC">
      <w:pPr>
        <w:spacing w:line="360" w:lineRule="auto"/>
        <w:rPr>
          <w:rFonts w:asciiTheme="minorEastAsia" w:eastAsiaTheme="minorEastAsia" w:hAnsiTheme="minorEastAsia" w:hint="eastAsia"/>
          <w:sz w:val="28"/>
          <w:szCs w:val="28"/>
        </w:rPr>
      </w:pPr>
      <w:r w:rsidRPr="00CC6574">
        <w:rPr>
          <w:rFonts w:asciiTheme="minorEastAsia" w:eastAsiaTheme="minorEastAsia" w:hAnsiTheme="minorEastAsia" w:hint="eastAsia"/>
          <w:sz w:val="28"/>
          <w:szCs w:val="28"/>
        </w:rPr>
        <w:t>Ø 每年和同建设单位组织两次消防系统的演习工作，使消防值班人员和有关人员了解</w:t>
      </w:r>
    </w:p>
    <w:p w:rsidR="002274F1" w:rsidRDefault="002274F1" w:rsidP="009B35BC">
      <w:pPr>
        <w:spacing w:line="36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应急预案：</w:t>
      </w:r>
    </w:p>
    <w:p w:rsidR="002274F1" w:rsidRPr="00D54921" w:rsidRDefault="002274F1" w:rsidP="002274F1">
      <w:pPr>
        <w:pStyle w:val="a3"/>
        <w:spacing w:before="0" w:beforeAutospacing="0" w:after="0" w:afterAutospacing="0"/>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1、 突发事件处理程序</w:t>
      </w:r>
    </w:p>
    <w:p w:rsidR="002274F1" w:rsidRPr="00D54921" w:rsidRDefault="002274F1" w:rsidP="002274F1">
      <w:pPr>
        <w:pStyle w:val="a3"/>
        <w:spacing w:before="0" w:beforeAutospacing="0" w:after="0" w:afterAutospacing="0"/>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sz w:val="28"/>
          <w:szCs w:val="28"/>
          <w:lang w:eastAsia="zh-CN" w:bidi="ar-SA"/>
        </w:rPr>
        <w:drawing>
          <wp:inline distT="0" distB="0" distL="0" distR="0">
            <wp:extent cx="5629275" cy="3228975"/>
            <wp:effectExtent l="19050" t="0" r="9525" b="0"/>
            <wp:docPr id="1" name="图片 1" descr="15773315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77331555(1)"/>
                    <pic:cNvPicPr>
                      <a:picLocks noChangeAspect="1" noChangeArrowheads="1"/>
                    </pic:cNvPicPr>
                  </pic:nvPicPr>
                  <pic:blipFill>
                    <a:blip r:embed="rId4" cstate="print"/>
                    <a:srcRect/>
                    <a:stretch>
                      <a:fillRect/>
                    </a:stretch>
                  </pic:blipFill>
                  <pic:spPr bwMode="auto">
                    <a:xfrm>
                      <a:off x="0" y="0"/>
                      <a:ext cx="5629275" cy="3228975"/>
                    </a:xfrm>
                    <a:prstGeom prst="rect">
                      <a:avLst/>
                    </a:prstGeom>
                    <a:noFill/>
                    <a:ln w="9525">
                      <a:noFill/>
                      <a:miter lim="800000"/>
                      <a:headEnd/>
                      <a:tailEnd/>
                    </a:ln>
                  </pic:spPr>
                </pic:pic>
              </a:graphicData>
            </a:graphic>
          </wp:inline>
        </w:drawing>
      </w:r>
    </w:p>
    <w:p w:rsidR="002274F1" w:rsidRPr="00D54921" w:rsidRDefault="002274F1" w:rsidP="002274F1">
      <w:pPr>
        <w:pStyle w:val="a3"/>
        <w:spacing w:before="0" w:beforeAutospacing="0" w:after="0" w:afterAutospacing="0"/>
        <w:textAlignment w:val="baseline"/>
        <w:rPr>
          <w:rFonts w:asciiTheme="minorEastAsia" w:eastAsiaTheme="minorEastAsia" w:hAnsiTheme="minorEastAsia" w:cstheme="minorBidi"/>
          <w:sz w:val="28"/>
          <w:szCs w:val="28"/>
          <w:lang w:eastAsia="zh-CN" w:bidi="ar-SA"/>
        </w:rPr>
      </w:pPr>
    </w:p>
    <w:p w:rsidR="002274F1" w:rsidRPr="00D54921" w:rsidRDefault="002274F1" w:rsidP="002274F1">
      <w:pPr>
        <w:pStyle w:val="a3"/>
        <w:spacing w:before="0" w:beforeAutospacing="0" w:after="0" w:afterAutospacing="0" w:line="360" w:lineRule="auto"/>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2、应急处理措施</w:t>
      </w:r>
    </w:p>
    <w:p w:rsidR="002274F1" w:rsidRPr="00D54921" w:rsidRDefault="002274F1" w:rsidP="002274F1">
      <w:pPr>
        <w:pStyle w:val="a3"/>
        <w:spacing w:before="0" w:beforeAutospacing="0" w:after="0" w:afterAutospacing="0" w:line="360" w:lineRule="auto"/>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消防设施是确保建筑物消防安全的重要设施，发生故障就造成了消防安全隐患，特别是报警联动控制器、自动灭火系统等重要设施必须保证正常运行，时刻处于准工作状态。</w:t>
      </w:r>
    </w:p>
    <w:p w:rsidR="002274F1" w:rsidRPr="00D54921" w:rsidRDefault="002274F1" w:rsidP="002274F1">
      <w:pPr>
        <w:pStyle w:val="a3"/>
        <w:spacing w:before="0" w:beforeAutospacing="0" w:after="0" w:afterAutospacing="0" w:line="360" w:lineRule="auto"/>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（1）警联动控制器的故障抢修</w:t>
      </w:r>
    </w:p>
    <w:p w:rsidR="002274F1" w:rsidRPr="00D54921" w:rsidRDefault="002274F1" w:rsidP="002274F1">
      <w:pPr>
        <w:pStyle w:val="a3"/>
        <w:spacing w:before="0" w:beforeAutospacing="0" w:after="0" w:afterAutospacing="0" w:line="360" w:lineRule="auto"/>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火灾自动报警控制器是消防设施运行的中枢神经，一旦发生故障，消防设施则无法报警联动工作。接到故障通知后，由项目负责人带队，携带相关工具，在1小时内赶到现场进行检查处理。如因主板、</w:t>
      </w:r>
      <w:r w:rsidRPr="00D54921">
        <w:rPr>
          <w:rFonts w:asciiTheme="minorEastAsia" w:eastAsiaTheme="minorEastAsia" w:hAnsiTheme="minorEastAsia" w:cstheme="minorBidi" w:hint="eastAsia"/>
          <w:sz w:val="28"/>
          <w:szCs w:val="28"/>
          <w:lang w:eastAsia="zh-CN" w:bidi="ar-SA"/>
        </w:rPr>
        <w:lastRenderedPageBreak/>
        <w:t>通讯板、回路板、电板软件系统发生故障或烧坏，现场马上进行维修，确实无法修复的，立即联系厂家购买更换。</w:t>
      </w:r>
    </w:p>
    <w:p w:rsidR="002274F1" w:rsidRPr="00D54921" w:rsidRDefault="002274F1" w:rsidP="002274F1">
      <w:pPr>
        <w:pStyle w:val="a3"/>
        <w:spacing w:before="0" w:beforeAutospacing="0" w:after="0" w:afterAutospacing="0" w:line="360" w:lineRule="auto"/>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（2）消防水系统</w:t>
      </w:r>
    </w:p>
    <w:p w:rsidR="002274F1" w:rsidRPr="00D54921" w:rsidRDefault="002274F1" w:rsidP="002274F1">
      <w:pPr>
        <w:pStyle w:val="a3"/>
        <w:spacing w:before="0" w:beforeAutospacing="0" w:after="0" w:afterAutospacing="0" w:line="360" w:lineRule="auto"/>
        <w:textAlignment w:val="baseline"/>
        <w:rPr>
          <w:rFonts w:asciiTheme="minorEastAsia" w:eastAsiaTheme="minorEastAsia" w:hAnsiTheme="minorEastAsia" w:cstheme="minorBidi"/>
          <w:sz w:val="28"/>
          <w:szCs w:val="28"/>
          <w:lang w:eastAsia="zh-CN" w:bidi="ar-SA"/>
        </w:rPr>
      </w:pPr>
      <w:r w:rsidRPr="00D54921">
        <w:rPr>
          <w:rFonts w:asciiTheme="minorEastAsia" w:eastAsiaTheme="minorEastAsia" w:hAnsiTheme="minorEastAsia" w:cstheme="minorBidi" w:hint="eastAsia"/>
          <w:sz w:val="28"/>
          <w:szCs w:val="28"/>
          <w:lang w:eastAsia="zh-CN" w:bidi="ar-SA"/>
        </w:rPr>
        <w:t>当管网、阀门、消火栓、喷头时，第一发现人员应先关断水源，并通知我司维保人员前往协助抢修。如不能修复的要采取必要的应急措施，如派人值守等。</w:t>
      </w:r>
    </w:p>
    <w:p w:rsidR="002274F1" w:rsidRPr="00D54921" w:rsidRDefault="002274F1" w:rsidP="002274F1">
      <w:pPr>
        <w:spacing w:line="360" w:lineRule="auto"/>
        <w:rPr>
          <w:rFonts w:asciiTheme="minorEastAsia" w:eastAsiaTheme="minorEastAsia" w:hAnsiTheme="minorEastAsia" w:hint="eastAsia"/>
          <w:sz w:val="28"/>
          <w:szCs w:val="28"/>
        </w:rPr>
      </w:pPr>
    </w:p>
    <w:p w:rsidR="002274F1" w:rsidRPr="00CC6574" w:rsidRDefault="002274F1" w:rsidP="009B35BC">
      <w:pPr>
        <w:spacing w:line="360" w:lineRule="auto"/>
        <w:rPr>
          <w:rFonts w:asciiTheme="minorEastAsia" w:eastAsiaTheme="minorEastAsia" w:hAnsiTheme="minorEastAsia"/>
          <w:sz w:val="28"/>
          <w:szCs w:val="28"/>
        </w:rPr>
      </w:pPr>
    </w:p>
    <w:sectPr w:rsidR="002274F1" w:rsidRPr="00CC6574"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2274F1"/>
    <w:rsid w:val="00323970"/>
    <w:rsid w:val="00323B43"/>
    <w:rsid w:val="003D37D8"/>
    <w:rsid w:val="00426133"/>
    <w:rsid w:val="004358AB"/>
    <w:rsid w:val="004B3F13"/>
    <w:rsid w:val="008B7726"/>
    <w:rsid w:val="009B35BC"/>
    <w:rsid w:val="009B4C6F"/>
    <w:rsid w:val="00CC6574"/>
    <w:rsid w:val="00CD7D18"/>
    <w:rsid w:val="00D31D50"/>
    <w:rsid w:val="00D549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2274F1"/>
    <w:pPr>
      <w:adjustRightInd/>
      <w:snapToGrid/>
      <w:spacing w:before="100" w:beforeAutospacing="1" w:after="100" w:afterAutospacing="1"/>
    </w:pPr>
    <w:rPr>
      <w:rFonts w:ascii="宋体" w:eastAsia="宋体" w:hAnsi="宋体" w:cs="宋体"/>
      <w:sz w:val="24"/>
      <w:szCs w:val="24"/>
      <w:lang w:eastAsia="en-US" w:bidi="en-US"/>
    </w:rPr>
  </w:style>
  <w:style w:type="paragraph" w:styleId="a4">
    <w:name w:val="Balloon Text"/>
    <w:basedOn w:val="a"/>
    <w:link w:val="Char"/>
    <w:uiPriority w:val="99"/>
    <w:semiHidden/>
    <w:unhideWhenUsed/>
    <w:rsid w:val="002274F1"/>
    <w:pPr>
      <w:spacing w:after="0"/>
    </w:pPr>
    <w:rPr>
      <w:sz w:val="18"/>
      <w:szCs w:val="18"/>
    </w:rPr>
  </w:style>
  <w:style w:type="character" w:customStyle="1" w:styleId="Char">
    <w:name w:val="批注框文本 Char"/>
    <w:basedOn w:val="a0"/>
    <w:link w:val="a4"/>
    <w:uiPriority w:val="99"/>
    <w:semiHidden/>
    <w:rsid w:val="002274F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8</cp:revision>
  <dcterms:created xsi:type="dcterms:W3CDTF">2008-09-11T17:20:00Z</dcterms:created>
  <dcterms:modified xsi:type="dcterms:W3CDTF">2020-01-21T02:23:00Z</dcterms:modified>
</cp:coreProperties>
</file>