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b/>
          <w:bCs/>
          <w:sz w:val="32"/>
          <w:szCs w:val="32"/>
        </w:rPr>
      </w:pPr>
      <w:r>
        <w:rPr>
          <w:rFonts w:hint="eastAsia" w:cs="宋体"/>
          <w:b/>
          <w:bCs/>
          <w:sz w:val="32"/>
          <w:szCs w:val="32"/>
        </w:rPr>
        <w:t>禹州市褚河镇中心幼儿园建设工程项目施工及监理评标结果公示</w:t>
      </w:r>
    </w:p>
    <w:p>
      <w:pPr>
        <w:spacing w:line="360" w:lineRule="auto"/>
        <w:ind w:firstLine="482" w:firstLineChars="200"/>
        <w:outlineLvl w:val="0"/>
        <w:rPr>
          <w:rFonts w:cs="Times New Roman"/>
          <w:b/>
          <w:bCs/>
          <w:sz w:val="24"/>
          <w:szCs w:val="24"/>
        </w:rPr>
      </w:pPr>
      <w:r>
        <w:rPr>
          <w:rFonts w:hint="eastAsia" w:cs="宋体"/>
          <w:b/>
          <w:bCs/>
          <w:sz w:val="24"/>
          <w:szCs w:val="24"/>
        </w:rPr>
        <w:t>一、基本情况和数据表</w:t>
      </w:r>
    </w:p>
    <w:p>
      <w:pPr>
        <w:spacing w:line="360" w:lineRule="auto"/>
        <w:ind w:firstLine="480" w:firstLineChars="200"/>
        <w:outlineLvl w:val="1"/>
        <w:rPr>
          <w:rFonts w:cs="Times New Roman"/>
          <w:sz w:val="24"/>
          <w:szCs w:val="24"/>
        </w:rPr>
      </w:pPr>
      <w:r>
        <w:rPr>
          <w:rFonts w:hint="eastAsia" w:cs="宋体"/>
          <w:sz w:val="24"/>
          <w:szCs w:val="24"/>
        </w:rPr>
        <w:t>（一）项目概况</w:t>
      </w:r>
    </w:p>
    <w:p>
      <w:pPr>
        <w:spacing w:line="360" w:lineRule="auto"/>
        <w:ind w:firstLine="480" w:firstLineChars="200"/>
        <w:rPr>
          <w:rFonts w:cs="宋体"/>
          <w:sz w:val="24"/>
          <w:szCs w:val="24"/>
        </w:rPr>
      </w:pPr>
      <w:r>
        <w:rPr>
          <w:sz w:val="24"/>
          <w:szCs w:val="24"/>
        </w:rPr>
        <w:t>1</w:t>
      </w:r>
      <w:r>
        <w:rPr>
          <w:rFonts w:hint="eastAsia" w:cs="宋体"/>
          <w:sz w:val="24"/>
          <w:szCs w:val="24"/>
        </w:rPr>
        <w:t>、项目名称：禹州市褚河镇中心幼儿园建设工程项目施工及监理</w:t>
      </w:r>
    </w:p>
    <w:p>
      <w:pPr>
        <w:spacing w:line="360" w:lineRule="auto"/>
        <w:ind w:firstLine="480" w:firstLineChars="200"/>
        <w:rPr>
          <w:sz w:val="24"/>
          <w:szCs w:val="24"/>
        </w:rPr>
      </w:pPr>
      <w:r>
        <w:rPr>
          <w:sz w:val="24"/>
          <w:szCs w:val="24"/>
        </w:rPr>
        <w:t>2</w:t>
      </w:r>
      <w:r>
        <w:rPr>
          <w:rFonts w:hint="eastAsia" w:cs="宋体"/>
          <w:sz w:val="24"/>
          <w:szCs w:val="24"/>
        </w:rPr>
        <w:t>、项目编号：JSGC-FJ-2019265</w:t>
      </w:r>
    </w:p>
    <w:p>
      <w:pPr>
        <w:spacing w:line="360" w:lineRule="auto"/>
        <w:ind w:firstLine="480" w:firstLineChars="200"/>
        <w:rPr>
          <w:rFonts w:cs="宋体"/>
          <w:sz w:val="24"/>
          <w:szCs w:val="24"/>
        </w:rPr>
      </w:pPr>
      <w:r>
        <w:rPr>
          <w:sz w:val="24"/>
          <w:szCs w:val="24"/>
        </w:rPr>
        <w:t>3</w:t>
      </w:r>
      <w:r>
        <w:rPr>
          <w:rFonts w:hint="eastAsia" w:cs="宋体"/>
          <w:sz w:val="24"/>
          <w:szCs w:val="24"/>
        </w:rPr>
        <w:t>、招标控制价：第一标段：10932276.24元；（含规费、税金、安全文明施工措施费）;</w:t>
      </w:r>
    </w:p>
    <w:p>
      <w:pPr>
        <w:spacing w:line="360" w:lineRule="auto"/>
        <w:ind w:firstLine="480" w:firstLineChars="200"/>
        <w:rPr>
          <w:rFonts w:cs="宋体"/>
          <w:sz w:val="24"/>
          <w:szCs w:val="24"/>
        </w:rPr>
      </w:pPr>
      <w:r>
        <w:rPr>
          <w:rFonts w:hint="eastAsia" w:cs="宋体"/>
          <w:sz w:val="24"/>
          <w:szCs w:val="24"/>
        </w:rPr>
        <w:t>第二标段：137600元；</w:t>
      </w:r>
    </w:p>
    <w:p>
      <w:pPr>
        <w:spacing w:line="360" w:lineRule="auto"/>
        <w:ind w:firstLine="480" w:firstLineChars="200"/>
        <w:rPr>
          <w:rFonts w:cs="Times New Roman"/>
          <w:sz w:val="24"/>
          <w:szCs w:val="24"/>
        </w:rPr>
      </w:pPr>
      <w:r>
        <w:rPr>
          <w:sz w:val="24"/>
          <w:szCs w:val="24"/>
        </w:rPr>
        <w:t>4</w:t>
      </w:r>
      <w:r>
        <w:rPr>
          <w:rFonts w:hint="eastAsia" w:cs="宋体"/>
          <w:sz w:val="24"/>
          <w:szCs w:val="24"/>
        </w:rPr>
        <w:t>、质量要求：合格（符合国家现行的验收规范和标准）</w:t>
      </w:r>
    </w:p>
    <w:p>
      <w:pPr>
        <w:spacing w:line="360" w:lineRule="auto"/>
        <w:ind w:firstLine="480" w:firstLineChars="200"/>
        <w:rPr>
          <w:rFonts w:cs="宋体"/>
          <w:sz w:val="24"/>
          <w:szCs w:val="24"/>
        </w:rPr>
      </w:pPr>
      <w:r>
        <w:rPr>
          <w:sz w:val="24"/>
          <w:szCs w:val="24"/>
        </w:rPr>
        <w:t>5</w:t>
      </w:r>
      <w:r>
        <w:rPr>
          <w:rFonts w:hint="eastAsia" w:cs="宋体"/>
          <w:sz w:val="24"/>
          <w:szCs w:val="24"/>
        </w:rPr>
        <w:t>、计划工期：第一标段：240日历天。</w:t>
      </w:r>
    </w:p>
    <w:p>
      <w:pPr>
        <w:spacing w:line="360" w:lineRule="auto"/>
        <w:ind w:firstLine="480" w:firstLineChars="200"/>
        <w:rPr>
          <w:rFonts w:cs="宋体"/>
          <w:sz w:val="24"/>
          <w:szCs w:val="24"/>
        </w:rPr>
      </w:pPr>
      <w:r>
        <w:rPr>
          <w:rFonts w:hint="eastAsia" w:cs="宋体"/>
          <w:sz w:val="24"/>
          <w:szCs w:val="24"/>
        </w:rPr>
        <w:t>第二标段：同施工工期。</w:t>
      </w:r>
    </w:p>
    <w:p>
      <w:pPr>
        <w:spacing w:line="360" w:lineRule="auto"/>
        <w:ind w:firstLine="480" w:firstLineChars="200"/>
        <w:rPr>
          <w:rFonts w:cs="Times New Roman"/>
          <w:sz w:val="24"/>
          <w:szCs w:val="24"/>
        </w:rPr>
      </w:pPr>
      <w:r>
        <w:rPr>
          <w:sz w:val="24"/>
          <w:szCs w:val="24"/>
        </w:rPr>
        <w:t>6</w:t>
      </w:r>
      <w:r>
        <w:rPr>
          <w:rFonts w:hint="eastAsia" w:cs="宋体"/>
          <w:sz w:val="24"/>
          <w:szCs w:val="24"/>
        </w:rPr>
        <w:t>、评标办法：综合计分法</w:t>
      </w:r>
    </w:p>
    <w:p>
      <w:pPr>
        <w:spacing w:line="360" w:lineRule="auto"/>
        <w:ind w:firstLine="480" w:firstLineChars="200"/>
        <w:rPr>
          <w:rFonts w:cs="Times New Roman"/>
          <w:sz w:val="24"/>
          <w:szCs w:val="24"/>
        </w:rPr>
      </w:pPr>
      <w:r>
        <w:rPr>
          <w:sz w:val="24"/>
          <w:szCs w:val="24"/>
        </w:rPr>
        <w:t>7</w:t>
      </w:r>
      <w:r>
        <w:rPr>
          <w:rFonts w:hint="eastAsia" w:cs="宋体"/>
          <w:sz w:val="24"/>
          <w:szCs w:val="24"/>
        </w:rPr>
        <w:t>、资格审查方式：资格后审</w:t>
      </w:r>
    </w:p>
    <w:p>
      <w:pPr>
        <w:spacing w:line="360" w:lineRule="auto"/>
        <w:ind w:firstLine="480" w:firstLineChars="200"/>
        <w:outlineLvl w:val="1"/>
        <w:rPr>
          <w:rFonts w:cs="Times New Roman"/>
          <w:sz w:val="24"/>
          <w:szCs w:val="24"/>
        </w:rPr>
      </w:pPr>
      <w:r>
        <w:rPr>
          <w:rFonts w:hint="eastAsia" w:cs="宋体"/>
          <w:sz w:val="24"/>
          <w:szCs w:val="24"/>
        </w:rPr>
        <w:t>（二）招标过程</w:t>
      </w:r>
    </w:p>
    <w:p>
      <w:pPr>
        <w:spacing w:line="360" w:lineRule="auto"/>
        <w:ind w:firstLine="480" w:firstLineChars="200"/>
        <w:rPr>
          <w:rFonts w:cs="Times New Roman"/>
          <w:sz w:val="24"/>
          <w:szCs w:val="24"/>
        </w:rPr>
      </w:pPr>
      <w:r>
        <w:rPr>
          <w:rFonts w:hint="eastAsia" w:cs="宋体"/>
          <w:sz w:val="24"/>
          <w:szCs w:val="24"/>
        </w:rPr>
        <w:t>本工程招标采用公开招标方式进行，按照法定公开招标程序和要求，于</w:t>
      </w:r>
      <w:r>
        <w:rPr>
          <w:sz w:val="24"/>
          <w:szCs w:val="24"/>
        </w:rPr>
        <w:t>201</w:t>
      </w:r>
      <w:r>
        <w:rPr>
          <w:rFonts w:hint="eastAsia"/>
          <w:sz w:val="24"/>
          <w:szCs w:val="24"/>
        </w:rPr>
        <w:t>9</w:t>
      </w:r>
      <w:r>
        <w:rPr>
          <w:rFonts w:hint="eastAsia" w:cs="宋体"/>
          <w:sz w:val="24"/>
          <w:szCs w:val="24"/>
        </w:rPr>
        <w:t>年</w:t>
      </w:r>
      <w:r>
        <w:rPr>
          <w:rFonts w:hint="eastAsia"/>
          <w:sz w:val="24"/>
          <w:szCs w:val="24"/>
        </w:rPr>
        <w:t>12</w:t>
      </w:r>
      <w:r>
        <w:rPr>
          <w:rFonts w:hint="eastAsia" w:cs="宋体"/>
          <w:sz w:val="24"/>
          <w:szCs w:val="24"/>
        </w:rPr>
        <w:t>月</w:t>
      </w:r>
      <w:r>
        <w:rPr>
          <w:rFonts w:hint="eastAsia"/>
          <w:sz w:val="24"/>
          <w:szCs w:val="24"/>
        </w:rPr>
        <w:t>16</w:t>
      </w:r>
      <w:r>
        <w:rPr>
          <w:rFonts w:hint="eastAsia" w:cs="宋体"/>
          <w:sz w:val="24"/>
          <w:szCs w:val="24"/>
        </w:rPr>
        <w:t>日至</w:t>
      </w:r>
      <w:r>
        <w:rPr>
          <w:sz w:val="24"/>
          <w:szCs w:val="24"/>
        </w:rPr>
        <w:t>20</w:t>
      </w:r>
      <w:r>
        <w:rPr>
          <w:rFonts w:hint="eastAsia"/>
          <w:sz w:val="24"/>
          <w:szCs w:val="24"/>
        </w:rPr>
        <w:t>20</w:t>
      </w:r>
      <w:r>
        <w:rPr>
          <w:rFonts w:hint="eastAsia" w:cs="宋体"/>
          <w:sz w:val="24"/>
          <w:szCs w:val="24"/>
        </w:rPr>
        <w:t>年</w:t>
      </w:r>
      <w:r>
        <w:rPr>
          <w:rFonts w:hint="eastAsia"/>
          <w:sz w:val="24"/>
          <w:szCs w:val="24"/>
        </w:rPr>
        <w:t>1</w:t>
      </w:r>
      <w:r>
        <w:rPr>
          <w:rFonts w:hint="eastAsia" w:cs="宋体"/>
          <w:sz w:val="24"/>
          <w:szCs w:val="24"/>
        </w:rPr>
        <w:t>月</w:t>
      </w:r>
      <w:r>
        <w:rPr>
          <w:rFonts w:hint="eastAsia"/>
          <w:sz w:val="24"/>
          <w:szCs w:val="24"/>
        </w:rPr>
        <w:t>17</w:t>
      </w:r>
      <w:r>
        <w:rPr>
          <w:rFonts w:hint="eastAsia" w:cs="宋体"/>
          <w:sz w:val="24"/>
          <w:szCs w:val="24"/>
        </w:rPr>
        <w:t>日在《河南省电子招标投标公共服务平台》、《全国公共资源交易平台（河南省·许昌市）》上公开发布招标信息，于投标截止时间前递交投标文件及投标保证金的投标单位第一标段有</w:t>
      </w:r>
      <w:r>
        <w:rPr>
          <w:rFonts w:hint="eastAsia" w:cs="宋体"/>
          <w:sz w:val="24"/>
          <w:szCs w:val="24"/>
          <w:u w:val="single"/>
        </w:rPr>
        <w:t xml:space="preserve"> 3 </w:t>
      </w:r>
      <w:r>
        <w:rPr>
          <w:rFonts w:hint="eastAsia" w:cs="宋体"/>
          <w:sz w:val="24"/>
          <w:szCs w:val="24"/>
        </w:rPr>
        <w:t>家，第二标段有</w:t>
      </w:r>
      <w:r>
        <w:rPr>
          <w:rFonts w:hint="eastAsia" w:cs="宋体"/>
          <w:sz w:val="24"/>
          <w:szCs w:val="24"/>
          <w:u w:val="single"/>
        </w:rPr>
        <w:t xml:space="preserve"> 3 </w:t>
      </w:r>
      <w:r>
        <w:rPr>
          <w:rFonts w:hint="eastAsia" w:cs="宋体"/>
          <w:sz w:val="24"/>
          <w:szCs w:val="24"/>
        </w:rPr>
        <w:t>家。</w:t>
      </w:r>
    </w:p>
    <w:p>
      <w:pPr>
        <w:spacing w:line="360" w:lineRule="auto"/>
        <w:ind w:firstLine="480" w:firstLineChars="200"/>
        <w:outlineLvl w:val="1"/>
        <w:rPr>
          <w:rFonts w:cs="Times New Roman"/>
          <w:sz w:val="24"/>
          <w:szCs w:val="24"/>
        </w:rPr>
      </w:pPr>
      <w:r>
        <w:rPr>
          <w:rFonts w:hint="eastAsia" w:cs="宋体"/>
          <w:sz w:val="24"/>
          <w:szCs w:val="24"/>
        </w:rPr>
        <w:t>（三）项目开标数据表</w:t>
      </w:r>
    </w:p>
    <w:tbl>
      <w:tblPr>
        <w:tblStyle w:val="13"/>
        <w:tblW w:w="9956" w:type="dxa"/>
        <w:tblInd w:w="2" w:type="dxa"/>
        <w:tblLayout w:type="fixed"/>
        <w:tblCellMar>
          <w:top w:w="0" w:type="dxa"/>
          <w:left w:w="0" w:type="dxa"/>
          <w:bottom w:w="0" w:type="dxa"/>
          <w:right w:w="0" w:type="dxa"/>
        </w:tblCellMar>
      </w:tblPr>
      <w:tblGrid>
        <w:gridCol w:w="2091"/>
        <w:gridCol w:w="2948"/>
        <w:gridCol w:w="1125"/>
        <w:gridCol w:w="3792"/>
      </w:tblGrid>
      <w:tr>
        <w:tblPrEx>
          <w:tblLayout w:type="fixed"/>
          <w:tblCellMar>
            <w:top w:w="0" w:type="dxa"/>
            <w:left w:w="0" w:type="dxa"/>
            <w:bottom w:w="0" w:type="dxa"/>
            <w:right w:w="0" w:type="dxa"/>
          </w:tblCellMar>
        </w:tblPrEx>
        <w:trPr>
          <w:trHeight w:val="567" w:hRule="atLeast"/>
        </w:trPr>
        <w:tc>
          <w:tcPr>
            <w:tcW w:w="209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tcPr>
          <w:p>
            <w:pPr>
              <w:spacing w:line="360" w:lineRule="auto"/>
              <w:rPr>
                <w:rFonts w:cs="Times New Roman"/>
              </w:rPr>
            </w:pPr>
            <w:r>
              <w:rPr>
                <w:rFonts w:hint="eastAsia" w:cs="Times New Roman"/>
              </w:rPr>
              <w:t>招标人名称</w:t>
            </w:r>
          </w:p>
        </w:tc>
        <w:tc>
          <w:tcPr>
            <w:tcW w:w="786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tcPr>
          <w:p>
            <w:pPr>
              <w:spacing w:line="360" w:lineRule="auto"/>
              <w:rPr>
                <w:rFonts w:cs="Times New Roman"/>
              </w:rPr>
            </w:pPr>
            <w:r>
              <w:rPr>
                <w:rFonts w:hint="eastAsia" w:cs="Times New Roman"/>
              </w:rPr>
              <w:t>禹州市教育体育局</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tcPr>
          <w:p>
            <w:pPr>
              <w:spacing w:line="360" w:lineRule="auto"/>
              <w:rPr>
                <w:rFonts w:cs="Times New Roman"/>
              </w:rPr>
            </w:pPr>
            <w:r>
              <w:rPr>
                <w:rFonts w:hint="eastAsia" w:cs="Times New Roman"/>
              </w:rPr>
              <w:t>招标代理机构名称</w:t>
            </w:r>
          </w:p>
        </w:tc>
        <w:tc>
          <w:tcPr>
            <w:tcW w:w="78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陕西瑞珂工程咨询有限责任公司</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项目名称</w:t>
            </w:r>
          </w:p>
        </w:tc>
        <w:tc>
          <w:tcPr>
            <w:tcW w:w="786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sz w:val="24"/>
                <w:szCs w:val="24"/>
              </w:rPr>
              <w:t>禹州市褚河镇中心幼儿园建设工程项目施工及监理</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开标时间</w:t>
            </w:r>
          </w:p>
        </w:tc>
        <w:tc>
          <w:tcPr>
            <w:tcW w:w="2948"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cs="Times New Roman"/>
              </w:rPr>
              <w:t>20</w:t>
            </w:r>
            <w:r>
              <w:rPr>
                <w:rFonts w:hint="eastAsia" w:cs="Times New Roman"/>
              </w:rPr>
              <w:t>20年1月17日9时30分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开标地点</w:t>
            </w:r>
          </w:p>
        </w:tc>
        <w:tc>
          <w:tcPr>
            <w:tcW w:w="3792"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禹州市公共资源交易中心开标一室</w:t>
            </w:r>
          </w:p>
        </w:tc>
      </w:tr>
      <w:tr>
        <w:tblPrEx>
          <w:tblLayout w:type="fixed"/>
          <w:tblCellMar>
            <w:top w:w="0" w:type="dxa"/>
            <w:left w:w="0" w:type="dxa"/>
            <w:bottom w:w="0" w:type="dxa"/>
            <w:right w:w="0" w:type="dxa"/>
          </w:tblCellMar>
        </w:tblPrEx>
        <w:trPr>
          <w:trHeight w:val="567" w:hRule="atLeast"/>
        </w:trPr>
        <w:tc>
          <w:tcPr>
            <w:tcW w:w="2091"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评标时间</w:t>
            </w:r>
          </w:p>
        </w:tc>
        <w:tc>
          <w:tcPr>
            <w:tcW w:w="2948"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cs="Times New Roman"/>
              </w:rPr>
              <w:t>20</w:t>
            </w:r>
            <w:r>
              <w:rPr>
                <w:rFonts w:hint="eastAsia" w:cs="Times New Roman"/>
              </w:rPr>
              <w:t>20年1月17日12时20分</w:t>
            </w:r>
          </w:p>
        </w:tc>
        <w:tc>
          <w:tcPr>
            <w:tcW w:w="1125"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评标地点</w:t>
            </w:r>
          </w:p>
        </w:tc>
        <w:tc>
          <w:tcPr>
            <w:tcW w:w="3792"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Times New Roman"/>
              </w:rPr>
              <w:t>禹州市公共资源交易中心评标四室</w:t>
            </w:r>
          </w:p>
        </w:tc>
      </w:tr>
    </w:tbl>
    <w:p>
      <w:pPr>
        <w:numPr>
          <w:ilvl w:val="0"/>
          <w:numId w:val="1"/>
        </w:numPr>
        <w:spacing w:line="360" w:lineRule="auto"/>
        <w:ind w:firstLine="482" w:firstLineChars="200"/>
        <w:outlineLvl w:val="0"/>
        <w:rPr>
          <w:rFonts w:cs="宋体"/>
          <w:b/>
          <w:bCs/>
          <w:sz w:val="24"/>
          <w:szCs w:val="24"/>
        </w:rPr>
      </w:pPr>
      <w:r>
        <w:rPr>
          <w:rFonts w:hint="eastAsia" w:cs="宋体"/>
          <w:b/>
          <w:bCs/>
          <w:sz w:val="24"/>
          <w:szCs w:val="24"/>
        </w:rPr>
        <w:t>开标记录</w:t>
      </w:r>
    </w:p>
    <w:p>
      <w:pPr>
        <w:spacing w:line="360" w:lineRule="auto"/>
        <w:outlineLvl w:val="0"/>
        <w:rPr>
          <w:rFonts w:cs="宋体"/>
          <w:b/>
          <w:bCs/>
          <w:sz w:val="24"/>
          <w:szCs w:val="24"/>
        </w:rPr>
      </w:pPr>
      <w:r>
        <w:rPr>
          <w:rFonts w:hint="eastAsia" w:cs="宋体"/>
          <w:b/>
          <w:bCs/>
          <w:sz w:val="24"/>
          <w:szCs w:val="24"/>
        </w:rPr>
        <w:t>第一标段</w:t>
      </w:r>
    </w:p>
    <w:tbl>
      <w:tblPr>
        <w:tblStyle w:val="13"/>
        <w:tblW w:w="9956" w:type="dxa"/>
        <w:tblInd w:w="2" w:type="dxa"/>
        <w:tblLayout w:type="fixed"/>
        <w:tblCellMar>
          <w:top w:w="0" w:type="dxa"/>
          <w:left w:w="0" w:type="dxa"/>
          <w:bottom w:w="0" w:type="dxa"/>
          <w:right w:w="0" w:type="dxa"/>
        </w:tblCellMar>
      </w:tblPr>
      <w:tblGrid>
        <w:gridCol w:w="1948"/>
        <w:gridCol w:w="1453"/>
        <w:gridCol w:w="1125"/>
        <w:gridCol w:w="990"/>
        <w:gridCol w:w="1425"/>
        <w:gridCol w:w="961"/>
        <w:gridCol w:w="888"/>
        <w:gridCol w:w="1166"/>
      </w:tblGrid>
      <w:tr>
        <w:tblPrEx>
          <w:tblLayout w:type="fixed"/>
          <w:tblCellMar>
            <w:top w:w="0" w:type="dxa"/>
            <w:left w:w="0" w:type="dxa"/>
            <w:bottom w:w="0" w:type="dxa"/>
            <w:right w:w="0" w:type="dxa"/>
          </w:tblCellMar>
        </w:tblPrEx>
        <w:trPr>
          <w:trHeight w:val="90" w:hRule="atLeast"/>
        </w:trPr>
        <w:tc>
          <w:tcPr>
            <w:tcW w:w="1948" w:type="dxa"/>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投标单位</w:t>
            </w:r>
          </w:p>
        </w:tc>
        <w:tc>
          <w:tcPr>
            <w:tcW w:w="1453"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投标报价</w:t>
            </w:r>
          </w:p>
          <w:p>
            <w:pPr>
              <w:spacing w:line="360" w:lineRule="auto"/>
              <w:jc w:val="center"/>
            </w:pPr>
            <w:r>
              <w:t>(</w:t>
            </w:r>
            <w:r>
              <w:rPr>
                <w:rFonts w:hint="eastAsia" w:cs="宋体"/>
              </w:rPr>
              <w:t>元</w:t>
            </w:r>
            <w:r>
              <w:t>)</w:t>
            </w:r>
          </w:p>
        </w:tc>
        <w:tc>
          <w:tcPr>
            <w:tcW w:w="1125"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工期</w:t>
            </w:r>
          </w:p>
          <w:p>
            <w:pPr>
              <w:spacing w:line="360" w:lineRule="auto"/>
              <w:jc w:val="center"/>
            </w:pPr>
            <w:r>
              <w:t>(</w:t>
            </w:r>
            <w:r>
              <w:rPr>
                <w:rFonts w:hint="eastAsia" w:cs="宋体"/>
              </w:rPr>
              <w:t>日历天</w:t>
            </w:r>
            <w:r>
              <w:t>)</w:t>
            </w:r>
          </w:p>
        </w:tc>
        <w:tc>
          <w:tcPr>
            <w:tcW w:w="990"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项目经理</w:t>
            </w:r>
          </w:p>
        </w:tc>
        <w:tc>
          <w:tcPr>
            <w:tcW w:w="1425"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技术负责人</w:t>
            </w:r>
          </w:p>
        </w:tc>
        <w:tc>
          <w:tcPr>
            <w:tcW w:w="961"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质量</w:t>
            </w:r>
          </w:p>
          <w:p>
            <w:pPr>
              <w:spacing w:line="360" w:lineRule="auto"/>
              <w:jc w:val="center"/>
              <w:rPr>
                <w:rFonts w:cs="Times New Roman"/>
              </w:rPr>
            </w:pPr>
            <w:r>
              <w:rPr>
                <w:rFonts w:hint="eastAsia" w:cs="宋体"/>
              </w:rPr>
              <w:t>要求</w:t>
            </w:r>
          </w:p>
        </w:tc>
        <w:tc>
          <w:tcPr>
            <w:tcW w:w="888"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密封</w:t>
            </w:r>
          </w:p>
          <w:p>
            <w:pPr>
              <w:spacing w:line="360" w:lineRule="auto"/>
              <w:jc w:val="center"/>
              <w:rPr>
                <w:rFonts w:cs="Times New Roman"/>
              </w:rPr>
            </w:pPr>
            <w:r>
              <w:rPr>
                <w:rFonts w:hint="eastAsia" w:cs="宋体"/>
              </w:rPr>
              <w:t>情况</w:t>
            </w:r>
          </w:p>
        </w:tc>
        <w:tc>
          <w:tcPr>
            <w:tcW w:w="1166"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对本次开标过程是否有异议</w:t>
            </w:r>
          </w:p>
        </w:tc>
      </w:tr>
      <w:tr>
        <w:tblPrEx>
          <w:tblLayout w:type="fixed"/>
          <w:tblCellMar>
            <w:top w:w="0" w:type="dxa"/>
            <w:left w:w="0" w:type="dxa"/>
            <w:bottom w:w="0" w:type="dxa"/>
            <w:right w:w="0" w:type="dxa"/>
          </w:tblCellMar>
        </w:tblPrEx>
        <w:trPr>
          <w:trHeight w:val="677" w:hRule="atLeast"/>
        </w:trPr>
        <w:tc>
          <w:tcPr>
            <w:tcW w:w="194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河南沐泽建筑工程有限公司</w:t>
            </w:r>
          </w:p>
        </w:tc>
        <w:tc>
          <w:tcPr>
            <w:tcW w:w="145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10817473.39</w:t>
            </w:r>
          </w:p>
        </w:tc>
        <w:tc>
          <w:tcPr>
            <w:tcW w:w="112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hint="eastAsia" w:ascii="宋体" w:cs="Times New Roman"/>
                <w:color w:val="000000"/>
              </w:rPr>
              <w:t>240</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王润江</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王 方</w:t>
            </w:r>
          </w:p>
        </w:tc>
        <w:tc>
          <w:tcPr>
            <w:tcW w:w="9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color w:val="000000"/>
              </w:rPr>
            </w:pPr>
            <w:r>
              <w:rPr>
                <w:rFonts w:hint="eastAsia" w:cs="宋体"/>
                <w:color w:val="000000"/>
              </w:rPr>
              <w:t>合格</w:t>
            </w:r>
          </w:p>
        </w:tc>
        <w:tc>
          <w:tcPr>
            <w:tcW w:w="88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rPr>
            </w:pPr>
            <w:r>
              <w:rPr>
                <w:rFonts w:hint="eastAsia" w:cs="宋体"/>
              </w:rPr>
              <w:t>完好</w:t>
            </w:r>
          </w:p>
        </w:tc>
        <w:tc>
          <w:tcPr>
            <w:tcW w:w="116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rPr>
            </w:pPr>
            <w:r>
              <w:rPr>
                <w:rFonts w:hint="eastAsia" w:cs="宋体"/>
              </w:rPr>
              <w:t>无</w:t>
            </w:r>
          </w:p>
        </w:tc>
      </w:tr>
      <w:tr>
        <w:tblPrEx>
          <w:tblLayout w:type="fixed"/>
          <w:tblCellMar>
            <w:top w:w="0" w:type="dxa"/>
            <w:left w:w="0" w:type="dxa"/>
            <w:bottom w:w="0" w:type="dxa"/>
            <w:right w:w="0" w:type="dxa"/>
          </w:tblCellMar>
        </w:tblPrEx>
        <w:trPr>
          <w:trHeight w:val="663" w:hRule="atLeast"/>
        </w:trPr>
        <w:tc>
          <w:tcPr>
            <w:tcW w:w="194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河南志鹏水利水电工程有限公司</w:t>
            </w:r>
          </w:p>
        </w:tc>
        <w:tc>
          <w:tcPr>
            <w:tcW w:w="145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10921308.07</w:t>
            </w:r>
          </w:p>
        </w:tc>
        <w:tc>
          <w:tcPr>
            <w:tcW w:w="112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hint="eastAsia" w:ascii="宋体" w:cs="Times New Roman"/>
                <w:color w:val="000000"/>
              </w:rPr>
              <w:t>240</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陈照丰</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李命</w:t>
            </w:r>
          </w:p>
        </w:tc>
        <w:tc>
          <w:tcPr>
            <w:tcW w:w="9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color w:val="000000"/>
              </w:rPr>
            </w:pPr>
            <w:r>
              <w:rPr>
                <w:rFonts w:hint="eastAsia" w:cs="宋体"/>
                <w:color w:val="000000"/>
              </w:rPr>
              <w:t>合格</w:t>
            </w:r>
          </w:p>
        </w:tc>
        <w:tc>
          <w:tcPr>
            <w:tcW w:w="88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rPr>
            </w:pPr>
            <w:r>
              <w:rPr>
                <w:rFonts w:hint="eastAsia" w:cs="宋体"/>
              </w:rPr>
              <w:t>完好</w:t>
            </w:r>
          </w:p>
        </w:tc>
        <w:tc>
          <w:tcPr>
            <w:tcW w:w="116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rPr>
            </w:pPr>
            <w:r>
              <w:rPr>
                <w:rFonts w:hint="eastAsia" w:cs="宋体"/>
              </w:rPr>
              <w:t>无</w:t>
            </w:r>
          </w:p>
        </w:tc>
      </w:tr>
      <w:tr>
        <w:tblPrEx>
          <w:tblLayout w:type="fixed"/>
          <w:tblCellMar>
            <w:top w:w="0" w:type="dxa"/>
            <w:left w:w="0" w:type="dxa"/>
            <w:bottom w:w="0" w:type="dxa"/>
            <w:right w:w="0" w:type="dxa"/>
          </w:tblCellMar>
        </w:tblPrEx>
        <w:trPr>
          <w:trHeight w:val="691" w:hRule="atLeast"/>
        </w:trPr>
        <w:tc>
          <w:tcPr>
            <w:tcW w:w="194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河南联润建筑工程有限公司</w:t>
            </w:r>
          </w:p>
        </w:tc>
        <w:tc>
          <w:tcPr>
            <w:tcW w:w="1453"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10877976.92</w:t>
            </w:r>
          </w:p>
        </w:tc>
        <w:tc>
          <w:tcPr>
            <w:tcW w:w="112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hint="eastAsia" w:ascii="宋体" w:cs="Times New Roman"/>
                <w:color w:val="000000"/>
              </w:rPr>
              <w:t>240</w:t>
            </w:r>
          </w:p>
        </w:tc>
        <w:tc>
          <w:tcPr>
            <w:tcW w:w="9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贾小华</w:t>
            </w:r>
          </w:p>
        </w:tc>
        <w:tc>
          <w:tcPr>
            <w:tcW w:w="142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张红伟</w:t>
            </w:r>
          </w:p>
        </w:tc>
        <w:tc>
          <w:tcPr>
            <w:tcW w:w="96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color w:val="000000"/>
              </w:rPr>
            </w:pPr>
            <w:r>
              <w:rPr>
                <w:rFonts w:hint="eastAsia" w:cs="宋体"/>
                <w:color w:val="000000"/>
              </w:rPr>
              <w:t>合格</w:t>
            </w:r>
          </w:p>
        </w:tc>
        <w:tc>
          <w:tcPr>
            <w:tcW w:w="888"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rPr>
            </w:pPr>
            <w:r>
              <w:rPr>
                <w:rFonts w:hint="eastAsia" w:cs="宋体"/>
              </w:rPr>
              <w:t>完好</w:t>
            </w:r>
          </w:p>
        </w:tc>
        <w:tc>
          <w:tcPr>
            <w:tcW w:w="116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jc w:val="center"/>
              <w:rPr>
                <w:rFonts w:cs="宋体"/>
              </w:rPr>
            </w:pPr>
            <w:r>
              <w:rPr>
                <w:rFonts w:hint="eastAsia" w:cs="宋体"/>
              </w:rPr>
              <w:t>无</w:t>
            </w:r>
          </w:p>
        </w:tc>
      </w:tr>
      <w:tr>
        <w:tblPrEx>
          <w:tblLayout w:type="fixed"/>
          <w:tblCellMar>
            <w:top w:w="0" w:type="dxa"/>
            <w:left w:w="0" w:type="dxa"/>
            <w:bottom w:w="0" w:type="dxa"/>
            <w:right w:w="0" w:type="dxa"/>
          </w:tblCellMar>
        </w:tblPrEx>
        <w:trPr>
          <w:trHeight w:val="536" w:hRule="atLeast"/>
        </w:trPr>
        <w:tc>
          <w:tcPr>
            <w:tcW w:w="1948"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招标控制价</w:t>
            </w:r>
          </w:p>
        </w:tc>
        <w:tc>
          <w:tcPr>
            <w:tcW w:w="2578"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ascii="宋体" w:hAnsi="宋体" w:cs="宋体"/>
                <w:bCs/>
                <w:lang w:bidi="ar"/>
              </w:rPr>
              <w:t>10932276.24</w:t>
            </w:r>
            <w:r>
              <w:rPr>
                <w:rFonts w:hint="eastAsia" w:cs="宋体"/>
              </w:rPr>
              <w:t>元</w:t>
            </w:r>
          </w:p>
        </w:tc>
        <w:tc>
          <w:tcPr>
            <w:tcW w:w="2415"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抽取的权重系数</w:t>
            </w:r>
            <w:r>
              <w:t>K</w:t>
            </w:r>
            <w:r>
              <w:rPr>
                <w:rFonts w:hint="eastAsia" w:cs="宋体"/>
              </w:rPr>
              <w:t>值</w:t>
            </w:r>
          </w:p>
        </w:tc>
        <w:tc>
          <w:tcPr>
            <w:tcW w:w="3015" w:type="dxa"/>
            <w:gridSpan w:val="3"/>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Times New Roman"/>
              </w:rPr>
              <w:t>0.35</w:t>
            </w:r>
          </w:p>
        </w:tc>
      </w:tr>
      <w:tr>
        <w:tblPrEx>
          <w:tblLayout w:type="fixed"/>
          <w:tblCellMar>
            <w:top w:w="0" w:type="dxa"/>
            <w:left w:w="0" w:type="dxa"/>
            <w:bottom w:w="0" w:type="dxa"/>
            <w:right w:w="0" w:type="dxa"/>
          </w:tblCellMar>
        </w:tblPrEx>
        <w:trPr>
          <w:trHeight w:val="510"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目标工期</w:t>
            </w:r>
          </w:p>
        </w:tc>
        <w:tc>
          <w:tcPr>
            <w:tcW w:w="257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sz w:val="24"/>
                <w:szCs w:val="24"/>
              </w:rPr>
              <w:t>240日历天</w:t>
            </w:r>
          </w:p>
        </w:tc>
        <w:tc>
          <w:tcPr>
            <w:tcW w:w="241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质量要求</w:t>
            </w:r>
          </w:p>
        </w:tc>
        <w:tc>
          <w:tcPr>
            <w:tcW w:w="301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合格</w:t>
            </w:r>
          </w:p>
        </w:tc>
      </w:tr>
      <w:tr>
        <w:tblPrEx>
          <w:tblLayout w:type="fixed"/>
          <w:tblCellMar>
            <w:top w:w="0" w:type="dxa"/>
            <w:left w:w="0" w:type="dxa"/>
            <w:bottom w:w="0" w:type="dxa"/>
            <w:right w:w="0" w:type="dxa"/>
          </w:tblCellMar>
        </w:tblPrEx>
        <w:trPr>
          <w:trHeight w:val="426" w:hRule="atLeast"/>
        </w:trPr>
        <w:tc>
          <w:tcPr>
            <w:tcW w:w="194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投标报价修正情况</w:t>
            </w:r>
          </w:p>
        </w:tc>
        <w:tc>
          <w:tcPr>
            <w:tcW w:w="8008" w:type="dxa"/>
            <w:gridSpan w:val="7"/>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无</w:t>
            </w:r>
          </w:p>
        </w:tc>
      </w:tr>
    </w:tbl>
    <w:p>
      <w:pPr>
        <w:spacing w:line="360" w:lineRule="auto"/>
        <w:outlineLvl w:val="0"/>
        <w:rPr>
          <w:rFonts w:cs="宋体"/>
          <w:b/>
          <w:bCs/>
          <w:sz w:val="24"/>
          <w:szCs w:val="24"/>
        </w:rPr>
      </w:pPr>
      <w:r>
        <w:rPr>
          <w:rFonts w:hint="eastAsia" w:cs="宋体"/>
          <w:b/>
          <w:bCs/>
          <w:sz w:val="24"/>
          <w:szCs w:val="24"/>
        </w:rPr>
        <w:t>第二标段</w:t>
      </w:r>
    </w:p>
    <w:tbl>
      <w:tblPr>
        <w:tblStyle w:val="13"/>
        <w:tblW w:w="9952" w:type="dxa"/>
        <w:tblInd w:w="0" w:type="dxa"/>
        <w:tblLayout w:type="fixed"/>
        <w:tblCellMar>
          <w:top w:w="0" w:type="dxa"/>
          <w:left w:w="0" w:type="dxa"/>
          <w:bottom w:w="0" w:type="dxa"/>
          <w:right w:w="0" w:type="dxa"/>
        </w:tblCellMar>
      </w:tblPr>
      <w:tblGrid>
        <w:gridCol w:w="2206"/>
        <w:gridCol w:w="1645"/>
        <w:gridCol w:w="1274"/>
        <w:gridCol w:w="1121"/>
        <w:gridCol w:w="1612"/>
        <w:gridCol w:w="1087"/>
        <w:gridCol w:w="1007"/>
      </w:tblGrid>
      <w:tr>
        <w:tblPrEx>
          <w:tblLayout w:type="fixed"/>
          <w:tblCellMar>
            <w:top w:w="0" w:type="dxa"/>
            <w:left w:w="0" w:type="dxa"/>
            <w:bottom w:w="0" w:type="dxa"/>
            <w:right w:w="0" w:type="dxa"/>
          </w:tblCellMar>
        </w:tblPrEx>
        <w:trPr>
          <w:trHeight w:val="90" w:hRule="atLeast"/>
        </w:trPr>
        <w:tc>
          <w:tcPr>
            <w:tcW w:w="2206" w:type="dxa"/>
            <w:tcBorders>
              <w:top w:val="single" w:color="auto" w:sz="6" w:space="0"/>
              <w:left w:val="single" w:color="auto" w:sz="6"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投标单位</w:t>
            </w:r>
          </w:p>
        </w:tc>
        <w:tc>
          <w:tcPr>
            <w:tcW w:w="1645"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pPr>
            <w:r>
              <w:rPr>
                <w:rFonts w:hint="eastAsia" w:cs="宋体"/>
                <w:lang w:bidi="ar"/>
              </w:rPr>
              <w:t>服务费报价</w:t>
            </w:r>
            <w:r>
              <w:rPr>
                <w:lang w:bidi="ar"/>
              </w:rPr>
              <w:t>(</w:t>
            </w:r>
            <w:r>
              <w:rPr>
                <w:rFonts w:hint="eastAsia" w:cs="宋体"/>
                <w:lang w:bidi="ar"/>
              </w:rPr>
              <w:t>元</w:t>
            </w:r>
            <w:r>
              <w:rPr>
                <w:lang w:bidi="ar"/>
              </w:rPr>
              <w:t>)</w:t>
            </w:r>
          </w:p>
        </w:tc>
        <w:tc>
          <w:tcPr>
            <w:tcW w:w="1274"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pPr>
            <w:r>
              <w:rPr>
                <w:rFonts w:hint="eastAsia" w:cs="宋体"/>
                <w:lang w:bidi="ar"/>
              </w:rPr>
              <w:t>工期</w:t>
            </w:r>
          </w:p>
        </w:tc>
        <w:tc>
          <w:tcPr>
            <w:tcW w:w="1121"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宋体"/>
              </w:rPr>
            </w:pPr>
            <w:r>
              <w:rPr>
                <w:rFonts w:hint="eastAsia" w:cs="宋体"/>
                <w:lang w:bidi="ar"/>
              </w:rPr>
              <w:t>项目总监</w:t>
            </w:r>
          </w:p>
        </w:tc>
        <w:tc>
          <w:tcPr>
            <w:tcW w:w="1612"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质量</w:t>
            </w:r>
          </w:p>
          <w:p>
            <w:pPr>
              <w:spacing w:line="360" w:lineRule="auto"/>
              <w:jc w:val="center"/>
              <w:rPr>
                <w:rFonts w:cs="Times New Roman"/>
              </w:rPr>
            </w:pPr>
            <w:r>
              <w:rPr>
                <w:rFonts w:hint="eastAsia" w:cs="宋体"/>
                <w:lang w:bidi="ar"/>
              </w:rPr>
              <w:t>要求</w:t>
            </w:r>
          </w:p>
        </w:tc>
        <w:tc>
          <w:tcPr>
            <w:tcW w:w="1087"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密封</w:t>
            </w:r>
          </w:p>
          <w:p>
            <w:pPr>
              <w:spacing w:line="360" w:lineRule="auto"/>
              <w:jc w:val="center"/>
              <w:rPr>
                <w:rFonts w:cs="Times New Roman"/>
              </w:rPr>
            </w:pPr>
            <w:r>
              <w:rPr>
                <w:rFonts w:hint="eastAsia" w:cs="宋体"/>
                <w:lang w:bidi="ar"/>
              </w:rPr>
              <w:t>情况</w:t>
            </w:r>
          </w:p>
        </w:tc>
        <w:tc>
          <w:tcPr>
            <w:tcW w:w="1007" w:type="dxa"/>
            <w:tcBorders>
              <w:top w:val="single" w:color="auto" w:sz="6" w:space="0"/>
              <w:left w:val="nil"/>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对本次开标过程是否有异议</w:t>
            </w:r>
          </w:p>
        </w:tc>
      </w:tr>
      <w:tr>
        <w:tblPrEx>
          <w:tblLayout w:type="fixed"/>
          <w:tblCellMar>
            <w:top w:w="0" w:type="dxa"/>
            <w:left w:w="0" w:type="dxa"/>
            <w:bottom w:w="0" w:type="dxa"/>
            <w:right w:w="0" w:type="dxa"/>
          </w:tblCellMar>
        </w:tblPrEx>
        <w:trPr>
          <w:trHeight w:val="677" w:hRule="atLeast"/>
        </w:trPr>
        <w:tc>
          <w:tcPr>
            <w:tcW w:w="220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河南昊之伟建设工程管理有限公司</w:t>
            </w:r>
          </w:p>
        </w:tc>
        <w:tc>
          <w:tcPr>
            <w:tcW w:w="1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137000</w:t>
            </w:r>
          </w:p>
        </w:tc>
        <w:tc>
          <w:tcPr>
            <w:tcW w:w="127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ascii="宋体" w:cs="Times New Roman"/>
                <w:color w:val="000000"/>
              </w:rPr>
            </w:pPr>
            <w:r>
              <w:rPr>
                <w:rFonts w:hint="eastAsia" w:cs="Times New Roman"/>
                <w:lang w:bidi="ar"/>
              </w:rPr>
              <w:t>同施工工期</w:t>
            </w:r>
          </w:p>
        </w:tc>
        <w:tc>
          <w:tcPr>
            <w:tcW w:w="11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杨胜利</w:t>
            </w:r>
          </w:p>
        </w:tc>
        <w:tc>
          <w:tcPr>
            <w:tcW w:w="161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ascii="Dialog" w:hAnsi="Dialog" w:eastAsia="Dialog" w:cs="Dialog"/>
                <w:color w:val="000000"/>
                <w:kern w:val="0"/>
                <w:sz w:val="24"/>
                <w:szCs w:val="24"/>
              </w:rPr>
            </w:pPr>
            <w:r>
              <w:rPr>
                <w:rFonts w:hint="eastAsia" w:cs="Times New Roman"/>
                <w:lang w:bidi="ar"/>
              </w:rPr>
              <w:t>合格</w:t>
            </w:r>
          </w:p>
        </w:tc>
        <w:tc>
          <w:tcPr>
            <w:tcW w:w="108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宋体"/>
                <w:color w:val="000000"/>
              </w:rPr>
            </w:pPr>
            <w:r>
              <w:rPr>
                <w:rFonts w:hint="eastAsia" w:cs="Times New Roman"/>
                <w:lang w:bidi="ar"/>
              </w:rPr>
              <w:t>完好</w:t>
            </w:r>
          </w:p>
        </w:tc>
        <w:tc>
          <w:tcPr>
            <w:tcW w:w="10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宋体"/>
              </w:rPr>
            </w:pPr>
            <w:r>
              <w:rPr>
                <w:rFonts w:hint="eastAsia" w:cs="Times New Roman"/>
                <w:lang w:bidi="ar"/>
              </w:rPr>
              <w:t>无</w:t>
            </w:r>
          </w:p>
        </w:tc>
      </w:tr>
      <w:tr>
        <w:tblPrEx>
          <w:tblLayout w:type="fixed"/>
          <w:tblCellMar>
            <w:top w:w="0" w:type="dxa"/>
            <w:left w:w="0" w:type="dxa"/>
            <w:bottom w:w="0" w:type="dxa"/>
            <w:right w:w="0" w:type="dxa"/>
          </w:tblCellMar>
        </w:tblPrEx>
        <w:trPr>
          <w:trHeight w:val="663" w:hRule="atLeast"/>
        </w:trPr>
        <w:tc>
          <w:tcPr>
            <w:tcW w:w="220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许昌兴程工程管理有限公司</w:t>
            </w:r>
          </w:p>
        </w:tc>
        <w:tc>
          <w:tcPr>
            <w:tcW w:w="1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136700</w:t>
            </w:r>
          </w:p>
        </w:tc>
        <w:tc>
          <w:tcPr>
            <w:tcW w:w="127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ascii="宋体" w:cs="Times New Roman"/>
                <w:color w:val="000000"/>
              </w:rPr>
            </w:pPr>
            <w:r>
              <w:rPr>
                <w:rFonts w:hint="eastAsia" w:cs="Times New Roman"/>
                <w:lang w:bidi="ar"/>
              </w:rPr>
              <w:t>同施工工期</w:t>
            </w:r>
          </w:p>
        </w:tc>
        <w:tc>
          <w:tcPr>
            <w:tcW w:w="11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李红霞</w:t>
            </w:r>
          </w:p>
        </w:tc>
        <w:tc>
          <w:tcPr>
            <w:tcW w:w="161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ascii="Dialog" w:hAnsi="Dialog" w:eastAsia="Dialog" w:cs="Dialog"/>
                <w:color w:val="000000"/>
                <w:kern w:val="0"/>
                <w:sz w:val="24"/>
                <w:szCs w:val="24"/>
              </w:rPr>
            </w:pPr>
            <w:r>
              <w:rPr>
                <w:rFonts w:hint="eastAsia" w:cs="Times New Roman"/>
                <w:lang w:bidi="ar"/>
              </w:rPr>
              <w:t>合格</w:t>
            </w:r>
          </w:p>
        </w:tc>
        <w:tc>
          <w:tcPr>
            <w:tcW w:w="108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宋体"/>
                <w:color w:val="000000"/>
              </w:rPr>
            </w:pPr>
            <w:r>
              <w:rPr>
                <w:rFonts w:hint="eastAsia" w:cs="Times New Roman"/>
                <w:lang w:bidi="ar"/>
              </w:rPr>
              <w:t>完好</w:t>
            </w:r>
          </w:p>
        </w:tc>
        <w:tc>
          <w:tcPr>
            <w:tcW w:w="10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宋体"/>
              </w:rPr>
            </w:pPr>
            <w:r>
              <w:rPr>
                <w:rFonts w:hint="eastAsia" w:cs="Times New Roman"/>
                <w:lang w:bidi="ar"/>
              </w:rPr>
              <w:t>无</w:t>
            </w:r>
          </w:p>
        </w:tc>
      </w:tr>
      <w:tr>
        <w:tblPrEx>
          <w:tblLayout w:type="fixed"/>
          <w:tblCellMar>
            <w:top w:w="0" w:type="dxa"/>
            <w:left w:w="0" w:type="dxa"/>
            <w:bottom w:w="0" w:type="dxa"/>
            <w:right w:w="0" w:type="dxa"/>
          </w:tblCellMar>
        </w:tblPrEx>
        <w:trPr>
          <w:trHeight w:val="691" w:hRule="atLeast"/>
        </w:trPr>
        <w:tc>
          <w:tcPr>
            <w:tcW w:w="2206"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许昌市复兴建设工程监理有限公司</w:t>
            </w:r>
          </w:p>
        </w:tc>
        <w:tc>
          <w:tcPr>
            <w:tcW w:w="1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hint="eastAsia" w:ascii="Dialog" w:hAnsi="Dialog" w:cs="Dialog"/>
                <w:color w:val="000000"/>
                <w:kern w:val="0"/>
                <w:sz w:val="24"/>
                <w:szCs w:val="24"/>
              </w:rPr>
            </w:pPr>
            <w:r>
              <w:rPr>
                <w:rFonts w:hint="eastAsia" w:ascii="Dialog" w:hAnsi="Dialog" w:cs="Dialog"/>
                <w:color w:val="000000"/>
                <w:kern w:val="0"/>
                <w:sz w:val="24"/>
                <w:szCs w:val="24"/>
              </w:rPr>
              <w:t>137500</w:t>
            </w:r>
          </w:p>
        </w:tc>
        <w:tc>
          <w:tcPr>
            <w:tcW w:w="127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ascii="宋体" w:cs="Times New Roman"/>
                <w:color w:val="000000"/>
              </w:rPr>
            </w:pPr>
            <w:r>
              <w:rPr>
                <w:rFonts w:hint="eastAsia" w:cs="Times New Roman"/>
                <w:lang w:bidi="ar"/>
              </w:rPr>
              <w:t>同施工工期</w:t>
            </w:r>
          </w:p>
        </w:tc>
        <w:tc>
          <w:tcPr>
            <w:tcW w:w="112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杨爱敏</w:t>
            </w:r>
          </w:p>
        </w:tc>
        <w:tc>
          <w:tcPr>
            <w:tcW w:w="161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ascii="Dialog" w:hAnsi="Dialog" w:eastAsia="Dialog" w:cs="Dialog"/>
                <w:color w:val="000000"/>
                <w:kern w:val="0"/>
                <w:sz w:val="24"/>
                <w:szCs w:val="24"/>
              </w:rPr>
            </w:pPr>
            <w:r>
              <w:rPr>
                <w:rFonts w:hint="eastAsia" w:cs="Times New Roman"/>
                <w:lang w:bidi="ar"/>
              </w:rPr>
              <w:t>合格</w:t>
            </w:r>
          </w:p>
        </w:tc>
        <w:tc>
          <w:tcPr>
            <w:tcW w:w="108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宋体"/>
                <w:color w:val="000000"/>
              </w:rPr>
            </w:pPr>
            <w:r>
              <w:rPr>
                <w:rFonts w:hint="eastAsia" w:cs="Times New Roman"/>
                <w:lang w:bidi="ar"/>
              </w:rPr>
              <w:t>完好</w:t>
            </w:r>
          </w:p>
        </w:tc>
        <w:tc>
          <w:tcPr>
            <w:tcW w:w="1007"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宋体"/>
              </w:rPr>
            </w:pPr>
            <w:r>
              <w:rPr>
                <w:rFonts w:hint="eastAsia" w:cs="Times New Roman"/>
                <w:lang w:bidi="ar"/>
              </w:rPr>
              <w:t>无</w:t>
            </w:r>
          </w:p>
        </w:tc>
      </w:tr>
      <w:tr>
        <w:tblPrEx>
          <w:tblLayout w:type="fixed"/>
          <w:tblCellMar>
            <w:top w:w="0" w:type="dxa"/>
            <w:left w:w="0" w:type="dxa"/>
            <w:bottom w:w="0" w:type="dxa"/>
            <w:right w:w="0" w:type="dxa"/>
          </w:tblCellMar>
        </w:tblPrEx>
        <w:trPr>
          <w:trHeight w:val="536" w:hRule="atLeast"/>
        </w:trPr>
        <w:tc>
          <w:tcPr>
            <w:tcW w:w="2206" w:type="dxa"/>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Times New Roman"/>
                <w:lang w:bidi="ar"/>
              </w:rPr>
              <w:t>招标控制价</w:t>
            </w:r>
          </w:p>
        </w:tc>
        <w:tc>
          <w:tcPr>
            <w:tcW w:w="2919" w:type="dxa"/>
            <w:gridSpan w:val="2"/>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cs="Times New Roman"/>
                <w:lang w:bidi="ar"/>
              </w:rPr>
              <w:t>1</w:t>
            </w:r>
            <w:r>
              <w:rPr>
                <w:rFonts w:hint="eastAsia" w:cs="Times New Roman"/>
                <w:lang w:bidi="ar"/>
              </w:rPr>
              <w:t>37600.00元</w:t>
            </w:r>
          </w:p>
        </w:tc>
        <w:tc>
          <w:tcPr>
            <w:tcW w:w="1121" w:type="dxa"/>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Times New Roman"/>
                <w:lang w:bidi="ar"/>
              </w:rPr>
              <w:t>抽取的权重系数α值</w:t>
            </w:r>
          </w:p>
        </w:tc>
        <w:tc>
          <w:tcPr>
            <w:tcW w:w="3706" w:type="dxa"/>
            <w:gridSpan w:val="3"/>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0.7</w:t>
            </w:r>
          </w:p>
        </w:tc>
      </w:tr>
      <w:tr>
        <w:tblPrEx>
          <w:tblLayout w:type="fixed"/>
          <w:tblCellMar>
            <w:top w:w="0" w:type="dxa"/>
            <w:left w:w="0" w:type="dxa"/>
            <w:bottom w:w="0" w:type="dxa"/>
            <w:right w:w="0" w:type="dxa"/>
          </w:tblCellMar>
        </w:tblPrEx>
        <w:trPr>
          <w:trHeight w:val="510" w:hRule="atLeast"/>
        </w:trPr>
        <w:tc>
          <w:tcPr>
            <w:tcW w:w="22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目标工期</w:t>
            </w:r>
          </w:p>
        </w:tc>
        <w:tc>
          <w:tcPr>
            <w:tcW w:w="291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同施工工期</w:t>
            </w:r>
          </w:p>
        </w:tc>
        <w:tc>
          <w:tcPr>
            <w:tcW w:w="1121" w:type="dxa"/>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质量要求</w:t>
            </w:r>
          </w:p>
        </w:tc>
        <w:tc>
          <w:tcPr>
            <w:tcW w:w="3706"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cs="宋体"/>
                <w:lang w:bidi="ar"/>
              </w:rPr>
              <w:t>合格</w:t>
            </w:r>
          </w:p>
        </w:tc>
      </w:tr>
      <w:tr>
        <w:tblPrEx>
          <w:tblLayout w:type="fixed"/>
          <w:tblCellMar>
            <w:top w:w="0" w:type="dxa"/>
            <w:left w:w="0" w:type="dxa"/>
            <w:bottom w:w="0" w:type="dxa"/>
            <w:right w:w="0" w:type="dxa"/>
          </w:tblCellMar>
        </w:tblPrEx>
        <w:trPr>
          <w:trHeight w:val="426" w:hRule="atLeast"/>
        </w:trPr>
        <w:tc>
          <w:tcPr>
            <w:tcW w:w="2206"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投标报价修正情况</w:t>
            </w:r>
          </w:p>
        </w:tc>
        <w:tc>
          <w:tcPr>
            <w:tcW w:w="7746"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无</w:t>
            </w:r>
          </w:p>
        </w:tc>
      </w:tr>
    </w:tbl>
    <w:p>
      <w:pPr>
        <w:spacing w:line="360" w:lineRule="auto"/>
        <w:ind w:firstLine="482" w:firstLineChars="200"/>
        <w:outlineLvl w:val="0"/>
        <w:rPr>
          <w:rFonts w:cs="Times New Roman"/>
          <w:b/>
          <w:bCs/>
          <w:sz w:val="24"/>
          <w:szCs w:val="24"/>
        </w:rPr>
      </w:pPr>
      <w:r>
        <w:rPr>
          <w:rFonts w:hint="eastAsia" w:cs="宋体"/>
          <w:b/>
          <w:bCs/>
          <w:sz w:val="24"/>
          <w:szCs w:val="24"/>
        </w:rPr>
        <w:t>三、评标标准、评标办法或者评标因素</w:t>
      </w:r>
    </w:p>
    <w:tbl>
      <w:tblPr>
        <w:tblStyle w:val="13"/>
        <w:tblW w:w="9956" w:type="dxa"/>
        <w:tblInd w:w="2" w:type="dxa"/>
        <w:tblLayout w:type="fixed"/>
        <w:tblCellMar>
          <w:top w:w="0" w:type="dxa"/>
          <w:left w:w="0" w:type="dxa"/>
          <w:bottom w:w="0" w:type="dxa"/>
          <w:right w:w="0" w:type="dxa"/>
        </w:tblCellMar>
      </w:tblPr>
      <w:tblGrid>
        <w:gridCol w:w="1947"/>
        <w:gridCol w:w="8009"/>
      </w:tblGrid>
      <w:tr>
        <w:tblPrEx>
          <w:tblLayout w:type="fixed"/>
          <w:tblCellMar>
            <w:top w:w="0" w:type="dxa"/>
            <w:left w:w="0" w:type="dxa"/>
            <w:bottom w:w="0" w:type="dxa"/>
            <w:right w:w="0" w:type="dxa"/>
          </w:tblCellMar>
        </w:tblPrEx>
        <w:trPr>
          <w:trHeight w:val="1055" w:hRule="atLeast"/>
        </w:trPr>
        <w:tc>
          <w:tcPr>
            <w:tcW w:w="19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Times New Roman"/>
              </w:rPr>
            </w:pPr>
            <w:r>
              <w:rPr>
                <w:rFonts w:hint="eastAsia" w:cs="宋体"/>
                <w:lang w:bidi="ar"/>
              </w:rPr>
              <w:t>评标办法施工标段</w:t>
            </w:r>
          </w:p>
        </w:tc>
        <w:tc>
          <w:tcPr>
            <w:tcW w:w="8009" w:type="dxa"/>
            <w:tcBorders>
              <w:top w:val="single" w:color="auto" w:sz="6" w:space="0"/>
              <w:left w:val="nil"/>
              <w:bottom w:val="single" w:color="auto" w:sz="6" w:space="0"/>
              <w:right w:val="single" w:color="auto" w:sz="6" w:space="0"/>
            </w:tcBorders>
            <w:shd w:val="clear" w:color="auto" w:fill="FFFFFF"/>
            <w:tcMar>
              <w:left w:w="105" w:type="dxa"/>
              <w:right w:w="105" w:type="dxa"/>
            </w:tcMar>
          </w:tcPr>
          <w:p>
            <w:pPr>
              <w:spacing w:line="360" w:lineRule="auto"/>
              <w:rPr>
                <w:rFonts w:cs="Times New Roman"/>
              </w:rPr>
            </w:pPr>
            <w:r>
              <w:rPr>
                <w:rFonts w:hint="eastAsia" w:cs="宋体"/>
                <w:sz w:val="24"/>
                <w:szCs w:val="24"/>
                <w:lang w:bidi="ar"/>
              </w:rPr>
              <w:t>评标采用综合计分法，是指评标委员会根据招标文件要求，对其技术标、商务标、综合（信用）标三部分进行综合评审。技术标的权重占</w:t>
            </w:r>
            <w:r>
              <w:rPr>
                <w:rFonts w:hint="eastAsia"/>
                <w:sz w:val="24"/>
                <w:szCs w:val="24"/>
                <w:lang w:bidi="ar"/>
              </w:rPr>
              <w:t>25</w:t>
            </w:r>
            <w:r>
              <w:rPr>
                <w:sz w:val="24"/>
                <w:szCs w:val="24"/>
                <w:lang w:bidi="ar"/>
              </w:rPr>
              <w:t>%</w:t>
            </w:r>
            <w:r>
              <w:rPr>
                <w:rFonts w:hint="eastAsia" w:cs="宋体"/>
                <w:sz w:val="24"/>
                <w:szCs w:val="24"/>
                <w:lang w:bidi="ar"/>
              </w:rPr>
              <w:t>，商务标的权重占</w:t>
            </w:r>
            <w:r>
              <w:rPr>
                <w:rFonts w:hint="eastAsia"/>
                <w:sz w:val="24"/>
                <w:szCs w:val="24"/>
                <w:lang w:bidi="ar"/>
              </w:rPr>
              <w:t>50</w:t>
            </w:r>
            <w:r>
              <w:rPr>
                <w:sz w:val="24"/>
                <w:szCs w:val="24"/>
                <w:lang w:bidi="ar"/>
              </w:rPr>
              <w:t>%</w:t>
            </w:r>
            <w:r>
              <w:rPr>
                <w:rFonts w:hint="eastAsia" w:cs="宋体"/>
                <w:sz w:val="24"/>
                <w:szCs w:val="24"/>
                <w:lang w:bidi="ar"/>
              </w:rPr>
              <w:t>，综合（信用）标的权重占</w:t>
            </w:r>
            <w:r>
              <w:rPr>
                <w:rFonts w:hint="eastAsia"/>
                <w:sz w:val="24"/>
                <w:szCs w:val="24"/>
                <w:lang w:bidi="ar"/>
              </w:rPr>
              <w:t>25</w:t>
            </w:r>
            <w:r>
              <w:rPr>
                <w:sz w:val="24"/>
                <w:szCs w:val="24"/>
                <w:lang w:bidi="ar"/>
              </w:rPr>
              <w:t>%</w:t>
            </w:r>
            <w:r>
              <w:rPr>
                <w:rFonts w:hint="eastAsia" w:cs="宋体"/>
                <w:sz w:val="24"/>
                <w:szCs w:val="24"/>
                <w:lang w:bidi="ar"/>
              </w:rPr>
              <w:t>，详见招标文件。</w:t>
            </w:r>
          </w:p>
        </w:tc>
      </w:tr>
      <w:tr>
        <w:tblPrEx>
          <w:tblLayout w:type="fixed"/>
          <w:tblCellMar>
            <w:top w:w="0" w:type="dxa"/>
            <w:left w:w="0" w:type="dxa"/>
            <w:bottom w:w="0" w:type="dxa"/>
            <w:right w:w="0" w:type="dxa"/>
          </w:tblCellMar>
        </w:tblPrEx>
        <w:trPr>
          <w:trHeight w:val="1055" w:hRule="atLeast"/>
        </w:trPr>
        <w:tc>
          <w:tcPr>
            <w:tcW w:w="19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rPr>
                <w:rFonts w:cs="宋体"/>
                <w:lang w:bidi="ar"/>
              </w:rPr>
            </w:pPr>
            <w:r>
              <w:rPr>
                <w:rFonts w:hint="eastAsia" w:cs="宋体"/>
                <w:lang w:bidi="ar"/>
              </w:rPr>
              <w:t>评标办法监理标段</w:t>
            </w:r>
          </w:p>
        </w:tc>
        <w:tc>
          <w:tcPr>
            <w:tcW w:w="8009" w:type="dxa"/>
            <w:tcBorders>
              <w:top w:val="single" w:color="auto" w:sz="6" w:space="0"/>
              <w:left w:val="nil"/>
              <w:bottom w:val="single" w:color="auto" w:sz="6" w:space="0"/>
              <w:right w:val="single" w:color="auto" w:sz="6" w:space="0"/>
            </w:tcBorders>
            <w:shd w:val="clear" w:color="auto" w:fill="FFFFFF"/>
            <w:tcMar>
              <w:left w:w="105" w:type="dxa"/>
              <w:right w:w="105" w:type="dxa"/>
            </w:tcMar>
          </w:tcPr>
          <w:p>
            <w:pPr>
              <w:spacing w:line="360" w:lineRule="auto"/>
              <w:rPr>
                <w:rFonts w:cs="宋体"/>
                <w:sz w:val="24"/>
                <w:szCs w:val="24"/>
                <w:lang w:bidi="ar"/>
              </w:rPr>
            </w:pPr>
            <w:r>
              <w:rPr>
                <w:rFonts w:hint="eastAsia" w:cs="宋体"/>
                <w:sz w:val="24"/>
                <w:szCs w:val="24"/>
                <w:lang w:bidi="ar"/>
              </w:rPr>
              <w:t>评标采用综合计分法，是指评标委员会根据招标文件要求，对其技术部分、商务部分进行综合评审。技术部分的权重占</w:t>
            </w:r>
            <w:r>
              <w:rPr>
                <w:sz w:val="24"/>
                <w:szCs w:val="24"/>
                <w:lang w:bidi="ar"/>
              </w:rPr>
              <w:t>20%</w:t>
            </w:r>
            <w:r>
              <w:rPr>
                <w:rFonts w:hint="eastAsia" w:cs="宋体"/>
                <w:sz w:val="24"/>
                <w:szCs w:val="24"/>
                <w:lang w:bidi="ar"/>
              </w:rPr>
              <w:t>，商务标的权重占</w:t>
            </w:r>
            <w:r>
              <w:rPr>
                <w:sz w:val="24"/>
                <w:szCs w:val="24"/>
                <w:lang w:bidi="ar"/>
              </w:rPr>
              <w:t>80%</w:t>
            </w:r>
            <w:r>
              <w:rPr>
                <w:rFonts w:hint="eastAsia" w:cs="宋体"/>
                <w:sz w:val="24"/>
                <w:szCs w:val="24"/>
                <w:lang w:bidi="ar"/>
              </w:rPr>
              <w:t>，详见招标文件。</w:t>
            </w:r>
          </w:p>
        </w:tc>
      </w:tr>
    </w:tbl>
    <w:p>
      <w:pPr>
        <w:spacing w:line="360" w:lineRule="auto"/>
        <w:ind w:firstLine="482" w:firstLineChars="200"/>
        <w:outlineLvl w:val="0"/>
        <w:rPr>
          <w:rFonts w:cs="Times New Roman"/>
          <w:b/>
          <w:bCs/>
          <w:sz w:val="24"/>
          <w:szCs w:val="24"/>
        </w:rPr>
      </w:pPr>
      <w:r>
        <w:rPr>
          <w:rFonts w:hint="eastAsia" w:cs="宋体"/>
          <w:b/>
          <w:bCs/>
          <w:sz w:val="24"/>
          <w:szCs w:val="24"/>
        </w:rPr>
        <w:t>四、评审情况</w:t>
      </w:r>
    </w:p>
    <w:p>
      <w:pPr>
        <w:spacing w:line="360" w:lineRule="auto"/>
        <w:ind w:firstLine="480" w:firstLineChars="200"/>
        <w:outlineLvl w:val="1"/>
        <w:rPr>
          <w:rFonts w:cs="宋体"/>
          <w:sz w:val="24"/>
          <w:szCs w:val="24"/>
        </w:rPr>
      </w:pPr>
      <w:r>
        <w:rPr>
          <w:rFonts w:hint="eastAsia" w:cs="宋体"/>
          <w:sz w:val="24"/>
          <w:szCs w:val="24"/>
        </w:rPr>
        <w:t>（一）清标</w:t>
      </w:r>
    </w:p>
    <w:p>
      <w:pPr>
        <w:spacing w:line="360" w:lineRule="auto"/>
        <w:ind w:firstLine="480" w:firstLineChars="200"/>
        <w:outlineLvl w:val="1"/>
        <w:rPr>
          <w:rFonts w:cs="宋体"/>
          <w:sz w:val="24"/>
          <w:szCs w:val="24"/>
        </w:rPr>
      </w:pPr>
      <w:r>
        <w:rPr>
          <w:rFonts w:hint="eastAsia" w:cs="宋体"/>
          <w:sz w:val="24"/>
          <w:szCs w:val="24"/>
        </w:rPr>
        <w:t>第一标段</w:t>
      </w:r>
    </w:p>
    <w:tbl>
      <w:tblPr>
        <w:tblStyle w:val="13"/>
        <w:tblW w:w="9956" w:type="dxa"/>
        <w:jc w:val="center"/>
        <w:tblInd w:w="0" w:type="dxa"/>
        <w:tblLayout w:type="fixed"/>
        <w:tblCellMar>
          <w:top w:w="0" w:type="dxa"/>
          <w:left w:w="0" w:type="dxa"/>
          <w:bottom w:w="0" w:type="dxa"/>
          <w:right w:w="0" w:type="dxa"/>
        </w:tblCellMar>
      </w:tblPr>
      <w:tblGrid>
        <w:gridCol w:w="943"/>
        <w:gridCol w:w="3195"/>
        <w:gridCol w:w="5818"/>
      </w:tblGrid>
      <w:tr>
        <w:tblPrEx>
          <w:tblLayout w:type="fixed"/>
          <w:tblCellMar>
            <w:top w:w="0" w:type="dxa"/>
            <w:left w:w="0" w:type="dxa"/>
            <w:bottom w:w="0" w:type="dxa"/>
            <w:right w:w="0" w:type="dxa"/>
          </w:tblCellMar>
        </w:tblPrEx>
        <w:trPr>
          <w:trHeight w:val="375" w:hRule="atLeast"/>
          <w:jc w:val="center"/>
        </w:trPr>
        <w:tc>
          <w:tcPr>
            <w:tcW w:w="9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9013"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通过清标的投标人名称</w:t>
            </w:r>
          </w:p>
        </w:tc>
      </w:tr>
      <w:tr>
        <w:tblPrEx>
          <w:tblLayout w:type="fixed"/>
          <w:tblCellMar>
            <w:top w:w="0" w:type="dxa"/>
            <w:left w:w="0" w:type="dxa"/>
            <w:bottom w:w="0" w:type="dxa"/>
            <w:right w:w="0" w:type="dxa"/>
          </w:tblCellMar>
        </w:tblPrEx>
        <w:trPr>
          <w:trHeight w:val="375" w:hRule="atLeast"/>
          <w:jc w:val="center"/>
        </w:trPr>
        <w:tc>
          <w:tcPr>
            <w:tcW w:w="94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901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河南沐泽建筑工程有限公司</w:t>
            </w:r>
          </w:p>
        </w:tc>
      </w:tr>
      <w:tr>
        <w:tblPrEx>
          <w:tblLayout w:type="fixed"/>
          <w:tblCellMar>
            <w:top w:w="0" w:type="dxa"/>
            <w:left w:w="0" w:type="dxa"/>
            <w:bottom w:w="0" w:type="dxa"/>
            <w:right w:w="0" w:type="dxa"/>
          </w:tblCellMar>
        </w:tblPrEx>
        <w:trPr>
          <w:trHeight w:val="375" w:hRule="atLeast"/>
          <w:jc w:val="center"/>
        </w:trPr>
        <w:tc>
          <w:tcPr>
            <w:tcW w:w="94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2</w:t>
            </w:r>
          </w:p>
        </w:tc>
        <w:tc>
          <w:tcPr>
            <w:tcW w:w="901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河南志鹏水利水电工程有限公司</w:t>
            </w:r>
          </w:p>
        </w:tc>
      </w:tr>
      <w:tr>
        <w:tblPrEx>
          <w:tblLayout w:type="fixed"/>
          <w:tblCellMar>
            <w:top w:w="0" w:type="dxa"/>
            <w:left w:w="0" w:type="dxa"/>
            <w:bottom w:w="0" w:type="dxa"/>
            <w:right w:w="0" w:type="dxa"/>
          </w:tblCellMar>
        </w:tblPrEx>
        <w:trPr>
          <w:trHeight w:val="375" w:hRule="atLeast"/>
          <w:jc w:val="center"/>
        </w:trPr>
        <w:tc>
          <w:tcPr>
            <w:tcW w:w="94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3</w:t>
            </w:r>
          </w:p>
        </w:tc>
        <w:tc>
          <w:tcPr>
            <w:tcW w:w="901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河南联润建筑工程有限公司</w:t>
            </w:r>
          </w:p>
        </w:tc>
      </w:tr>
      <w:tr>
        <w:tblPrEx>
          <w:tblLayout w:type="fixed"/>
          <w:tblCellMar>
            <w:top w:w="0" w:type="dxa"/>
            <w:left w:w="0" w:type="dxa"/>
            <w:bottom w:w="0" w:type="dxa"/>
            <w:right w:w="0" w:type="dxa"/>
          </w:tblCellMar>
        </w:tblPrEx>
        <w:trPr>
          <w:trHeight w:val="285" w:hRule="atLeast"/>
          <w:jc w:val="center"/>
        </w:trPr>
        <w:tc>
          <w:tcPr>
            <w:tcW w:w="943"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3195" w:type="dxa"/>
            <w:tcBorders>
              <w:top w:val="nil"/>
              <w:left w:val="nil"/>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未通过清标的投标人名称</w:t>
            </w:r>
          </w:p>
        </w:tc>
        <w:tc>
          <w:tcPr>
            <w:tcW w:w="5818" w:type="dxa"/>
            <w:tcBorders>
              <w:top w:val="nil"/>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未通过原因</w:t>
            </w:r>
          </w:p>
        </w:tc>
      </w:tr>
      <w:tr>
        <w:tblPrEx>
          <w:tblLayout w:type="fixed"/>
          <w:tblCellMar>
            <w:top w:w="0" w:type="dxa"/>
            <w:left w:w="0" w:type="dxa"/>
            <w:bottom w:w="0" w:type="dxa"/>
            <w:right w:w="0" w:type="dxa"/>
          </w:tblCellMar>
        </w:tblPrEx>
        <w:trPr>
          <w:trHeight w:val="90" w:hRule="atLeast"/>
          <w:jc w:val="center"/>
        </w:trPr>
        <w:tc>
          <w:tcPr>
            <w:tcW w:w="943"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pPr>
            <w:r>
              <w:t>1</w:t>
            </w:r>
          </w:p>
        </w:tc>
        <w:tc>
          <w:tcPr>
            <w:tcW w:w="319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cs="Times New Roman"/>
              </w:rPr>
            </w:pPr>
            <w:r>
              <w:rPr>
                <w:rFonts w:hint="eastAsia" w:cs="Times New Roman"/>
              </w:rPr>
              <w:t>无</w:t>
            </w:r>
          </w:p>
        </w:tc>
        <w:tc>
          <w:tcPr>
            <w:tcW w:w="581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pPr>
        <w:numPr>
          <w:ilvl w:val="0"/>
          <w:numId w:val="2"/>
        </w:numPr>
        <w:spacing w:line="360" w:lineRule="auto"/>
        <w:ind w:firstLine="480" w:firstLineChars="200"/>
        <w:outlineLvl w:val="1"/>
        <w:rPr>
          <w:rFonts w:cs="宋体"/>
          <w:sz w:val="24"/>
          <w:szCs w:val="24"/>
        </w:rPr>
      </w:pPr>
      <w:r>
        <w:rPr>
          <w:rFonts w:hint="eastAsia" w:cs="宋体"/>
          <w:sz w:val="24"/>
          <w:szCs w:val="24"/>
        </w:rPr>
        <w:t>初步评审</w:t>
      </w:r>
    </w:p>
    <w:p>
      <w:pPr>
        <w:spacing w:line="360" w:lineRule="auto"/>
        <w:outlineLvl w:val="1"/>
        <w:rPr>
          <w:rFonts w:cs="宋体"/>
          <w:sz w:val="24"/>
          <w:szCs w:val="24"/>
        </w:rPr>
      </w:pPr>
      <w:r>
        <w:rPr>
          <w:rFonts w:hint="eastAsia" w:cs="宋体"/>
          <w:sz w:val="24"/>
          <w:szCs w:val="24"/>
        </w:rPr>
        <w:t>第一标段</w:t>
      </w:r>
    </w:p>
    <w:tbl>
      <w:tblPr>
        <w:tblStyle w:val="13"/>
        <w:tblW w:w="9956" w:type="dxa"/>
        <w:jc w:val="center"/>
        <w:tblInd w:w="0" w:type="dxa"/>
        <w:tblLayout w:type="fixed"/>
        <w:tblCellMar>
          <w:top w:w="0" w:type="dxa"/>
          <w:left w:w="0" w:type="dxa"/>
          <w:bottom w:w="0" w:type="dxa"/>
          <w:right w:w="0" w:type="dxa"/>
        </w:tblCellMar>
      </w:tblPr>
      <w:tblGrid>
        <w:gridCol w:w="1063"/>
        <w:gridCol w:w="3135"/>
        <w:gridCol w:w="5758"/>
      </w:tblGrid>
      <w:tr>
        <w:tblPrEx>
          <w:tblLayout w:type="fixed"/>
          <w:tblCellMar>
            <w:top w:w="0" w:type="dxa"/>
            <w:left w:w="0" w:type="dxa"/>
            <w:bottom w:w="0" w:type="dxa"/>
            <w:right w:w="0" w:type="dxa"/>
          </w:tblCellMar>
        </w:tblPrEx>
        <w:trPr>
          <w:trHeight w:val="468" w:hRule="atLeast"/>
          <w:jc w:val="center"/>
        </w:trPr>
        <w:tc>
          <w:tcPr>
            <w:tcW w:w="10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8893"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通过初步评审的投标人名称</w:t>
            </w:r>
          </w:p>
        </w:tc>
      </w:tr>
      <w:tr>
        <w:tblPrEx>
          <w:tblLayout w:type="fixed"/>
          <w:tblCellMar>
            <w:top w:w="0" w:type="dxa"/>
            <w:left w:w="0" w:type="dxa"/>
            <w:bottom w:w="0" w:type="dxa"/>
            <w:right w:w="0" w:type="dxa"/>
          </w:tblCellMar>
        </w:tblPrEx>
        <w:trPr>
          <w:trHeight w:val="468" w:hRule="atLeast"/>
          <w:jc w:val="center"/>
        </w:trPr>
        <w:tc>
          <w:tcPr>
            <w:tcW w:w="106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88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rPr>
            </w:pPr>
            <w:r>
              <w:rPr>
                <w:rFonts w:ascii="宋体" w:cs="Times New Roman"/>
                <w:color w:val="000000"/>
              </w:rPr>
              <w:t>河南沐泽建筑工程有限公司</w:t>
            </w:r>
          </w:p>
        </w:tc>
      </w:tr>
      <w:tr>
        <w:tblPrEx>
          <w:tblLayout w:type="fixed"/>
          <w:tblCellMar>
            <w:top w:w="0" w:type="dxa"/>
            <w:left w:w="0" w:type="dxa"/>
            <w:bottom w:w="0" w:type="dxa"/>
            <w:right w:w="0" w:type="dxa"/>
          </w:tblCellMar>
        </w:tblPrEx>
        <w:trPr>
          <w:trHeight w:val="468" w:hRule="atLeast"/>
          <w:jc w:val="center"/>
        </w:trPr>
        <w:tc>
          <w:tcPr>
            <w:tcW w:w="106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2</w:t>
            </w:r>
          </w:p>
        </w:tc>
        <w:tc>
          <w:tcPr>
            <w:tcW w:w="88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rPr>
            </w:pPr>
            <w:r>
              <w:rPr>
                <w:rFonts w:ascii="宋体" w:cs="Times New Roman"/>
                <w:color w:val="000000"/>
              </w:rPr>
              <w:t>河南志鹏水利水电工程有限公司</w:t>
            </w:r>
          </w:p>
        </w:tc>
      </w:tr>
      <w:tr>
        <w:tblPrEx>
          <w:tblLayout w:type="fixed"/>
          <w:tblCellMar>
            <w:top w:w="0" w:type="dxa"/>
            <w:left w:w="0" w:type="dxa"/>
            <w:bottom w:w="0" w:type="dxa"/>
            <w:right w:w="0" w:type="dxa"/>
          </w:tblCellMar>
        </w:tblPrEx>
        <w:trPr>
          <w:trHeight w:val="468" w:hRule="atLeast"/>
          <w:jc w:val="center"/>
        </w:trPr>
        <w:tc>
          <w:tcPr>
            <w:tcW w:w="106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3</w:t>
            </w:r>
          </w:p>
        </w:tc>
        <w:tc>
          <w:tcPr>
            <w:tcW w:w="88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rPr>
            </w:pPr>
            <w:r>
              <w:rPr>
                <w:rFonts w:ascii="宋体" w:cs="Times New Roman"/>
                <w:color w:val="000000"/>
              </w:rPr>
              <w:t>河南联润建筑工程有限公司</w:t>
            </w:r>
          </w:p>
        </w:tc>
      </w:tr>
      <w:tr>
        <w:tblPrEx>
          <w:tblLayout w:type="fixed"/>
          <w:tblCellMar>
            <w:top w:w="0" w:type="dxa"/>
            <w:left w:w="0" w:type="dxa"/>
            <w:bottom w:w="0" w:type="dxa"/>
            <w:right w:w="0" w:type="dxa"/>
          </w:tblCellMar>
        </w:tblPrEx>
        <w:trPr>
          <w:trHeight w:val="468" w:hRule="atLeast"/>
          <w:jc w:val="center"/>
        </w:trPr>
        <w:tc>
          <w:tcPr>
            <w:tcW w:w="1063"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3135" w:type="dxa"/>
            <w:tcBorders>
              <w:top w:val="nil"/>
              <w:left w:val="nil"/>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未通过初步评审的投标人名称</w:t>
            </w:r>
          </w:p>
        </w:tc>
        <w:tc>
          <w:tcPr>
            <w:tcW w:w="5758" w:type="dxa"/>
            <w:tcBorders>
              <w:top w:val="nil"/>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未通过原因</w:t>
            </w:r>
          </w:p>
        </w:tc>
      </w:tr>
      <w:tr>
        <w:tblPrEx>
          <w:tblLayout w:type="fixed"/>
          <w:tblCellMar>
            <w:top w:w="0" w:type="dxa"/>
            <w:left w:w="0" w:type="dxa"/>
            <w:bottom w:w="0" w:type="dxa"/>
            <w:right w:w="0" w:type="dxa"/>
          </w:tblCellMar>
        </w:tblPrEx>
        <w:trPr>
          <w:trHeight w:val="468" w:hRule="atLeast"/>
          <w:jc w:val="center"/>
        </w:trPr>
        <w:tc>
          <w:tcPr>
            <w:tcW w:w="1063"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Times New Roman"/>
              </w:rPr>
              <w:t>1</w:t>
            </w:r>
          </w:p>
        </w:tc>
        <w:tc>
          <w:tcPr>
            <w:tcW w:w="3135" w:type="dxa"/>
            <w:tcBorders>
              <w:top w:val="single" w:color="auto" w:sz="4" w:space="0"/>
              <w:left w:val="nil"/>
              <w:bottom w:val="single" w:color="auto" w:sz="4" w:space="0"/>
              <w:right w:val="single" w:color="auto" w:sz="4" w:space="0"/>
            </w:tcBorders>
            <w:shd w:val="clear" w:color="auto" w:fill="FFFFFF"/>
            <w:tcMar>
              <w:left w:w="105" w:type="dxa"/>
              <w:right w:w="105" w:type="dxa"/>
            </w:tcMar>
          </w:tcPr>
          <w:p>
            <w:pPr>
              <w:widowControl/>
              <w:jc w:val="center"/>
              <w:textAlignment w:val="center"/>
              <w:rPr>
                <w:rFonts w:cs="Times New Roman"/>
              </w:rPr>
            </w:pPr>
            <w:r>
              <w:rPr>
                <w:rFonts w:hint="eastAsia" w:cs="Times New Roman"/>
              </w:rPr>
              <w:t>无</w:t>
            </w:r>
          </w:p>
        </w:tc>
        <w:tc>
          <w:tcPr>
            <w:tcW w:w="5758" w:type="dxa"/>
            <w:tcBorders>
              <w:top w:val="single" w:color="auto" w:sz="4" w:space="0"/>
              <w:left w:val="nil"/>
              <w:bottom w:val="single" w:color="auto" w:sz="4" w:space="0"/>
              <w:right w:val="single" w:color="auto" w:sz="4" w:space="0"/>
            </w:tcBorders>
            <w:shd w:val="clear" w:color="auto" w:fill="FFFFFF"/>
          </w:tcPr>
          <w:p>
            <w:pPr>
              <w:widowControl/>
              <w:jc w:val="center"/>
              <w:textAlignment w:val="center"/>
              <w:rPr>
                <w:rFonts w:hint="eastAsia" w:ascii="Dialog" w:hAnsi="Dialog" w:cs="Dialog"/>
                <w:color w:val="000000"/>
                <w:kern w:val="0"/>
                <w:sz w:val="24"/>
                <w:szCs w:val="24"/>
              </w:rPr>
            </w:pPr>
            <w:r>
              <w:rPr>
                <w:rFonts w:hint="eastAsia" w:asciiTheme="minorEastAsia" w:hAnsiTheme="minorEastAsia" w:eastAsiaTheme="minorEastAsia" w:cstheme="minorEastAsia"/>
                <w:sz w:val="24"/>
                <w:szCs w:val="24"/>
              </w:rPr>
              <w:t>/</w:t>
            </w:r>
          </w:p>
        </w:tc>
      </w:tr>
    </w:tbl>
    <w:p>
      <w:pPr>
        <w:spacing w:line="360" w:lineRule="auto"/>
        <w:outlineLvl w:val="1"/>
        <w:rPr>
          <w:rFonts w:cs="宋体"/>
          <w:sz w:val="24"/>
          <w:szCs w:val="24"/>
        </w:rPr>
      </w:pPr>
      <w:r>
        <w:rPr>
          <w:rFonts w:hint="eastAsia" w:cs="宋体"/>
          <w:sz w:val="24"/>
          <w:szCs w:val="24"/>
        </w:rPr>
        <w:t>第二标段</w:t>
      </w:r>
    </w:p>
    <w:tbl>
      <w:tblPr>
        <w:tblStyle w:val="13"/>
        <w:tblW w:w="9956" w:type="dxa"/>
        <w:jc w:val="center"/>
        <w:tblInd w:w="0" w:type="dxa"/>
        <w:tblLayout w:type="fixed"/>
        <w:tblCellMar>
          <w:top w:w="0" w:type="dxa"/>
          <w:left w:w="0" w:type="dxa"/>
          <w:bottom w:w="0" w:type="dxa"/>
          <w:right w:w="0" w:type="dxa"/>
        </w:tblCellMar>
      </w:tblPr>
      <w:tblGrid>
        <w:gridCol w:w="1063"/>
        <w:gridCol w:w="3135"/>
        <w:gridCol w:w="5758"/>
      </w:tblGrid>
      <w:tr>
        <w:tblPrEx>
          <w:tblLayout w:type="fixed"/>
          <w:tblCellMar>
            <w:top w:w="0" w:type="dxa"/>
            <w:left w:w="0" w:type="dxa"/>
            <w:bottom w:w="0" w:type="dxa"/>
            <w:right w:w="0" w:type="dxa"/>
          </w:tblCellMar>
        </w:tblPrEx>
        <w:trPr>
          <w:trHeight w:val="468" w:hRule="atLeast"/>
          <w:jc w:val="center"/>
        </w:trPr>
        <w:tc>
          <w:tcPr>
            <w:tcW w:w="10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8893"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通过初步评审的投标人名称</w:t>
            </w:r>
          </w:p>
        </w:tc>
      </w:tr>
      <w:tr>
        <w:tblPrEx>
          <w:tblLayout w:type="fixed"/>
          <w:tblCellMar>
            <w:top w:w="0" w:type="dxa"/>
            <w:left w:w="0" w:type="dxa"/>
            <w:bottom w:w="0" w:type="dxa"/>
            <w:right w:w="0" w:type="dxa"/>
          </w:tblCellMar>
        </w:tblPrEx>
        <w:trPr>
          <w:trHeight w:val="468" w:hRule="atLeast"/>
          <w:jc w:val="center"/>
        </w:trPr>
        <w:tc>
          <w:tcPr>
            <w:tcW w:w="106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t>1</w:t>
            </w:r>
          </w:p>
        </w:tc>
        <w:tc>
          <w:tcPr>
            <w:tcW w:w="88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河南昊之伟建设工程管理有限公司</w:t>
            </w:r>
          </w:p>
        </w:tc>
      </w:tr>
      <w:tr>
        <w:tblPrEx>
          <w:tblLayout w:type="fixed"/>
          <w:tblCellMar>
            <w:top w:w="0" w:type="dxa"/>
            <w:left w:w="0" w:type="dxa"/>
            <w:bottom w:w="0" w:type="dxa"/>
            <w:right w:w="0" w:type="dxa"/>
          </w:tblCellMar>
        </w:tblPrEx>
        <w:trPr>
          <w:trHeight w:val="468" w:hRule="atLeast"/>
          <w:jc w:val="center"/>
        </w:trPr>
        <w:tc>
          <w:tcPr>
            <w:tcW w:w="106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2</w:t>
            </w:r>
          </w:p>
        </w:tc>
        <w:tc>
          <w:tcPr>
            <w:tcW w:w="88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许昌兴程工程管理有限公司</w:t>
            </w:r>
          </w:p>
        </w:tc>
      </w:tr>
      <w:tr>
        <w:tblPrEx>
          <w:tblLayout w:type="fixed"/>
          <w:tblCellMar>
            <w:top w:w="0" w:type="dxa"/>
            <w:left w:w="0" w:type="dxa"/>
            <w:bottom w:w="0" w:type="dxa"/>
            <w:right w:w="0" w:type="dxa"/>
          </w:tblCellMar>
        </w:tblPrEx>
        <w:trPr>
          <w:trHeight w:val="468" w:hRule="atLeast"/>
          <w:jc w:val="center"/>
        </w:trPr>
        <w:tc>
          <w:tcPr>
            <w:tcW w:w="106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jc w:val="center"/>
            </w:pPr>
            <w:r>
              <w:rPr>
                <w:rFonts w:hint="eastAsia"/>
              </w:rPr>
              <w:t>3</w:t>
            </w:r>
          </w:p>
        </w:tc>
        <w:tc>
          <w:tcPr>
            <w:tcW w:w="8893"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jc w:val="center"/>
              <w:textAlignment w:val="center"/>
              <w:rPr>
                <w:rFonts w:ascii="宋体" w:cs="Times New Roman"/>
                <w:color w:val="000000"/>
              </w:rPr>
            </w:pPr>
            <w:r>
              <w:rPr>
                <w:rFonts w:ascii="宋体" w:cs="Times New Roman"/>
                <w:color w:val="000000"/>
              </w:rPr>
              <w:t>许昌市复兴建设工程监理有限公司</w:t>
            </w:r>
          </w:p>
        </w:tc>
      </w:tr>
      <w:tr>
        <w:tblPrEx>
          <w:tblLayout w:type="fixed"/>
          <w:tblCellMar>
            <w:top w:w="0" w:type="dxa"/>
            <w:left w:w="0" w:type="dxa"/>
            <w:bottom w:w="0" w:type="dxa"/>
            <w:right w:w="0" w:type="dxa"/>
          </w:tblCellMar>
        </w:tblPrEx>
        <w:trPr>
          <w:trHeight w:val="468" w:hRule="atLeast"/>
          <w:jc w:val="center"/>
        </w:trPr>
        <w:tc>
          <w:tcPr>
            <w:tcW w:w="1063" w:type="dxa"/>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序号</w:t>
            </w:r>
          </w:p>
        </w:tc>
        <w:tc>
          <w:tcPr>
            <w:tcW w:w="3135" w:type="dxa"/>
            <w:tcBorders>
              <w:top w:val="nil"/>
              <w:left w:val="nil"/>
              <w:bottom w:val="single" w:color="auto" w:sz="4" w:space="0"/>
              <w:right w:val="single" w:color="auto" w:sz="4"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未通过初步评审的投标人名称</w:t>
            </w:r>
          </w:p>
        </w:tc>
        <w:tc>
          <w:tcPr>
            <w:tcW w:w="5758" w:type="dxa"/>
            <w:tcBorders>
              <w:top w:val="nil"/>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rPr>
              <w:t>未通过原因</w:t>
            </w:r>
          </w:p>
        </w:tc>
      </w:tr>
      <w:tr>
        <w:tblPrEx>
          <w:tblLayout w:type="fixed"/>
          <w:tblCellMar>
            <w:top w:w="0" w:type="dxa"/>
            <w:left w:w="0" w:type="dxa"/>
            <w:bottom w:w="0" w:type="dxa"/>
            <w:right w:w="0" w:type="dxa"/>
          </w:tblCellMar>
        </w:tblPrEx>
        <w:trPr>
          <w:trHeight w:val="468" w:hRule="atLeast"/>
          <w:jc w:val="center"/>
        </w:trPr>
        <w:tc>
          <w:tcPr>
            <w:tcW w:w="1063" w:type="dxa"/>
            <w:tcBorders>
              <w:top w:val="single" w:color="auto" w:sz="4" w:space="0"/>
              <w:left w:val="single" w:color="auto" w:sz="4" w:space="0"/>
              <w:bottom w:val="single" w:color="auto" w:sz="4"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Times New Roman"/>
              </w:rPr>
              <w:t>1</w:t>
            </w:r>
          </w:p>
        </w:tc>
        <w:tc>
          <w:tcPr>
            <w:tcW w:w="3135" w:type="dxa"/>
            <w:tcBorders>
              <w:top w:val="single" w:color="auto" w:sz="4" w:space="0"/>
              <w:left w:val="nil"/>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cs="Times New Roman"/>
              </w:rPr>
            </w:pPr>
            <w:r>
              <w:rPr>
                <w:rFonts w:hint="eastAsia" w:cs="Times New Roman"/>
              </w:rPr>
              <w:t>无</w:t>
            </w:r>
          </w:p>
        </w:tc>
        <w:tc>
          <w:tcPr>
            <w:tcW w:w="5758" w:type="dxa"/>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hint="eastAsia" w:ascii="Dialog" w:hAnsi="Dialog" w:cs="Dialog"/>
                <w:color w:val="000000"/>
                <w:kern w:val="0"/>
                <w:sz w:val="24"/>
                <w:szCs w:val="24"/>
              </w:rPr>
            </w:pPr>
            <w:r>
              <w:rPr>
                <w:rFonts w:hint="eastAsia" w:asciiTheme="minorEastAsia" w:hAnsiTheme="minorEastAsia" w:eastAsiaTheme="minorEastAsia" w:cstheme="minorEastAsia"/>
                <w:sz w:val="24"/>
                <w:szCs w:val="24"/>
              </w:rPr>
              <w:t>/</w:t>
            </w:r>
          </w:p>
        </w:tc>
      </w:tr>
    </w:tbl>
    <w:p>
      <w:pPr>
        <w:spacing w:line="360" w:lineRule="auto"/>
        <w:ind w:firstLine="480" w:firstLineChars="200"/>
        <w:outlineLvl w:val="1"/>
        <w:rPr>
          <w:rFonts w:cs="Times New Roman"/>
          <w:sz w:val="24"/>
          <w:szCs w:val="24"/>
        </w:rPr>
      </w:pPr>
      <w:r>
        <w:rPr>
          <w:rFonts w:hint="eastAsia" w:cs="宋体"/>
          <w:sz w:val="24"/>
          <w:szCs w:val="24"/>
        </w:rPr>
        <w:t>（三）详细评审</w:t>
      </w:r>
    </w:p>
    <w:p>
      <w:pPr>
        <w:spacing w:line="360" w:lineRule="auto"/>
        <w:ind w:firstLine="480" w:firstLineChars="200"/>
        <w:rPr>
          <w:rFonts w:cs="Times New Roman"/>
          <w:sz w:val="24"/>
          <w:szCs w:val="24"/>
        </w:rPr>
      </w:pPr>
      <w:r>
        <w:rPr>
          <w:rFonts w:hint="eastAsia" w:cs="宋体"/>
          <w:sz w:val="24"/>
          <w:szCs w:val="24"/>
        </w:rPr>
        <w:t>（详见评标委员会成员技术标、商务标、综合标评分表格）</w:t>
      </w:r>
    </w:p>
    <w:p>
      <w:pPr>
        <w:numPr>
          <w:ilvl w:val="0"/>
          <w:numId w:val="3"/>
        </w:numPr>
        <w:spacing w:line="360" w:lineRule="auto"/>
        <w:ind w:firstLine="482" w:firstLineChars="200"/>
        <w:outlineLvl w:val="0"/>
        <w:rPr>
          <w:rFonts w:cs="Times New Roman"/>
          <w:b/>
          <w:bCs/>
          <w:sz w:val="24"/>
          <w:szCs w:val="24"/>
        </w:rPr>
      </w:pPr>
      <w:r>
        <w:rPr>
          <w:rFonts w:hint="eastAsia" w:cs="宋体"/>
          <w:b/>
          <w:bCs/>
          <w:sz w:val="24"/>
          <w:szCs w:val="24"/>
        </w:rPr>
        <w:t>综合得分排序</w:t>
      </w:r>
    </w:p>
    <w:p>
      <w:pPr>
        <w:spacing w:line="360" w:lineRule="auto"/>
        <w:ind w:firstLine="480" w:firstLineChars="200"/>
        <w:rPr>
          <w:rFonts w:cs="宋体"/>
          <w:sz w:val="24"/>
          <w:szCs w:val="24"/>
        </w:rPr>
      </w:pPr>
      <w:r>
        <w:rPr>
          <w:rFonts w:hint="eastAsia" w:cs="宋体"/>
          <w:sz w:val="24"/>
          <w:szCs w:val="24"/>
        </w:rPr>
        <w:t>根据招标文件的规定，评标委员会将经评审的投标人按综合得分由高到低排序如下：</w:t>
      </w:r>
    </w:p>
    <w:p>
      <w:pPr>
        <w:spacing w:line="360" w:lineRule="auto"/>
        <w:ind w:firstLine="482" w:firstLineChars="200"/>
        <w:outlineLvl w:val="0"/>
        <w:rPr>
          <w:rFonts w:cs="宋体"/>
          <w:b/>
          <w:sz w:val="24"/>
          <w:szCs w:val="24"/>
        </w:rPr>
      </w:pPr>
      <w:r>
        <w:rPr>
          <w:rFonts w:hint="eastAsia" w:cs="宋体"/>
          <w:b/>
          <w:sz w:val="24"/>
          <w:szCs w:val="24"/>
          <w:lang w:bidi="ar"/>
        </w:rPr>
        <w:t>施工标段</w:t>
      </w:r>
    </w:p>
    <w:tbl>
      <w:tblPr>
        <w:tblStyle w:val="13"/>
        <w:tblW w:w="9952" w:type="dxa"/>
        <w:tblInd w:w="0" w:type="dxa"/>
        <w:tblLayout w:type="fixed"/>
        <w:tblCellMar>
          <w:top w:w="0" w:type="dxa"/>
          <w:left w:w="0" w:type="dxa"/>
          <w:bottom w:w="0" w:type="dxa"/>
          <w:right w:w="0" w:type="dxa"/>
        </w:tblCellMar>
      </w:tblPr>
      <w:tblGrid>
        <w:gridCol w:w="4010"/>
        <w:gridCol w:w="1474"/>
        <w:gridCol w:w="1690"/>
        <w:gridCol w:w="1445"/>
        <w:gridCol w:w="752"/>
        <w:gridCol w:w="581"/>
      </w:tblGrid>
      <w:tr>
        <w:tblPrEx>
          <w:tblLayout w:type="fixed"/>
          <w:tblCellMar>
            <w:top w:w="0" w:type="dxa"/>
            <w:left w:w="0" w:type="dxa"/>
            <w:bottom w:w="0" w:type="dxa"/>
            <w:right w:w="0" w:type="dxa"/>
          </w:tblCellMar>
        </w:tblPrEx>
        <w:trPr>
          <w:trHeight w:val="510" w:hRule="atLeast"/>
        </w:trPr>
        <w:tc>
          <w:tcPr>
            <w:tcW w:w="40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spacing w:line="360" w:lineRule="auto"/>
              <w:ind w:firstLine="1050" w:firstLineChars="500"/>
              <w:rPr>
                <w:rFonts w:cs="Times New Roman"/>
              </w:rPr>
            </w:pPr>
            <w:r>
              <w:rPr>
                <w:rFonts w:hint="eastAsia" w:cs="宋体"/>
                <w:lang w:bidi="ar"/>
              </w:rPr>
              <w:t>投标企业名称</w:t>
            </w:r>
          </w:p>
        </w:tc>
        <w:tc>
          <w:tcPr>
            <w:tcW w:w="147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商务标得分</w:t>
            </w:r>
          </w:p>
          <w:p>
            <w:pPr>
              <w:spacing w:line="360" w:lineRule="auto"/>
              <w:jc w:val="center"/>
              <w:rPr>
                <w:rFonts w:cs="Times New Roman"/>
              </w:rPr>
            </w:pPr>
            <w:r>
              <w:rPr>
                <w:rFonts w:hint="eastAsia" w:cs="宋体"/>
                <w:lang w:bidi="ar"/>
              </w:rPr>
              <w:t>（</w:t>
            </w:r>
            <w:r>
              <w:rPr>
                <w:rFonts w:hint="eastAsia"/>
                <w:lang w:bidi="ar"/>
              </w:rPr>
              <w:t>50</w:t>
            </w:r>
            <w:r>
              <w:rPr>
                <w:rFonts w:hint="eastAsia" w:cs="宋体"/>
                <w:lang w:bidi="ar"/>
              </w:rPr>
              <w:t>分）</w:t>
            </w:r>
          </w:p>
        </w:tc>
        <w:tc>
          <w:tcPr>
            <w:tcW w:w="169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综合（信用）</w:t>
            </w:r>
          </w:p>
          <w:p>
            <w:pPr>
              <w:spacing w:line="360" w:lineRule="auto"/>
              <w:jc w:val="center"/>
              <w:rPr>
                <w:rFonts w:cs="Times New Roman"/>
              </w:rPr>
            </w:pPr>
            <w:r>
              <w:rPr>
                <w:rFonts w:hint="eastAsia" w:cs="宋体"/>
                <w:lang w:bidi="ar"/>
              </w:rPr>
              <w:t>标得分（</w:t>
            </w:r>
            <w:r>
              <w:rPr>
                <w:rFonts w:hint="eastAsia"/>
                <w:lang w:bidi="ar"/>
              </w:rPr>
              <w:t>25</w:t>
            </w:r>
            <w:r>
              <w:rPr>
                <w:rFonts w:hint="eastAsia" w:cs="宋体"/>
                <w:lang w:bidi="ar"/>
              </w:rPr>
              <w:t>分）</w:t>
            </w:r>
          </w:p>
        </w:tc>
        <w:tc>
          <w:tcPr>
            <w:tcW w:w="14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技术标得分</w:t>
            </w:r>
          </w:p>
          <w:p>
            <w:pPr>
              <w:spacing w:line="360" w:lineRule="auto"/>
              <w:jc w:val="center"/>
            </w:pPr>
            <w:r>
              <w:rPr>
                <w:rFonts w:hint="eastAsia" w:cs="宋体"/>
                <w:lang w:bidi="ar"/>
              </w:rPr>
              <w:t>（</w:t>
            </w:r>
            <w:r>
              <w:rPr>
                <w:rFonts w:hint="eastAsia"/>
                <w:lang w:bidi="ar"/>
              </w:rPr>
              <w:t>25</w:t>
            </w:r>
            <w:r>
              <w:rPr>
                <w:rFonts w:hint="eastAsia" w:cs="宋体"/>
                <w:lang w:bidi="ar"/>
              </w:rPr>
              <w:t>分）</w:t>
            </w:r>
          </w:p>
        </w:tc>
        <w:tc>
          <w:tcPr>
            <w:tcW w:w="7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合计</w:t>
            </w:r>
          </w:p>
          <w:p>
            <w:pPr>
              <w:spacing w:line="360" w:lineRule="auto"/>
              <w:jc w:val="center"/>
            </w:pPr>
            <w:r>
              <w:rPr>
                <w:rFonts w:hint="eastAsia" w:cs="宋体"/>
                <w:lang w:bidi="ar"/>
              </w:rPr>
              <w:t>得分</w:t>
            </w:r>
          </w:p>
        </w:tc>
        <w:tc>
          <w:tcPr>
            <w:tcW w:w="58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spacing w:line="360" w:lineRule="auto"/>
              <w:jc w:val="center"/>
              <w:rPr>
                <w:rFonts w:cs="Times New Roman"/>
              </w:rPr>
            </w:pPr>
            <w:r>
              <w:rPr>
                <w:rFonts w:hint="eastAsia" w:cs="宋体"/>
                <w:lang w:bidi="ar"/>
              </w:rPr>
              <w:t>排序</w:t>
            </w:r>
          </w:p>
        </w:tc>
      </w:tr>
      <w:tr>
        <w:tblPrEx>
          <w:tblLayout w:type="fixed"/>
          <w:tblCellMar>
            <w:top w:w="0" w:type="dxa"/>
            <w:left w:w="0" w:type="dxa"/>
            <w:bottom w:w="0" w:type="dxa"/>
            <w:right w:w="0" w:type="dxa"/>
          </w:tblCellMar>
        </w:tblPrEx>
        <w:trPr>
          <w:trHeight w:val="510" w:hRule="atLeast"/>
        </w:trPr>
        <w:tc>
          <w:tcPr>
            <w:tcW w:w="4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宋体"/>
                <w:color w:val="000000"/>
                <w:kern w:val="0"/>
              </w:rPr>
            </w:pPr>
            <w:r>
              <w:rPr>
                <w:rFonts w:ascii="宋体" w:cs="Times New Roman"/>
                <w:color w:val="000000"/>
              </w:rPr>
              <w:t>河南沐泽建筑工程有限公司</w:t>
            </w:r>
          </w:p>
        </w:tc>
        <w:tc>
          <w:tcPr>
            <w:tcW w:w="147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ascii="宋体" w:cs="宋体"/>
                <w:color w:val="000000"/>
                <w:kern w:val="0"/>
                <w:sz w:val="22"/>
              </w:rPr>
            </w:pPr>
            <w:r>
              <w:rPr>
                <w:rFonts w:hint="eastAsia" w:ascii="宋体" w:cs="宋体"/>
                <w:color w:val="000000"/>
                <w:kern w:val="0"/>
                <w:sz w:val="22"/>
              </w:rPr>
              <w:t>39.29</w:t>
            </w:r>
          </w:p>
        </w:tc>
        <w:tc>
          <w:tcPr>
            <w:tcW w:w="16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ascii="宋体" w:cs="宋体"/>
                <w:color w:val="000000"/>
                <w:kern w:val="0"/>
                <w:sz w:val="22"/>
              </w:rPr>
            </w:pPr>
            <w:r>
              <w:rPr>
                <w:rFonts w:hint="eastAsia" w:ascii="宋体" w:cs="宋体"/>
                <w:color w:val="000000"/>
                <w:kern w:val="0"/>
                <w:sz w:val="22"/>
              </w:rPr>
              <w:t>21</w:t>
            </w:r>
          </w:p>
        </w:tc>
        <w:tc>
          <w:tcPr>
            <w:tcW w:w="14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pPr>
            <w:r>
              <w:rPr>
                <w:rFonts w:hint="eastAsia"/>
              </w:rPr>
              <w:t>18.82</w:t>
            </w:r>
          </w:p>
        </w:tc>
        <w:tc>
          <w:tcPr>
            <w:tcW w:w="75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pPr>
            <w:r>
              <w:rPr>
                <w:rFonts w:hint="eastAsia"/>
              </w:rPr>
              <w:t>79.11</w:t>
            </w:r>
          </w:p>
        </w:tc>
        <w:tc>
          <w:tcPr>
            <w:tcW w:w="58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pPr>
            <w:r>
              <w:rPr>
                <w:lang w:bidi="ar"/>
              </w:rPr>
              <w:t>1</w:t>
            </w:r>
          </w:p>
        </w:tc>
      </w:tr>
      <w:tr>
        <w:tblPrEx>
          <w:tblLayout w:type="fixed"/>
          <w:tblCellMar>
            <w:top w:w="0" w:type="dxa"/>
            <w:left w:w="0" w:type="dxa"/>
            <w:bottom w:w="0" w:type="dxa"/>
            <w:right w:w="0" w:type="dxa"/>
          </w:tblCellMar>
        </w:tblPrEx>
        <w:trPr>
          <w:trHeight w:val="510" w:hRule="atLeast"/>
        </w:trPr>
        <w:tc>
          <w:tcPr>
            <w:tcW w:w="4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宋体" w:cs="宋体"/>
                <w:color w:val="000000"/>
                <w:kern w:val="0"/>
              </w:rPr>
            </w:pPr>
            <w:r>
              <w:rPr>
                <w:rFonts w:ascii="宋体" w:cs="Times New Roman"/>
                <w:color w:val="000000"/>
              </w:rPr>
              <w:t>河南联润建筑工程有限公司</w:t>
            </w:r>
          </w:p>
        </w:tc>
        <w:tc>
          <w:tcPr>
            <w:tcW w:w="147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ascii="宋体" w:cs="宋体"/>
                <w:color w:val="000000"/>
                <w:kern w:val="0"/>
                <w:sz w:val="22"/>
              </w:rPr>
            </w:pPr>
            <w:r>
              <w:rPr>
                <w:rFonts w:hint="eastAsia" w:ascii="宋体" w:cs="宋体"/>
                <w:color w:val="000000"/>
                <w:kern w:val="0"/>
                <w:sz w:val="22"/>
              </w:rPr>
              <w:t>38.24</w:t>
            </w:r>
          </w:p>
        </w:tc>
        <w:tc>
          <w:tcPr>
            <w:tcW w:w="16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ascii="宋体" w:cs="宋体"/>
                <w:color w:val="000000"/>
                <w:kern w:val="0"/>
                <w:sz w:val="22"/>
              </w:rPr>
            </w:pPr>
            <w:r>
              <w:rPr>
                <w:rFonts w:hint="eastAsia" w:ascii="宋体" w:cs="宋体"/>
                <w:color w:val="000000"/>
                <w:kern w:val="0"/>
                <w:sz w:val="22"/>
              </w:rPr>
              <w:t>9.16</w:t>
            </w:r>
          </w:p>
        </w:tc>
        <w:tc>
          <w:tcPr>
            <w:tcW w:w="14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pPr>
            <w:r>
              <w:rPr>
                <w:rFonts w:hint="eastAsia"/>
              </w:rPr>
              <w:t>17.66</w:t>
            </w:r>
          </w:p>
        </w:tc>
        <w:tc>
          <w:tcPr>
            <w:tcW w:w="75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pPr>
            <w:r>
              <w:rPr>
                <w:rFonts w:hint="eastAsia"/>
              </w:rPr>
              <w:t>65.06</w:t>
            </w:r>
          </w:p>
        </w:tc>
        <w:tc>
          <w:tcPr>
            <w:tcW w:w="58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pPr>
            <w:r>
              <w:rPr>
                <w:lang w:bidi="ar"/>
              </w:rPr>
              <w:t>2</w:t>
            </w:r>
          </w:p>
        </w:tc>
      </w:tr>
      <w:tr>
        <w:tblPrEx>
          <w:tblLayout w:type="fixed"/>
          <w:tblCellMar>
            <w:top w:w="0" w:type="dxa"/>
            <w:left w:w="0" w:type="dxa"/>
            <w:bottom w:w="0" w:type="dxa"/>
            <w:right w:w="0" w:type="dxa"/>
          </w:tblCellMar>
        </w:tblPrEx>
        <w:trPr>
          <w:trHeight w:val="510" w:hRule="atLeast"/>
        </w:trPr>
        <w:tc>
          <w:tcPr>
            <w:tcW w:w="401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textAlignment w:val="center"/>
              <w:rPr>
                <w:rFonts w:ascii="Dialog" w:hAnsi="Dialog" w:eastAsia="Dialog" w:cs="Dialog"/>
                <w:color w:val="000000"/>
                <w:kern w:val="0"/>
                <w:sz w:val="24"/>
                <w:szCs w:val="24"/>
                <w:lang w:bidi="ar"/>
              </w:rPr>
            </w:pPr>
            <w:r>
              <w:rPr>
                <w:rFonts w:ascii="宋体" w:cs="Times New Roman"/>
                <w:color w:val="000000"/>
              </w:rPr>
              <w:t>河南志鹏水利水电工程有限公司</w:t>
            </w:r>
          </w:p>
        </w:tc>
        <w:tc>
          <w:tcPr>
            <w:tcW w:w="147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ascii="宋体" w:cs="宋体"/>
                <w:color w:val="000000"/>
                <w:kern w:val="0"/>
                <w:sz w:val="22"/>
              </w:rPr>
            </w:pPr>
            <w:r>
              <w:rPr>
                <w:rFonts w:hint="eastAsia" w:ascii="宋体" w:cs="宋体"/>
                <w:color w:val="000000"/>
                <w:kern w:val="0"/>
                <w:sz w:val="22"/>
              </w:rPr>
              <w:t>37.55</w:t>
            </w:r>
          </w:p>
        </w:tc>
        <w:tc>
          <w:tcPr>
            <w:tcW w:w="169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ascii="宋体" w:cs="宋体"/>
                <w:color w:val="000000"/>
                <w:kern w:val="0"/>
                <w:sz w:val="22"/>
              </w:rPr>
            </w:pPr>
            <w:r>
              <w:rPr>
                <w:rFonts w:hint="eastAsia" w:ascii="宋体" w:cs="宋体"/>
                <w:color w:val="000000"/>
                <w:kern w:val="0"/>
                <w:sz w:val="22"/>
              </w:rPr>
              <w:t>9.46</w:t>
            </w:r>
          </w:p>
        </w:tc>
        <w:tc>
          <w:tcPr>
            <w:tcW w:w="14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pPr>
            <w:r>
              <w:rPr>
                <w:rFonts w:hint="eastAsia"/>
              </w:rPr>
              <w:t>17.94</w:t>
            </w:r>
          </w:p>
        </w:tc>
        <w:tc>
          <w:tcPr>
            <w:tcW w:w="752"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pPr>
            <w:r>
              <w:rPr>
                <w:rFonts w:hint="eastAsia"/>
              </w:rPr>
              <w:t>64.95</w:t>
            </w:r>
          </w:p>
        </w:tc>
        <w:tc>
          <w:tcPr>
            <w:tcW w:w="581"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widowControl/>
              <w:jc w:val="center"/>
              <w:rPr>
                <w:rFonts w:ascii="宋体" w:cs="宋体"/>
                <w:color w:val="000000"/>
                <w:kern w:val="0"/>
                <w:sz w:val="22"/>
              </w:rPr>
            </w:pPr>
            <w:r>
              <w:rPr>
                <w:rFonts w:hint="eastAsia" w:ascii="宋体" w:cs="宋体"/>
                <w:color w:val="000000"/>
                <w:kern w:val="0"/>
                <w:sz w:val="22"/>
                <w:lang w:bidi="ar"/>
              </w:rPr>
              <w:t>3</w:t>
            </w:r>
          </w:p>
        </w:tc>
      </w:tr>
    </w:tbl>
    <w:p>
      <w:pPr>
        <w:spacing w:line="360" w:lineRule="auto"/>
        <w:ind w:firstLine="482" w:firstLineChars="200"/>
        <w:outlineLvl w:val="0"/>
        <w:rPr>
          <w:rFonts w:cs="宋体"/>
          <w:b/>
          <w:sz w:val="24"/>
          <w:szCs w:val="24"/>
        </w:rPr>
      </w:pPr>
      <w:r>
        <w:rPr>
          <w:rFonts w:hint="eastAsia" w:cs="宋体"/>
          <w:b/>
          <w:sz w:val="24"/>
          <w:szCs w:val="24"/>
          <w:lang w:bidi="ar"/>
        </w:rPr>
        <w:t>监理标段</w:t>
      </w:r>
    </w:p>
    <w:tbl>
      <w:tblPr>
        <w:tblStyle w:val="13"/>
        <w:tblW w:w="9960" w:type="dxa"/>
        <w:jc w:val="center"/>
        <w:tblInd w:w="0" w:type="dxa"/>
        <w:tblLayout w:type="fixed"/>
        <w:tblCellMar>
          <w:top w:w="0" w:type="dxa"/>
          <w:left w:w="0" w:type="dxa"/>
          <w:bottom w:w="0" w:type="dxa"/>
          <w:right w:w="0" w:type="dxa"/>
        </w:tblCellMar>
      </w:tblPr>
      <w:tblGrid>
        <w:gridCol w:w="3850"/>
        <w:gridCol w:w="3063"/>
        <w:gridCol w:w="3047"/>
      </w:tblGrid>
      <w:tr>
        <w:tblPrEx>
          <w:tblLayout w:type="fixed"/>
          <w:tblCellMar>
            <w:top w:w="0" w:type="dxa"/>
            <w:left w:w="0" w:type="dxa"/>
            <w:bottom w:w="0" w:type="dxa"/>
            <w:right w:w="0" w:type="dxa"/>
          </w:tblCellMar>
        </w:tblPrEx>
        <w:trPr>
          <w:trHeight w:val="510" w:hRule="atLeast"/>
          <w:jc w:val="center"/>
        </w:trPr>
        <w:tc>
          <w:tcPr>
            <w:tcW w:w="3850"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color w:val="000000"/>
                <w:kern w:val="0"/>
                <w:sz w:val="24"/>
                <w:szCs w:val="24"/>
                <w:lang w:bidi="ar"/>
              </w:rPr>
              <w:t>企业名称</w:t>
            </w:r>
          </w:p>
        </w:tc>
        <w:tc>
          <w:tcPr>
            <w:tcW w:w="3063"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color w:val="000000"/>
                <w:kern w:val="0"/>
                <w:sz w:val="24"/>
                <w:szCs w:val="24"/>
                <w:lang w:bidi="ar"/>
              </w:rPr>
              <w:t>综合得分</w:t>
            </w:r>
          </w:p>
        </w:tc>
        <w:tc>
          <w:tcPr>
            <w:tcW w:w="3047"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color w:val="000000"/>
                <w:kern w:val="0"/>
                <w:sz w:val="24"/>
                <w:szCs w:val="24"/>
                <w:lang w:bidi="ar"/>
              </w:rPr>
              <w:t>次序</w:t>
            </w:r>
          </w:p>
        </w:tc>
      </w:tr>
      <w:tr>
        <w:tblPrEx>
          <w:tblLayout w:type="fixed"/>
          <w:tblCellMar>
            <w:top w:w="0" w:type="dxa"/>
            <w:left w:w="0" w:type="dxa"/>
            <w:bottom w:w="0" w:type="dxa"/>
            <w:right w:w="0" w:type="dxa"/>
          </w:tblCellMar>
        </w:tblPrEx>
        <w:trPr>
          <w:trHeight w:val="510" w:hRule="atLeast"/>
          <w:jc w:val="center"/>
        </w:trPr>
        <w:tc>
          <w:tcPr>
            <w:tcW w:w="385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textAlignment w:val="center"/>
            </w:pPr>
            <w:r>
              <w:rPr>
                <w:rFonts w:ascii="宋体" w:cs="Times New Roman"/>
                <w:color w:val="000000"/>
              </w:rPr>
              <w:t>河南昊之伟建设工程管理有限公司</w:t>
            </w:r>
          </w:p>
        </w:tc>
        <w:tc>
          <w:tcPr>
            <w:tcW w:w="306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jc w:val="center"/>
              <w:textAlignment w:val="center"/>
            </w:pPr>
            <w:r>
              <w:rPr>
                <w:rFonts w:hint="eastAsia"/>
              </w:rPr>
              <w:t>85.71</w:t>
            </w:r>
          </w:p>
        </w:tc>
        <w:tc>
          <w:tcPr>
            <w:tcW w:w="304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jc w:val="center"/>
              <w:textAlignment w:val="center"/>
            </w:pPr>
            <w:r>
              <w:rPr>
                <w:lang w:bidi="ar"/>
              </w:rPr>
              <w:t>1</w:t>
            </w:r>
          </w:p>
        </w:tc>
      </w:tr>
      <w:tr>
        <w:tblPrEx>
          <w:tblLayout w:type="fixed"/>
          <w:tblCellMar>
            <w:top w:w="0" w:type="dxa"/>
            <w:left w:w="0" w:type="dxa"/>
            <w:bottom w:w="0" w:type="dxa"/>
            <w:right w:w="0" w:type="dxa"/>
          </w:tblCellMar>
        </w:tblPrEx>
        <w:trPr>
          <w:trHeight w:val="510" w:hRule="atLeast"/>
          <w:jc w:val="center"/>
        </w:trPr>
        <w:tc>
          <w:tcPr>
            <w:tcW w:w="385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widowControl/>
              <w:jc w:val="center"/>
              <w:textAlignment w:val="center"/>
            </w:pPr>
            <w:r>
              <w:rPr>
                <w:rFonts w:ascii="宋体" w:cs="Times New Roman"/>
                <w:color w:val="000000"/>
              </w:rPr>
              <w:t>许昌兴程工程管理有限公司</w:t>
            </w:r>
          </w:p>
        </w:tc>
        <w:tc>
          <w:tcPr>
            <w:tcW w:w="306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jc w:val="center"/>
              <w:textAlignment w:val="center"/>
            </w:pPr>
            <w:r>
              <w:rPr>
                <w:rFonts w:hint="eastAsia"/>
              </w:rPr>
              <w:t>54.24</w:t>
            </w:r>
          </w:p>
        </w:tc>
        <w:tc>
          <w:tcPr>
            <w:tcW w:w="304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jc w:val="center"/>
              <w:textAlignment w:val="center"/>
            </w:pPr>
            <w:r>
              <w:rPr>
                <w:lang w:bidi="ar"/>
              </w:rPr>
              <w:t>2</w:t>
            </w:r>
          </w:p>
        </w:tc>
      </w:tr>
      <w:tr>
        <w:tblPrEx>
          <w:tblLayout w:type="fixed"/>
          <w:tblCellMar>
            <w:top w:w="0" w:type="dxa"/>
            <w:left w:w="0" w:type="dxa"/>
            <w:bottom w:w="0" w:type="dxa"/>
            <w:right w:w="0" w:type="dxa"/>
          </w:tblCellMar>
        </w:tblPrEx>
        <w:trPr>
          <w:trHeight w:val="510" w:hRule="atLeast"/>
          <w:jc w:val="center"/>
        </w:trPr>
        <w:tc>
          <w:tcPr>
            <w:tcW w:w="3850"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textAlignment w:val="center"/>
            </w:pPr>
            <w:r>
              <w:rPr>
                <w:rFonts w:ascii="宋体" w:cs="Times New Roman"/>
                <w:color w:val="000000"/>
              </w:rPr>
              <w:t>许昌市复兴建设工程监理有限公司</w:t>
            </w:r>
          </w:p>
        </w:tc>
        <w:tc>
          <w:tcPr>
            <w:tcW w:w="306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jc w:val="center"/>
              <w:textAlignment w:val="center"/>
            </w:pPr>
            <w:r>
              <w:rPr>
                <w:rFonts w:hint="eastAsia"/>
              </w:rPr>
              <w:t>36.86</w:t>
            </w:r>
          </w:p>
        </w:tc>
        <w:tc>
          <w:tcPr>
            <w:tcW w:w="304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jc w:val="center"/>
              <w:textAlignment w:val="center"/>
            </w:pPr>
            <w:r>
              <w:rPr>
                <w:lang w:bidi="ar"/>
              </w:rPr>
              <w:t>3</w:t>
            </w:r>
          </w:p>
        </w:tc>
      </w:tr>
    </w:tbl>
    <w:p>
      <w:pPr>
        <w:numPr>
          <w:ilvl w:val="0"/>
          <w:numId w:val="3"/>
        </w:numPr>
        <w:spacing w:line="360" w:lineRule="auto"/>
        <w:ind w:left="0" w:leftChars="0" w:firstLine="482" w:firstLineChars="200"/>
        <w:outlineLvl w:val="0"/>
        <w:rPr>
          <w:rFonts w:hint="eastAsia" w:cs="宋体"/>
          <w:b/>
          <w:bCs/>
          <w:sz w:val="24"/>
          <w:szCs w:val="24"/>
          <w:lang w:val="en-US" w:eastAsia="zh-CN"/>
        </w:rPr>
      </w:pPr>
      <w:r>
        <w:rPr>
          <w:rFonts w:hint="eastAsia" w:cs="宋体"/>
          <w:b/>
          <w:bCs/>
          <w:sz w:val="24"/>
          <w:szCs w:val="24"/>
          <w:lang w:val="en-US" w:eastAsia="zh-CN"/>
        </w:rPr>
        <w:t>被推荐的中标候选人详细评审得分</w:t>
      </w:r>
    </w:p>
    <w:p>
      <w:pPr>
        <w:numPr>
          <w:numId w:val="0"/>
        </w:numPr>
        <w:spacing w:line="360" w:lineRule="auto"/>
        <w:ind w:leftChars="200"/>
        <w:outlineLvl w:val="0"/>
        <w:rPr>
          <w:rFonts w:hint="eastAsia" w:cs="宋体"/>
          <w:b/>
          <w:bCs/>
          <w:sz w:val="24"/>
          <w:szCs w:val="24"/>
          <w:lang w:val="en-US" w:eastAsia="zh-CN"/>
        </w:rPr>
      </w:pPr>
      <w:r>
        <w:rPr>
          <w:rFonts w:hint="eastAsia" w:cs="宋体"/>
          <w:b/>
          <w:bCs/>
          <w:sz w:val="24"/>
          <w:szCs w:val="24"/>
          <w:lang w:val="en-US" w:eastAsia="zh-CN"/>
        </w:rPr>
        <w:t>第一标段</w:t>
      </w:r>
    </w:p>
    <w:tbl>
      <w:tblPr>
        <w:tblW w:w="10335" w:type="dxa"/>
        <w:tblInd w:w="0" w:type="dxa"/>
        <w:shd w:val="clear"/>
        <w:tblLayout w:type="fixed"/>
        <w:tblCellMar>
          <w:top w:w="0" w:type="dxa"/>
          <w:left w:w="0" w:type="dxa"/>
          <w:bottom w:w="0" w:type="dxa"/>
          <w:right w:w="0" w:type="dxa"/>
        </w:tblCellMar>
      </w:tblPr>
      <w:tblGrid>
        <w:gridCol w:w="519"/>
        <w:gridCol w:w="4251"/>
        <w:gridCol w:w="795"/>
        <w:gridCol w:w="795"/>
        <w:gridCol w:w="795"/>
        <w:gridCol w:w="795"/>
        <w:gridCol w:w="795"/>
        <w:gridCol w:w="795"/>
        <w:gridCol w:w="795"/>
      </w:tblGrid>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第一中标候选人</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河南沐泽建筑工程有限公司</w:t>
            </w:r>
          </w:p>
        </w:tc>
      </w:tr>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评标委员会成员评审内容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评委4</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评委7</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w:t>
            </w: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内容完整性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主要施工方案与技术措施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质量管理体系与措施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安全管理体系与措施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文明施工、环境保护管理体系及施工现场扬尘治理措施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工期保证措施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拟投入资源配备计划</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施工进度表与网络计划图</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施工总平面图布置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技术创新的应用实施措施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采用新工艺、新技术、新设备、新材料、BIM等的程度</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施工现场实施信息化监控和数据处理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风险管理措施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16.80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16.10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18.82 </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商务标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 投标报价评审得分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21.48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 分部分项工程项目综合单价评审得分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 措施项目评审得分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2.81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 主要材料单价评审得分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商务标最终得分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39.29 </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综合（信用）标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企业业绩（0-4分）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项目经理业绩（0-6分）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r>
      <w:tr>
        <w:tblPrEx>
          <w:shd w:val="clear"/>
          <w:tblLayout w:type="fixed"/>
          <w:tblCellMar>
            <w:top w:w="0" w:type="dxa"/>
            <w:left w:w="0" w:type="dxa"/>
            <w:bottom w:w="0" w:type="dxa"/>
            <w:right w:w="0" w:type="dxa"/>
          </w:tblCellMar>
        </w:tblPrEx>
        <w:trPr>
          <w:trHeight w:val="92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优惠承诺（包含不拖欠农民工工资、扬尘治理承诺、项目经理无在建及中标后到现场工作的承诺等）（1-4分）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履职尽责承诺（1-3分）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企业信用（含纳税诚信）（-4---4分）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项目经理信用（-2--2分）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招标人意见（0-2分）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21.00 </w:t>
            </w:r>
          </w:p>
        </w:tc>
      </w:tr>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投标人综合得分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79.11 </w:t>
            </w:r>
          </w:p>
        </w:tc>
      </w:tr>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第</w:t>
            </w:r>
            <w:r>
              <w:rPr>
                <w:rFonts w:hint="eastAsia" w:ascii="宋体" w:hAnsi="宋体" w:cs="宋体"/>
                <w:b/>
                <w:i w:val="0"/>
                <w:color w:val="000000"/>
                <w:kern w:val="0"/>
                <w:sz w:val="20"/>
                <w:szCs w:val="20"/>
                <w:u w:val="none"/>
                <w:bdr w:val="none" w:color="auto" w:sz="0" w:space="0"/>
                <w:lang w:val="en-US" w:eastAsia="zh-CN" w:bidi="ar"/>
              </w:rPr>
              <w:t>二</w:t>
            </w:r>
            <w:r>
              <w:rPr>
                <w:rFonts w:hint="eastAsia" w:ascii="宋体" w:hAnsi="宋体" w:eastAsia="宋体" w:cs="宋体"/>
                <w:b/>
                <w:i w:val="0"/>
                <w:color w:val="000000"/>
                <w:kern w:val="0"/>
                <w:sz w:val="20"/>
                <w:szCs w:val="20"/>
                <w:u w:val="none"/>
                <w:bdr w:val="none" w:color="auto" w:sz="0" w:space="0"/>
                <w:lang w:val="en-US" w:eastAsia="zh-CN" w:bidi="ar"/>
              </w:rPr>
              <w:t>中标候选人</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w:t>
            </w:r>
            <w:r>
              <w:rPr>
                <w:rFonts w:hint="eastAsia" w:ascii="宋体" w:hAnsi="宋体" w:cs="宋体"/>
                <w:i w:val="0"/>
                <w:color w:val="000000"/>
                <w:kern w:val="0"/>
                <w:sz w:val="20"/>
                <w:szCs w:val="20"/>
                <w:u w:val="none"/>
                <w:bdr w:val="none" w:color="auto" w:sz="0" w:space="0"/>
                <w:lang w:val="en-US" w:eastAsia="zh-CN" w:bidi="ar"/>
              </w:rPr>
              <w:t>联润</w:t>
            </w:r>
            <w:r>
              <w:rPr>
                <w:rFonts w:hint="eastAsia" w:ascii="宋体" w:hAnsi="宋体" w:eastAsia="宋体" w:cs="宋体"/>
                <w:i w:val="0"/>
                <w:color w:val="000000"/>
                <w:kern w:val="0"/>
                <w:sz w:val="20"/>
                <w:szCs w:val="20"/>
                <w:u w:val="none"/>
                <w:bdr w:val="none" w:color="auto" w:sz="0" w:space="0"/>
                <w:lang w:val="en-US" w:eastAsia="zh-CN" w:bidi="ar"/>
              </w:rPr>
              <w:t>建筑工程有限公司</w:t>
            </w:r>
          </w:p>
        </w:tc>
      </w:tr>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评标委员会成员评审内容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评委4</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评委7</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w:t>
            </w: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内容完整性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主要施工方案与技术措施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质量管理体系与措施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安全管理体系与措施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文明施工、环境保护管理体系及施工现场扬尘治理措施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工期保证措施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拟投入资源配备计划</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施工进度表与网络计划图</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施工总平面图布置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技术创新的应用实施措施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采用新工艺、新技术、新设备、新材料、BIM等的程度</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施工现场实施信息化监控和数据处理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0.80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0.80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风险管理措施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16.10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20.10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18.90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17.66 </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商务标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 投标报价评审得分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20.30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 分部分项工程项目综合单价评审得分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 措施项目评审得分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2.94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 主要材料单价评审得分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商务标最终得分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38.24 </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综合（信用）标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企业业绩（0-4分）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项目经理业绩（0-6分）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shd w:val="clear"/>
          <w:tblLayout w:type="fixed"/>
          <w:tblCellMar>
            <w:top w:w="0" w:type="dxa"/>
            <w:left w:w="0" w:type="dxa"/>
            <w:bottom w:w="0" w:type="dxa"/>
            <w:right w:w="0" w:type="dxa"/>
          </w:tblCellMar>
        </w:tblPrEx>
        <w:trPr>
          <w:trHeight w:val="92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优惠承诺（包含不拖欠农民工工资、扬尘治理承诺、项目经理无在建及中标后到现场工作的承诺等）（1-4分）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履职尽责承诺（1-3分）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企业信用（含纳税诚信）（-4---4分）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项目经理信用（-2--2分）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招标人意见（0-2分）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9.16 </w:t>
            </w:r>
          </w:p>
        </w:tc>
      </w:tr>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投标人综合得分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65.06 </w:t>
            </w:r>
          </w:p>
        </w:tc>
      </w:tr>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第</w:t>
            </w:r>
            <w:r>
              <w:rPr>
                <w:rFonts w:hint="eastAsia" w:ascii="宋体" w:hAnsi="宋体" w:cs="宋体"/>
                <w:b/>
                <w:i w:val="0"/>
                <w:color w:val="000000"/>
                <w:kern w:val="0"/>
                <w:sz w:val="20"/>
                <w:szCs w:val="20"/>
                <w:u w:val="none"/>
                <w:bdr w:val="none" w:color="auto" w:sz="0" w:space="0"/>
                <w:lang w:val="en-US" w:eastAsia="zh-CN" w:bidi="ar"/>
              </w:rPr>
              <w:t>三</w:t>
            </w:r>
            <w:r>
              <w:rPr>
                <w:rFonts w:hint="eastAsia" w:ascii="宋体" w:hAnsi="宋体" w:eastAsia="宋体" w:cs="宋体"/>
                <w:b/>
                <w:i w:val="0"/>
                <w:color w:val="000000"/>
                <w:kern w:val="0"/>
                <w:sz w:val="20"/>
                <w:szCs w:val="20"/>
                <w:u w:val="none"/>
                <w:bdr w:val="none" w:color="auto" w:sz="0" w:space="0"/>
                <w:lang w:val="en-US" w:eastAsia="zh-CN" w:bidi="ar"/>
              </w:rPr>
              <w:t>中标候选人</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河南志鹏水利水电工程有限公司</w:t>
            </w:r>
          </w:p>
        </w:tc>
      </w:tr>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评标委员会成员评审内容</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评委4</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评委7</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w:t>
            </w: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内容完整性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主要施工方案与技术措施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质量管理体系与措施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安全管理体系与措施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文明施工、环境保护管理体系及施工现场扬尘治理措施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工期保证措施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拟投入资源配备计划</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施工进度表与网络计划图</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施工总平面图布置</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技术创新的应用实施措施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采用新工艺、新技术、新设备、新材料、BIM等的程度</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施工现场实施信息化监控和数据处理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0.80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风险管理措施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16.90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20.30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17.94 </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商务标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 投标报价评审得分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19.42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 分部分项工程项目综合单价评审得分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 措施项目评审得分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3.13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 主要材料单价评审得分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商务标最终得分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37.55 </w:t>
            </w:r>
          </w:p>
        </w:tc>
      </w:tr>
      <w:tr>
        <w:tblPrEx>
          <w:shd w:val="clear"/>
          <w:tblLayout w:type="fixed"/>
          <w:tblCellMar>
            <w:top w:w="0" w:type="dxa"/>
            <w:left w:w="0" w:type="dxa"/>
            <w:bottom w:w="0" w:type="dxa"/>
            <w:right w:w="0" w:type="dxa"/>
          </w:tblCellMar>
        </w:tblPrEx>
        <w:trPr>
          <w:trHeight w:val="60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综合（信用）标</w:t>
            </w: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企业业绩（0-4分）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项目经理业绩（0-6分）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shd w:val="clear"/>
          <w:tblLayout w:type="fixed"/>
          <w:tblCellMar>
            <w:top w:w="0" w:type="dxa"/>
            <w:left w:w="0" w:type="dxa"/>
            <w:bottom w:w="0" w:type="dxa"/>
            <w:right w:w="0" w:type="dxa"/>
          </w:tblCellMar>
        </w:tblPrEx>
        <w:trPr>
          <w:trHeight w:val="92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优惠承诺（包含不拖欠农民工工资、扬尘治理承诺、项目经理无在建及中标后到现场工作的承诺等）（1-4分）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履职尽责承诺（1-3分）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企业信用（含纳税诚信）（-4---4分）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项目经理信用（-2--2分）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招标人意见（0-2分）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8.80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10.50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shd w:val="clear"/>
          <w:tblLayout w:type="fixed"/>
          <w:tblCellMar>
            <w:top w:w="0" w:type="dxa"/>
            <w:left w:w="0" w:type="dxa"/>
            <w:bottom w:w="0" w:type="dxa"/>
            <w:right w:w="0" w:type="dxa"/>
          </w:tblCellMar>
        </w:tblPrEx>
        <w:trPr>
          <w:trHeight w:val="60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42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综合标最终得分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9.46 </w:t>
            </w:r>
          </w:p>
        </w:tc>
      </w:tr>
      <w:tr>
        <w:tblPrEx>
          <w:shd w:val="clear"/>
          <w:tblLayout w:type="fixed"/>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投标人综合得分</w:t>
            </w:r>
          </w:p>
        </w:tc>
        <w:tc>
          <w:tcPr>
            <w:tcW w:w="5565"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64.95 </w:t>
            </w:r>
          </w:p>
        </w:tc>
      </w:tr>
    </w:tbl>
    <w:p>
      <w:pPr>
        <w:numPr>
          <w:numId w:val="0"/>
        </w:numPr>
        <w:spacing w:line="360" w:lineRule="auto"/>
        <w:ind w:leftChars="200"/>
        <w:outlineLvl w:val="0"/>
        <w:rPr>
          <w:rFonts w:hint="eastAsia" w:cs="宋体"/>
          <w:b/>
          <w:bCs/>
          <w:sz w:val="24"/>
          <w:szCs w:val="24"/>
          <w:lang w:val="en-US" w:eastAsia="zh-CN"/>
        </w:rPr>
      </w:pPr>
      <w:r>
        <w:rPr>
          <w:rFonts w:hint="eastAsia" w:cs="宋体"/>
          <w:b/>
          <w:bCs/>
          <w:sz w:val="24"/>
          <w:szCs w:val="24"/>
          <w:lang w:val="en-US" w:eastAsia="zh-CN"/>
        </w:rPr>
        <w:t>第二标段</w:t>
      </w:r>
    </w:p>
    <w:tbl>
      <w:tblPr>
        <w:tblW w:w="9776" w:type="dxa"/>
        <w:tblInd w:w="0" w:type="dxa"/>
        <w:shd w:val="clear"/>
        <w:tblLayout w:type="fixed"/>
        <w:tblCellMar>
          <w:top w:w="0" w:type="dxa"/>
          <w:left w:w="0" w:type="dxa"/>
          <w:bottom w:w="0" w:type="dxa"/>
          <w:right w:w="0" w:type="dxa"/>
        </w:tblCellMar>
      </w:tblPr>
      <w:tblGrid>
        <w:gridCol w:w="558"/>
        <w:gridCol w:w="2685"/>
        <w:gridCol w:w="933"/>
        <w:gridCol w:w="933"/>
        <w:gridCol w:w="933"/>
        <w:gridCol w:w="933"/>
        <w:gridCol w:w="933"/>
        <w:gridCol w:w="934"/>
        <w:gridCol w:w="934"/>
      </w:tblGrid>
      <w:tr>
        <w:tblPrEx>
          <w:shd w:val="clear"/>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第一中标候选人</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河南昊之伟建设工程管理有限公司</w:t>
            </w:r>
          </w:p>
        </w:tc>
      </w:tr>
      <w:tr>
        <w:tblPrEx>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评标委员会成员评审内容</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评委1</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评委2</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评委3</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评委4</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评委5</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评委6</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评委7</w:t>
            </w:r>
          </w:p>
        </w:tc>
      </w:tr>
      <w:tr>
        <w:tblPrEx>
          <w:tblLayout w:type="fixed"/>
          <w:tblCellMar>
            <w:top w:w="0" w:type="dxa"/>
            <w:left w:w="0" w:type="dxa"/>
            <w:bottom w:w="0" w:type="dxa"/>
            <w:right w:w="0" w:type="dxa"/>
          </w:tblCellMar>
        </w:tblPrEx>
        <w:trPr>
          <w:trHeight w:val="60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技术部分</w:t>
            </w: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进度控制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安全措施</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旁站监理措施</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档案及合同管理</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工作制度</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0.80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0.70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0.80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组织协调及合理化建议</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16.80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14.80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14.80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16.40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技术标最终得分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15.57 </w:t>
            </w:r>
          </w:p>
        </w:tc>
      </w:tr>
      <w:tr>
        <w:tblPrEx>
          <w:tblLayout w:type="fixed"/>
          <w:tblCellMar>
            <w:top w:w="0" w:type="dxa"/>
            <w:left w:w="0" w:type="dxa"/>
            <w:bottom w:w="0" w:type="dxa"/>
            <w:right w:w="0" w:type="dxa"/>
          </w:tblCellMar>
        </w:tblPrEx>
        <w:trPr>
          <w:trHeight w:val="60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综合部分</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监理取费</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监理企业业绩</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监理企业荣誉</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总监理工程师业绩</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总监理工程师荣誉</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项目监理机构人员配备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服务承诺</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业主考评</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综合标最终得分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70.14 </w:t>
            </w:r>
          </w:p>
        </w:tc>
      </w:tr>
      <w:tr>
        <w:tblPrEx>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投标人综合得分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85.71 </w:t>
            </w:r>
          </w:p>
        </w:tc>
      </w:tr>
      <w:tr>
        <w:tblPrEx>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第</w:t>
            </w:r>
            <w:r>
              <w:rPr>
                <w:rFonts w:hint="eastAsia" w:ascii="宋体" w:hAnsi="宋体" w:cs="宋体"/>
                <w:b/>
                <w:i w:val="0"/>
                <w:color w:val="000000"/>
                <w:kern w:val="0"/>
                <w:sz w:val="20"/>
                <w:szCs w:val="20"/>
                <w:u w:val="none"/>
                <w:bdr w:val="none" w:color="auto" w:sz="0" w:space="0"/>
                <w:lang w:val="en-US" w:eastAsia="zh-CN" w:bidi="ar"/>
              </w:rPr>
              <w:t>二</w:t>
            </w:r>
            <w:r>
              <w:rPr>
                <w:rFonts w:hint="eastAsia" w:ascii="宋体" w:hAnsi="宋体" w:eastAsia="宋体" w:cs="宋体"/>
                <w:b/>
                <w:i w:val="0"/>
                <w:color w:val="000000"/>
                <w:kern w:val="0"/>
                <w:sz w:val="20"/>
                <w:szCs w:val="20"/>
                <w:u w:val="none"/>
                <w:bdr w:val="none" w:color="auto" w:sz="0" w:space="0"/>
                <w:lang w:val="en-US" w:eastAsia="zh-CN" w:bidi="ar"/>
              </w:rPr>
              <w:t>中标候选人</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许昌兴程工程管理有限公司</w:t>
            </w:r>
          </w:p>
        </w:tc>
      </w:tr>
      <w:tr>
        <w:tblPrEx>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评标委员会成员评审内容</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评委1</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评委2</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评委3</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评委4</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评委5</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评委6</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评委7</w:t>
            </w:r>
          </w:p>
        </w:tc>
      </w:tr>
      <w:tr>
        <w:tblPrEx>
          <w:tblLayout w:type="fixed"/>
          <w:tblCellMar>
            <w:top w:w="0" w:type="dxa"/>
            <w:left w:w="0" w:type="dxa"/>
            <w:bottom w:w="0" w:type="dxa"/>
            <w:right w:w="0" w:type="dxa"/>
          </w:tblCellMar>
        </w:tblPrEx>
        <w:trPr>
          <w:trHeight w:val="60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技术部分</w:t>
            </w: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4.20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3.20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进度控制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安全措施</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2.40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1.90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旁站监理措施</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档案及合同管理</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工作制度</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0.70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0.70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组织协调及合理化建议</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16.20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13.40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14.10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12.30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15.50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技术标最终得分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14.14 </w:t>
            </w:r>
          </w:p>
        </w:tc>
      </w:tr>
      <w:tr>
        <w:tblPrEx>
          <w:tblLayout w:type="fixed"/>
          <w:tblCellMar>
            <w:top w:w="0" w:type="dxa"/>
            <w:left w:w="0" w:type="dxa"/>
            <w:bottom w:w="0" w:type="dxa"/>
            <w:right w:w="0" w:type="dxa"/>
          </w:tblCellMar>
        </w:tblPrEx>
        <w:trPr>
          <w:trHeight w:val="60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综合部分</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监理取费</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监理企业业绩</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监理企业荣誉</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6.00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总监理工程师业绩</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总监理工程师荣誉</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项目监理机构人员配备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服务承诺</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业主考评</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39.70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综合标最终得分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40.10 </w:t>
            </w:r>
          </w:p>
        </w:tc>
      </w:tr>
      <w:tr>
        <w:tblPrEx>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投标人综合得分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54.24 </w:t>
            </w:r>
          </w:p>
        </w:tc>
      </w:tr>
      <w:tr>
        <w:tblPrEx>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第三中标候选人</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许昌市复兴建设工程监理有限公司</w:t>
            </w:r>
          </w:p>
        </w:tc>
      </w:tr>
      <w:tr>
        <w:tblPrEx>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评标委员会成员评审内容</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评委1</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评委2</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评委3</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评委4</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评委5</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评委6</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评委7</w:t>
            </w:r>
          </w:p>
        </w:tc>
      </w:tr>
      <w:tr>
        <w:tblPrEx>
          <w:tblLayout w:type="fixed"/>
          <w:tblCellMar>
            <w:top w:w="0" w:type="dxa"/>
            <w:left w:w="0" w:type="dxa"/>
            <w:bottom w:w="0" w:type="dxa"/>
            <w:right w:w="0" w:type="dxa"/>
          </w:tblCellMar>
        </w:tblPrEx>
        <w:trPr>
          <w:trHeight w:val="60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技术部分</w:t>
            </w: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进度控制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造价控制</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安全措施</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2.10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1.80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旁站监理措施</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1.20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档案及合同管理</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1.70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工作制度</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0.80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0.70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组织协调及合理化建议</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1.40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13.30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15.80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13.90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11.50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15.40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技术标最终得分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13.70 </w:t>
            </w:r>
          </w:p>
        </w:tc>
      </w:tr>
      <w:tr>
        <w:tblPrEx>
          <w:tblLayout w:type="fixed"/>
          <w:tblCellMar>
            <w:top w:w="0" w:type="dxa"/>
            <w:left w:w="0" w:type="dxa"/>
            <w:bottom w:w="0" w:type="dxa"/>
            <w:right w:w="0" w:type="dxa"/>
          </w:tblCellMar>
        </w:tblPrEx>
        <w:trPr>
          <w:trHeight w:val="600" w:hRule="atLeast"/>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综合部分</w:t>
            </w: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监理取费</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15.00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监理企业业绩</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监理企业荣誉</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总监理工程师业绩</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总监理工程师荣誉</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0.00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项目监理机构人员配备</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4.00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服务承诺</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1.60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业主考评</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22.60 </w:t>
            </w:r>
          </w:p>
        </w:tc>
        <w:tc>
          <w:tcPr>
            <w:tcW w:w="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23.00 </w:t>
            </w:r>
          </w:p>
        </w:tc>
      </w:tr>
      <w:tr>
        <w:tblPrEx>
          <w:tblLayout w:type="fixed"/>
          <w:tblCellMar>
            <w:top w:w="0" w:type="dxa"/>
            <w:left w:w="0" w:type="dxa"/>
            <w:bottom w:w="0" w:type="dxa"/>
            <w:right w:w="0" w:type="dxa"/>
          </w:tblCellMar>
        </w:tblPrEx>
        <w:trPr>
          <w:trHeight w:val="600" w:hRule="atLeast"/>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综合标最终得分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23.16 </w:t>
            </w:r>
          </w:p>
        </w:tc>
      </w:tr>
      <w:tr>
        <w:tblPrEx>
          <w:tblLayout w:type="fixed"/>
          <w:tblCellMar>
            <w:top w:w="0" w:type="dxa"/>
            <w:left w:w="0" w:type="dxa"/>
            <w:bottom w:w="0" w:type="dxa"/>
            <w:right w:w="0" w:type="dxa"/>
          </w:tblCellMar>
        </w:tblPrEx>
        <w:trPr>
          <w:trHeight w:val="600" w:hRule="atLeast"/>
        </w:trPr>
        <w:tc>
          <w:tcPr>
            <w:tcW w:w="324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投标人综合得分</w:t>
            </w:r>
          </w:p>
        </w:tc>
        <w:tc>
          <w:tcPr>
            <w:tcW w:w="6533"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36.86 </w:t>
            </w:r>
          </w:p>
        </w:tc>
      </w:tr>
    </w:tbl>
    <w:p>
      <w:pPr>
        <w:spacing w:line="360" w:lineRule="auto"/>
        <w:ind w:firstLine="482" w:firstLineChars="200"/>
        <w:outlineLvl w:val="0"/>
        <w:rPr>
          <w:rFonts w:cs="Times New Roman"/>
          <w:b/>
          <w:bCs/>
          <w:sz w:val="24"/>
          <w:szCs w:val="24"/>
        </w:rPr>
      </w:pPr>
      <w:r>
        <w:rPr>
          <w:rFonts w:hint="eastAsia" w:cs="宋体"/>
          <w:b/>
          <w:bCs/>
          <w:sz w:val="24"/>
          <w:szCs w:val="24"/>
          <w:lang w:eastAsia="zh-CN"/>
        </w:rPr>
        <w:t>七</w:t>
      </w:r>
      <w:r>
        <w:rPr>
          <w:rFonts w:hint="eastAsia" w:cs="宋体"/>
          <w:b/>
          <w:bCs/>
          <w:sz w:val="24"/>
          <w:szCs w:val="24"/>
        </w:rPr>
        <w:t>、推荐的中标候选人情况</w:t>
      </w:r>
    </w:p>
    <w:p>
      <w:pPr>
        <w:spacing w:line="360" w:lineRule="auto"/>
        <w:ind w:firstLine="480" w:firstLineChars="200"/>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（一）推荐的中标候选人名单：</w:t>
      </w:r>
    </w:p>
    <w:p>
      <w:pPr>
        <w:spacing w:line="360" w:lineRule="auto"/>
        <w:ind w:firstLine="482" w:firstLineChars="200"/>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第一标段：</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第一中标候选人：</w:t>
      </w:r>
      <w:r>
        <w:rPr>
          <w:rFonts w:asciiTheme="minorEastAsia" w:hAnsiTheme="minorEastAsia" w:eastAsiaTheme="minorEastAsia" w:cstheme="minorEastAsia"/>
          <w:sz w:val="24"/>
          <w:szCs w:val="24"/>
        </w:rPr>
        <w:t>河南沐泽建筑工程有限公司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投标报价：10817473.39元  大写：壹仟零捌拾壹万柒仟肆佰柒拾叁元叁角玖分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工期：240日历天              质量标准： 合格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r>
        <w:rPr>
          <w:rFonts w:asciiTheme="minorEastAsia" w:hAnsiTheme="minorEastAsia" w:eastAsiaTheme="minorEastAsia" w:cstheme="minorEastAsia"/>
          <w:sz w:val="24"/>
          <w:szCs w:val="24"/>
        </w:rPr>
        <w:t>王润江</w:t>
      </w:r>
      <w:r>
        <w:rPr>
          <w:rFonts w:hint="eastAsia" w:asciiTheme="minorEastAsia" w:hAnsiTheme="minorEastAsia" w:eastAsiaTheme="minorEastAsia" w:cstheme="minorEastAsia"/>
          <w:sz w:val="24"/>
          <w:szCs w:val="24"/>
        </w:rPr>
        <w:t xml:space="preserve">   证书名称：二级建造师     编号：豫241141579576</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投标文件中填报的拟派项目经理业绩名称：1.浚县第三高级中学塑料操场建设项目 2.新镇镇幼儿园附属设施工程 3.香山甲第住宅小区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投标文件中填报的单位项目业绩名称:1.鹤壁市淇滨区十处垃圾压缩站建设工程（二标段） 2. 浚县白寺乡敬老院修缮项目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第二中标候选人：</w:t>
      </w:r>
      <w:r>
        <w:rPr>
          <w:rFonts w:asciiTheme="minorEastAsia" w:hAnsiTheme="minorEastAsia" w:eastAsiaTheme="minorEastAsia" w:cstheme="minorEastAsia"/>
          <w:sz w:val="24"/>
          <w:szCs w:val="24"/>
        </w:rPr>
        <w:t>河南联润建筑工程有限公司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投标报价：10877976.92元  大写：壹仟零捌拾柒万柒仟玖佰柒拾陆元玖角贰分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工期：240日历天                质量标准： 合格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r>
        <w:rPr>
          <w:rFonts w:asciiTheme="minorEastAsia" w:hAnsiTheme="minorEastAsia" w:eastAsiaTheme="minorEastAsia" w:cstheme="minorEastAsia"/>
          <w:sz w:val="24"/>
          <w:szCs w:val="24"/>
        </w:rPr>
        <w:t>贾小华</w:t>
      </w:r>
      <w:r>
        <w:rPr>
          <w:rFonts w:hint="eastAsia" w:asciiTheme="minorEastAsia" w:hAnsiTheme="minorEastAsia" w:eastAsiaTheme="minorEastAsia" w:cstheme="minorEastAsia"/>
          <w:sz w:val="24"/>
          <w:szCs w:val="24"/>
        </w:rPr>
        <w:t xml:space="preserve">   证书名称：二级建造师  编号：豫241141454239</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投标文件中填报的拟派项目经理业绩名称：/</w:t>
      </w:r>
    </w:p>
    <w:p>
      <w:pPr>
        <w:spacing w:line="360" w:lineRule="auto"/>
        <w:ind w:left="479" w:leftChars="2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投标文件中填报的单位项目业绩名称:1.桐柏县程湾镇食用菌基地项目 2.襄城县革命烈士纪念馆维修改造项目</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第三中标候选人：</w:t>
      </w:r>
      <w:r>
        <w:rPr>
          <w:rFonts w:asciiTheme="minorEastAsia" w:hAnsiTheme="minorEastAsia" w:eastAsiaTheme="minorEastAsia" w:cstheme="minorEastAsia"/>
          <w:sz w:val="24"/>
          <w:szCs w:val="24"/>
        </w:rPr>
        <w:t>河南志鹏水利水电工程有限公司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投标报价：10921308.07元  大写：壹仟零玖拾贰万壹仟叁佰零捌元零柒分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工期：240日历天                质量标准： 合格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r>
        <w:rPr>
          <w:rFonts w:asciiTheme="minorEastAsia" w:hAnsiTheme="minorEastAsia" w:eastAsiaTheme="minorEastAsia" w:cstheme="minorEastAsia"/>
          <w:sz w:val="24"/>
          <w:szCs w:val="24"/>
        </w:rPr>
        <w:t>陈照丰</w:t>
      </w:r>
      <w:r>
        <w:rPr>
          <w:rFonts w:hint="eastAsia" w:asciiTheme="minorEastAsia" w:hAnsiTheme="minorEastAsia" w:eastAsiaTheme="minorEastAsia" w:cstheme="minorEastAsia"/>
          <w:sz w:val="24"/>
          <w:szCs w:val="24"/>
        </w:rPr>
        <w:t xml:space="preserve">   证书名称： 二级建造师   编号：豫241141560965</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投标文件中填报的拟派项目经理业绩名称：/</w:t>
      </w:r>
    </w:p>
    <w:p>
      <w:pPr>
        <w:spacing w:line="360" w:lineRule="auto"/>
        <w:ind w:left="479" w:leftChars="2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投标文件中填报的单位项目业绩名称:1.禹州市古城镇钟楼村集体应用厂房工程 2.禹州市郭连镇课张小学综合楼</w:t>
      </w:r>
    </w:p>
    <w:p>
      <w:pPr>
        <w:spacing w:line="360" w:lineRule="auto"/>
        <w:ind w:firstLine="482" w:firstLineChars="200"/>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b/>
          <w:bCs/>
          <w:sz w:val="24"/>
          <w:szCs w:val="24"/>
          <w:u w:val="single"/>
        </w:rPr>
        <w:t>第二标段：</w:t>
      </w:r>
    </w:p>
    <w:p>
      <w:pPr>
        <w:spacing w:line="360" w:lineRule="auto"/>
        <w:ind w:firstLine="480" w:firstLineChars="200"/>
        <w:rPr>
          <w:rFonts w:ascii="宋体" w:hAnsi="宋体" w:cs="宋体"/>
          <w:color w:val="000000"/>
          <w:kern w:val="0"/>
          <w:sz w:val="24"/>
          <w:szCs w:val="24"/>
        </w:rPr>
      </w:pPr>
      <w:r>
        <w:rPr>
          <w:rFonts w:hint="eastAsia" w:asciiTheme="minorEastAsia" w:hAnsiTheme="minorEastAsia" w:eastAsiaTheme="minorEastAsia" w:cstheme="minorEastAsia"/>
          <w:sz w:val="24"/>
          <w:szCs w:val="24"/>
          <w:u w:val="single"/>
        </w:rPr>
        <w:t>第一中标候选人</w:t>
      </w:r>
      <w:r>
        <w:rPr>
          <w:rFonts w:hint="eastAsia" w:asciiTheme="minorEastAsia" w:hAnsiTheme="minorEastAsia" w:eastAsiaTheme="minorEastAsia" w:cstheme="minorEastAsia"/>
          <w:sz w:val="24"/>
          <w:szCs w:val="24"/>
        </w:rPr>
        <w:t>：</w:t>
      </w:r>
      <w:r>
        <w:rPr>
          <w:rFonts w:ascii="宋体" w:cs="Times New Roman"/>
          <w:color w:val="000000"/>
        </w:rPr>
        <w:t>河南昊之伟建设工程管理有限公司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r>
        <w:rPr>
          <w:rFonts w:hint="eastAsia" w:ascii="Dialog" w:hAnsi="Dialog" w:cs="Dialog"/>
          <w:color w:val="000000"/>
          <w:kern w:val="0"/>
          <w:sz w:val="24"/>
          <w:szCs w:val="24"/>
        </w:rPr>
        <w:t>137000</w:t>
      </w:r>
      <w:r>
        <w:rPr>
          <w:rFonts w:hint="eastAsia" w:asciiTheme="minorEastAsia" w:hAnsiTheme="minorEastAsia" w:eastAsiaTheme="minorEastAsia" w:cstheme="minorEastAsia"/>
          <w:color w:val="000000"/>
          <w:sz w:val="24"/>
          <w:szCs w:val="24"/>
        </w:rPr>
        <w:t xml:space="preserve">元  </w:t>
      </w:r>
      <w:r>
        <w:rPr>
          <w:rFonts w:hint="eastAsia" w:asciiTheme="minorEastAsia" w:hAnsiTheme="minorEastAsia" w:eastAsiaTheme="minorEastAsia" w:cstheme="minorEastAsia"/>
          <w:sz w:val="24"/>
          <w:szCs w:val="24"/>
        </w:rPr>
        <w:t xml:space="preserve">大写：壹拾叁万柒仟元整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工期：同施工工期       质量标准：合格     </w:t>
      </w:r>
    </w:p>
    <w:p>
      <w:pPr>
        <w:widowControl/>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项目总监：</w:t>
      </w:r>
      <w:r>
        <w:rPr>
          <w:rFonts w:ascii="宋体" w:cs="Times New Roman"/>
          <w:color w:val="000000"/>
        </w:rPr>
        <w:t>杨胜利</w:t>
      </w:r>
      <w:r>
        <w:rPr>
          <w:rFonts w:hint="eastAsia" w:ascii="宋体" w:cs="Times New Roman"/>
          <w:color w:val="000000"/>
        </w:rPr>
        <w:t xml:space="preserve">  </w:t>
      </w:r>
      <w:r>
        <w:rPr>
          <w:rFonts w:hint="eastAsia" w:cs="Dialog" w:asciiTheme="minorEastAsia" w:hAnsiTheme="minorEastAsia" w:eastAsiaTheme="minorEastAsia"/>
          <w:color w:val="000000"/>
          <w:kern w:val="0"/>
          <w:sz w:val="24"/>
          <w:szCs w:val="24"/>
        </w:rPr>
        <w:t xml:space="preserve">   </w:t>
      </w:r>
      <w:r>
        <w:rPr>
          <w:rFonts w:hint="eastAsia" w:asciiTheme="minorEastAsia" w:hAnsiTheme="minorEastAsia" w:eastAsiaTheme="minorEastAsia" w:cstheme="minorEastAsia"/>
          <w:sz w:val="24"/>
          <w:szCs w:val="24"/>
        </w:rPr>
        <w:t>证书名称：监理工程师     编号：</w:t>
      </w:r>
      <w:r>
        <w:rPr>
          <w:rFonts w:hint="eastAsia" w:ascii="宋体" w:hAnsi="宋体" w:cs="宋体"/>
          <w:color w:val="000000"/>
          <w:kern w:val="0"/>
          <w:sz w:val="24"/>
          <w:szCs w:val="24"/>
          <w:lang w:bidi="ar"/>
        </w:rPr>
        <w:t>41000361</w:t>
      </w:r>
    </w:p>
    <w:p>
      <w:pPr>
        <w:widowControl/>
        <w:ind w:left="479" w:leftChars="228"/>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投标文件中填报的拟派项目总监业绩名称：1.</w:t>
      </w:r>
      <w:r>
        <w:rPr>
          <w:rFonts w:hint="eastAsia" w:ascii="宋体" w:hAnsi="宋体" w:cs="宋体"/>
          <w:color w:val="000000"/>
          <w:kern w:val="0"/>
          <w:sz w:val="24"/>
          <w:szCs w:val="24"/>
          <w:lang w:bidi="ar"/>
        </w:rPr>
        <w:t>许昌海关监管查验中心工程 2.金石.星海湾项目</w:t>
      </w:r>
    </w:p>
    <w:p>
      <w:pPr>
        <w:widowControl/>
        <w:ind w:firstLine="480" w:firstLineChars="200"/>
        <w:jc w:val="left"/>
      </w:pPr>
      <w:r>
        <w:rPr>
          <w:rFonts w:hint="eastAsia" w:asciiTheme="minorEastAsia" w:hAnsiTheme="minorEastAsia" w:eastAsiaTheme="minorEastAsia" w:cstheme="minorEastAsia"/>
          <w:sz w:val="24"/>
          <w:szCs w:val="24"/>
        </w:rPr>
        <w:t>投标文件中填报的单位项目业绩名称:1.</w:t>
      </w:r>
      <w:r>
        <w:rPr>
          <w:rFonts w:hint="eastAsia" w:ascii="宋体" w:hAnsi="宋体" w:cs="宋体"/>
          <w:color w:val="000000"/>
          <w:kern w:val="0"/>
          <w:sz w:val="24"/>
          <w:szCs w:val="24"/>
          <w:lang w:bidi="ar"/>
        </w:rPr>
        <w:t>中原云鼎广场 2.金石假日广场</w:t>
      </w:r>
    </w:p>
    <w:p>
      <w:pPr>
        <w:spacing w:line="360" w:lineRule="auto"/>
        <w:ind w:firstLine="480" w:firstLineChars="200"/>
        <w:rPr>
          <w:rFonts w:ascii="宋体" w:hAnsi="宋体" w:cs="宋体"/>
          <w:color w:val="000000"/>
          <w:kern w:val="0"/>
          <w:sz w:val="24"/>
          <w:szCs w:val="24"/>
        </w:rPr>
      </w:pPr>
      <w:r>
        <w:rPr>
          <w:rFonts w:hint="eastAsia" w:asciiTheme="minorEastAsia" w:hAnsiTheme="minorEastAsia" w:eastAsiaTheme="minorEastAsia" w:cstheme="minorEastAsia"/>
          <w:sz w:val="24"/>
          <w:szCs w:val="24"/>
          <w:u w:val="single"/>
        </w:rPr>
        <w:t>第二中标候选人</w:t>
      </w:r>
      <w:r>
        <w:rPr>
          <w:rFonts w:hint="eastAsia" w:asciiTheme="minorEastAsia" w:hAnsiTheme="minorEastAsia" w:eastAsiaTheme="minorEastAsia" w:cstheme="minorEastAsia"/>
          <w:sz w:val="24"/>
          <w:szCs w:val="24"/>
        </w:rPr>
        <w:t>：</w:t>
      </w:r>
      <w:r>
        <w:rPr>
          <w:rFonts w:ascii="宋体" w:cs="Times New Roman"/>
          <w:color w:val="000000"/>
        </w:rPr>
        <w:t>许昌兴程工程管理有限公司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r>
        <w:rPr>
          <w:rFonts w:hint="eastAsia" w:ascii="Dialog" w:hAnsi="Dialog" w:cs="Dialog"/>
          <w:color w:val="000000"/>
          <w:kern w:val="0"/>
          <w:sz w:val="24"/>
          <w:szCs w:val="24"/>
        </w:rPr>
        <w:t>136700</w:t>
      </w:r>
      <w:r>
        <w:rPr>
          <w:rFonts w:hint="eastAsia" w:asciiTheme="minorEastAsia" w:hAnsiTheme="minorEastAsia" w:eastAsiaTheme="minorEastAsia" w:cstheme="minorEastAsia"/>
          <w:color w:val="000000"/>
          <w:sz w:val="24"/>
          <w:szCs w:val="24"/>
        </w:rPr>
        <w:t xml:space="preserve">元  </w:t>
      </w:r>
      <w:r>
        <w:rPr>
          <w:rFonts w:hint="eastAsia" w:asciiTheme="minorEastAsia" w:hAnsiTheme="minorEastAsia" w:eastAsiaTheme="minorEastAsia" w:cstheme="minorEastAsia"/>
          <w:sz w:val="24"/>
          <w:szCs w:val="24"/>
        </w:rPr>
        <w:t xml:space="preserve">大写：壹拾叁万陆仟柒佰元整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工期：同施工工期             质量标准：合格</w:t>
      </w:r>
    </w:p>
    <w:p>
      <w:pPr>
        <w:widowControl/>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项目总监：</w:t>
      </w:r>
      <w:r>
        <w:rPr>
          <w:rFonts w:ascii="宋体" w:cs="Times New Roman"/>
          <w:color w:val="000000"/>
        </w:rPr>
        <w:t>李红霞</w:t>
      </w:r>
      <w:r>
        <w:rPr>
          <w:rFonts w:hint="eastAsia" w:cs="Dialog" w:asciiTheme="minorEastAsia" w:hAnsiTheme="minorEastAsia" w:eastAsiaTheme="minorEastAsia"/>
          <w:color w:val="000000"/>
          <w:kern w:val="0"/>
          <w:sz w:val="24"/>
          <w:szCs w:val="24"/>
        </w:rPr>
        <w:t xml:space="preserve">   </w:t>
      </w:r>
      <w:r>
        <w:rPr>
          <w:rFonts w:hint="eastAsia" w:asciiTheme="minorEastAsia" w:hAnsiTheme="minorEastAsia" w:eastAsiaTheme="minorEastAsia" w:cstheme="minorEastAsia"/>
          <w:sz w:val="24"/>
          <w:szCs w:val="24"/>
        </w:rPr>
        <w:t>证书名称：监理工程师      编号：</w:t>
      </w:r>
      <w:r>
        <w:rPr>
          <w:rFonts w:hint="eastAsia" w:ascii="宋体" w:hAnsi="宋体" w:cs="宋体"/>
          <w:color w:val="000000"/>
          <w:kern w:val="0"/>
          <w:sz w:val="24"/>
          <w:szCs w:val="24"/>
          <w:lang w:bidi="ar"/>
        </w:rPr>
        <w:t xml:space="preserve">41008423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投标文件中填报的拟派项目总监业绩名称：/</w:t>
      </w:r>
    </w:p>
    <w:p>
      <w:pPr>
        <w:widowControl/>
        <w:ind w:firstLine="480" w:firstLineChars="200"/>
        <w:jc w:val="left"/>
      </w:pPr>
      <w:r>
        <w:rPr>
          <w:rFonts w:hint="eastAsia" w:asciiTheme="minorEastAsia" w:hAnsiTheme="minorEastAsia" w:eastAsiaTheme="minorEastAsia" w:cstheme="minorEastAsia"/>
          <w:sz w:val="24"/>
          <w:szCs w:val="24"/>
        </w:rPr>
        <w:t>投标文件中填报的单位项目业绩名称:1.</w:t>
      </w:r>
      <w:r>
        <w:rPr>
          <w:rFonts w:hint="eastAsia" w:ascii="宋体" w:hAnsi="宋体" w:cs="宋体"/>
          <w:color w:val="000000"/>
          <w:kern w:val="0"/>
          <w:sz w:val="24"/>
          <w:szCs w:val="24"/>
          <w:lang w:bidi="ar"/>
        </w:rPr>
        <w:t xml:space="preserve">许昌经济技术开发区智能装备产业园1、2号厂 </w:t>
      </w:r>
    </w:p>
    <w:p>
      <w:pPr>
        <w:widowControl/>
        <w:ind w:firstLine="480" w:firstLineChars="200"/>
        <w:jc w:val="left"/>
        <w:rPr>
          <w:rFonts w:asciiTheme="minorEastAsia" w:hAnsiTheme="minorEastAsia" w:eastAsiaTheme="minorEastAsia" w:cstheme="minorEastAsia"/>
          <w:sz w:val="24"/>
          <w:szCs w:val="24"/>
        </w:rPr>
      </w:pPr>
      <w:r>
        <w:rPr>
          <w:rFonts w:hint="eastAsia" w:ascii="宋体" w:hAnsi="宋体" w:cs="宋体"/>
          <w:color w:val="000000"/>
          <w:kern w:val="0"/>
          <w:sz w:val="24"/>
          <w:szCs w:val="24"/>
          <w:lang w:bidi="ar"/>
        </w:rPr>
        <w:t>房建设项目 2.许昌经济技术开发区智能装备产业园二期（92-4地块）3#4#厂房工程监理</w:t>
      </w:r>
    </w:p>
    <w:p>
      <w:pPr>
        <w:spacing w:line="360" w:lineRule="auto"/>
        <w:ind w:firstLine="480" w:firstLineChars="200"/>
        <w:rPr>
          <w:rFonts w:ascii="宋体" w:hAnsi="宋体" w:cs="宋体"/>
          <w:color w:val="000000"/>
          <w:kern w:val="0"/>
          <w:sz w:val="24"/>
          <w:szCs w:val="24"/>
        </w:rPr>
      </w:pPr>
      <w:r>
        <w:rPr>
          <w:rFonts w:hint="eastAsia" w:asciiTheme="minorEastAsia" w:hAnsiTheme="minorEastAsia" w:eastAsiaTheme="minorEastAsia" w:cstheme="minorEastAsia"/>
          <w:sz w:val="24"/>
          <w:szCs w:val="24"/>
          <w:u w:val="single"/>
        </w:rPr>
        <w:t>第三中标候选人</w:t>
      </w:r>
      <w:r>
        <w:rPr>
          <w:rFonts w:hint="eastAsia" w:asciiTheme="minorEastAsia" w:hAnsiTheme="minorEastAsia" w:eastAsiaTheme="minorEastAsia" w:cstheme="minorEastAsia"/>
          <w:sz w:val="24"/>
          <w:szCs w:val="24"/>
        </w:rPr>
        <w:t>：</w:t>
      </w:r>
      <w:r>
        <w:rPr>
          <w:rFonts w:ascii="宋体" w:cs="Times New Roman"/>
          <w:color w:val="000000"/>
        </w:rPr>
        <w:t>许昌市复兴建设工程监理有限公司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r>
        <w:rPr>
          <w:rFonts w:hint="eastAsia" w:ascii="Dialog" w:hAnsi="Dialog" w:cs="Dialog"/>
          <w:color w:val="000000"/>
          <w:kern w:val="0"/>
          <w:sz w:val="24"/>
          <w:szCs w:val="24"/>
        </w:rPr>
        <w:t>137500</w:t>
      </w:r>
      <w:r>
        <w:rPr>
          <w:rFonts w:hint="eastAsia" w:asciiTheme="minorEastAsia" w:hAnsiTheme="minorEastAsia" w:eastAsiaTheme="minorEastAsia" w:cstheme="minorEastAsia"/>
          <w:color w:val="000000"/>
          <w:sz w:val="24"/>
          <w:szCs w:val="24"/>
        </w:rPr>
        <w:t xml:space="preserve">元  </w:t>
      </w:r>
      <w:r>
        <w:rPr>
          <w:rFonts w:hint="eastAsia" w:asciiTheme="minorEastAsia" w:hAnsiTheme="minorEastAsia" w:eastAsiaTheme="minorEastAsia" w:cstheme="minorEastAsia"/>
          <w:sz w:val="24"/>
          <w:szCs w:val="24"/>
        </w:rPr>
        <w:t xml:space="preserve">大写：壹拾叁万柒仟伍佰元整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工期：同施工工期             质量标准：合格</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项目总监：</w:t>
      </w:r>
      <w:r>
        <w:rPr>
          <w:rFonts w:ascii="宋体" w:cs="Times New Roman"/>
          <w:color w:val="000000"/>
        </w:rPr>
        <w:t>杨爱敏</w:t>
      </w:r>
      <w:r>
        <w:rPr>
          <w:rFonts w:hint="eastAsia" w:cs="Dialog" w:asciiTheme="minorEastAsia" w:hAnsiTheme="minorEastAsia" w:eastAsiaTheme="minorEastAsia"/>
          <w:color w:val="000000"/>
          <w:kern w:val="0"/>
          <w:sz w:val="24"/>
          <w:szCs w:val="24"/>
        </w:rPr>
        <w:t xml:space="preserve">   </w:t>
      </w:r>
      <w:r>
        <w:rPr>
          <w:rFonts w:hint="eastAsia" w:asciiTheme="minorEastAsia" w:hAnsiTheme="minorEastAsia" w:eastAsiaTheme="minorEastAsia" w:cstheme="minorEastAsia"/>
          <w:sz w:val="24"/>
          <w:szCs w:val="24"/>
        </w:rPr>
        <w:t>证书名称： 监理工程师   编号：41006573</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投标文件中填报的拟派项目总监业绩名称：无</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投标文件中填报的单位项目业绩名称:无</w:t>
      </w:r>
    </w:p>
    <w:p>
      <w:pPr>
        <w:spacing w:line="360" w:lineRule="auto"/>
        <w:ind w:firstLine="482" w:firstLineChars="200"/>
        <w:outlineLvl w:val="0"/>
        <w:rPr>
          <w:rFonts w:cs="Times New Roman"/>
          <w:b/>
          <w:bCs/>
          <w:sz w:val="24"/>
          <w:szCs w:val="24"/>
        </w:rPr>
      </w:pPr>
      <w:r>
        <w:rPr>
          <w:rFonts w:hint="eastAsia" w:cs="宋体"/>
          <w:b/>
          <w:bCs/>
          <w:sz w:val="24"/>
          <w:szCs w:val="24"/>
          <w:lang w:eastAsia="zh-CN"/>
        </w:rPr>
        <w:t>八</w:t>
      </w:r>
      <w:r>
        <w:rPr>
          <w:rFonts w:hint="eastAsia" w:cs="宋体"/>
          <w:b/>
          <w:bCs/>
          <w:sz w:val="24"/>
          <w:szCs w:val="24"/>
        </w:rPr>
        <w:t>、澄清、说明、补正事项纪要</w:t>
      </w:r>
    </w:p>
    <w:p>
      <w:pPr>
        <w:spacing w:line="360" w:lineRule="auto"/>
        <w:ind w:firstLine="1050" w:firstLineChars="500"/>
        <w:rPr>
          <w:rFonts w:cs="Times New Roman"/>
        </w:rPr>
      </w:pPr>
      <w:r>
        <w:rPr>
          <w:rFonts w:hint="eastAsia" w:cs="宋体"/>
        </w:rPr>
        <w:t>无</w:t>
      </w:r>
    </w:p>
    <w:p>
      <w:pPr>
        <w:spacing w:line="360" w:lineRule="auto"/>
        <w:ind w:firstLine="482" w:firstLineChars="200"/>
        <w:outlineLvl w:val="0"/>
        <w:rPr>
          <w:rFonts w:cs="宋体"/>
          <w:b/>
          <w:bCs/>
          <w:sz w:val="24"/>
          <w:szCs w:val="24"/>
        </w:rPr>
      </w:pPr>
      <w:r>
        <w:rPr>
          <w:rFonts w:hint="eastAsia" w:cs="宋体"/>
          <w:b/>
          <w:bCs/>
          <w:sz w:val="24"/>
          <w:szCs w:val="24"/>
          <w:lang w:eastAsia="zh-CN"/>
        </w:rPr>
        <w:t>九</w:t>
      </w:r>
      <w:r>
        <w:rPr>
          <w:rFonts w:hint="eastAsia" w:cs="宋体"/>
          <w:b/>
          <w:bCs/>
          <w:sz w:val="24"/>
          <w:szCs w:val="24"/>
        </w:rPr>
        <w:t>、评标委员会成员名单</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安军普、边松奎、王晓珑、陈晓倩、沈应举、朱许华、代万甫</w:t>
      </w:r>
    </w:p>
    <w:p>
      <w:pPr>
        <w:spacing w:line="360" w:lineRule="auto"/>
        <w:ind w:firstLine="482" w:firstLineChars="200"/>
        <w:outlineLvl w:val="0"/>
        <w:rPr>
          <w:rFonts w:cs="宋体"/>
          <w:b/>
          <w:bCs/>
          <w:sz w:val="24"/>
          <w:szCs w:val="24"/>
        </w:rPr>
      </w:pPr>
      <w:r>
        <w:rPr>
          <w:rFonts w:hint="eastAsia" w:cs="宋体"/>
          <w:b/>
          <w:bCs/>
          <w:sz w:val="24"/>
          <w:szCs w:val="24"/>
          <w:lang w:eastAsia="zh-CN"/>
        </w:rPr>
        <w:t>十</w:t>
      </w:r>
      <w:r>
        <w:rPr>
          <w:rFonts w:hint="eastAsia" w:cs="宋体"/>
          <w:b/>
          <w:bCs/>
          <w:sz w:val="24"/>
          <w:szCs w:val="24"/>
        </w:rPr>
        <w:t>、公示期</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2020年1月</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w:t>
      </w:r>
      <w:r>
        <w:rPr>
          <w:rFonts w:asciiTheme="minorEastAsia" w:hAnsiTheme="minorEastAsia" w:eastAsiaTheme="minorEastAsia" w:cstheme="minorEastAsia"/>
          <w:sz w:val="24"/>
          <w:szCs w:val="24"/>
        </w:rPr>
        <w:t>2020</w:t>
      </w:r>
      <w:r>
        <w:rPr>
          <w:rFonts w:hint="eastAsia" w:asciiTheme="minorEastAsia" w:hAnsiTheme="minorEastAsia" w:eastAsiaTheme="minorEastAsia" w:cstheme="minorEastAsia"/>
          <w:sz w:val="24"/>
          <w:szCs w:val="24"/>
        </w:rPr>
        <w:t>年1月2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w:t>
      </w:r>
    </w:p>
    <w:p>
      <w:pPr>
        <w:spacing w:line="360" w:lineRule="auto"/>
        <w:ind w:firstLine="482" w:firstLineChars="200"/>
        <w:outlineLvl w:val="0"/>
        <w:rPr>
          <w:rFonts w:cs="宋体"/>
          <w:b/>
          <w:bCs/>
          <w:sz w:val="24"/>
          <w:szCs w:val="24"/>
        </w:rPr>
      </w:pPr>
      <w:r>
        <w:rPr>
          <w:rFonts w:hint="eastAsia" w:cs="宋体"/>
          <w:b/>
          <w:bCs/>
          <w:sz w:val="24"/>
          <w:szCs w:val="24"/>
        </w:rPr>
        <w:t>十</w:t>
      </w:r>
      <w:r>
        <w:rPr>
          <w:rFonts w:hint="eastAsia" w:cs="宋体"/>
          <w:b/>
          <w:bCs/>
          <w:sz w:val="24"/>
          <w:szCs w:val="24"/>
          <w:lang w:eastAsia="zh-CN"/>
        </w:rPr>
        <w:t>一</w:t>
      </w:r>
      <w:r>
        <w:rPr>
          <w:rFonts w:hint="eastAsia" w:cs="宋体"/>
          <w:b/>
          <w:bCs/>
          <w:sz w:val="24"/>
          <w:szCs w:val="24"/>
        </w:rPr>
        <w:t>、联系方式</w:t>
      </w:r>
      <w:bookmarkStart w:id="0" w:name="_GoBack"/>
      <w:bookmarkEnd w:id="0"/>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招标人：禹州市教育体育局</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址：禹州市禹王大道东段</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联系人：连先生</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联系电话：13782262578</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招标代理机构：陕西瑞珂工程咨询有限责任公司</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联系人：朱女士</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联系电话：0374-8815778</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监督部门：禹州市建设工程招标投标管理办公室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联系电话：0374-8111255</w:t>
      </w:r>
    </w:p>
    <w:p>
      <w:pPr>
        <w:spacing w:line="360" w:lineRule="auto"/>
        <w:ind w:firstLine="480" w:firstLineChars="200"/>
        <w:rPr>
          <w:rFonts w:hint="eastAsia" w:asciiTheme="minorEastAsia" w:hAnsiTheme="minorEastAsia" w:eastAsiaTheme="minorEastAsia" w:cstheme="minorEastAsia"/>
          <w:sz w:val="24"/>
          <w:szCs w:val="24"/>
        </w:rPr>
      </w:pPr>
    </w:p>
    <w:p>
      <w:pPr>
        <w:spacing w:line="720" w:lineRule="auto"/>
        <w:ind w:firstLine="420" w:firstLineChars="200"/>
        <w:jc w:val="right"/>
        <w:rPr>
          <w:rFonts w:cs="宋体"/>
        </w:rPr>
      </w:pPr>
    </w:p>
    <w:sectPr>
      <w:footerReference r:id="rId3" w:type="default"/>
      <w:pgSz w:w="11906" w:h="16838"/>
      <w:pgMar w:top="1134" w:right="1080" w:bottom="850" w:left="1080" w:header="851" w:footer="709" w:gutter="0"/>
      <w:pgNumType w:start="0"/>
      <w:cols w:space="0" w:num="1"/>
      <w:titlePg/>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Dialog">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cs="Times New Roman"/>
      </w:rP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8CD81"/>
    <w:multiLevelType w:val="singleLevel"/>
    <w:tmpl w:val="8318CD81"/>
    <w:lvl w:ilvl="0" w:tentative="0">
      <w:start w:val="2"/>
      <w:numFmt w:val="chineseCounting"/>
      <w:suff w:val="nothing"/>
      <w:lvlText w:val="%1、"/>
      <w:lvlJc w:val="left"/>
      <w:rPr>
        <w:rFonts w:hint="eastAsia"/>
      </w:rPr>
    </w:lvl>
  </w:abstractNum>
  <w:abstractNum w:abstractNumId="1">
    <w:nsid w:val="05C936D1"/>
    <w:multiLevelType w:val="singleLevel"/>
    <w:tmpl w:val="05C936D1"/>
    <w:lvl w:ilvl="0" w:tentative="0">
      <w:start w:val="5"/>
      <w:numFmt w:val="chineseCounting"/>
      <w:suff w:val="nothing"/>
      <w:lvlText w:val="%1、"/>
      <w:lvlJc w:val="left"/>
      <w:rPr>
        <w:rFonts w:hint="eastAsia"/>
      </w:rPr>
    </w:lvl>
  </w:abstractNum>
  <w:abstractNum w:abstractNumId="2">
    <w:nsid w:val="6C35A2FB"/>
    <w:multiLevelType w:val="singleLevel"/>
    <w:tmpl w:val="6C35A2F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oNotHyphenateCaps/>
  <w:drawingGridHorizontalSpacing w:val="105"/>
  <w:drawingGridVerticalSpacing w:val="15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24114"/>
    <w:rsid w:val="00030746"/>
    <w:rsid w:val="000753EC"/>
    <w:rsid w:val="000B0651"/>
    <w:rsid w:val="00105EE9"/>
    <w:rsid w:val="001119FE"/>
    <w:rsid w:val="00164A7F"/>
    <w:rsid w:val="00172A27"/>
    <w:rsid w:val="00172B04"/>
    <w:rsid w:val="00172B6B"/>
    <w:rsid w:val="001B0930"/>
    <w:rsid w:val="001B67A0"/>
    <w:rsid w:val="001C2A10"/>
    <w:rsid w:val="001F0CF5"/>
    <w:rsid w:val="00234120"/>
    <w:rsid w:val="002A24B2"/>
    <w:rsid w:val="002C087D"/>
    <w:rsid w:val="002E2171"/>
    <w:rsid w:val="002F60B9"/>
    <w:rsid w:val="00303767"/>
    <w:rsid w:val="00340B19"/>
    <w:rsid w:val="003B6DD5"/>
    <w:rsid w:val="003C3585"/>
    <w:rsid w:val="003E4C63"/>
    <w:rsid w:val="003F04FC"/>
    <w:rsid w:val="0045574D"/>
    <w:rsid w:val="00467307"/>
    <w:rsid w:val="00481291"/>
    <w:rsid w:val="0048646F"/>
    <w:rsid w:val="0049321E"/>
    <w:rsid w:val="004A361B"/>
    <w:rsid w:val="004C10CF"/>
    <w:rsid w:val="005070B4"/>
    <w:rsid w:val="005552DC"/>
    <w:rsid w:val="005835DC"/>
    <w:rsid w:val="005D53F3"/>
    <w:rsid w:val="00603EEA"/>
    <w:rsid w:val="00644B8E"/>
    <w:rsid w:val="0065388B"/>
    <w:rsid w:val="006853D9"/>
    <w:rsid w:val="006903CE"/>
    <w:rsid w:val="006A73F3"/>
    <w:rsid w:val="006B15C4"/>
    <w:rsid w:val="006D18A3"/>
    <w:rsid w:val="0074043A"/>
    <w:rsid w:val="00755F72"/>
    <w:rsid w:val="007B7812"/>
    <w:rsid w:val="007F50CA"/>
    <w:rsid w:val="00812E8F"/>
    <w:rsid w:val="00820614"/>
    <w:rsid w:val="008244E3"/>
    <w:rsid w:val="00866958"/>
    <w:rsid w:val="008A30C2"/>
    <w:rsid w:val="008C4DFE"/>
    <w:rsid w:val="008D22A9"/>
    <w:rsid w:val="008F4C1A"/>
    <w:rsid w:val="008F594C"/>
    <w:rsid w:val="008F70B2"/>
    <w:rsid w:val="00975A78"/>
    <w:rsid w:val="00981090"/>
    <w:rsid w:val="009A0B1B"/>
    <w:rsid w:val="009E452E"/>
    <w:rsid w:val="009F6B07"/>
    <w:rsid w:val="00A933DF"/>
    <w:rsid w:val="00AC1F55"/>
    <w:rsid w:val="00AD2124"/>
    <w:rsid w:val="00AE0672"/>
    <w:rsid w:val="00AE42F0"/>
    <w:rsid w:val="00B47A53"/>
    <w:rsid w:val="00BB55EA"/>
    <w:rsid w:val="00BC1B09"/>
    <w:rsid w:val="00BE4A8A"/>
    <w:rsid w:val="00C20F50"/>
    <w:rsid w:val="00C36D0B"/>
    <w:rsid w:val="00C57618"/>
    <w:rsid w:val="00C61D54"/>
    <w:rsid w:val="00CB0F0A"/>
    <w:rsid w:val="00CD0B92"/>
    <w:rsid w:val="00D159FF"/>
    <w:rsid w:val="00D45EB2"/>
    <w:rsid w:val="00D70F78"/>
    <w:rsid w:val="00D74027"/>
    <w:rsid w:val="00DB3754"/>
    <w:rsid w:val="00DF1B75"/>
    <w:rsid w:val="00E27A3E"/>
    <w:rsid w:val="00E35D66"/>
    <w:rsid w:val="00E55228"/>
    <w:rsid w:val="00E737BA"/>
    <w:rsid w:val="00E77D21"/>
    <w:rsid w:val="00E952D2"/>
    <w:rsid w:val="00EB2B84"/>
    <w:rsid w:val="00EE6505"/>
    <w:rsid w:val="00F303C2"/>
    <w:rsid w:val="00F31E24"/>
    <w:rsid w:val="00F475F1"/>
    <w:rsid w:val="00F82A19"/>
    <w:rsid w:val="00F834C7"/>
    <w:rsid w:val="00F87451"/>
    <w:rsid w:val="00F93B00"/>
    <w:rsid w:val="00FC375A"/>
    <w:rsid w:val="00FD6782"/>
    <w:rsid w:val="010F3519"/>
    <w:rsid w:val="011F5D3A"/>
    <w:rsid w:val="0127143D"/>
    <w:rsid w:val="028E35B3"/>
    <w:rsid w:val="02900FFE"/>
    <w:rsid w:val="03735200"/>
    <w:rsid w:val="042749EE"/>
    <w:rsid w:val="04435571"/>
    <w:rsid w:val="04EC41E7"/>
    <w:rsid w:val="05217F9B"/>
    <w:rsid w:val="057C5A48"/>
    <w:rsid w:val="0686568C"/>
    <w:rsid w:val="06A43FFE"/>
    <w:rsid w:val="0784407A"/>
    <w:rsid w:val="078E5E7F"/>
    <w:rsid w:val="07B15C67"/>
    <w:rsid w:val="07D15D1A"/>
    <w:rsid w:val="08BE531B"/>
    <w:rsid w:val="08C542AD"/>
    <w:rsid w:val="09A13003"/>
    <w:rsid w:val="09A46C6B"/>
    <w:rsid w:val="09B20CD0"/>
    <w:rsid w:val="0A5901E2"/>
    <w:rsid w:val="0A717FCE"/>
    <w:rsid w:val="0AA62CBB"/>
    <w:rsid w:val="0AFC6B44"/>
    <w:rsid w:val="0BBE5EA2"/>
    <w:rsid w:val="0BC12F3E"/>
    <w:rsid w:val="0BF86DBA"/>
    <w:rsid w:val="0C596A44"/>
    <w:rsid w:val="0D8042B3"/>
    <w:rsid w:val="0DCE1A04"/>
    <w:rsid w:val="0DF43B96"/>
    <w:rsid w:val="0E310E3F"/>
    <w:rsid w:val="0E4C0EEE"/>
    <w:rsid w:val="0E8051B5"/>
    <w:rsid w:val="0EF56B0F"/>
    <w:rsid w:val="0F6F32AA"/>
    <w:rsid w:val="0FA7527D"/>
    <w:rsid w:val="0FBE65B3"/>
    <w:rsid w:val="100A673E"/>
    <w:rsid w:val="10B2450E"/>
    <w:rsid w:val="11762650"/>
    <w:rsid w:val="11841D20"/>
    <w:rsid w:val="119A6BD7"/>
    <w:rsid w:val="11D75711"/>
    <w:rsid w:val="12321CAB"/>
    <w:rsid w:val="12530883"/>
    <w:rsid w:val="12784745"/>
    <w:rsid w:val="133915D2"/>
    <w:rsid w:val="13C83FF1"/>
    <w:rsid w:val="140F2F95"/>
    <w:rsid w:val="143D5571"/>
    <w:rsid w:val="14DE1692"/>
    <w:rsid w:val="14EC1005"/>
    <w:rsid w:val="14F27ECE"/>
    <w:rsid w:val="1508146C"/>
    <w:rsid w:val="150F69DE"/>
    <w:rsid w:val="1520054C"/>
    <w:rsid w:val="153B4855"/>
    <w:rsid w:val="16083FB7"/>
    <w:rsid w:val="161D71D0"/>
    <w:rsid w:val="16861C98"/>
    <w:rsid w:val="16DD117F"/>
    <w:rsid w:val="17963A13"/>
    <w:rsid w:val="17C62EB7"/>
    <w:rsid w:val="17D653CE"/>
    <w:rsid w:val="1853747B"/>
    <w:rsid w:val="188516A8"/>
    <w:rsid w:val="18A840E1"/>
    <w:rsid w:val="18AD1107"/>
    <w:rsid w:val="19667087"/>
    <w:rsid w:val="1A59753B"/>
    <w:rsid w:val="1B793F76"/>
    <w:rsid w:val="1B851E15"/>
    <w:rsid w:val="1B9D41F2"/>
    <w:rsid w:val="1BF17B00"/>
    <w:rsid w:val="1C69430B"/>
    <w:rsid w:val="1CA12D3C"/>
    <w:rsid w:val="1D6A580D"/>
    <w:rsid w:val="1DD34F0C"/>
    <w:rsid w:val="1DDD3D04"/>
    <w:rsid w:val="20445346"/>
    <w:rsid w:val="20AF368D"/>
    <w:rsid w:val="20CC51AF"/>
    <w:rsid w:val="20EC4851"/>
    <w:rsid w:val="2114018C"/>
    <w:rsid w:val="21396481"/>
    <w:rsid w:val="21BD5C55"/>
    <w:rsid w:val="22177C62"/>
    <w:rsid w:val="22365661"/>
    <w:rsid w:val="22A40415"/>
    <w:rsid w:val="22C712DE"/>
    <w:rsid w:val="231F73AA"/>
    <w:rsid w:val="23B15FF8"/>
    <w:rsid w:val="23B96DCA"/>
    <w:rsid w:val="24776D32"/>
    <w:rsid w:val="24827740"/>
    <w:rsid w:val="24F172DE"/>
    <w:rsid w:val="25387EEE"/>
    <w:rsid w:val="25CC284B"/>
    <w:rsid w:val="25EF25C9"/>
    <w:rsid w:val="26221E68"/>
    <w:rsid w:val="26223C23"/>
    <w:rsid w:val="26563336"/>
    <w:rsid w:val="2669774A"/>
    <w:rsid w:val="26905C7F"/>
    <w:rsid w:val="27473F3D"/>
    <w:rsid w:val="275A7CD7"/>
    <w:rsid w:val="279827C2"/>
    <w:rsid w:val="285072E1"/>
    <w:rsid w:val="285172CC"/>
    <w:rsid w:val="28B9332C"/>
    <w:rsid w:val="28C1207C"/>
    <w:rsid w:val="293256F9"/>
    <w:rsid w:val="294A0A86"/>
    <w:rsid w:val="29702CF0"/>
    <w:rsid w:val="297B2D7D"/>
    <w:rsid w:val="2A0D547B"/>
    <w:rsid w:val="2A1408D0"/>
    <w:rsid w:val="2A427F26"/>
    <w:rsid w:val="2B355B92"/>
    <w:rsid w:val="2C0D7259"/>
    <w:rsid w:val="2C1971E2"/>
    <w:rsid w:val="2C7F4AF9"/>
    <w:rsid w:val="2CB624F5"/>
    <w:rsid w:val="2CB667BD"/>
    <w:rsid w:val="2D543965"/>
    <w:rsid w:val="2DDB1601"/>
    <w:rsid w:val="2E041C06"/>
    <w:rsid w:val="2E3345DB"/>
    <w:rsid w:val="2E4D5139"/>
    <w:rsid w:val="2EC2303D"/>
    <w:rsid w:val="2F4C3D60"/>
    <w:rsid w:val="30BE267C"/>
    <w:rsid w:val="31812AEF"/>
    <w:rsid w:val="31D606BB"/>
    <w:rsid w:val="32057386"/>
    <w:rsid w:val="32321207"/>
    <w:rsid w:val="327645BC"/>
    <w:rsid w:val="327914D8"/>
    <w:rsid w:val="328C74DB"/>
    <w:rsid w:val="32C0665B"/>
    <w:rsid w:val="332F0A11"/>
    <w:rsid w:val="33327FB5"/>
    <w:rsid w:val="3339179A"/>
    <w:rsid w:val="336D2E7E"/>
    <w:rsid w:val="33A01029"/>
    <w:rsid w:val="33B25A09"/>
    <w:rsid w:val="33CC630F"/>
    <w:rsid w:val="33DE552E"/>
    <w:rsid w:val="33E46413"/>
    <w:rsid w:val="340653A4"/>
    <w:rsid w:val="34662660"/>
    <w:rsid w:val="3573371D"/>
    <w:rsid w:val="3574506E"/>
    <w:rsid w:val="35882D45"/>
    <w:rsid w:val="35DF4889"/>
    <w:rsid w:val="36701DAB"/>
    <w:rsid w:val="36C15386"/>
    <w:rsid w:val="36F056E6"/>
    <w:rsid w:val="374E4DD8"/>
    <w:rsid w:val="37932856"/>
    <w:rsid w:val="37A11634"/>
    <w:rsid w:val="3809743A"/>
    <w:rsid w:val="384A4063"/>
    <w:rsid w:val="38EB75AB"/>
    <w:rsid w:val="39655CBF"/>
    <w:rsid w:val="399708DD"/>
    <w:rsid w:val="3A604C8B"/>
    <w:rsid w:val="3A987E59"/>
    <w:rsid w:val="3ACA1B5A"/>
    <w:rsid w:val="3B24423E"/>
    <w:rsid w:val="3B60685D"/>
    <w:rsid w:val="3C7957E0"/>
    <w:rsid w:val="3CA65742"/>
    <w:rsid w:val="3D544889"/>
    <w:rsid w:val="3E6E2867"/>
    <w:rsid w:val="3F926556"/>
    <w:rsid w:val="3FAF0B2B"/>
    <w:rsid w:val="40151E7A"/>
    <w:rsid w:val="413E6465"/>
    <w:rsid w:val="4180181D"/>
    <w:rsid w:val="41C6753B"/>
    <w:rsid w:val="41D07879"/>
    <w:rsid w:val="4242281F"/>
    <w:rsid w:val="42B53131"/>
    <w:rsid w:val="430C20C8"/>
    <w:rsid w:val="433C4070"/>
    <w:rsid w:val="433E22BE"/>
    <w:rsid w:val="438316B4"/>
    <w:rsid w:val="439C1F12"/>
    <w:rsid w:val="4489102B"/>
    <w:rsid w:val="449A33CE"/>
    <w:rsid w:val="45636054"/>
    <w:rsid w:val="45AB1AB2"/>
    <w:rsid w:val="45C93E89"/>
    <w:rsid w:val="45E102BD"/>
    <w:rsid w:val="45EC677C"/>
    <w:rsid w:val="462E307A"/>
    <w:rsid w:val="46437ABF"/>
    <w:rsid w:val="474B6B3A"/>
    <w:rsid w:val="474C72C4"/>
    <w:rsid w:val="47950703"/>
    <w:rsid w:val="48881743"/>
    <w:rsid w:val="488F1551"/>
    <w:rsid w:val="48C71F67"/>
    <w:rsid w:val="49011D3C"/>
    <w:rsid w:val="4930501A"/>
    <w:rsid w:val="497B3F17"/>
    <w:rsid w:val="497F2620"/>
    <w:rsid w:val="4A00799C"/>
    <w:rsid w:val="4A02781D"/>
    <w:rsid w:val="4A392EA8"/>
    <w:rsid w:val="4AAB4C4C"/>
    <w:rsid w:val="4AB95454"/>
    <w:rsid w:val="4ACF3B7C"/>
    <w:rsid w:val="4ADA3783"/>
    <w:rsid w:val="4B876E8A"/>
    <w:rsid w:val="4BBC0F41"/>
    <w:rsid w:val="4CE87497"/>
    <w:rsid w:val="4D3544EF"/>
    <w:rsid w:val="4D6719C7"/>
    <w:rsid w:val="4D9A48E2"/>
    <w:rsid w:val="4DF317BB"/>
    <w:rsid w:val="4E0A1A56"/>
    <w:rsid w:val="4E2E625E"/>
    <w:rsid w:val="4E4F7CD4"/>
    <w:rsid w:val="4FA667D3"/>
    <w:rsid w:val="4FCC1816"/>
    <w:rsid w:val="50786FED"/>
    <w:rsid w:val="510A7D1B"/>
    <w:rsid w:val="5137600D"/>
    <w:rsid w:val="514B10B5"/>
    <w:rsid w:val="528A3702"/>
    <w:rsid w:val="52CB017E"/>
    <w:rsid w:val="52DF58F5"/>
    <w:rsid w:val="531167FE"/>
    <w:rsid w:val="53240DB8"/>
    <w:rsid w:val="53433005"/>
    <w:rsid w:val="5474546D"/>
    <w:rsid w:val="549E3390"/>
    <w:rsid w:val="54AB4D93"/>
    <w:rsid w:val="54AF302E"/>
    <w:rsid w:val="54C17BBD"/>
    <w:rsid w:val="54CF1234"/>
    <w:rsid w:val="550833B6"/>
    <w:rsid w:val="55257780"/>
    <w:rsid w:val="560A34EE"/>
    <w:rsid w:val="569526E1"/>
    <w:rsid w:val="578139F3"/>
    <w:rsid w:val="57A12D11"/>
    <w:rsid w:val="57BE273D"/>
    <w:rsid w:val="57FB3223"/>
    <w:rsid w:val="580E6418"/>
    <w:rsid w:val="583D2AA3"/>
    <w:rsid w:val="58660B1F"/>
    <w:rsid w:val="5A2014EC"/>
    <w:rsid w:val="5AC701E6"/>
    <w:rsid w:val="5BA6534B"/>
    <w:rsid w:val="5C33434D"/>
    <w:rsid w:val="5CA1148D"/>
    <w:rsid w:val="5D2234D2"/>
    <w:rsid w:val="5D6E0CBF"/>
    <w:rsid w:val="5DC61E5D"/>
    <w:rsid w:val="5DF00BB3"/>
    <w:rsid w:val="5E213FD0"/>
    <w:rsid w:val="5E3B7A39"/>
    <w:rsid w:val="5F6A639D"/>
    <w:rsid w:val="5F9111FD"/>
    <w:rsid w:val="5FC04716"/>
    <w:rsid w:val="5FC977CD"/>
    <w:rsid w:val="60AA572B"/>
    <w:rsid w:val="60C07B90"/>
    <w:rsid w:val="61212CDB"/>
    <w:rsid w:val="62876EF7"/>
    <w:rsid w:val="62B6560D"/>
    <w:rsid w:val="62F51AF1"/>
    <w:rsid w:val="637F4A5E"/>
    <w:rsid w:val="63C96ED3"/>
    <w:rsid w:val="63E601AF"/>
    <w:rsid w:val="658E3760"/>
    <w:rsid w:val="669C1C17"/>
    <w:rsid w:val="66B12BDB"/>
    <w:rsid w:val="66BB73C9"/>
    <w:rsid w:val="66C75FD6"/>
    <w:rsid w:val="66DD329A"/>
    <w:rsid w:val="676561E1"/>
    <w:rsid w:val="67865DF4"/>
    <w:rsid w:val="68221CB3"/>
    <w:rsid w:val="68C85242"/>
    <w:rsid w:val="68EE03E5"/>
    <w:rsid w:val="69AA2D07"/>
    <w:rsid w:val="69CE464A"/>
    <w:rsid w:val="69D11180"/>
    <w:rsid w:val="69E826BB"/>
    <w:rsid w:val="69F627F8"/>
    <w:rsid w:val="6A4467B9"/>
    <w:rsid w:val="6A6943FC"/>
    <w:rsid w:val="6A842456"/>
    <w:rsid w:val="6B047E88"/>
    <w:rsid w:val="6B1B5B01"/>
    <w:rsid w:val="6B2B1844"/>
    <w:rsid w:val="6BC372DF"/>
    <w:rsid w:val="6BD72062"/>
    <w:rsid w:val="6C253751"/>
    <w:rsid w:val="6C7C157F"/>
    <w:rsid w:val="6D306ED0"/>
    <w:rsid w:val="6D74173C"/>
    <w:rsid w:val="6E595528"/>
    <w:rsid w:val="6E8F6DAD"/>
    <w:rsid w:val="6F540611"/>
    <w:rsid w:val="6FD321B4"/>
    <w:rsid w:val="71D615BA"/>
    <w:rsid w:val="71EF3480"/>
    <w:rsid w:val="722848D7"/>
    <w:rsid w:val="72AA3062"/>
    <w:rsid w:val="72F3309B"/>
    <w:rsid w:val="736946F0"/>
    <w:rsid w:val="73BA3FE1"/>
    <w:rsid w:val="73FC1753"/>
    <w:rsid w:val="74123858"/>
    <w:rsid w:val="75790CC4"/>
    <w:rsid w:val="75CD0E37"/>
    <w:rsid w:val="7959547D"/>
    <w:rsid w:val="798B3A31"/>
    <w:rsid w:val="7B0A2F9B"/>
    <w:rsid w:val="7B1E3B8B"/>
    <w:rsid w:val="7B793D69"/>
    <w:rsid w:val="7C4A4C01"/>
    <w:rsid w:val="7C95152C"/>
    <w:rsid w:val="7D2E1E12"/>
    <w:rsid w:val="7D800732"/>
    <w:rsid w:val="7D827656"/>
    <w:rsid w:val="7E587C59"/>
    <w:rsid w:val="7ED7725F"/>
    <w:rsid w:val="7F235242"/>
    <w:rsid w:val="7F8B2CC6"/>
    <w:rsid w:val="7FA34E6E"/>
    <w:rsid w:val="7FF363C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Document Map"/>
    <w:basedOn w:val="1"/>
    <w:link w:val="22"/>
    <w:semiHidden/>
    <w:qFormat/>
    <w:uiPriority w:val="99"/>
    <w:rPr>
      <w:rFonts w:ascii="宋体" w:cs="宋体"/>
      <w:sz w:val="18"/>
      <w:szCs w:val="18"/>
    </w:rPr>
  </w:style>
  <w:style w:type="paragraph" w:styleId="4">
    <w:name w:val="Body Text"/>
    <w:basedOn w:val="1"/>
    <w:link w:val="94"/>
    <w:qFormat/>
    <w:uiPriority w:val="99"/>
    <w:pPr>
      <w:spacing w:after="120"/>
    </w:pPr>
  </w:style>
  <w:style w:type="paragraph" w:styleId="5">
    <w:name w:val="Date"/>
    <w:basedOn w:val="1"/>
    <w:next w:val="1"/>
    <w:link w:val="23"/>
    <w:qFormat/>
    <w:uiPriority w:val="99"/>
    <w:pPr>
      <w:ind w:left="100" w:leftChars="2500"/>
    </w:pPr>
  </w:style>
  <w:style w:type="paragraph" w:styleId="6">
    <w:name w:val="Balloon Text"/>
    <w:basedOn w:val="1"/>
    <w:link w:val="24"/>
    <w:semiHidden/>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99"/>
  </w:style>
  <w:style w:type="paragraph" w:styleId="10">
    <w:name w:val="toc 2"/>
    <w:basedOn w:val="1"/>
    <w:next w:val="1"/>
    <w:semiHidden/>
    <w:qFormat/>
    <w:uiPriority w:val="99"/>
    <w:pPr>
      <w:ind w:left="420" w:leftChars="200"/>
    </w:pPr>
  </w:style>
  <w:style w:type="paragraph" w:styleId="11">
    <w:name w:val="Normal (Web)"/>
    <w:basedOn w:val="1"/>
    <w:qFormat/>
    <w:uiPriority w:val="99"/>
    <w:pPr>
      <w:spacing w:beforeAutospacing="1" w:afterAutospacing="1"/>
      <w:jc w:val="left"/>
    </w:pPr>
    <w:rPr>
      <w:kern w:val="0"/>
      <w:sz w:val="24"/>
      <w:szCs w:val="24"/>
    </w:rPr>
  </w:style>
  <w:style w:type="paragraph" w:styleId="12">
    <w:name w:val="Body Text First Indent"/>
    <w:basedOn w:val="4"/>
    <w:link w:val="21"/>
    <w:qFormat/>
    <w:uiPriority w:val="99"/>
    <w:pPr>
      <w:ind w:firstLine="100" w:firstLineChars="100"/>
    </w:pPr>
  </w:style>
  <w:style w:type="character" w:styleId="15">
    <w:name w:val="Strong"/>
    <w:basedOn w:val="14"/>
    <w:qFormat/>
    <w:uiPriority w:val="99"/>
    <w:rPr>
      <w:b/>
      <w:bCs/>
    </w:rPr>
  </w:style>
  <w:style w:type="character" w:styleId="16">
    <w:name w:val="FollowedHyperlink"/>
    <w:basedOn w:val="14"/>
    <w:qFormat/>
    <w:uiPriority w:val="99"/>
    <w:rPr>
      <w:color w:val="000000"/>
      <w:u w:val="none"/>
    </w:rPr>
  </w:style>
  <w:style w:type="character" w:styleId="17">
    <w:name w:val="Emphasis"/>
    <w:basedOn w:val="14"/>
    <w:qFormat/>
    <w:uiPriority w:val="99"/>
  </w:style>
  <w:style w:type="character" w:styleId="18">
    <w:name w:val="Hyperlink"/>
    <w:basedOn w:val="14"/>
    <w:qFormat/>
    <w:uiPriority w:val="99"/>
    <w:rPr>
      <w:color w:val="000000"/>
      <w:u w:val="none"/>
    </w:rPr>
  </w:style>
  <w:style w:type="character" w:customStyle="1" w:styleId="19">
    <w:name w:val="标题 1 字符"/>
    <w:basedOn w:val="14"/>
    <w:link w:val="2"/>
    <w:qFormat/>
    <w:locked/>
    <w:uiPriority w:val="99"/>
    <w:rPr>
      <w:rFonts w:ascii="Calibri" w:hAnsi="Calibri" w:eastAsia="宋体" w:cs="Calibri"/>
      <w:b/>
      <w:bCs/>
      <w:kern w:val="44"/>
      <w:sz w:val="44"/>
      <w:szCs w:val="44"/>
    </w:rPr>
  </w:style>
  <w:style w:type="character" w:customStyle="1" w:styleId="20">
    <w:name w:val="正文文本 Char"/>
    <w:basedOn w:val="14"/>
    <w:semiHidden/>
    <w:qFormat/>
    <w:locked/>
    <w:uiPriority w:val="99"/>
    <w:rPr>
      <w:rFonts w:ascii="Calibri" w:hAnsi="Calibri" w:cs="Calibri"/>
      <w:sz w:val="21"/>
      <w:szCs w:val="21"/>
    </w:rPr>
  </w:style>
  <w:style w:type="character" w:customStyle="1" w:styleId="21">
    <w:name w:val="正文文本首行缩进 字符1"/>
    <w:basedOn w:val="20"/>
    <w:link w:val="12"/>
    <w:semiHidden/>
    <w:qFormat/>
    <w:locked/>
    <w:uiPriority w:val="99"/>
    <w:rPr>
      <w:rFonts w:ascii="Calibri" w:hAnsi="Calibri" w:cs="Calibri"/>
      <w:sz w:val="21"/>
      <w:szCs w:val="21"/>
    </w:rPr>
  </w:style>
  <w:style w:type="character" w:customStyle="1" w:styleId="22">
    <w:name w:val="文档结构图 字符"/>
    <w:basedOn w:val="14"/>
    <w:link w:val="3"/>
    <w:qFormat/>
    <w:locked/>
    <w:uiPriority w:val="99"/>
    <w:rPr>
      <w:rFonts w:ascii="宋体" w:hAnsi="Calibri" w:cs="宋体"/>
      <w:kern w:val="2"/>
      <w:sz w:val="18"/>
      <w:szCs w:val="18"/>
    </w:rPr>
  </w:style>
  <w:style w:type="character" w:customStyle="1" w:styleId="23">
    <w:name w:val="日期 字符"/>
    <w:basedOn w:val="14"/>
    <w:link w:val="5"/>
    <w:qFormat/>
    <w:locked/>
    <w:uiPriority w:val="99"/>
    <w:rPr>
      <w:rFonts w:ascii="Calibri" w:hAnsi="Calibri" w:eastAsia="宋体" w:cs="Calibri"/>
      <w:kern w:val="2"/>
      <w:sz w:val="24"/>
      <w:szCs w:val="24"/>
    </w:rPr>
  </w:style>
  <w:style w:type="character" w:customStyle="1" w:styleId="24">
    <w:name w:val="批注框文本 字符"/>
    <w:basedOn w:val="14"/>
    <w:link w:val="6"/>
    <w:qFormat/>
    <w:locked/>
    <w:uiPriority w:val="99"/>
    <w:rPr>
      <w:rFonts w:ascii="Calibri" w:hAnsi="Calibri" w:eastAsia="宋体" w:cs="Calibri"/>
      <w:kern w:val="2"/>
      <w:sz w:val="18"/>
      <w:szCs w:val="18"/>
    </w:rPr>
  </w:style>
  <w:style w:type="character" w:customStyle="1" w:styleId="25">
    <w:name w:val="页脚 字符"/>
    <w:basedOn w:val="14"/>
    <w:link w:val="7"/>
    <w:qFormat/>
    <w:locked/>
    <w:uiPriority w:val="99"/>
    <w:rPr>
      <w:rFonts w:ascii="Calibri" w:hAnsi="Calibri" w:eastAsia="宋体" w:cs="Calibri"/>
      <w:kern w:val="2"/>
      <w:sz w:val="24"/>
      <w:szCs w:val="24"/>
    </w:rPr>
  </w:style>
  <w:style w:type="character" w:customStyle="1" w:styleId="26">
    <w:name w:val="页眉 字符"/>
    <w:basedOn w:val="14"/>
    <w:link w:val="8"/>
    <w:qFormat/>
    <w:locked/>
    <w:uiPriority w:val="99"/>
    <w:rPr>
      <w:rFonts w:ascii="Calibri" w:hAnsi="Calibri" w:eastAsia="宋体" w:cs="Calibri"/>
      <w:kern w:val="2"/>
      <w:sz w:val="18"/>
      <w:szCs w:val="18"/>
    </w:rPr>
  </w:style>
  <w:style w:type="character" w:customStyle="1" w:styleId="27">
    <w:name w:val="gb-jt"/>
    <w:basedOn w:val="14"/>
    <w:qFormat/>
    <w:uiPriority w:val="99"/>
  </w:style>
  <w:style w:type="character" w:customStyle="1" w:styleId="28">
    <w:name w:val="green"/>
    <w:basedOn w:val="14"/>
    <w:qFormat/>
    <w:uiPriority w:val="99"/>
    <w:rPr>
      <w:color w:val="auto"/>
      <w:sz w:val="18"/>
      <w:szCs w:val="18"/>
    </w:rPr>
  </w:style>
  <w:style w:type="character" w:customStyle="1" w:styleId="29">
    <w:name w:val="green1"/>
    <w:basedOn w:val="14"/>
    <w:qFormat/>
    <w:uiPriority w:val="99"/>
    <w:rPr>
      <w:color w:val="auto"/>
      <w:sz w:val="18"/>
      <w:szCs w:val="18"/>
    </w:rPr>
  </w:style>
  <w:style w:type="character" w:customStyle="1" w:styleId="30">
    <w:name w:val="red"/>
    <w:basedOn w:val="14"/>
    <w:qFormat/>
    <w:uiPriority w:val="99"/>
    <w:rPr>
      <w:color w:val="FF0000"/>
      <w:sz w:val="18"/>
      <w:szCs w:val="18"/>
    </w:rPr>
  </w:style>
  <w:style w:type="character" w:customStyle="1" w:styleId="31">
    <w:name w:val="red1"/>
    <w:basedOn w:val="14"/>
    <w:qFormat/>
    <w:uiPriority w:val="99"/>
    <w:rPr>
      <w:color w:val="FF0000"/>
      <w:sz w:val="18"/>
      <w:szCs w:val="18"/>
    </w:rPr>
  </w:style>
  <w:style w:type="character" w:customStyle="1" w:styleId="32">
    <w:name w:val="red2"/>
    <w:basedOn w:val="14"/>
    <w:qFormat/>
    <w:uiPriority w:val="99"/>
    <w:rPr>
      <w:color w:val="FF0000"/>
    </w:rPr>
  </w:style>
  <w:style w:type="character" w:customStyle="1" w:styleId="33">
    <w:name w:val="hover25"/>
    <w:basedOn w:val="14"/>
    <w:qFormat/>
    <w:uiPriority w:val="99"/>
  </w:style>
  <w:style w:type="character" w:customStyle="1" w:styleId="34">
    <w:name w:val="blue"/>
    <w:basedOn w:val="14"/>
    <w:qFormat/>
    <w:uiPriority w:val="99"/>
    <w:rPr>
      <w:color w:val="auto"/>
      <w:sz w:val="21"/>
      <w:szCs w:val="21"/>
    </w:rPr>
  </w:style>
  <w:style w:type="character" w:customStyle="1" w:styleId="35">
    <w:name w:val="right"/>
    <w:basedOn w:val="14"/>
    <w:qFormat/>
    <w:uiPriority w:val="99"/>
    <w:rPr>
      <w:color w:val="auto"/>
      <w:sz w:val="18"/>
      <w:szCs w:val="18"/>
    </w:rPr>
  </w:style>
  <w:style w:type="paragraph" w:customStyle="1" w:styleId="36">
    <w:name w:val="TOC 标题1"/>
    <w:basedOn w:val="2"/>
    <w:next w:val="1"/>
    <w:semiHidden/>
    <w:qFormat/>
    <w:uiPriority w:val="99"/>
    <w:pPr>
      <w:widowControl/>
      <w:spacing w:before="480" w:after="0" w:line="276" w:lineRule="auto"/>
      <w:jc w:val="left"/>
      <w:outlineLvl w:val="9"/>
    </w:pPr>
    <w:rPr>
      <w:rFonts w:ascii="Calibri Light" w:hAnsi="Calibri Light" w:cs="Calibri Light"/>
      <w:color w:val="2E74B5"/>
      <w:kern w:val="0"/>
      <w:sz w:val="28"/>
      <w:szCs w:val="28"/>
    </w:rPr>
  </w:style>
  <w:style w:type="character" w:customStyle="1" w:styleId="37">
    <w:name w:val="focus"/>
    <w:basedOn w:val="14"/>
    <w:qFormat/>
    <w:uiPriority w:val="0"/>
    <w:rPr>
      <w:b/>
      <w:color w:val="000000"/>
    </w:rPr>
  </w:style>
  <w:style w:type="character" w:customStyle="1" w:styleId="38">
    <w:name w:val="l_15"/>
    <w:basedOn w:val="14"/>
    <w:qFormat/>
    <w:uiPriority w:val="0"/>
  </w:style>
  <w:style w:type="character" w:customStyle="1" w:styleId="39">
    <w:name w:val="l_151"/>
    <w:basedOn w:val="14"/>
    <w:qFormat/>
    <w:uiPriority w:val="0"/>
  </w:style>
  <w:style w:type="character" w:customStyle="1" w:styleId="40">
    <w:name w:val="icon_gzkj"/>
    <w:basedOn w:val="14"/>
    <w:qFormat/>
    <w:uiPriority w:val="0"/>
  </w:style>
  <w:style w:type="character" w:customStyle="1" w:styleId="41">
    <w:name w:val="searchopen"/>
    <w:basedOn w:val="14"/>
    <w:qFormat/>
    <w:uiPriority w:val="0"/>
  </w:style>
  <w:style w:type="character" w:customStyle="1" w:styleId="42">
    <w:name w:val="searchclose"/>
    <w:basedOn w:val="14"/>
    <w:qFormat/>
    <w:uiPriority w:val="0"/>
  </w:style>
  <w:style w:type="character" w:customStyle="1" w:styleId="43">
    <w:name w:val="swapimg"/>
    <w:basedOn w:val="14"/>
    <w:qFormat/>
    <w:uiPriority w:val="0"/>
  </w:style>
  <w:style w:type="character" w:customStyle="1" w:styleId="44">
    <w:name w:val="swapimg1"/>
    <w:basedOn w:val="14"/>
    <w:qFormat/>
    <w:uiPriority w:val="0"/>
  </w:style>
  <w:style w:type="character" w:customStyle="1" w:styleId="45">
    <w:name w:val="close5"/>
    <w:basedOn w:val="14"/>
    <w:qFormat/>
    <w:uiPriority w:val="0"/>
  </w:style>
  <w:style w:type="character" w:customStyle="1" w:styleId="46">
    <w:name w:val="icon_dljg"/>
    <w:basedOn w:val="14"/>
    <w:qFormat/>
    <w:uiPriority w:val="0"/>
  </w:style>
  <w:style w:type="character" w:customStyle="1" w:styleId="47">
    <w:name w:val="icon_cxktbr"/>
    <w:basedOn w:val="14"/>
    <w:qFormat/>
    <w:uiPriority w:val="0"/>
  </w:style>
  <w:style w:type="character" w:customStyle="1" w:styleId="48">
    <w:name w:val="icon_cxkcyry"/>
    <w:basedOn w:val="14"/>
    <w:qFormat/>
    <w:uiPriority w:val="0"/>
  </w:style>
  <w:style w:type="character" w:customStyle="1" w:styleId="49">
    <w:name w:val="menutitle"/>
    <w:basedOn w:val="14"/>
    <w:qFormat/>
    <w:uiPriority w:val="0"/>
    <w:rPr>
      <w:color w:val="333333"/>
      <w:sz w:val="24"/>
      <w:szCs w:val="24"/>
    </w:rPr>
  </w:style>
  <w:style w:type="character" w:customStyle="1" w:styleId="50">
    <w:name w:val="menutitle1"/>
    <w:basedOn w:val="14"/>
    <w:qFormat/>
    <w:uiPriority w:val="0"/>
    <w:rPr>
      <w:color w:val="333333"/>
      <w:sz w:val="24"/>
      <w:szCs w:val="24"/>
    </w:rPr>
  </w:style>
  <w:style w:type="character" w:customStyle="1" w:styleId="51">
    <w:name w:val="l_0"/>
    <w:basedOn w:val="14"/>
    <w:qFormat/>
    <w:uiPriority w:val="0"/>
  </w:style>
  <w:style w:type="character" w:customStyle="1" w:styleId="52">
    <w:name w:val="l_01"/>
    <w:basedOn w:val="14"/>
    <w:qFormat/>
    <w:uiPriority w:val="0"/>
  </w:style>
  <w:style w:type="character" w:customStyle="1" w:styleId="53">
    <w:name w:val="icon_lzrz"/>
    <w:basedOn w:val="14"/>
    <w:qFormat/>
    <w:uiPriority w:val="0"/>
  </w:style>
  <w:style w:type="character" w:customStyle="1" w:styleId="54">
    <w:name w:val="icon_xzry"/>
    <w:basedOn w:val="14"/>
    <w:qFormat/>
    <w:uiPriority w:val="0"/>
  </w:style>
  <w:style w:type="character" w:customStyle="1" w:styleId="55">
    <w:name w:val="icon_xglc"/>
    <w:basedOn w:val="14"/>
    <w:qFormat/>
    <w:uiPriority w:val="0"/>
  </w:style>
  <w:style w:type="character" w:customStyle="1" w:styleId="56">
    <w:name w:val="m-text"/>
    <w:basedOn w:val="14"/>
    <w:qFormat/>
    <w:uiPriority w:val="0"/>
  </w:style>
  <w:style w:type="character" w:customStyle="1" w:styleId="57">
    <w:name w:val="l_3"/>
    <w:basedOn w:val="14"/>
    <w:qFormat/>
    <w:uiPriority w:val="0"/>
  </w:style>
  <w:style w:type="character" w:customStyle="1" w:styleId="58">
    <w:name w:val="l_31"/>
    <w:basedOn w:val="14"/>
    <w:qFormat/>
    <w:uiPriority w:val="0"/>
  </w:style>
  <w:style w:type="character" w:customStyle="1" w:styleId="59">
    <w:name w:val="l_6"/>
    <w:basedOn w:val="14"/>
    <w:qFormat/>
    <w:uiPriority w:val="0"/>
  </w:style>
  <w:style w:type="character" w:customStyle="1" w:styleId="60">
    <w:name w:val="l_61"/>
    <w:basedOn w:val="14"/>
    <w:qFormat/>
    <w:uiPriority w:val="0"/>
  </w:style>
  <w:style w:type="character" w:customStyle="1" w:styleId="61">
    <w:name w:val="l_7"/>
    <w:basedOn w:val="14"/>
    <w:qFormat/>
    <w:uiPriority w:val="0"/>
  </w:style>
  <w:style w:type="character" w:customStyle="1" w:styleId="62">
    <w:name w:val="l_71"/>
    <w:basedOn w:val="14"/>
    <w:qFormat/>
    <w:uiPriority w:val="0"/>
  </w:style>
  <w:style w:type="character" w:customStyle="1" w:styleId="63">
    <w:name w:val="l_1"/>
    <w:basedOn w:val="14"/>
    <w:qFormat/>
    <w:uiPriority w:val="0"/>
  </w:style>
  <w:style w:type="character" w:customStyle="1" w:styleId="64">
    <w:name w:val="l_11"/>
    <w:basedOn w:val="14"/>
    <w:qFormat/>
    <w:uiPriority w:val="0"/>
  </w:style>
  <w:style w:type="character" w:customStyle="1" w:styleId="65">
    <w:name w:val="l_2"/>
    <w:basedOn w:val="14"/>
    <w:qFormat/>
    <w:uiPriority w:val="0"/>
  </w:style>
  <w:style w:type="character" w:customStyle="1" w:styleId="66">
    <w:name w:val="l_21"/>
    <w:basedOn w:val="14"/>
    <w:qFormat/>
    <w:uiPriority w:val="0"/>
  </w:style>
  <w:style w:type="character" w:customStyle="1" w:styleId="67">
    <w:name w:val="l_4"/>
    <w:basedOn w:val="14"/>
    <w:qFormat/>
    <w:uiPriority w:val="0"/>
  </w:style>
  <w:style w:type="character" w:customStyle="1" w:styleId="68">
    <w:name w:val="l_41"/>
    <w:basedOn w:val="14"/>
    <w:qFormat/>
    <w:uiPriority w:val="0"/>
  </w:style>
  <w:style w:type="character" w:customStyle="1" w:styleId="69">
    <w:name w:val="l_5"/>
    <w:basedOn w:val="14"/>
    <w:qFormat/>
    <w:uiPriority w:val="0"/>
  </w:style>
  <w:style w:type="character" w:customStyle="1" w:styleId="70">
    <w:name w:val="l_51"/>
    <w:basedOn w:val="14"/>
    <w:qFormat/>
    <w:uiPriority w:val="0"/>
  </w:style>
  <w:style w:type="character" w:customStyle="1" w:styleId="71">
    <w:name w:val="l_8"/>
    <w:basedOn w:val="14"/>
    <w:qFormat/>
    <w:uiPriority w:val="0"/>
  </w:style>
  <w:style w:type="character" w:customStyle="1" w:styleId="72">
    <w:name w:val="l_81"/>
    <w:basedOn w:val="14"/>
    <w:qFormat/>
    <w:uiPriority w:val="0"/>
  </w:style>
  <w:style w:type="character" w:customStyle="1" w:styleId="73">
    <w:name w:val="l_9"/>
    <w:basedOn w:val="14"/>
    <w:qFormat/>
    <w:uiPriority w:val="0"/>
  </w:style>
  <w:style w:type="character" w:customStyle="1" w:styleId="74">
    <w:name w:val="l_91"/>
    <w:basedOn w:val="14"/>
    <w:qFormat/>
    <w:uiPriority w:val="0"/>
  </w:style>
  <w:style w:type="character" w:customStyle="1" w:styleId="75">
    <w:name w:val="l_10"/>
    <w:basedOn w:val="14"/>
    <w:qFormat/>
    <w:uiPriority w:val="0"/>
  </w:style>
  <w:style w:type="character" w:customStyle="1" w:styleId="76">
    <w:name w:val="l_101"/>
    <w:basedOn w:val="14"/>
    <w:qFormat/>
    <w:uiPriority w:val="0"/>
  </w:style>
  <w:style w:type="character" w:customStyle="1" w:styleId="77">
    <w:name w:val="l_111"/>
    <w:basedOn w:val="14"/>
    <w:qFormat/>
    <w:uiPriority w:val="0"/>
  </w:style>
  <w:style w:type="character" w:customStyle="1" w:styleId="78">
    <w:name w:val="l_112"/>
    <w:basedOn w:val="14"/>
    <w:qFormat/>
    <w:uiPriority w:val="0"/>
  </w:style>
  <w:style w:type="character" w:customStyle="1" w:styleId="79">
    <w:name w:val="l_12"/>
    <w:basedOn w:val="14"/>
    <w:qFormat/>
    <w:uiPriority w:val="0"/>
  </w:style>
  <w:style w:type="character" w:customStyle="1" w:styleId="80">
    <w:name w:val="l_121"/>
    <w:basedOn w:val="14"/>
    <w:qFormat/>
    <w:uiPriority w:val="0"/>
  </w:style>
  <w:style w:type="character" w:customStyle="1" w:styleId="81">
    <w:name w:val="l_13"/>
    <w:basedOn w:val="14"/>
    <w:qFormat/>
    <w:uiPriority w:val="0"/>
  </w:style>
  <w:style w:type="character" w:customStyle="1" w:styleId="82">
    <w:name w:val="l_131"/>
    <w:basedOn w:val="14"/>
    <w:qFormat/>
    <w:uiPriority w:val="0"/>
  </w:style>
  <w:style w:type="character" w:customStyle="1" w:styleId="83">
    <w:name w:val="l_14"/>
    <w:basedOn w:val="14"/>
    <w:qFormat/>
    <w:uiPriority w:val="0"/>
  </w:style>
  <w:style w:type="character" w:customStyle="1" w:styleId="84">
    <w:name w:val="l_141"/>
    <w:basedOn w:val="14"/>
    <w:qFormat/>
    <w:uiPriority w:val="0"/>
  </w:style>
  <w:style w:type="character" w:customStyle="1" w:styleId="85">
    <w:name w:val="color_cdyy"/>
    <w:basedOn w:val="14"/>
    <w:qFormat/>
    <w:uiPriority w:val="0"/>
    <w:rPr>
      <w:color w:val="FFFFFF"/>
      <w:bdr w:val="single" w:color="FFFFFF" w:sz="6" w:space="0"/>
    </w:rPr>
  </w:style>
  <w:style w:type="character" w:customStyle="1" w:styleId="86">
    <w:name w:val="close6"/>
    <w:basedOn w:val="14"/>
    <w:qFormat/>
    <w:uiPriority w:val="0"/>
  </w:style>
  <w:style w:type="character" w:customStyle="1" w:styleId="87">
    <w:name w:val="focus2"/>
    <w:basedOn w:val="14"/>
    <w:qFormat/>
    <w:uiPriority w:val="0"/>
    <w:rPr>
      <w:b/>
      <w:color w:val="000000"/>
    </w:rPr>
  </w:style>
  <w:style w:type="character" w:customStyle="1" w:styleId="88">
    <w:name w:val="swapimg4"/>
    <w:basedOn w:val="14"/>
    <w:qFormat/>
    <w:uiPriority w:val="0"/>
  </w:style>
  <w:style w:type="character" w:customStyle="1" w:styleId="89">
    <w:name w:val="swapimg5"/>
    <w:basedOn w:val="14"/>
    <w:qFormat/>
    <w:uiPriority w:val="0"/>
  </w:style>
  <w:style w:type="character" w:customStyle="1" w:styleId="90">
    <w:name w:val="close"/>
    <w:basedOn w:val="14"/>
    <w:qFormat/>
    <w:uiPriority w:val="0"/>
  </w:style>
  <w:style w:type="character" w:customStyle="1" w:styleId="91">
    <w:name w:val="menutitle10"/>
    <w:basedOn w:val="14"/>
    <w:qFormat/>
    <w:uiPriority w:val="0"/>
    <w:rPr>
      <w:color w:val="333333"/>
      <w:sz w:val="24"/>
      <w:szCs w:val="24"/>
    </w:rPr>
  </w:style>
  <w:style w:type="character" w:customStyle="1" w:styleId="92">
    <w:name w:val="menutitle11"/>
    <w:basedOn w:val="14"/>
    <w:qFormat/>
    <w:uiPriority w:val="0"/>
    <w:rPr>
      <w:color w:val="333333"/>
      <w:sz w:val="24"/>
      <w:szCs w:val="24"/>
    </w:rPr>
  </w:style>
  <w:style w:type="character" w:customStyle="1" w:styleId="93">
    <w:name w:val="swapimg3"/>
    <w:basedOn w:val="14"/>
    <w:qFormat/>
    <w:uiPriority w:val="0"/>
  </w:style>
  <w:style w:type="character" w:customStyle="1" w:styleId="94">
    <w:name w:val="正文文本 字符"/>
    <w:basedOn w:val="14"/>
    <w:link w:val="4"/>
    <w:qFormat/>
    <w:uiPriority w:val="0"/>
    <w:rPr>
      <w:rFonts w:hint="eastAsia" w:ascii="宋体" w:hAnsi="宋体" w:eastAsia="宋体" w:cs="宋体"/>
      <w:sz w:val="34"/>
      <w:szCs w:val="34"/>
    </w:rPr>
  </w:style>
  <w:style w:type="character" w:customStyle="1" w:styleId="95">
    <w:name w:val="正文文本首行缩进 字符"/>
    <w:basedOn w:val="94"/>
    <w:qFormat/>
    <w:uiPriority w:val="0"/>
    <w:rPr>
      <w:rFonts w:hint="eastAsia" w:ascii="宋体" w:hAnsi="宋体" w:eastAsia="宋体" w:cs="宋体"/>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526</Words>
  <Characters>3001</Characters>
  <Lines>25</Lines>
  <Paragraphs>7</Paragraphs>
  <TotalTime>166</TotalTime>
  <ScaleCrop>false</ScaleCrop>
  <LinksUpToDate>false</LinksUpToDate>
  <CharactersWithSpaces>3520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2018-02-27T05:49:00Z</dcterms:created>
  <dc:creator>13782246565</dc:creator>
  <cp:keywords>五星</cp:keywords>
  <cp:lastModifiedBy>中鼎万联建设项目管理有限公司:王辉</cp:lastModifiedBy>
  <cp:lastPrinted>2020-01-17T07:44:00Z</cp:lastPrinted>
  <dcterms:modified xsi:type="dcterms:W3CDTF">2020-01-20T07:27:48Z</dcterms:modified>
  <dc:title>许昌地区建设工程评标报告</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oiioBoundaries">
    <vt:bool>true</vt:bool>
  </property>
</Properties>
</file>