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p>
    <w:p>
      <w:pPr>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建安区</w:t>
      </w:r>
      <w:r>
        <w:rPr>
          <w:rFonts w:asciiTheme="minorEastAsia" w:hAnsiTheme="minorEastAsia" w:eastAsiaTheme="minorEastAsia"/>
          <w:sz w:val="84"/>
          <w:szCs w:val="84"/>
        </w:rPr>
        <w:t>建设工程</w:t>
      </w:r>
    </w:p>
    <w:p>
      <w:pPr>
        <w:rPr>
          <w:rFonts w:asciiTheme="minorEastAsia" w:hAnsiTheme="minorEastAsia" w:eastAsiaTheme="minorEastAsia"/>
          <w:sz w:val="84"/>
          <w:szCs w:val="84"/>
        </w:rPr>
      </w:pPr>
    </w:p>
    <w:p>
      <w:pPr>
        <w:jc w:val="center"/>
        <w:rPr>
          <w:rFonts w:asciiTheme="minorEastAsia" w:hAnsiTheme="minorEastAsia" w:eastAsiaTheme="minorEastAsia"/>
          <w:sz w:val="84"/>
          <w:szCs w:val="84"/>
        </w:rPr>
      </w:pPr>
      <w:r>
        <w:rPr>
          <w:rFonts w:asciiTheme="minorEastAsia" w:hAnsiTheme="minorEastAsia" w:eastAsiaTheme="minorEastAsia"/>
          <w:sz w:val="84"/>
          <w:szCs w:val="84"/>
        </w:rPr>
        <w:t>招</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文</w:t>
      </w:r>
    </w:p>
    <w:p>
      <w:pPr>
        <w:jc w:val="center"/>
        <w:rPr>
          <w:rFonts w:asciiTheme="minorEastAsia" w:hAnsiTheme="minorEastAsia" w:eastAsiaTheme="minorEastAsia"/>
          <w:sz w:val="84"/>
          <w:szCs w:val="84"/>
        </w:rPr>
      </w:pPr>
      <w:r>
        <w:rPr>
          <w:rFonts w:asciiTheme="minorEastAsia" w:hAnsiTheme="minorEastAsia" w:eastAsiaTheme="minorEastAsia"/>
          <w:sz w:val="84"/>
          <w:szCs w:val="84"/>
        </w:rPr>
        <w:t>件</w:t>
      </w:r>
    </w:p>
    <w:p>
      <w:pP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项目编号：建安建工公字〔2020〕7号</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许昌市建安区桂村乡敬老院工程（二期）</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val="zh-CN"/>
        </w:rPr>
        <w:t>许昌市建安区桂村乡人民政府</w:t>
      </w:r>
    </w:p>
    <w:p>
      <w:pPr>
        <w:ind w:firstLine="1920" w:firstLineChars="600"/>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 xml:space="preserve"> 河南建标工程管理有限公司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 xml:space="preserve"> 二〇二〇年一月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jc w:val="left"/>
        <w:rPr>
          <w:rFonts w:ascii="黑体" w:hAnsi="宋体" w:eastAsia="黑体"/>
          <w:b/>
          <w:sz w:val="28"/>
        </w:rPr>
      </w:pPr>
      <w:r>
        <w:rPr>
          <w:rFonts w:hint="eastAsia" w:ascii="黑体" w:hAnsi="宋体" w:eastAsia="黑体"/>
          <w:b/>
          <w:sz w:val="28"/>
          <w:szCs w:val="28"/>
        </w:rPr>
        <w:t>招标公告</w:t>
      </w:r>
    </w:p>
    <w:p>
      <w:pPr>
        <w:numPr>
          <w:ilvl w:val="0"/>
          <w:numId w:val="1"/>
        </w:numPr>
        <w:tabs>
          <w:tab w:val="left" w:leader="hyphen" w:pos="7919"/>
        </w:tabs>
        <w:snapToGrid w:val="0"/>
        <w:spacing w:line="480" w:lineRule="auto"/>
        <w:ind w:firstLine="645"/>
        <w:jc w:val="left"/>
        <w:rPr>
          <w:rFonts w:ascii="黑体" w:hAnsi="宋体" w:eastAsia="黑体"/>
          <w:b/>
          <w:sz w:val="28"/>
        </w:rPr>
      </w:pPr>
      <w:r>
        <w:rPr>
          <w:rFonts w:hint="eastAsia" w:ascii="黑体" w:hAnsi="宋体" w:eastAsia="黑体"/>
          <w:b/>
          <w:sz w:val="28"/>
        </w:rPr>
        <w:t>投标人须知</w:t>
      </w:r>
    </w:p>
    <w:p>
      <w:pPr>
        <w:tabs>
          <w:tab w:val="left" w:leader="hyphen" w:pos="7919"/>
        </w:tabs>
        <w:snapToGrid w:val="0"/>
        <w:spacing w:line="480" w:lineRule="auto"/>
        <w:ind w:firstLine="645"/>
        <w:jc w:val="left"/>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jc w:val="left"/>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jc w:val="left"/>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jc w:val="left"/>
        <w:rPr>
          <w:rFonts w:ascii="黑体" w:hAnsi="宋体" w:eastAsia="黑体"/>
          <w:b/>
          <w:sz w:val="28"/>
        </w:rPr>
      </w:pPr>
      <w:r>
        <w:rPr>
          <w:rFonts w:hint="eastAsia" w:ascii="黑体" w:hAnsi="宋体" w:eastAsia="黑体"/>
          <w:b/>
          <w:sz w:val="28"/>
        </w:rPr>
        <w:t>第六章  图纸电子版（另附）</w:t>
      </w:r>
    </w:p>
    <w:p>
      <w:pPr>
        <w:tabs>
          <w:tab w:val="left" w:leader="hyphen" w:pos="7919"/>
        </w:tabs>
        <w:snapToGrid w:val="0"/>
        <w:spacing w:line="480" w:lineRule="auto"/>
        <w:ind w:firstLine="645"/>
        <w:jc w:val="left"/>
        <w:rPr>
          <w:rFonts w:ascii="黑体" w:hAnsi="宋体" w:eastAsia="黑体"/>
          <w:b/>
          <w:sz w:val="28"/>
        </w:rPr>
      </w:pPr>
      <w:r>
        <w:rPr>
          <w:rFonts w:hint="eastAsia" w:ascii="黑体" w:hAnsi="宋体" w:eastAsia="黑体"/>
          <w:b/>
          <w:sz w:val="28"/>
        </w:rPr>
        <w:t>第七章技术标准和要求</w:t>
      </w:r>
    </w:p>
    <w:p>
      <w:pPr>
        <w:tabs>
          <w:tab w:val="left" w:leader="hyphen" w:pos="7919"/>
        </w:tabs>
        <w:snapToGrid w:val="0"/>
        <w:spacing w:line="480" w:lineRule="auto"/>
        <w:ind w:firstLine="645"/>
        <w:jc w:val="left"/>
        <w:rPr>
          <w:rFonts w:ascii="黑体" w:hAnsi="宋体" w:eastAsia="黑体"/>
          <w:b/>
          <w:sz w:val="28"/>
        </w:rPr>
      </w:pPr>
      <w:r>
        <w:rPr>
          <w:rFonts w:hint="eastAsia" w:ascii="黑体" w:hAnsi="宋体" w:eastAsia="黑体"/>
          <w:b/>
          <w:sz w:val="28"/>
        </w:rPr>
        <w:t>第八章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720" w:firstLineChars="200"/>
        <w:jc w:val="center"/>
        <w:outlineLvl w:val="0"/>
        <w:rPr>
          <w:rFonts w:hAnsi="宋体" w:cs="宋体"/>
          <w:b/>
          <w:bCs/>
          <w:sz w:val="36"/>
          <w:szCs w:val="36"/>
        </w:rPr>
      </w:pPr>
      <w:r>
        <w:rPr>
          <w:rFonts w:hint="eastAsia" w:hAnsi="宋体" w:cs="宋体"/>
          <w:b/>
          <w:bCs/>
          <w:sz w:val="36"/>
          <w:szCs w:val="36"/>
        </w:rPr>
        <w:t>建安建工公字〔2020〕7 号</w:t>
      </w:r>
    </w:p>
    <w:p>
      <w:pPr>
        <w:autoSpaceDE w:val="0"/>
        <w:autoSpaceDN w:val="0"/>
        <w:adjustRightInd w:val="0"/>
        <w:spacing w:line="520" w:lineRule="exact"/>
        <w:ind w:firstLine="720" w:firstLineChars="200"/>
        <w:jc w:val="center"/>
        <w:outlineLvl w:val="0"/>
        <w:rPr>
          <w:rFonts w:hAnsi="宋体" w:cs="宋体"/>
          <w:b/>
          <w:bCs/>
          <w:sz w:val="36"/>
          <w:szCs w:val="36"/>
        </w:rPr>
      </w:pPr>
      <w:r>
        <w:rPr>
          <w:rFonts w:hint="eastAsia" w:hAnsi="宋体" w:cs="宋体"/>
          <w:b/>
          <w:bCs/>
          <w:sz w:val="36"/>
          <w:szCs w:val="36"/>
        </w:rPr>
        <w:t>许昌市建安区</w:t>
      </w:r>
      <w:r>
        <w:rPr>
          <w:rFonts w:hint="eastAsia" w:hAnsi="宋体" w:cs="宋体"/>
          <w:b/>
          <w:bCs/>
          <w:sz w:val="36"/>
          <w:szCs w:val="36"/>
          <w:lang w:val="zh-CN"/>
        </w:rPr>
        <w:t>桂村乡</w:t>
      </w:r>
      <w:r>
        <w:rPr>
          <w:rFonts w:hint="eastAsia" w:hAnsi="宋体" w:cs="宋体"/>
          <w:b/>
          <w:bCs/>
          <w:sz w:val="36"/>
          <w:szCs w:val="36"/>
        </w:rPr>
        <w:t>人民政府</w:t>
      </w:r>
    </w:p>
    <w:p>
      <w:pPr>
        <w:autoSpaceDE w:val="0"/>
        <w:autoSpaceDN w:val="0"/>
        <w:adjustRightInd w:val="0"/>
        <w:spacing w:line="520" w:lineRule="exact"/>
        <w:ind w:firstLine="720" w:firstLineChars="200"/>
        <w:jc w:val="center"/>
        <w:outlineLvl w:val="0"/>
        <w:rPr>
          <w:rFonts w:hAnsi="宋体" w:cs="宋体"/>
          <w:b/>
          <w:bCs/>
          <w:sz w:val="36"/>
          <w:szCs w:val="36"/>
        </w:rPr>
      </w:pPr>
      <w:r>
        <w:rPr>
          <w:rFonts w:hint="eastAsia" w:hAnsi="宋体" w:cs="宋体"/>
          <w:b/>
          <w:bCs/>
          <w:sz w:val="36"/>
          <w:szCs w:val="36"/>
        </w:rPr>
        <w:t>许昌市建安区桂村乡敬老院工程（二期）</w:t>
      </w:r>
    </w:p>
    <w:p>
      <w:pPr>
        <w:autoSpaceDE w:val="0"/>
        <w:autoSpaceDN w:val="0"/>
        <w:adjustRightInd w:val="0"/>
        <w:spacing w:line="520" w:lineRule="exact"/>
        <w:ind w:firstLine="4320" w:firstLineChars="1200"/>
        <w:outlineLvl w:val="0"/>
        <w:rPr>
          <w:rFonts w:hAnsi="宋体" w:cs="宋体"/>
          <w:b/>
          <w:bCs/>
          <w:sz w:val="36"/>
          <w:szCs w:val="36"/>
        </w:rPr>
      </w:pPr>
      <w:r>
        <w:rPr>
          <w:rFonts w:hAnsi="宋体" w:cs="宋体"/>
          <w:b/>
          <w:bCs/>
          <w:sz w:val="36"/>
          <w:szCs w:val="36"/>
        </w:rPr>
        <w:t>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2"/>
        </w:rPr>
        <w:t>1、项目编号：建安建工公</w:t>
      </w:r>
      <w:r>
        <w:rPr>
          <w:rFonts w:hint="eastAsia" w:hAnsi="宋体" w:cs="宋体"/>
          <w:sz w:val="24"/>
          <w:szCs w:val="24"/>
        </w:rPr>
        <w:t>字〔2020〕7 号。</w:t>
      </w:r>
    </w:p>
    <w:p>
      <w:pPr>
        <w:autoSpaceDE w:val="0"/>
        <w:autoSpaceDN w:val="0"/>
        <w:adjustRightInd w:val="0"/>
        <w:spacing w:line="520" w:lineRule="exact"/>
        <w:ind w:firstLine="480" w:firstLineChars="200"/>
        <w:outlineLvl w:val="0"/>
        <w:rPr>
          <w:rFonts w:hAnsi="宋体" w:cs="宋体"/>
          <w:sz w:val="24"/>
          <w:szCs w:val="24"/>
        </w:rPr>
      </w:pPr>
      <w:r>
        <w:rPr>
          <w:rFonts w:hint="eastAsia" w:hAnsi="宋体" w:cs="宋体"/>
          <w:sz w:val="24"/>
          <w:szCs w:val="24"/>
        </w:rPr>
        <w:t>2、项目名称：许昌市建安区桂村乡敬老院工程（二期）。</w:t>
      </w:r>
    </w:p>
    <w:p>
      <w:pPr>
        <w:autoSpaceDE w:val="0"/>
        <w:autoSpaceDN w:val="0"/>
        <w:adjustRightInd w:val="0"/>
        <w:spacing w:line="520" w:lineRule="exact"/>
        <w:ind w:firstLine="480" w:firstLineChars="200"/>
        <w:outlineLvl w:val="0"/>
        <w:rPr>
          <w:rFonts w:hAnsi="宋体" w:cs="宋体"/>
          <w:sz w:val="24"/>
          <w:szCs w:val="24"/>
        </w:rPr>
      </w:pPr>
      <w:r>
        <w:rPr>
          <w:rFonts w:hint="eastAsia" w:hAnsi="宋体" w:cs="宋体"/>
          <w:sz w:val="24"/>
          <w:szCs w:val="22"/>
        </w:rPr>
        <w:t>3、招</w:t>
      </w:r>
      <w:r>
        <w:rPr>
          <w:rFonts w:hint="eastAsia" w:hAnsi="宋体" w:cs="宋体"/>
          <w:sz w:val="24"/>
          <w:szCs w:val="24"/>
        </w:rPr>
        <w:t>标单位：许昌市建安区桂村乡人民政府。</w:t>
      </w:r>
    </w:p>
    <w:p>
      <w:pPr>
        <w:autoSpaceDE w:val="0"/>
        <w:autoSpaceDN w:val="0"/>
        <w:adjustRightInd w:val="0"/>
        <w:spacing w:line="520" w:lineRule="exact"/>
        <w:ind w:firstLine="480" w:firstLineChars="200"/>
        <w:outlineLvl w:val="0"/>
        <w:rPr>
          <w:rFonts w:hAnsi="宋体" w:cs="宋体"/>
          <w:sz w:val="24"/>
          <w:szCs w:val="24"/>
        </w:rPr>
      </w:pPr>
      <w:r>
        <w:rPr>
          <w:rFonts w:hint="eastAsia" w:hAnsi="宋体" w:cs="宋体"/>
          <w:sz w:val="24"/>
          <w:szCs w:val="22"/>
        </w:rPr>
        <w:t>4、工</w:t>
      </w:r>
      <w:r>
        <w:rPr>
          <w:rFonts w:hint="eastAsia" w:hAnsi="宋体" w:cs="宋体"/>
          <w:sz w:val="24"/>
          <w:szCs w:val="24"/>
        </w:rPr>
        <w:t xml:space="preserve">程概况：建筑层数为地上二层，建筑结构形式为砖混结构，室内外高差0.24m，建筑高度6.24m（室外地坪至主要屋面板的板顶），抗震设防烈度7度，建筑面积约为1900.03㎡，耐火等级二级。消防水池及消防水泵房：建筑面积约为133.02㎡，耐火等级一级，室内外高差0.2m,结构体系为钢筋混凝土剪力墙结构，基础形式为筏板基础。室外工程：室外景观和道路需要拆除，新建道路、围墙、绿化等，室外管网包含室外给水、雨污排水管网、室外消防、室内消防及喷淋管道的室外管道。  </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5、招标范围：招标文件、施工图纸、工程量清单、答疑纪要和补充文件（如有）范围内的所有内容。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6、标段划分：共划分一个标段。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招标控制价：5081020.08元。</w:t>
      </w:r>
    </w:p>
    <w:p>
      <w:pPr>
        <w:autoSpaceDE w:val="0"/>
        <w:autoSpaceDN w:val="0"/>
        <w:adjustRightInd w:val="0"/>
        <w:spacing w:line="420" w:lineRule="exact"/>
        <w:ind w:firstLine="480" w:firstLineChars="200"/>
        <w:jc w:val="left"/>
        <w:outlineLvl w:val="0"/>
        <w:rPr>
          <w:rFonts w:hAnsi="宋体" w:cs="宋体"/>
          <w:sz w:val="24"/>
          <w:szCs w:val="22"/>
        </w:rPr>
      </w:pPr>
      <w:r>
        <w:rPr>
          <w:rFonts w:hint="eastAsia" w:hAnsi="宋体" w:cs="宋体"/>
          <w:sz w:val="24"/>
          <w:szCs w:val="24"/>
        </w:rPr>
        <w:t>8、</w:t>
      </w:r>
      <w:r>
        <w:rPr>
          <w:rFonts w:hAnsi="宋体" w:cs="宋体"/>
          <w:sz w:val="24"/>
          <w:szCs w:val="24"/>
        </w:rPr>
        <w:t>计</w:t>
      </w:r>
      <w:r>
        <w:rPr>
          <w:rFonts w:hint="eastAsia" w:hAnsi="宋体" w:cs="宋体"/>
          <w:sz w:val="24"/>
          <w:szCs w:val="22"/>
        </w:rPr>
        <w:t>划工期：90日历天。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9、质量要求：合格（符合国家建设工程质量验收规范和标准）。</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outlineLvl w:val="0"/>
        <w:rPr>
          <w:rFonts w:hAnsi="宋体" w:cs="宋体"/>
          <w:sz w:val="24"/>
          <w:szCs w:val="24"/>
        </w:rPr>
      </w:pPr>
      <w:bookmarkStart w:id="1" w:name="_Toc28292"/>
      <w:bookmarkEnd w:id="1"/>
      <w:r>
        <w:rPr>
          <w:rFonts w:hint="eastAsia" w:hAnsi="宋体" w:cs="宋体"/>
          <w:sz w:val="24"/>
          <w:szCs w:val="24"/>
        </w:rPr>
        <w:t>1、投标人须具有独立法人资格。</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2、投标人须具有建筑工程施工总承包叁级（含）以上资质，并具备有效的企业安全生产许可证，在人员、设备、资金等方面具有相应的施工能力。</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3、拟派项目负责人具有建筑工程专业贰级（含）以上注册建造师资格，具备有效的安全生产考核合格证书，且未担任其他在施建设项目。</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4、技术负责人应具有相关专业中级及以上技术职称。</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5、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6、不接受联合体投标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四、招标文件</w:t>
      </w:r>
      <w:r>
        <w:rPr>
          <w:rFonts w:hint="eastAsia" w:hAnsi="宋体" w:cs="宋体"/>
          <w:b/>
          <w:bCs/>
          <w:sz w:val="24"/>
          <w:szCs w:val="24"/>
          <w:lang w:eastAsia="zh-CN"/>
        </w:rPr>
        <w:t>、</w:t>
      </w:r>
      <w:r>
        <w:rPr>
          <w:rFonts w:hint="eastAsia" w:hAnsi="宋体" w:cs="宋体"/>
          <w:b/>
          <w:bCs/>
          <w:sz w:val="24"/>
          <w:szCs w:val="24"/>
        </w:rPr>
        <w:t xml:space="preserve"> 图纸和工程量清单的获取 </w:t>
      </w:r>
    </w:p>
    <w:p>
      <w:pPr>
        <w:spacing w:line="440" w:lineRule="exact"/>
        <w:ind w:firstLine="480" w:firstLineChars="200"/>
        <w:jc w:val="left"/>
        <w:rPr>
          <w:rFonts w:hAnsi="宋体" w:cs="宋体"/>
          <w:sz w:val="24"/>
          <w:szCs w:val="24"/>
        </w:rPr>
      </w:pPr>
      <w:r>
        <w:rPr>
          <w:rFonts w:hint="eastAsia" w:hAnsi="宋体" w:cs="宋体"/>
          <w:sz w:val="24"/>
          <w:szCs w:val="24"/>
        </w:rPr>
        <w:t>4.1招标文件</w:t>
      </w:r>
      <w:r>
        <w:rPr>
          <w:rFonts w:hint="eastAsia" w:hAnsi="宋体" w:cs="宋体"/>
          <w:sz w:val="24"/>
          <w:szCs w:val="24"/>
          <w:lang w:eastAsia="zh-CN"/>
        </w:rPr>
        <w:t>、</w:t>
      </w:r>
      <w:r>
        <w:rPr>
          <w:rFonts w:hint="eastAsia" w:hAnsi="宋体" w:cs="宋体"/>
          <w:sz w:val="24"/>
          <w:szCs w:val="24"/>
        </w:rPr>
        <w:t>图纸和工程量清单的获取：投标人于投标文件递交截止时间前均可登录《全国公共资源交易平台(河南省▪许昌市)》（http://ggzy.xuchang.gov.cn/），通过“投标人/供应商登录”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4.2招标文件每套售价100元，于递交投标文件时缴纳给招标代理机构，售后不退。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w:t>
      </w:r>
      <w:r>
        <w:rPr>
          <w:rFonts w:hint="eastAsia" w:hAnsi="宋体" w:cs="宋体"/>
          <w:sz w:val="24"/>
          <w:shd w:val="clear" w:color="auto" w:fill="FFFFFF"/>
        </w:rPr>
        <w:t>电子投标文件和存储有备份文件的电子介质（U盘）2份</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w:t>
      </w:r>
      <w:r>
        <w:rPr>
          <w:rFonts w:hint="eastAsia" w:hAnsi="宋体" w:cs="宋体"/>
          <w:sz w:val="24"/>
          <w:szCs w:val="22"/>
          <w:shd w:val="clear" w:color="auto" w:fill="FFFFFF"/>
        </w:rPr>
        <w:t>2020年2月12日</w:t>
      </w:r>
      <w:r>
        <w:rPr>
          <w:rFonts w:hint="eastAsia" w:hAnsi="宋体" w:cs="宋体"/>
          <w:sz w:val="24"/>
          <w:szCs w:val="24"/>
        </w:rPr>
        <w:t>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5.3电子投标文件的提交：电子投标文件应在投标文件提交截止时间（开标时间）之前成功提交至《全国公共资源交易平台(河南省▪许昌市)》公共资源交易系统，并同时提交</w:t>
      </w:r>
      <w:r>
        <w:rPr>
          <w:rFonts w:hint="eastAsia" w:hAnsi="宋体" w:cs="宋体"/>
          <w:sz w:val="24"/>
          <w:shd w:val="clear" w:color="auto" w:fill="FFFFFF"/>
        </w:rPr>
        <w:t>存储有备份文件的电子介质（U盘）2份</w:t>
      </w:r>
      <w:r>
        <w:rPr>
          <w:rFonts w:hint="eastAsia" w:hAnsi="宋体" w:cs="宋体"/>
          <w:sz w:val="24"/>
          <w:szCs w:val="24"/>
        </w:rPr>
        <w:t>。</w:t>
      </w:r>
    </w:p>
    <w:p>
      <w:pPr>
        <w:spacing w:line="440" w:lineRule="exact"/>
        <w:ind w:firstLine="480" w:firstLineChars="200"/>
        <w:jc w:val="left"/>
        <w:rPr>
          <w:rFonts w:hAnsi="宋体" w:cs="宋体"/>
          <w:sz w:val="24"/>
          <w:szCs w:val="22"/>
          <w:shd w:val="clear" w:color="auto" w:fill="FFFFFF"/>
        </w:rPr>
      </w:pPr>
      <w:r>
        <w:rPr>
          <w:rFonts w:hint="eastAsia" w:hAnsi="宋体" w:cs="宋体"/>
          <w:sz w:val="24"/>
          <w:szCs w:val="24"/>
        </w:rPr>
        <w:t>5.4</w:t>
      </w:r>
      <w:r>
        <w:rPr>
          <w:rFonts w:hint="eastAsia" w:hAnsi="宋体" w:cs="宋体"/>
          <w:sz w:val="24"/>
          <w:shd w:val="clear" w:color="auto" w:fill="FFFFFF"/>
        </w:rPr>
        <w:t>存储有备份文件的电子介质（U盘）</w:t>
      </w:r>
      <w:r>
        <w:rPr>
          <w:rFonts w:hint="eastAsia" w:hAnsi="宋体" w:cs="宋体"/>
          <w:sz w:val="24"/>
          <w:szCs w:val="24"/>
        </w:rPr>
        <w:t>提交地点：许昌市</w:t>
      </w:r>
      <w:r>
        <w:rPr>
          <w:rFonts w:hint="eastAsia" w:hAnsi="宋体" w:cs="宋体"/>
          <w:sz w:val="24"/>
          <w:szCs w:val="22"/>
          <w:shd w:val="clear" w:color="auto" w:fill="FFFFFF"/>
        </w:rPr>
        <w:t>建安区新元大道兴业大厦4楼4163室（开标三室）。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w:t>
      </w:r>
      <w:r>
        <w:rPr>
          <w:rFonts w:hint="eastAsia" w:hAnsi="宋体" w:cs="宋体"/>
          <w:sz w:val="24"/>
          <w:shd w:val="clear" w:color="auto" w:fill="FFFFFF"/>
        </w:rPr>
        <w:t>存储有备份文件的电子介质（U盘）</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人：许昌市建安区桂村乡人民政府</w:t>
      </w:r>
    </w:p>
    <w:p>
      <w:pPr>
        <w:spacing w:line="440" w:lineRule="exact"/>
        <w:ind w:firstLine="480" w:firstLineChars="200"/>
        <w:jc w:val="left"/>
        <w:rPr>
          <w:rFonts w:hAnsi="宋体" w:cs="宋体"/>
          <w:sz w:val="24"/>
          <w:szCs w:val="24"/>
        </w:rPr>
      </w:pPr>
      <w:r>
        <w:rPr>
          <w:rFonts w:hint="eastAsia" w:hAnsi="宋体" w:cs="宋体"/>
          <w:sz w:val="24"/>
          <w:szCs w:val="24"/>
        </w:rPr>
        <w:t>联 系 人：宋先生</w:t>
      </w:r>
    </w:p>
    <w:p>
      <w:pPr>
        <w:spacing w:line="440" w:lineRule="exact"/>
        <w:ind w:firstLine="480" w:firstLineChars="200"/>
        <w:jc w:val="left"/>
        <w:rPr>
          <w:rFonts w:hAnsi="宋体" w:cs="宋体"/>
          <w:sz w:val="24"/>
          <w:szCs w:val="24"/>
        </w:rPr>
      </w:pPr>
      <w:r>
        <w:rPr>
          <w:rFonts w:hint="eastAsia" w:hAnsi="宋体" w:cs="宋体"/>
          <w:sz w:val="24"/>
          <w:szCs w:val="24"/>
        </w:rPr>
        <w:t>电    话： 13937454972</w:t>
      </w:r>
    </w:p>
    <w:p>
      <w:pPr>
        <w:spacing w:line="440" w:lineRule="exact"/>
        <w:ind w:firstLine="480" w:firstLineChars="200"/>
        <w:jc w:val="left"/>
        <w:rPr>
          <w:rFonts w:hAnsi="宋体" w:cs="宋体"/>
          <w:sz w:val="24"/>
          <w:szCs w:val="24"/>
        </w:rPr>
      </w:pPr>
      <w:r>
        <w:rPr>
          <w:rFonts w:hint="eastAsia" w:hAnsi="宋体" w:cs="宋体"/>
          <w:sz w:val="24"/>
          <w:szCs w:val="24"/>
        </w:rPr>
        <w:t>代理机构：河南建标工程管理有限公司</w:t>
      </w:r>
    </w:p>
    <w:p>
      <w:pPr>
        <w:spacing w:line="440" w:lineRule="exact"/>
        <w:ind w:firstLine="480" w:firstLineChars="200"/>
        <w:jc w:val="left"/>
        <w:rPr>
          <w:rFonts w:hAnsi="宋体" w:cs="宋体"/>
          <w:sz w:val="24"/>
          <w:szCs w:val="24"/>
        </w:rPr>
      </w:pPr>
      <w:r>
        <w:rPr>
          <w:rFonts w:hint="eastAsia" w:hAnsi="宋体" w:cs="宋体"/>
          <w:sz w:val="24"/>
          <w:szCs w:val="24"/>
        </w:rPr>
        <w:t>联 系 人：刘女士</w:t>
      </w:r>
    </w:p>
    <w:p>
      <w:pPr>
        <w:pStyle w:val="2"/>
        <w:spacing w:after="0" w:line="400" w:lineRule="exact"/>
        <w:ind w:firstLine="480" w:firstLineChars="200"/>
        <w:rPr>
          <w:rFonts w:hAnsi="宋体" w:cs="宋体"/>
          <w:sz w:val="24"/>
          <w:szCs w:val="24"/>
        </w:rPr>
      </w:pPr>
      <w:r>
        <w:rPr>
          <w:rFonts w:hint="eastAsia" w:hAnsi="宋体" w:cs="宋体"/>
          <w:sz w:val="24"/>
          <w:szCs w:val="24"/>
        </w:rPr>
        <w:t>电   话：0374-5138177   17796786185</w:t>
      </w:r>
    </w:p>
    <w:p>
      <w:pPr>
        <w:pStyle w:val="2"/>
        <w:wordWrap w:val="0"/>
        <w:spacing w:after="0" w:line="400" w:lineRule="exact"/>
        <w:ind w:firstLine="4560" w:firstLineChars="1900"/>
        <w:jc w:val="right"/>
        <w:rPr>
          <w:rFonts w:hAnsi="宋体" w:cs="宋体"/>
          <w:sz w:val="24"/>
          <w:szCs w:val="24"/>
        </w:rPr>
      </w:pPr>
      <w:r>
        <w:rPr>
          <w:rFonts w:hint="eastAsia" w:hAnsi="宋体" w:cs="宋体"/>
          <w:sz w:val="24"/>
          <w:szCs w:val="24"/>
        </w:rPr>
        <w:t xml:space="preserve"> </w:t>
      </w:r>
    </w:p>
    <w:p>
      <w:pPr>
        <w:pStyle w:val="2"/>
        <w:ind w:right="480" w:firstLine="5640" w:firstLineChars="2350"/>
        <w:rPr>
          <w:rFonts w:hAnsi="宋体" w:cs="宋体"/>
          <w:sz w:val="24"/>
          <w:szCs w:val="24"/>
        </w:rPr>
      </w:pPr>
      <w:r>
        <w:rPr>
          <w:rFonts w:hint="eastAsia" w:hAnsi="宋体" w:cs="宋体"/>
          <w:sz w:val="24"/>
          <w:szCs w:val="24"/>
        </w:rPr>
        <w:t>许昌市建安区桂村乡人民政府</w:t>
      </w:r>
    </w:p>
    <w:p>
      <w:pPr>
        <w:pStyle w:val="2"/>
        <w:ind w:firstLine="240"/>
        <w:jc w:val="center"/>
        <w:rPr>
          <w:rFonts w:hAnsi="宋体" w:cs="宋体"/>
          <w:sz w:val="24"/>
          <w:szCs w:val="24"/>
        </w:rPr>
      </w:pPr>
      <w:r>
        <w:rPr>
          <w:rFonts w:hint="eastAsia" w:hAnsi="宋体" w:cs="宋体"/>
          <w:color w:val="0000FF"/>
          <w:sz w:val="24"/>
          <w:szCs w:val="24"/>
        </w:rPr>
        <w:t xml:space="preserve">                                    </w:t>
      </w:r>
      <w:r>
        <w:rPr>
          <w:rFonts w:hint="eastAsia" w:hAnsi="宋体" w:cs="宋体"/>
          <w:sz w:val="24"/>
          <w:szCs w:val="24"/>
        </w:rPr>
        <w:t xml:space="preserve"> 2020年1月20日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w:t>
      </w:r>
      <w:r>
        <w:rPr>
          <w:rFonts w:hint="eastAsia" w:hAnsi="宋体"/>
          <w:color w:val="000000"/>
          <w:sz w:val="24"/>
        </w:rPr>
        <w:t>存储有备份文件的电子介质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218" w:firstLineChars="894"/>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1"/>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324"/>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kern w:val="2"/>
                <w:sz w:val="24"/>
                <w:szCs w:val="22"/>
              </w:rPr>
            </w:pPr>
            <w:r>
              <w:rPr>
                <w:rFonts w:hint="eastAsia" w:hAnsi="宋体" w:cs="仿宋_GB2312"/>
                <w:b/>
                <w:kern w:val="2"/>
                <w:sz w:val="24"/>
                <w:szCs w:val="22"/>
              </w:rPr>
              <w:t>条款号</w:t>
            </w:r>
          </w:p>
        </w:tc>
        <w:tc>
          <w:tcPr>
            <w:tcW w:w="1969" w:type="dxa"/>
            <w:gridSpan w:val="3"/>
            <w:vAlign w:val="center"/>
          </w:tcPr>
          <w:p>
            <w:pPr>
              <w:autoSpaceDE w:val="0"/>
              <w:autoSpaceDN w:val="0"/>
              <w:adjustRightInd w:val="0"/>
              <w:spacing w:line="420" w:lineRule="exact"/>
              <w:jc w:val="center"/>
              <w:rPr>
                <w:rFonts w:hAnsi="宋体" w:cs="仿宋_GB2312"/>
                <w:b/>
                <w:kern w:val="2"/>
                <w:sz w:val="24"/>
                <w:szCs w:val="22"/>
              </w:rPr>
            </w:pPr>
            <w:r>
              <w:rPr>
                <w:rFonts w:hint="eastAsia" w:hAnsi="宋体" w:cs="仿宋_GB2312"/>
                <w:b/>
                <w:kern w:val="2"/>
                <w:sz w:val="24"/>
                <w:szCs w:val="22"/>
              </w:rPr>
              <w:t>条款名称</w:t>
            </w:r>
          </w:p>
        </w:tc>
        <w:tc>
          <w:tcPr>
            <w:tcW w:w="6902" w:type="dxa"/>
            <w:vAlign w:val="center"/>
          </w:tcPr>
          <w:p>
            <w:pPr>
              <w:autoSpaceDE w:val="0"/>
              <w:autoSpaceDN w:val="0"/>
              <w:adjustRightInd w:val="0"/>
              <w:spacing w:line="420" w:lineRule="exact"/>
              <w:ind w:firstLine="2234" w:firstLineChars="931"/>
              <w:rPr>
                <w:rFonts w:hAnsi="宋体" w:cs="仿宋_GB2312"/>
                <w:b/>
                <w:kern w:val="2"/>
                <w:sz w:val="24"/>
                <w:szCs w:val="22"/>
              </w:rPr>
            </w:pPr>
            <w:r>
              <w:rPr>
                <w:rFonts w:hint="eastAsia" w:hAnsi="宋体" w:cs="仿宋_GB2312"/>
                <w:b/>
                <w:kern w:val="2"/>
                <w:sz w:val="24"/>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1</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招标人</w:t>
            </w:r>
          </w:p>
        </w:tc>
        <w:tc>
          <w:tcPr>
            <w:tcW w:w="6902" w:type="dxa"/>
            <w:vAlign w:val="center"/>
          </w:tcPr>
          <w:p>
            <w:pPr>
              <w:spacing w:line="440" w:lineRule="exact"/>
              <w:jc w:val="left"/>
              <w:rPr>
                <w:rFonts w:hAnsi="宋体" w:cs="宋体"/>
                <w:sz w:val="24"/>
                <w:szCs w:val="24"/>
              </w:rPr>
            </w:pPr>
            <w:r>
              <w:rPr>
                <w:rFonts w:hint="eastAsia" w:hAnsi="宋体" w:cs="宋体"/>
                <w:sz w:val="24"/>
                <w:szCs w:val="24"/>
              </w:rPr>
              <w:t>招 标 人：许昌市建安区桂村乡人民政府</w:t>
            </w:r>
          </w:p>
          <w:p>
            <w:pPr>
              <w:spacing w:line="440" w:lineRule="exact"/>
              <w:jc w:val="left"/>
              <w:rPr>
                <w:rFonts w:hAnsi="宋体" w:cs="宋体"/>
                <w:sz w:val="24"/>
                <w:szCs w:val="24"/>
              </w:rPr>
            </w:pPr>
            <w:r>
              <w:rPr>
                <w:rFonts w:hint="eastAsia" w:hAnsi="宋体" w:cs="宋体"/>
                <w:sz w:val="24"/>
                <w:szCs w:val="24"/>
              </w:rPr>
              <w:t>联</w:t>
            </w:r>
            <w:r>
              <w:rPr>
                <w:rFonts w:hint="eastAsia" w:hAnsi="宋体" w:cs="宋体"/>
                <w:sz w:val="24"/>
                <w:szCs w:val="24"/>
                <w:lang w:val="en-US" w:eastAsia="zh-CN"/>
              </w:rPr>
              <w:t xml:space="preserve"> </w:t>
            </w:r>
            <w:r>
              <w:rPr>
                <w:rFonts w:hint="eastAsia" w:hAnsi="宋体" w:cs="宋体"/>
                <w:sz w:val="24"/>
                <w:szCs w:val="24"/>
              </w:rPr>
              <w:t>系</w:t>
            </w:r>
            <w:r>
              <w:rPr>
                <w:rFonts w:hint="eastAsia" w:hAnsi="宋体" w:cs="宋体"/>
                <w:sz w:val="24"/>
                <w:szCs w:val="24"/>
                <w:lang w:val="en-US" w:eastAsia="zh-CN"/>
              </w:rPr>
              <w:t xml:space="preserve"> </w:t>
            </w:r>
            <w:r>
              <w:rPr>
                <w:rFonts w:hint="eastAsia" w:hAnsi="宋体" w:cs="宋体"/>
                <w:sz w:val="24"/>
                <w:szCs w:val="24"/>
              </w:rPr>
              <w:t>人：宋先生</w:t>
            </w:r>
          </w:p>
          <w:p>
            <w:pPr>
              <w:spacing w:line="440" w:lineRule="exact"/>
              <w:jc w:val="left"/>
              <w:rPr>
                <w:rFonts w:hAnsi="宋体"/>
                <w:bCs/>
                <w:kern w:val="2"/>
                <w:sz w:val="24"/>
                <w:szCs w:val="22"/>
              </w:rPr>
            </w:pPr>
            <w:r>
              <w:rPr>
                <w:rFonts w:hint="eastAsia" w:hAnsi="宋体" w:cs="宋体"/>
                <w:sz w:val="24"/>
                <w:szCs w:val="24"/>
              </w:rPr>
              <w:t>电    话： 13937454972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kern w:val="2"/>
                <w:sz w:val="24"/>
                <w:szCs w:val="22"/>
              </w:rPr>
            </w:pPr>
            <w:r>
              <w:rPr>
                <w:rFonts w:hint="eastAsia" w:hAnsi="宋体" w:cs="TimesNewRomanPSMT"/>
                <w:kern w:val="2"/>
                <w:sz w:val="24"/>
                <w:szCs w:val="22"/>
              </w:rPr>
              <w:t>1.1.2</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代理机构</w:t>
            </w:r>
          </w:p>
        </w:tc>
        <w:tc>
          <w:tcPr>
            <w:tcW w:w="6902" w:type="dxa"/>
            <w:vAlign w:val="center"/>
          </w:tcPr>
          <w:p>
            <w:pPr>
              <w:spacing w:line="440" w:lineRule="exact"/>
              <w:jc w:val="left"/>
              <w:rPr>
                <w:rFonts w:hAnsi="宋体" w:cs="宋体"/>
                <w:kern w:val="2"/>
                <w:sz w:val="24"/>
                <w:szCs w:val="24"/>
              </w:rPr>
            </w:pPr>
            <w:r>
              <w:rPr>
                <w:rFonts w:hint="eastAsia" w:hAnsi="宋体" w:cs="宋体"/>
                <w:kern w:val="2"/>
                <w:sz w:val="24"/>
                <w:szCs w:val="24"/>
              </w:rPr>
              <w:t>代理机构：河南建标工程管理有限公司</w:t>
            </w:r>
          </w:p>
          <w:p>
            <w:pPr>
              <w:spacing w:line="440" w:lineRule="exact"/>
              <w:jc w:val="left"/>
              <w:rPr>
                <w:rFonts w:hAnsi="宋体" w:cs="宋体"/>
                <w:kern w:val="2"/>
                <w:sz w:val="24"/>
                <w:szCs w:val="24"/>
              </w:rPr>
            </w:pPr>
            <w:r>
              <w:rPr>
                <w:rFonts w:hint="eastAsia" w:hAnsi="宋体" w:cs="宋体"/>
                <w:kern w:val="2"/>
                <w:sz w:val="24"/>
                <w:szCs w:val="24"/>
              </w:rPr>
              <w:t>联系人：刘女士</w:t>
            </w:r>
          </w:p>
          <w:p>
            <w:pPr>
              <w:spacing w:line="440" w:lineRule="exact"/>
              <w:jc w:val="left"/>
              <w:rPr>
                <w:rFonts w:hAnsi="宋体"/>
                <w:kern w:val="2"/>
                <w:sz w:val="24"/>
                <w:szCs w:val="22"/>
              </w:rPr>
            </w:pPr>
            <w:r>
              <w:rPr>
                <w:rFonts w:hint="eastAsia" w:hAnsi="宋体" w:cs="宋体"/>
                <w:kern w:val="2"/>
                <w:sz w:val="24"/>
                <w:szCs w:val="24"/>
              </w:rPr>
              <w:t>电  话：0374-5138177   17796786185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3</w:t>
            </w:r>
          </w:p>
        </w:tc>
        <w:tc>
          <w:tcPr>
            <w:tcW w:w="1969" w:type="dxa"/>
            <w:gridSpan w:val="3"/>
            <w:vAlign w:val="center"/>
          </w:tcPr>
          <w:p>
            <w:pPr>
              <w:spacing w:line="320" w:lineRule="exact"/>
              <w:ind w:firstLine="240" w:firstLineChars="100"/>
              <w:jc w:val="left"/>
              <w:rPr>
                <w:rFonts w:hAnsi="宋体" w:cs="宋体"/>
                <w:kern w:val="2"/>
                <w:sz w:val="24"/>
                <w:szCs w:val="24"/>
              </w:rPr>
            </w:pPr>
            <w:r>
              <w:rPr>
                <w:rFonts w:hint="eastAsia" w:hAnsi="宋体" w:cs="宋体"/>
                <w:kern w:val="2"/>
                <w:sz w:val="24"/>
                <w:szCs w:val="24"/>
              </w:rPr>
              <w:t>项目名称</w:t>
            </w:r>
          </w:p>
        </w:tc>
        <w:tc>
          <w:tcPr>
            <w:tcW w:w="6902" w:type="dxa"/>
            <w:vAlign w:val="center"/>
          </w:tcPr>
          <w:p>
            <w:pPr>
              <w:spacing w:line="320" w:lineRule="exact"/>
              <w:jc w:val="left"/>
              <w:rPr>
                <w:rFonts w:hAnsi="宋体" w:cs="宋体"/>
                <w:kern w:val="2"/>
                <w:sz w:val="24"/>
                <w:szCs w:val="24"/>
              </w:rPr>
            </w:pPr>
            <w:r>
              <w:rPr>
                <w:rFonts w:hint="eastAsia" w:hAnsi="宋体" w:cs="宋体"/>
                <w:kern w:val="2"/>
                <w:sz w:val="24"/>
                <w:szCs w:val="24"/>
              </w:rPr>
              <w:t>许昌市建安区桂村乡敬老院工程（二期）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4</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建设地点</w:t>
            </w:r>
          </w:p>
        </w:tc>
        <w:tc>
          <w:tcPr>
            <w:tcW w:w="6902" w:type="dxa"/>
            <w:vAlign w:val="center"/>
          </w:tcPr>
          <w:p>
            <w:pPr>
              <w:spacing w:line="320" w:lineRule="exact"/>
              <w:jc w:val="left"/>
              <w:rPr>
                <w:rFonts w:hAnsi="宋体" w:cs="仿宋_GB2312"/>
                <w:kern w:val="2"/>
                <w:sz w:val="24"/>
                <w:szCs w:val="24"/>
              </w:rPr>
            </w:pPr>
            <w:r>
              <w:rPr>
                <w:rFonts w:hint="eastAsia" w:hAnsi="宋体" w:cs="宋体"/>
                <w:kern w:val="2"/>
                <w:sz w:val="24"/>
                <w:szCs w:val="24"/>
              </w:rPr>
              <w:t>许昌市建安区桂村乡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资金来源</w:t>
            </w:r>
          </w:p>
        </w:tc>
        <w:tc>
          <w:tcPr>
            <w:tcW w:w="6902"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出资比例</w:t>
            </w:r>
          </w:p>
        </w:tc>
        <w:tc>
          <w:tcPr>
            <w:tcW w:w="6902" w:type="dxa"/>
            <w:vAlign w:val="center"/>
          </w:tcPr>
          <w:p>
            <w:pPr>
              <w:autoSpaceDE w:val="0"/>
              <w:autoSpaceDN w:val="0"/>
              <w:adjustRightInd w:val="0"/>
              <w:spacing w:line="320" w:lineRule="exact"/>
              <w:jc w:val="left"/>
              <w:rPr>
                <w:rFonts w:hAnsi="宋体" w:cs="黑体"/>
                <w:kern w:val="2"/>
                <w:sz w:val="24"/>
                <w:szCs w:val="22"/>
              </w:rPr>
            </w:pPr>
            <w:r>
              <w:rPr>
                <w:rFonts w:hint="eastAsia" w:hAnsi="宋体" w:cs="仿宋_GB2312"/>
                <w:kern w:val="2"/>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资金落实情况</w:t>
            </w:r>
          </w:p>
        </w:tc>
        <w:tc>
          <w:tcPr>
            <w:tcW w:w="6902" w:type="dxa"/>
            <w:vAlign w:val="center"/>
          </w:tcPr>
          <w:p>
            <w:pPr>
              <w:autoSpaceDE w:val="0"/>
              <w:autoSpaceDN w:val="0"/>
              <w:adjustRightInd w:val="0"/>
              <w:spacing w:line="320" w:lineRule="exact"/>
              <w:jc w:val="left"/>
              <w:rPr>
                <w:rFonts w:hAnsi="宋体" w:cs="黑体"/>
                <w:kern w:val="2"/>
                <w:sz w:val="24"/>
                <w:szCs w:val="22"/>
              </w:rPr>
            </w:pPr>
            <w:r>
              <w:rPr>
                <w:rFonts w:hint="eastAsia" w:hAnsi="宋体" w:cs="黑体"/>
                <w:kern w:val="2"/>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招标范围</w:t>
            </w:r>
          </w:p>
        </w:tc>
        <w:tc>
          <w:tcPr>
            <w:tcW w:w="6902" w:type="dxa"/>
            <w:tcBorders>
              <w:bottom w:val="single" w:color="auto" w:sz="4" w:space="0"/>
            </w:tcBorders>
          </w:tcPr>
          <w:p>
            <w:pPr>
              <w:autoSpaceDE w:val="0"/>
              <w:autoSpaceDN w:val="0"/>
              <w:adjustRightInd w:val="0"/>
              <w:spacing w:line="320" w:lineRule="exact"/>
              <w:rPr>
                <w:kern w:val="2"/>
                <w:szCs w:val="22"/>
              </w:rPr>
            </w:pPr>
            <w:r>
              <w:rPr>
                <w:rFonts w:hint="eastAsia" w:hAnsi="宋体"/>
                <w:kern w:val="2"/>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969" w:type="dxa"/>
            <w:gridSpan w:val="3"/>
            <w:tcBorders>
              <w:right w:val="single" w:color="auto" w:sz="4" w:space="0"/>
            </w:tcBorders>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计划工期</w:t>
            </w:r>
          </w:p>
        </w:tc>
        <w:tc>
          <w:tcPr>
            <w:tcW w:w="6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kern w:val="2"/>
                <w:sz w:val="24"/>
                <w:szCs w:val="22"/>
              </w:rPr>
            </w:pPr>
            <w:r>
              <w:rPr>
                <w:rFonts w:hint="eastAsia" w:hAnsi="宋体" w:cs="宋体"/>
                <w:kern w:val="2"/>
                <w:sz w:val="24"/>
                <w:szCs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质量要求</w:t>
            </w:r>
          </w:p>
        </w:tc>
        <w:tc>
          <w:tcPr>
            <w:tcW w:w="6902" w:type="dxa"/>
            <w:tcBorders>
              <w:top w:val="single" w:color="auto" w:sz="4" w:space="0"/>
            </w:tcBorders>
            <w:vAlign w:val="center"/>
          </w:tcPr>
          <w:p>
            <w:pPr>
              <w:autoSpaceDE w:val="0"/>
              <w:autoSpaceDN w:val="0"/>
              <w:adjustRightInd w:val="0"/>
              <w:spacing w:line="320" w:lineRule="exact"/>
              <w:rPr>
                <w:rFonts w:hAnsi="宋体" w:cs="黑体"/>
                <w:kern w:val="2"/>
                <w:sz w:val="24"/>
                <w:szCs w:val="22"/>
              </w:rPr>
            </w:pPr>
            <w:r>
              <w:rPr>
                <w:rFonts w:hint="eastAsia" w:hAnsi="宋体" w:cs="宋体"/>
                <w:kern w:val="2"/>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969"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黑体"/>
                <w:kern w:val="2"/>
                <w:sz w:val="24"/>
                <w:szCs w:val="22"/>
              </w:rPr>
              <w:t>投标人资质条件</w:t>
            </w:r>
          </w:p>
        </w:tc>
        <w:tc>
          <w:tcPr>
            <w:tcW w:w="6902" w:type="dxa"/>
          </w:tcPr>
          <w:p>
            <w:pPr>
              <w:autoSpaceDE w:val="0"/>
              <w:autoSpaceDN w:val="0"/>
              <w:adjustRightInd w:val="0"/>
              <w:spacing w:line="440" w:lineRule="exact"/>
            </w:pPr>
            <w:r>
              <w:rPr>
                <w:rFonts w:hint="eastAsia" w:hAnsi="宋体" w:cs="宋体"/>
                <w:b/>
                <w:bCs/>
                <w:kern w:val="2"/>
                <w:sz w:val="24"/>
                <w:szCs w:val="24"/>
              </w:rPr>
              <w:t>以本项目招标公告资质要求为准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1.4.2</w:t>
            </w:r>
          </w:p>
        </w:tc>
        <w:tc>
          <w:tcPr>
            <w:tcW w:w="1969"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是否接受联合体投标</w:t>
            </w:r>
          </w:p>
        </w:tc>
        <w:tc>
          <w:tcPr>
            <w:tcW w:w="6902" w:type="dxa"/>
            <w:vAlign w:val="center"/>
          </w:tcPr>
          <w:p>
            <w:pPr>
              <w:autoSpaceDE w:val="0"/>
              <w:autoSpaceDN w:val="0"/>
              <w:adjustRightInd w:val="0"/>
              <w:spacing w:line="320" w:lineRule="exact"/>
              <w:rPr>
                <w:rFonts w:hAnsi="宋体" w:cs="黑体"/>
                <w:kern w:val="2"/>
                <w:sz w:val="24"/>
                <w:szCs w:val="22"/>
              </w:rPr>
            </w:pPr>
            <w:r>
              <w:rPr>
                <w:rFonts w:hint="eastAsia" w:hAnsi="宋体" w:cs="仿宋_GB2312"/>
                <w:kern w:val="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9</w:t>
            </w:r>
            <w:r>
              <w:rPr>
                <w:rFonts w:hAnsi="宋体" w:cs="TimesNewRomanPSMT"/>
                <w:kern w:val="2"/>
                <w:sz w:val="24"/>
                <w:szCs w:val="22"/>
              </w:rPr>
              <w:t>.1</w:t>
            </w:r>
          </w:p>
        </w:tc>
        <w:tc>
          <w:tcPr>
            <w:tcW w:w="1969" w:type="dxa"/>
            <w:gridSpan w:val="3"/>
            <w:vAlign w:val="center"/>
          </w:tcPr>
          <w:p>
            <w:pPr>
              <w:autoSpaceDE w:val="0"/>
              <w:autoSpaceDN w:val="0"/>
              <w:adjustRightInd w:val="0"/>
              <w:spacing w:line="320" w:lineRule="exact"/>
              <w:jc w:val="center"/>
              <w:rPr>
                <w:rFonts w:hAnsi="宋体" w:cs="黑体"/>
                <w:kern w:val="2"/>
                <w:sz w:val="24"/>
                <w:szCs w:val="22"/>
              </w:rPr>
            </w:pPr>
            <w:r>
              <w:rPr>
                <w:rFonts w:hint="eastAsia" w:hAnsi="宋体" w:cs="仿宋_GB2312"/>
                <w:kern w:val="2"/>
                <w:sz w:val="24"/>
                <w:szCs w:val="22"/>
              </w:rPr>
              <w:t>踏勘现场</w:t>
            </w:r>
          </w:p>
        </w:tc>
        <w:tc>
          <w:tcPr>
            <w:tcW w:w="6902" w:type="dxa"/>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.1</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投标预备会</w:t>
            </w:r>
          </w:p>
        </w:tc>
        <w:tc>
          <w:tcPr>
            <w:tcW w:w="6902" w:type="dxa"/>
            <w:vAlign w:val="center"/>
          </w:tcPr>
          <w:p>
            <w:pPr>
              <w:autoSpaceDE w:val="0"/>
              <w:autoSpaceDN w:val="0"/>
              <w:adjustRightInd w:val="0"/>
              <w:spacing w:line="320" w:lineRule="exact"/>
              <w:jc w:val="left"/>
              <w:rPr>
                <w:rFonts w:hAnsi="宋体" w:cs="仿宋_GB2312"/>
                <w:kern w:val="2"/>
                <w:sz w:val="24"/>
                <w:szCs w:val="22"/>
              </w:rPr>
            </w:pPr>
            <w:r>
              <w:rPr>
                <w:rFonts w:hint="eastAsia" w:hAnsi="宋体" w:cs="仿宋_GB2312"/>
                <w:kern w:val="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int="eastAsia" w:hAnsi="宋体" w:cs="TimesNewRomanPSMT"/>
                <w:kern w:val="2"/>
                <w:sz w:val="24"/>
                <w:szCs w:val="22"/>
              </w:rPr>
              <w:t>.10</w:t>
            </w:r>
            <w:r>
              <w:rPr>
                <w:rFonts w:hAnsi="宋体" w:cs="TimesNewRomanPSMT"/>
                <w:kern w:val="2"/>
                <w:sz w:val="24"/>
                <w:szCs w:val="22"/>
              </w:rPr>
              <w:t>.</w:t>
            </w:r>
            <w:r>
              <w:rPr>
                <w:rFonts w:hint="eastAsia" w:hAnsi="宋体" w:cs="TimesNewRomanPSMT"/>
                <w:kern w:val="2"/>
                <w:sz w:val="24"/>
                <w:szCs w:val="22"/>
              </w:rPr>
              <w:t>2</w:t>
            </w:r>
          </w:p>
        </w:tc>
        <w:tc>
          <w:tcPr>
            <w:tcW w:w="1969" w:type="dxa"/>
            <w:gridSpan w:val="3"/>
            <w:vAlign w:val="center"/>
          </w:tcPr>
          <w:p>
            <w:pPr>
              <w:autoSpaceDE w:val="0"/>
              <w:autoSpaceDN w:val="0"/>
              <w:adjustRightInd w:val="0"/>
              <w:spacing w:line="320" w:lineRule="exact"/>
              <w:jc w:val="center"/>
              <w:rPr>
                <w:rFonts w:hAnsi="宋体" w:cs="仿宋_GB2312"/>
                <w:kern w:val="2"/>
                <w:sz w:val="24"/>
                <w:szCs w:val="22"/>
              </w:rPr>
            </w:pPr>
            <w:r>
              <w:rPr>
                <w:rFonts w:hint="eastAsia" w:hAnsi="宋体" w:cs="仿宋_GB2312"/>
                <w:kern w:val="2"/>
                <w:sz w:val="24"/>
                <w:szCs w:val="22"/>
              </w:rPr>
              <w:t>投标人提出问题的截止时间</w:t>
            </w:r>
          </w:p>
        </w:tc>
        <w:tc>
          <w:tcPr>
            <w:tcW w:w="6902" w:type="dxa"/>
            <w:vAlign w:val="center"/>
          </w:tcPr>
          <w:p>
            <w:pPr>
              <w:spacing w:line="320" w:lineRule="exact"/>
              <w:rPr>
                <w:rFonts w:hAnsi="宋体"/>
                <w:kern w:val="2"/>
                <w:sz w:val="24"/>
                <w:szCs w:val="22"/>
              </w:rPr>
            </w:pPr>
            <w:r>
              <w:rPr>
                <w:rFonts w:hint="eastAsia" w:hAnsi="宋体"/>
                <w:kern w:val="2"/>
                <w:sz w:val="24"/>
                <w:szCs w:val="22"/>
              </w:rPr>
              <w:t>投标截止时间10日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kern w:val="2"/>
                <w:sz w:val="24"/>
                <w:szCs w:val="22"/>
              </w:rPr>
            </w:pPr>
            <w:r>
              <w:rPr>
                <w:rFonts w:hint="eastAsia" w:hAnsi="宋体"/>
                <w:kern w:val="2"/>
                <w:sz w:val="24"/>
                <w:szCs w:val="22"/>
              </w:rPr>
              <w:t>1.10.3</w:t>
            </w:r>
          </w:p>
        </w:tc>
        <w:tc>
          <w:tcPr>
            <w:tcW w:w="1969" w:type="dxa"/>
            <w:gridSpan w:val="3"/>
            <w:vAlign w:val="center"/>
          </w:tcPr>
          <w:p>
            <w:pPr>
              <w:spacing w:line="340" w:lineRule="exact"/>
              <w:jc w:val="center"/>
              <w:rPr>
                <w:rFonts w:hAnsi="宋体"/>
                <w:kern w:val="2"/>
                <w:sz w:val="24"/>
                <w:szCs w:val="22"/>
              </w:rPr>
            </w:pPr>
            <w:r>
              <w:rPr>
                <w:rFonts w:hint="eastAsia" w:hAnsi="宋体"/>
                <w:kern w:val="2"/>
                <w:sz w:val="24"/>
                <w:szCs w:val="22"/>
              </w:rPr>
              <w:t>招标人澄清的时间</w:t>
            </w:r>
          </w:p>
        </w:tc>
        <w:tc>
          <w:tcPr>
            <w:tcW w:w="6902" w:type="dxa"/>
            <w:vAlign w:val="center"/>
          </w:tcPr>
          <w:p>
            <w:pPr>
              <w:spacing w:line="340" w:lineRule="exact"/>
              <w:rPr>
                <w:rFonts w:hAnsi="宋体"/>
                <w:kern w:val="2"/>
                <w:sz w:val="24"/>
                <w:szCs w:val="22"/>
              </w:rPr>
            </w:pPr>
            <w:r>
              <w:rPr>
                <w:rFonts w:hint="eastAsia" w:hAnsi="宋体"/>
                <w:kern w:val="2"/>
                <w:sz w:val="24"/>
                <w:szCs w:val="22"/>
              </w:rPr>
              <w:t>投标截止时间15日</w:t>
            </w:r>
            <w:r>
              <w:rPr>
                <w:rFonts w:hAnsi="宋体"/>
                <w:kern w:val="2"/>
                <w:sz w:val="24"/>
                <w:szCs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int="eastAsia" w:hAnsi="宋体" w:cs="TimesNewRomanPSMT"/>
                <w:kern w:val="2"/>
                <w:sz w:val="24"/>
                <w:szCs w:val="22"/>
              </w:rPr>
              <w:t>11</w:t>
            </w:r>
          </w:p>
        </w:tc>
        <w:tc>
          <w:tcPr>
            <w:tcW w:w="1969"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分包</w:t>
            </w:r>
          </w:p>
        </w:tc>
        <w:tc>
          <w:tcPr>
            <w:tcW w:w="6902"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int="eastAsia" w:hAnsi="宋体" w:cs="TimesNewRomanPSMT"/>
                <w:kern w:val="2"/>
                <w:sz w:val="24"/>
                <w:szCs w:val="22"/>
              </w:rPr>
              <w:t>2</w:t>
            </w:r>
          </w:p>
        </w:tc>
        <w:tc>
          <w:tcPr>
            <w:tcW w:w="1969"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偏离</w:t>
            </w:r>
          </w:p>
        </w:tc>
        <w:tc>
          <w:tcPr>
            <w:tcW w:w="6902" w:type="dxa"/>
            <w:vAlign w:val="center"/>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969"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招标文件的获取</w:t>
            </w:r>
          </w:p>
        </w:tc>
        <w:tc>
          <w:tcPr>
            <w:tcW w:w="6902" w:type="dxa"/>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招标文件、图纸和工程量清单的获取：投标人于投标文件递交截止时间前均可登录《全国公共资源交易平台(河南省▪许昌市)》（</w:t>
            </w:r>
            <w:r>
              <w:rPr>
                <w:rFonts w:hint="eastAsia" w:hAnsi="宋体" w:cs="宋体"/>
                <w:kern w:val="2"/>
                <w:sz w:val="24"/>
                <w:szCs w:val="24"/>
              </w:rPr>
              <w:t>http://ggzy.xuchang.gov.cn/</w:t>
            </w:r>
            <w:r>
              <w:rPr>
                <w:rFonts w:hint="eastAsia" w:hAnsi="宋体" w:cs="仿宋_GB2312"/>
                <w:kern w:val="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2.1.1</w:t>
            </w:r>
          </w:p>
        </w:tc>
        <w:tc>
          <w:tcPr>
            <w:tcW w:w="1969" w:type="dxa"/>
            <w:gridSpan w:val="3"/>
            <w:vAlign w:val="center"/>
          </w:tcPr>
          <w:p>
            <w:pPr>
              <w:autoSpaceDE w:val="0"/>
              <w:autoSpaceDN w:val="0"/>
              <w:adjustRightInd w:val="0"/>
              <w:spacing w:line="340" w:lineRule="exact"/>
              <w:jc w:val="center"/>
              <w:rPr>
                <w:rFonts w:hAnsi="宋体" w:cs="仿宋_GB2312"/>
                <w:kern w:val="2"/>
                <w:sz w:val="24"/>
                <w:szCs w:val="22"/>
              </w:rPr>
            </w:pPr>
            <w:r>
              <w:rPr>
                <w:rFonts w:hint="eastAsia" w:hAnsi="宋体" w:cs="仿宋_GB2312"/>
                <w:kern w:val="2"/>
                <w:sz w:val="24"/>
                <w:szCs w:val="22"/>
              </w:rPr>
              <w:t>构成招标文件的其他材料</w:t>
            </w:r>
          </w:p>
        </w:tc>
        <w:tc>
          <w:tcPr>
            <w:tcW w:w="6902" w:type="dxa"/>
            <w:vAlign w:val="center"/>
          </w:tcPr>
          <w:p>
            <w:pPr>
              <w:autoSpaceDE w:val="0"/>
              <w:autoSpaceDN w:val="0"/>
              <w:adjustRightInd w:val="0"/>
              <w:spacing w:line="340" w:lineRule="exact"/>
              <w:rPr>
                <w:rFonts w:hAnsi="宋体" w:cs="仿宋_GB2312"/>
                <w:kern w:val="2"/>
                <w:sz w:val="24"/>
                <w:szCs w:val="22"/>
              </w:rPr>
            </w:pPr>
            <w:r>
              <w:rPr>
                <w:rFonts w:hint="eastAsia" w:hAnsi="宋体" w:cs="仿宋_GB2312"/>
                <w:kern w:val="2"/>
                <w:sz w:val="24"/>
                <w:szCs w:val="22"/>
              </w:rPr>
              <w:t>经备案的</w:t>
            </w:r>
            <w:r>
              <w:rPr>
                <w:rFonts w:hint="eastAsia" w:hAnsi="宋体"/>
                <w:bCs/>
                <w:color w:val="000000" w:themeColor="text1"/>
                <w:kern w:val="2"/>
                <w:sz w:val="24"/>
                <w:szCs w:val="22"/>
              </w:rPr>
              <w:t>招标</w:t>
            </w:r>
            <w:r>
              <w:rPr>
                <w:rFonts w:hint="eastAsia" w:hAnsi="宋体" w:cs="仿宋_GB2312"/>
                <w:kern w:val="2"/>
                <w:sz w:val="24"/>
                <w:szCs w:val="22"/>
              </w:rPr>
              <w:t>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969"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投标人要求澄清招标文件的截止时间</w:t>
            </w:r>
          </w:p>
        </w:tc>
        <w:tc>
          <w:tcPr>
            <w:tcW w:w="6902" w:type="dxa"/>
            <w:vAlign w:val="center"/>
          </w:tcPr>
          <w:p>
            <w:pPr>
              <w:autoSpaceDE w:val="0"/>
              <w:autoSpaceDN w:val="0"/>
              <w:adjustRightInd w:val="0"/>
              <w:spacing w:line="340" w:lineRule="exact"/>
              <w:rPr>
                <w:rFonts w:hAnsi="宋体" w:cs="黑体"/>
                <w:kern w:val="2"/>
                <w:sz w:val="24"/>
                <w:szCs w:val="22"/>
              </w:rPr>
            </w:pPr>
            <w:r>
              <w:rPr>
                <w:rFonts w:hint="eastAsia" w:hAnsi="宋体"/>
                <w:bCs/>
                <w:color w:val="000000" w:themeColor="text1"/>
                <w:kern w:val="2"/>
                <w:sz w:val="24"/>
                <w:szCs w:val="22"/>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969" w:type="dxa"/>
            <w:gridSpan w:val="3"/>
            <w:vAlign w:val="center"/>
          </w:tcPr>
          <w:p>
            <w:pPr>
              <w:autoSpaceDE w:val="0"/>
              <w:autoSpaceDN w:val="0"/>
              <w:adjustRightInd w:val="0"/>
              <w:spacing w:line="340" w:lineRule="exact"/>
              <w:jc w:val="center"/>
              <w:rPr>
                <w:rFonts w:hAnsi="宋体"/>
                <w:bCs/>
                <w:color w:val="000000" w:themeColor="text1"/>
                <w:kern w:val="2"/>
                <w:sz w:val="24"/>
                <w:szCs w:val="22"/>
              </w:rPr>
            </w:pPr>
            <w:r>
              <w:rPr>
                <w:rFonts w:hint="eastAsia" w:hAnsi="宋体"/>
                <w:bCs/>
                <w:color w:val="000000" w:themeColor="text1"/>
                <w:kern w:val="2"/>
                <w:sz w:val="24"/>
                <w:szCs w:val="22"/>
              </w:rPr>
              <w:t>投标截止时间</w:t>
            </w:r>
          </w:p>
        </w:tc>
        <w:tc>
          <w:tcPr>
            <w:tcW w:w="6902" w:type="dxa"/>
            <w:vAlign w:val="center"/>
          </w:tcPr>
          <w:p>
            <w:pPr>
              <w:autoSpaceDE w:val="0"/>
              <w:autoSpaceDN w:val="0"/>
              <w:adjustRightInd w:val="0"/>
              <w:spacing w:line="340" w:lineRule="exact"/>
              <w:rPr>
                <w:rFonts w:hAnsi="宋体"/>
                <w:bCs/>
                <w:color w:val="000000" w:themeColor="text1"/>
                <w:kern w:val="2"/>
                <w:sz w:val="24"/>
                <w:szCs w:val="22"/>
              </w:rPr>
            </w:pPr>
            <w:r>
              <w:rPr>
                <w:rFonts w:hint="eastAsia" w:hAnsi="宋体" w:cs="Times New Roman"/>
                <w:bCs/>
                <w:color w:val="000000" w:themeColor="text1"/>
                <w:kern w:val="2"/>
                <w:sz w:val="24"/>
                <w:szCs w:val="22"/>
              </w:rPr>
              <w:t>2020年2月12日9时30分</w:t>
            </w:r>
            <w:r>
              <w:rPr>
                <w:rFonts w:hint="eastAsia" w:hAnsi="宋体"/>
                <w:bCs/>
                <w:color w:val="000000" w:themeColor="text1"/>
                <w:kern w:val="2"/>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969"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投标人确认收到招标文件澄清的时间</w:t>
            </w:r>
          </w:p>
        </w:tc>
        <w:tc>
          <w:tcPr>
            <w:tcW w:w="6902"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969"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投标人确认收到招标文件修改的时间</w:t>
            </w:r>
          </w:p>
        </w:tc>
        <w:tc>
          <w:tcPr>
            <w:tcW w:w="6902" w:type="dxa"/>
            <w:vAlign w:val="center"/>
          </w:tcPr>
          <w:p>
            <w:pPr>
              <w:autoSpaceDE w:val="0"/>
              <w:autoSpaceDN w:val="0"/>
              <w:adjustRightInd w:val="0"/>
              <w:spacing w:line="340" w:lineRule="exact"/>
              <w:rPr>
                <w:rFonts w:hAnsi="宋体" w:cs="黑体"/>
                <w:kern w:val="2"/>
                <w:sz w:val="24"/>
                <w:szCs w:val="22"/>
              </w:rPr>
            </w:pPr>
            <w:r>
              <w:rPr>
                <w:rFonts w:hint="eastAsia" w:hAnsi="宋体" w:cs="黑体"/>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969"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构成投标文件的其他材料</w:t>
            </w:r>
          </w:p>
        </w:tc>
        <w:tc>
          <w:tcPr>
            <w:tcW w:w="6902" w:type="dxa"/>
          </w:tcPr>
          <w:p>
            <w:pPr>
              <w:autoSpaceDE w:val="0"/>
              <w:autoSpaceDN w:val="0"/>
              <w:adjustRightInd w:val="0"/>
              <w:spacing w:line="340" w:lineRule="exact"/>
              <w:jc w:val="left"/>
              <w:rPr>
                <w:rFonts w:hAnsi="宋体" w:cs="黑体"/>
                <w:kern w:val="2"/>
                <w:sz w:val="24"/>
                <w:szCs w:val="22"/>
              </w:rPr>
            </w:pPr>
            <w:r>
              <w:rPr>
                <w:rFonts w:hint="eastAsia" w:hAnsi="宋体" w:cs="黑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int="eastAsia" w:hAnsi="宋体" w:cs="TimesNewRomanPSMT"/>
                <w:kern w:val="2"/>
                <w:sz w:val="24"/>
                <w:szCs w:val="22"/>
              </w:rPr>
              <w:t>.3</w:t>
            </w:r>
            <w:r>
              <w:rPr>
                <w:rFonts w:hAnsi="宋体" w:cs="TimesNewRomanPSMT"/>
                <w:kern w:val="2"/>
                <w:sz w:val="24"/>
                <w:szCs w:val="22"/>
              </w:rPr>
              <w:t>.</w:t>
            </w:r>
            <w:r>
              <w:rPr>
                <w:rFonts w:hint="eastAsia" w:hAnsi="宋体" w:cs="TimesNewRomanPSMT"/>
                <w:kern w:val="2"/>
                <w:sz w:val="24"/>
                <w:szCs w:val="22"/>
              </w:rPr>
              <w:t>1</w:t>
            </w:r>
          </w:p>
        </w:tc>
        <w:tc>
          <w:tcPr>
            <w:tcW w:w="1969"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投标有效期</w:t>
            </w:r>
          </w:p>
        </w:tc>
        <w:tc>
          <w:tcPr>
            <w:tcW w:w="6902" w:type="dxa"/>
          </w:tcPr>
          <w:p>
            <w:pPr>
              <w:autoSpaceDE w:val="0"/>
              <w:autoSpaceDN w:val="0"/>
              <w:adjustRightInd w:val="0"/>
              <w:spacing w:line="340" w:lineRule="exact"/>
              <w:jc w:val="left"/>
              <w:rPr>
                <w:rFonts w:hAnsi="宋体" w:cs="黑体"/>
                <w:kern w:val="2"/>
                <w:sz w:val="24"/>
                <w:szCs w:val="22"/>
              </w:rPr>
            </w:pPr>
            <w:r>
              <w:rPr>
                <w:rFonts w:hint="eastAsia" w:hAnsi="宋体" w:cs="仿宋_GB2312"/>
                <w:kern w:val="2"/>
                <w:sz w:val="24"/>
                <w:szCs w:val="2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bookmarkStart w:id="3" w:name="OLE_LINK3" w:colFirst="0" w:colLast="2"/>
            <w:bookmarkStart w:id="4" w:name="OLE_LINK4" w:colFirst="0" w:colLast="2"/>
            <w:bookmarkStart w:id="5" w:name="_Hlk424659721"/>
            <w:r>
              <w:rPr>
                <w:rFonts w:hAnsi="宋体" w:cs="TimesNewRomanPSMT"/>
                <w:kern w:val="2"/>
                <w:sz w:val="24"/>
                <w:szCs w:val="22"/>
              </w:rPr>
              <w:t>3.4.1</w:t>
            </w:r>
          </w:p>
        </w:tc>
        <w:tc>
          <w:tcPr>
            <w:tcW w:w="1969" w:type="dxa"/>
            <w:gridSpan w:val="3"/>
            <w:vAlign w:val="center"/>
          </w:tcPr>
          <w:p>
            <w:pPr>
              <w:autoSpaceDE w:val="0"/>
              <w:autoSpaceDN w:val="0"/>
              <w:adjustRightInd w:val="0"/>
              <w:spacing w:line="340" w:lineRule="exact"/>
              <w:jc w:val="center"/>
              <w:rPr>
                <w:rFonts w:hAnsi="宋体" w:cs="黑体"/>
                <w:kern w:val="2"/>
                <w:sz w:val="24"/>
                <w:szCs w:val="22"/>
              </w:rPr>
            </w:pPr>
            <w:r>
              <w:rPr>
                <w:rFonts w:hint="eastAsia" w:hAnsi="宋体" w:cs="仿宋_GB2312"/>
                <w:kern w:val="2"/>
                <w:sz w:val="24"/>
                <w:szCs w:val="22"/>
              </w:rPr>
              <w:t>投标保证金</w:t>
            </w:r>
          </w:p>
        </w:tc>
        <w:tc>
          <w:tcPr>
            <w:tcW w:w="6902" w:type="dxa"/>
            <w:vAlign w:val="center"/>
          </w:tcPr>
          <w:p>
            <w:pPr>
              <w:spacing w:line="360" w:lineRule="auto"/>
              <w:rPr>
                <w:rFonts w:hAnsi="宋体" w:cs="宋体"/>
                <w:kern w:val="2"/>
                <w:sz w:val="24"/>
                <w:szCs w:val="24"/>
              </w:rPr>
            </w:pPr>
            <w:r>
              <w:rPr>
                <w:rFonts w:hint="eastAsia" w:hAnsi="宋体" w:cs="宋体"/>
                <w:kern w:val="2"/>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3.5.2</w:t>
            </w:r>
          </w:p>
        </w:tc>
        <w:tc>
          <w:tcPr>
            <w:tcW w:w="1969" w:type="dxa"/>
            <w:gridSpan w:val="3"/>
            <w:vAlign w:val="center"/>
          </w:tcPr>
          <w:p>
            <w:pPr>
              <w:jc w:val="center"/>
              <w:rPr>
                <w:kern w:val="2"/>
                <w:sz w:val="24"/>
                <w:szCs w:val="22"/>
              </w:rPr>
            </w:pPr>
            <w:r>
              <w:rPr>
                <w:rFonts w:hint="eastAsia"/>
                <w:kern w:val="2"/>
                <w:sz w:val="24"/>
                <w:szCs w:val="22"/>
              </w:rPr>
              <w:t>近年财务状况要求</w:t>
            </w:r>
          </w:p>
        </w:tc>
        <w:tc>
          <w:tcPr>
            <w:tcW w:w="6902" w:type="dxa"/>
            <w:vAlign w:val="center"/>
          </w:tcPr>
          <w:p>
            <w:pPr>
              <w:autoSpaceDE w:val="0"/>
              <w:autoSpaceDN w:val="0"/>
              <w:adjustRightInd w:val="0"/>
              <w:spacing w:line="420" w:lineRule="exact"/>
              <w:jc w:val="left"/>
              <w:rPr>
                <w:rFonts w:hAnsi="宋体" w:cs="仿宋_GB2312"/>
                <w:b/>
                <w:kern w:val="2"/>
                <w:szCs w:val="21"/>
              </w:rPr>
            </w:pPr>
            <w:r>
              <w:rPr>
                <w:rFonts w:hint="eastAsia" w:hAnsi="宋体" w:cs="仿宋_GB2312"/>
                <w:kern w:val="2"/>
                <w:sz w:val="24"/>
                <w:szCs w:val="22"/>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3.5.3</w:t>
            </w:r>
          </w:p>
        </w:tc>
        <w:tc>
          <w:tcPr>
            <w:tcW w:w="1969"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近年完成的</w:t>
            </w:r>
          </w:p>
          <w:p>
            <w:pPr>
              <w:autoSpaceDE w:val="0"/>
              <w:autoSpaceDN w:val="0"/>
              <w:adjustRightInd w:val="0"/>
              <w:jc w:val="center"/>
              <w:rPr>
                <w:rFonts w:hAnsi="宋体" w:cs="仿宋_GB2312"/>
                <w:kern w:val="2"/>
                <w:sz w:val="24"/>
                <w:szCs w:val="22"/>
              </w:rPr>
            </w:pPr>
            <w:r>
              <w:rPr>
                <w:rFonts w:hint="eastAsia" w:hAnsi="宋体" w:cs="仿宋_GB2312"/>
                <w:kern w:val="2"/>
                <w:sz w:val="24"/>
                <w:szCs w:val="22"/>
              </w:rPr>
              <w:t>类似项目</w:t>
            </w:r>
          </w:p>
        </w:tc>
        <w:tc>
          <w:tcPr>
            <w:tcW w:w="6902" w:type="dxa"/>
            <w:vAlign w:val="center"/>
          </w:tcPr>
          <w:p>
            <w:pPr>
              <w:autoSpaceDE w:val="0"/>
              <w:autoSpaceDN w:val="0"/>
              <w:adjustRightInd w:val="0"/>
              <w:rPr>
                <w:rFonts w:hAnsi="宋体" w:cs="TimesNewRomanPSMT"/>
                <w:kern w:val="2"/>
                <w:sz w:val="24"/>
                <w:szCs w:val="22"/>
              </w:rPr>
            </w:pPr>
            <w:r>
              <w:rPr>
                <w:rFonts w:hint="eastAsia" w:hAnsi="宋体" w:cs="TimesNewRomanPSMT"/>
                <w:kern w:val="2"/>
                <w:sz w:val="24"/>
                <w:szCs w:val="22"/>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3.5.4</w:t>
            </w:r>
          </w:p>
        </w:tc>
        <w:tc>
          <w:tcPr>
            <w:tcW w:w="1969"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近年发生的诉讼及仲裁情况的年份要求</w:t>
            </w:r>
          </w:p>
        </w:tc>
        <w:tc>
          <w:tcPr>
            <w:tcW w:w="6902"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3.6</w:t>
            </w:r>
          </w:p>
        </w:tc>
        <w:tc>
          <w:tcPr>
            <w:tcW w:w="1969"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是否允许递交备选投标方案</w:t>
            </w:r>
          </w:p>
        </w:tc>
        <w:tc>
          <w:tcPr>
            <w:tcW w:w="6902" w:type="dxa"/>
            <w:vAlign w:val="center"/>
          </w:tcPr>
          <w:p>
            <w:pPr>
              <w:autoSpaceDE w:val="0"/>
              <w:autoSpaceDN w:val="0"/>
              <w:adjustRightInd w:val="0"/>
              <w:rPr>
                <w:rFonts w:hAnsi="宋体" w:cs="仿宋_GB2312"/>
                <w:kern w:val="2"/>
                <w:sz w:val="24"/>
                <w:szCs w:val="22"/>
              </w:rPr>
            </w:pPr>
            <w:r>
              <w:rPr>
                <w:rFonts w:hint="eastAsia" w:hAnsi="宋体" w:cs="仿宋_GB2312"/>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969"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签字或盖章</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要求</w:t>
            </w:r>
          </w:p>
        </w:tc>
        <w:tc>
          <w:tcPr>
            <w:tcW w:w="6902" w:type="dxa"/>
            <w:vAlign w:val="center"/>
          </w:tcPr>
          <w:p>
            <w:pPr>
              <w:autoSpaceDE w:val="0"/>
              <w:autoSpaceDN w:val="0"/>
              <w:adjustRightInd w:val="0"/>
              <w:rPr>
                <w:rFonts w:hAnsi="宋体" w:cs="仿宋_GB2312"/>
                <w:kern w:val="2"/>
                <w:sz w:val="24"/>
                <w:szCs w:val="22"/>
              </w:rPr>
            </w:pPr>
            <w:r>
              <w:rPr>
                <w:rFonts w:hint="eastAsia" w:hAnsi="宋体" w:cs="TimesNewRomanPSMT"/>
                <w:b/>
                <w:bCs/>
                <w:kern w:val="2"/>
                <w:sz w:val="24"/>
                <w:szCs w:val="22"/>
              </w:rPr>
              <w:t>电子投标文件：按招标文件要求加盖</w:t>
            </w:r>
            <w:r>
              <w:rPr>
                <w:rFonts w:hint="eastAsia" w:hAnsi="宋体" w:cs="TimesNewRomanPSMT"/>
                <w:b/>
                <w:bCs/>
                <w:kern w:val="2"/>
                <w:sz w:val="24"/>
                <w:szCs w:val="22"/>
                <w:lang w:val="zh-CN"/>
              </w:rPr>
              <w:t>电子印章和法人电子印章</w:t>
            </w:r>
            <w:r>
              <w:rPr>
                <w:rFonts w:hint="eastAsia" w:hAnsi="宋体" w:cs="TimesNewRomanPSMT"/>
                <w:b/>
                <w:bCs/>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969"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投标文件份数</w:t>
            </w:r>
          </w:p>
        </w:tc>
        <w:tc>
          <w:tcPr>
            <w:tcW w:w="6902" w:type="dxa"/>
            <w:vAlign w:val="center"/>
          </w:tcPr>
          <w:p>
            <w:pPr>
              <w:autoSpaceDE w:val="0"/>
              <w:autoSpaceDN w:val="0"/>
              <w:adjustRightInd w:val="0"/>
              <w:spacing w:line="420" w:lineRule="exact"/>
              <w:rPr>
                <w:rFonts w:ascii="新宋体" w:hAnsi="新宋体" w:eastAsia="新宋体"/>
                <w:kern w:val="2"/>
                <w:sz w:val="24"/>
                <w:szCs w:val="22"/>
                <w:lang w:val="zh-CN"/>
              </w:rPr>
            </w:pPr>
            <w:r>
              <w:rPr>
                <w:rFonts w:hint="eastAsia" w:ascii="新宋体" w:hAnsi="新宋体" w:eastAsia="新宋体"/>
                <w:kern w:val="2"/>
                <w:sz w:val="24"/>
                <w:szCs w:val="22"/>
                <w:lang w:val="zh-CN"/>
              </w:rPr>
              <w:t>1、电子投标文件</w:t>
            </w:r>
          </w:p>
          <w:p>
            <w:pPr>
              <w:autoSpaceDE w:val="0"/>
              <w:autoSpaceDN w:val="0"/>
              <w:adjustRightInd w:val="0"/>
              <w:spacing w:line="400" w:lineRule="exact"/>
              <w:rPr>
                <w:rFonts w:ascii="新宋体" w:hAnsi="新宋体" w:eastAsia="新宋体"/>
                <w:kern w:val="2"/>
                <w:sz w:val="24"/>
                <w:szCs w:val="22"/>
                <w:lang w:val="zh-CN"/>
              </w:rPr>
            </w:pPr>
            <w:r>
              <w:rPr>
                <w:rFonts w:hint="eastAsia" w:ascii="新宋体" w:hAnsi="新宋体" w:eastAsia="新宋体"/>
                <w:kern w:val="2"/>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kern w:val="2"/>
                <w:sz w:val="24"/>
                <w:szCs w:val="22"/>
              </w:rPr>
            </w:pPr>
            <w:r>
              <w:rPr>
                <w:rFonts w:hint="eastAsia" w:ascii="新宋体" w:hAnsi="新宋体" w:eastAsia="新宋体"/>
                <w:kern w:val="2"/>
                <w:sz w:val="24"/>
                <w:szCs w:val="22"/>
                <w:lang w:val="zh-CN"/>
              </w:rPr>
              <w:t>（2）</w:t>
            </w:r>
            <w:r>
              <w:rPr>
                <w:rFonts w:hint="eastAsia" w:hAnsi="宋体" w:cs="宋体"/>
                <w:bCs/>
                <w:kern w:val="2"/>
                <w:sz w:val="24"/>
                <w:szCs w:val="22"/>
              </w:rPr>
              <w:t>存储有备份文件的电子介质（U盘）2份。</w:t>
            </w:r>
            <w:r>
              <w:rPr>
                <w:rFonts w:hint="eastAsia" w:ascii="新宋体" w:hAnsi="新宋体" w:eastAsia="新宋体"/>
                <w:kern w:val="2"/>
                <w:sz w:val="24"/>
                <w:szCs w:val="22"/>
                <w:lang w:val="zh-CN"/>
              </w:rPr>
              <w:t>。</w:t>
            </w:r>
          </w:p>
          <w:p>
            <w:pPr>
              <w:spacing w:line="460" w:lineRule="exact"/>
              <w:rPr>
                <w:rFonts w:hAnsi="宋体" w:cs="仿宋_GB2312"/>
                <w:kern w:val="2"/>
                <w:sz w:val="24"/>
                <w:szCs w:val="22"/>
              </w:rPr>
            </w:pPr>
            <w:r>
              <w:rPr>
                <w:rFonts w:hint="eastAsia" w:ascii="等线" w:hAnsi="等线" w:eastAsia="等线"/>
                <w:b/>
                <w:kern w:val="2"/>
                <w:sz w:val="24"/>
                <w:szCs w:val="24"/>
              </w:rPr>
              <w:t>注:</w:t>
            </w:r>
            <w:r>
              <w:rPr>
                <w:rFonts w:hint="eastAsia" w:hAnsi="宋体"/>
                <w:b/>
                <w:kern w:val="2"/>
                <w:sz w:val="24"/>
                <w:szCs w:val="24"/>
              </w:rPr>
              <w:t>投标人提交的电子投标文件，必须是通过</w:t>
            </w:r>
            <w:r>
              <w:rPr>
                <w:rFonts w:hint="eastAsia" w:ascii="等线" w:hAnsi="等线" w:eastAsia="等线"/>
                <w:b/>
                <w:kern w:val="2"/>
                <w:sz w:val="24"/>
                <w:szCs w:val="24"/>
              </w:rPr>
              <w:t>“</w:t>
            </w:r>
            <w:r>
              <w:rPr>
                <w:rFonts w:hint="eastAsia" w:hAnsi="宋体"/>
                <w:b/>
                <w:color w:val="000000"/>
                <w:kern w:val="2"/>
                <w:sz w:val="24"/>
                <w:szCs w:val="24"/>
              </w:rPr>
              <w:t>许昌投标文件制作系统SEARUNV1.1</w:t>
            </w:r>
            <w:r>
              <w:rPr>
                <w:rFonts w:hint="eastAsia" w:ascii="等线" w:hAnsi="等线" w:eastAsia="等线"/>
                <w:b/>
                <w:color w:val="000000"/>
                <w:kern w:val="2"/>
                <w:sz w:val="24"/>
                <w:szCs w:val="24"/>
              </w:rPr>
              <w:t>”</w:t>
            </w:r>
            <w:r>
              <w:rPr>
                <w:rFonts w:hint="eastAsia" w:hAnsi="宋体"/>
                <w:b/>
                <w:kern w:val="2"/>
                <w:sz w:val="24"/>
                <w:szCs w:val="24"/>
              </w:rPr>
              <w:t>制作，</w:t>
            </w:r>
            <w:r>
              <w:rPr>
                <w:rFonts w:hint="eastAsia" w:ascii="等线" w:hAnsi="等线" w:eastAsia="等线"/>
                <w:b/>
                <w:kern w:val="2"/>
                <w:sz w:val="24"/>
                <w:szCs w:val="24"/>
              </w:rPr>
              <w:t>并</w:t>
            </w:r>
            <w:r>
              <w:rPr>
                <w:rFonts w:hint="eastAsia" w:hAnsi="宋体"/>
                <w:b/>
                <w:kern w:val="2"/>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969"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装订要求</w:t>
            </w:r>
          </w:p>
        </w:tc>
        <w:tc>
          <w:tcPr>
            <w:tcW w:w="6902" w:type="dxa"/>
            <w:vAlign w:val="center"/>
          </w:tcPr>
          <w:p>
            <w:pPr>
              <w:autoSpaceDE w:val="0"/>
              <w:autoSpaceDN w:val="0"/>
              <w:adjustRightInd w:val="0"/>
              <w:spacing w:line="420" w:lineRule="exact"/>
              <w:rPr>
                <w:rFonts w:ascii="新宋体" w:hAnsi="新宋体"/>
                <w:kern w:val="2"/>
                <w:sz w:val="24"/>
                <w:szCs w:val="22"/>
              </w:rPr>
            </w:pPr>
            <w:r>
              <w:rPr>
                <w:rFonts w:hint="eastAsia" w:hAnsi="宋体" w:cs="宋体"/>
                <w:bCs/>
                <w:kern w:val="2"/>
                <w:sz w:val="24"/>
                <w:szCs w:val="22"/>
              </w:rPr>
              <w:t>存储有备份文件的电子介质（U盘）2份</w:t>
            </w:r>
            <w:r>
              <w:rPr>
                <w:rFonts w:hint="eastAsia" w:hAnsi="宋体" w:cs="宋体"/>
                <w:kern w:val="2"/>
                <w:sz w:val="24"/>
                <w:szCs w:val="22"/>
              </w:rPr>
              <w:t>应分开单独密封、盖章，封套上写明“投标人名称、项目名称、项目编号，在 年 月 日 时 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4.1.2</w:t>
            </w:r>
          </w:p>
        </w:tc>
        <w:tc>
          <w:tcPr>
            <w:tcW w:w="1969"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封套上写明</w:t>
            </w:r>
          </w:p>
        </w:tc>
        <w:tc>
          <w:tcPr>
            <w:tcW w:w="6902" w:type="dxa"/>
          </w:tcPr>
          <w:p>
            <w:pPr>
              <w:autoSpaceDE w:val="0"/>
              <w:autoSpaceDN w:val="0"/>
              <w:adjustRightInd w:val="0"/>
              <w:spacing w:line="420" w:lineRule="exact"/>
              <w:jc w:val="left"/>
              <w:rPr>
                <w:rFonts w:hAnsi="宋体"/>
                <w:kern w:val="2"/>
                <w:sz w:val="24"/>
                <w:szCs w:val="22"/>
              </w:rPr>
            </w:pPr>
            <w:r>
              <w:rPr>
                <w:rFonts w:hint="eastAsia" w:hAnsi="宋体" w:cs="仿宋_GB2312"/>
                <w:kern w:val="2"/>
                <w:sz w:val="24"/>
                <w:szCs w:val="22"/>
              </w:rPr>
              <w:t>招标人</w:t>
            </w:r>
            <w:r>
              <w:rPr>
                <w:rFonts w:hint="eastAsia"/>
                <w:kern w:val="2"/>
                <w:sz w:val="24"/>
                <w:szCs w:val="22"/>
              </w:rPr>
              <w:t>地址：</w:t>
            </w:r>
          </w:p>
          <w:p>
            <w:pPr>
              <w:rPr>
                <w:rFonts w:ascii="楷体_GB2312" w:hAnsi="楷体_GB2312" w:eastAsia="楷体_GB2312" w:cs="楷体_GB2312"/>
                <w:kern w:val="2"/>
                <w:sz w:val="28"/>
                <w:szCs w:val="28"/>
              </w:rPr>
            </w:pPr>
            <w:r>
              <w:rPr>
                <w:rFonts w:hint="eastAsia"/>
                <w:kern w:val="2"/>
                <w:sz w:val="24"/>
                <w:szCs w:val="22"/>
              </w:rPr>
              <w:t>招标人名称：</w:t>
            </w:r>
          </w:p>
          <w:p>
            <w:pPr>
              <w:autoSpaceDE w:val="0"/>
              <w:autoSpaceDN w:val="0"/>
              <w:adjustRightInd w:val="0"/>
              <w:spacing w:line="420" w:lineRule="exact"/>
              <w:jc w:val="left"/>
              <w:rPr>
                <w:rFonts w:hAnsi="宋体"/>
                <w:kern w:val="2"/>
                <w:sz w:val="24"/>
                <w:szCs w:val="22"/>
              </w:rPr>
            </w:pPr>
            <w:r>
              <w:rPr>
                <w:rFonts w:hint="eastAsia"/>
                <w:kern w:val="2"/>
                <w:sz w:val="24"/>
                <w:szCs w:val="22"/>
              </w:rPr>
              <w:t>项目名称：</w:t>
            </w:r>
          </w:p>
          <w:p>
            <w:pPr>
              <w:spacing w:line="288" w:lineRule="auto"/>
              <w:ind w:left="1200" w:hanging="1200" w:hangingChars="500"/>
              <w:rPr>
                <w:rFonts w:hAnsi="宋体" w:cs="仿宋_GB2312"/>
                <w:kern w:val="2"/>
                <w:sz w:val="24"/>
                <w:szCs w:val="22"/>
              </w:rPr>
            </w:pPr>
            <w:r>
              <w:rPr>
                <w:rFonts w:hint="eastAsia" w:hAnsi="宋体" w:cs="仿宋_GB2312"/>
                <w:kern w:val="2"/>
                <w:sz w:val="24"/>
                <w:szCs w:val="22"/>
              </w:rPr>
              <w:t>投标人名称：（盖章）</w:t>
            </w:r>
          </w:p>
          <w:p>
            <w:pPr>
              <w:autoSpaceDE w:val="0"/>
              <w:autoSpaceDN w:val="0"/>
              <w:adjustRightInd w:val="0"/>
              <w:spacing w:line="420" w:lineRule="exact"/>
              <w:jc w:val="left"/>
              <w:rPr>
                <w:rFonts w:hAnsi="宋体" w:cs="黑体"/>
                <w:kern w:val="2"/>
                <w:sz w:val="24"/>
                <w:szCs w:val="22"/>
              </w:rPr>
            </w:pPr>
            <w:r>
              <w:rPr>
                <w:rFonts w:hint="eastAsia"/>
                <w:kern w:val="2"/>
                <w:sz w:val="24"/>
                <w:szCs w:val="22"/>
              </w:rPr>
              <w:t>投标文件</w:t>
            </w:r>
            <w:r>
              <w:rPr>
                <w:rFonts w:hint="eastAsia" w:hAnsi="宋体" w:cs="仿宋_GB2312"/>
                <w:kern w:val="2"/>
                <w:sz w:val="24"/>
                <w:szCs w:val="22"/>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969"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递交投标文件地点</w:t>
            </w:r>
          </w:p>
        </w:tc>
        <w:tc>
          <w:tcPr>
            <w:tcW w:w="6902" w:type="dxa"/>
            <w:vAlign w:val="center"/>
          </w:tcPr>
          <w:p>
            <w:pPr>
              <w:autoSpaceDE w:val="0"/>
              <w:autoSpaceDN w:val="0"/>
              <w:adjustRightInd w:val="0"/>
              <w:spacing w:line="420" w:lineRule="exact"/>
              <w:jc w:val="left"/>
              <w:rPr>
                <w:rFonts w:hAnsi="宋体" w:cs="仿宋_GB2312"/>
                <w:color w:val="0000FF"/>
                <w:kern w:val="2"/>
                <w:sz w:val="24"/>
                <w:szCs w:val="22"/>
              </w:rPr>
            </w:pPr>
            <w:r>
              <w:rPr>
                <w:rFonts w:hint="eastAsia" w:hAnsi="宋体" w:cs="仿宋_GB2312"/>
                <w:kern w:val="2"/>
                <w:sz w:val="24"/>
                <w:szCs w:val="22"/>
              </w:rPr>
              <w:t>许昌市建安区新元大道兴业大厦4楼4楼4163室（开标三室）。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969"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是否退还投标文件</w:t>
            </w:r>
          </w:p>
        </w:tc>
        <w:tc>
          <w:tcPr>
            <w:tcW w:w="6902"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5.1</w:t>
            </w:r>
          </w:p>
        </w:tc>
        <w:tc>
          <w:tcPr>
            <w:tcW w:w="1969" w:type="dxa"/>
            <w:gridSpan w:val="3"/>
            <w:vAlign w:val="center"/>
          </w:tcPr>
          <w:p>
            <w:pPr>
              <w:autoSpaceDE w:val="0"/>
              <w:autoSpaceDN w:val="0"/>
              <w:adjustRightInd w:val="0"/>
              <w:spacing w:line="420" w:lineRule="exact"/>
              <w:jc w:val="center"/>
              <w:rPr>
                <w:rFonts w:hAnsi="宋体" w:cs="仿宋_GB2312"/>
                <w:kern w:val="2"/>
                <w:sz w:val="24"/>
                <w:szCs w:val="22"/>
              </w:rPr>
            </w:pPr>
            <w:r>
              <w:rPr>
                <w:rFonts w:hint="eastAsia" w:hAnsi="宋体" w:cs="仿宋_GB2312"/>
                <w:kern w:val="2"/>
                <w:sz w:val="24"/>
                <w:szCs w:val="22"/>
              </w:rPr>
              <w:t>开标</w:t>
            </w:r>
          </w:p>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时间和地点</w:t>
            </w:r>
          </w:p>
        </w:tc>
        <w:tc>
          <w:tcPr>
            <w:tcW w:w="6902" w:type="dxa"/>
          </w:tcPr>
          <w:p>
            <w:pPr>
              <w:autoSpaceDE w:val="0"/>
              <w:autoSpaceDN w:val="0"/>
              <w:adjustRightInd w:val="0"/>
              <w:spacing w:line="420" w:lineRule="exact"/>
              <w:jc w:val="left"/>
              <w:rPr>
                <w:rFonts w:hAnsi="宋体" w:cs="仿宋_GB2312"/>
                <w:kern w:val="2"/>
                <w:sz w:val="24"/>
                <w:szCs w:val="22"/>
              </w:rPr>
            </w:pPr>
            <w:r>
              <w:rPr>
                <w:rFonts w:hint="eastAsia" w:hAnsi="宋体" w:cs="仿宋_GB2312"/>
                <w:kern w:val="2"/>
                <w:sz w:val="24"/>
                <w:szCs w:val="22"/>
              </w:rPr>
              <w:t>开标时间：同投标截止时间</w:t>
            </w:r>
          </w:p>
          <w:p>
            <w:pPr>
              <w:autoSpaceDE w:val="0"/>
              <w:autoSpaceDN w:val="0"/>
              <w:adjustRightInd w:val="0"/>
              <w:spacing w:line="420" w:lineRule="exact"/>
              <w:jc w:val="left"/>
              <w:rPr>
                <w:rFonts w:hAnsi="宋体" w:cs="仿宋_GB2312"/>
                <w:kern w:val="2"/>
                <w:sz w:val="24"/>
                <w:szCs w:val="22"/>
              </w:rPr>
            </w:pPr>
            <w:r>
              <w:rPr>
                <w:rFonts w:hint="eastAsia" w:hAnsi="宋体" w:cs="仿宋_GB2312"/>
                <w:kern w:val="2"/>
                <w:sz w:val="24"/>
                <w:szCs w:val="22"/>
              </w:rPr>
              <w:t>开标地点：许昌市建安区新元大道兴业大厦楼4楼4163室（开标三室）。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5.2 </w:t>
            </w:r>
          </w:p>
        </w:tc>
        <w:tc>
          <w:tcPr>
            <w:tcW w:w="1969"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开标程序</w:t>
            </w:r>
          </w:p>
        </w:tc>
        <w:tc>
          <w:tcPr>
            <w:tcW w:w="6902" w:type="dxa"/>
          </w:tcPr>
          <w:p>
            <w:pPr>
              <w:autoSpaceDE w:val="0"/>
              <w:autoSpaceDN w:val="0"/>
              <w:adjustRightInd w:val="0"/>
              <w:spacing w:line="420" w:lineRule="exact"/>
              <w:jc w:val="left"/>
              <w:rPr>
                <w:rFonts w:hAnsi="宋体" w:cs="黑体"/>
                <w:kern w:val="2"/>
                <w:sz w:val="24"/>
                <w:szCs w:val="22"/>
              </w:rPr>
            </w:pPr>
            <w:r>
              <w:rPr>
                <w:rFonts w:hint="eastAsia" w:hAnsi="宋体" w:cs="仿宋_GB2312"/>
                <w:kern w:val="2"/>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int="eastAsia" w:hAnsi="宋体" w:cs="TimesNewRomanPSMT"/>
                <w:kern w:val="2"/>
                <w:sz w:val="24"/>
                <w:szCs w:val="22"/>
              </w:rPr>
              <w:t>1</w:t>
            </w:r>
          </w:p>
        </w:tc>
        <w:tc>
          <w:tcPr>
            <w:tcW w:w="1969" w:type="dxa"/>
            <w:gridSpan w:val="3"/>
            <w:vAlign w:val="center"/>
          </w:tcPr>
          <w:p>
            <w:pPr>
              <w:autoSpaceDE w:val="0"/>
              <w:autoSpaceDN w:val="0"/>
              <w:adjustRightInd w:val="0"/>
              <w:spacing w:line="420" w:lineRule="exact"/>
              <w:jc w:val="center"/>
              <w:rPr>
                <w:rFonts w:hAnsi="宋体" w:cs="黑体"/>
                <w:kern w:val="2"/>
                <w:sz w:val="24"/>
                <w:szCs w:val="22"/>
              </w:rPr>
            </w:pPr>
            <w:r>
              <w:rPr>
                <w:rFonts w:hint="eastAsia" w:hAnsi="宋体" w:cs="仿宋_GB2312"/>
                <w:kern w:val="2"/>
                <w:sz w:val="24"/>
                <w:szCs w:val="22"/>
              </w:rPr>
              <w:t>评标委员会的组建</w:t>
            </w:r>
          </w:p>
        </w:tc>
        <w:tc>
          <w:tcPr>
            <w:tcW w:w="6902" w:type="dxa"/>
            <w:vAlign w:val="center"/>
          </w:tcPr>
          <w:p>
            <w:pPr>
              <w:spacing w:line="288" w:lineRule="auto"/>
              <w:rPr>
                <w:rFonts w:hAnsi="宋体" w:cs="宋体"/>
                <w:sz w:val="24"/>
                <w:szCs w:val="22"/>
              </w:rPr>
            </w:pPr>
            <w:r>
              <w:rPr>
                <w:rFonts w:hint="eastAsia" w:hAnsi="宋体" w:cs="宋体"/>
                <w:sz w:val="24"/>
                <w:szCs w:val="22"/>
              </w:rPr>
              <w:t>评标委员会构成：5人，从河南省综合评标专家库中随机抽取4人和招标人代表1人。</w:t>
            </w:r>
          </w:p>
          <w:p>
            <w:pPr>
              <w:spacing w:line="288" w:lineRule="auto"/>
              <w:rPr>
                <w:kern w:val="2"/>
                <w:sz w:val="24"/>
                <w:szCs w:val="22"/>
              </w:rPr>
            </w:pPr>
            <w:r>
              <w:rPr>
                <w:rFonts w:hint="eastAsia" w:hAnsi="宋体" w:cs="宋体"/>
                <w:sz w:val="24"/>
                <w:szCs w:val="22"/>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969" w:type="dxa"/>
            <w:gridSpan w:val="3"/>
            <w:vAlign w:val="center"/>
          </w:tcPr>
          <w:p>
            <w:pPr>
              <w:autoSpaceDE w:val="0"/>
              <w:autoSpaceDN w:val="0"/>
              <w:adjustRightInd w:val="0"/>
              <w:jc w:val="center"/>
              <w:rPr>
                <w:rFonts w:hAnsi="宋体" w:cs="黑体"/>
                <w:kern w:val="2"/>
                <w:sz w:val="24"/>
                <w:szCs w:val="22"/>
              </w:rPr>
            </w:pPr>
            <w:r>
              <w:rPr>
                <w:rFonts w:hint="eastAsia" w:hAnsi="宋体" w:cs="仿宋_GB2312"/>
                <w:kern w:val="2"/>
                <w:sz w:val="24"/>
                <w:szCs w:val="22"/>
              </w:rPr>
              <w:t>是否授权评标委员会确定中标人</w:t>
            </w:r>
          </w:p>
        </w:tc>
        <w:tc>
          <w:tcPr>
            <w:tcW w:w="6902" w:type="dxa"/>
            <w:vAlign w:val="center"/>
          </w:tcPr>
          <w:p>
            <w:pPr>
              <w:autoSpaceDE w:val="0"/>
              <w:autoSpaceDN w:val="0"/>
              <w:adjustRightInd w:val="0"/>
              <w:spacing w:line="420" w:lineRule="exact"/>
              <w:rPr>
                <w:rFonts w:hAnsi="宋体" w:cs="黑体"/>
                <w:kern w:val="2"/>
                <w:sz w:val="24"/>
                <w:szCs w:val="22"/>
              </w:rPr>
            </w:pPr>
            <w:r>
              <w:rPr>
                <w:rFonts w:hint="eastAsia" w:hAnsi="宋体" w:cs="仿宋_GB2312"/>
                <w:kern w:val="2"/>
                <w:sz w:val="24"/>
                <w:szCs w:val="22"/>
              </w:rPr>
              <w:t>否，推荐的中标候选人数：</w:t>
            </w:r>
            <w:r>
              <w:rPr>
                <w:rFonts w:hint="eastAsia" w:ascii="新宋体" w:hAnsi="新宋体" w:eastAsia="新宋体" w:cs="仿宋_GB2312"/>
                <w:kern w:val="2"/>
                <w:sz w:val="24"/>
                <w:szCs w:val="22"/>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7.4</w:t>
            </w:r>
          </w:p>
        </w:tc>
        <w:tc>
          <w:tcPr>
            <w:tcW w:w="1969" w:type="dxa"/>
            <w:gridSpan w:val="3"/>
            <w:vAlign w:val="center"/>
          </w:tcPr>
          <w:p>
            <w:pPr>
              <w:autoSpaceDE w:val="0"/>
              <w:autoSpaceDN w:val="0"/>
              <w:adjustRightInd w:val="0"/>
              <w:jc w:val="center"/>
              <w:rPr>
                <w:rFonts w:hAnsi="宋体" w:cs="仿宋_GB2312"/>
                <w:kern w:val="2"/>
                <w:sz w:val="24"/>
                <w:szCs w:val="22"/>
              </w:rPr>
            </w:pPr>
            <w:r>
              <w:rPr>
                <w:rFonts w:hint="eastAsia" w:hAnsi="宋体" w:cs="仿宋_GB2312"/>
                <w:kern w:val="2"/>
                <w:sz w:val="24"/>
                <w:szCs w:val="22"/>
              </w:rPr>
              <w:t>履约保证金</w:t>
            </w:r>
          </w:p>
        </w:tc>
        <w:tc>
          <w:tcPr>
            <w:tcW w:w="6902" w:type="dxa"/>
            <w:vAlign w:val="center"/>
          </w:tcPr>
          <w:p>
            <w:pPr>
              <w:autoSpaceDE w:val="0"/>
              <w:autoSpaceDN w:val="0"/>
              <w:adjustRightInd w:val="0"/>
              <w:spacing w:line="420" w:lineRule="exact"/>
              <w:rPr>
                <w:rFonts w:hAnsi="宋体" w:cs="仿宋_GB2312"/>
                <w:kern w:val="2"/>
                <w:sz w:val="24"/>
                <w:szCs w:val="22"/>
              </w:rPr>
            </w:pPr>
            <w:r>
              <w:rPr>
                <w:rFonts w:hint="eastAsia" w:hAnsi="宋体" w:cs="仿宋_GB2312"/>
                <w:kern w:val="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kern w:val="2"/>
                <w:sz w:val="24"/>
                <w:szCs w:val="22"/>
              </w:rPr>
            </w:pPr>
            <w:r>
              <w:rPr>
                <w:rFonts w:hint="eastAsia" w:hAnsi="宋体" w:cs="TimesNewRomanPSMT"/>
                <w:kern w:val="2"/>
                <w:sz w:val="24"/>
                <w:szCs w:val="22"/>
              </w:rPr>
              <w:t>10.1.1</w:t>
            </w:r>
          </w:p>
        </w:tc>
        <w:tc>
          <w:tcPr>
            <w:tcW w:w="1571"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类似工程</w:t>
            </w:r>
          </w:p>
        </w:tc>
        <w:tc>
          <w:tcPr>
            <w:tcW w:w="7226" w:type="dxa"/>
            <w:gridSpan w:val="2"/>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指2016年1月1日以来承担过的建筑工程项目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kern w:val="2"/>
                <w:sz w:val="24"/>
                <w:szCs w:val="22"/>
              </w:rPr>
            </w:pPr>
            <w:r>
              <w:rPr>
                <w:rFonts w:hint="eastAsia" w:hAnsi="宋体" w:cs="TimesNewRomanPSMT"/>
                <w:kern w:val="2"/>
                <w:sz w:val="24"/>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kern w:val="2"/>
                <w:sz w:val="24"/>
                <w:szCs w:val="22"/>
              </w:rPr>
            </w:pPr>
            <w:r>
              <w:rPr>
                <w:rFonts w:hint="eastAsia" w:hAnsi="宋体" w:cs="TimesNewRomanPSMT"/>
                <w:kern w:val="2"/>
                <w:sz w:val="24"/>
                <w:szCs w:val="22"/>
              </w:rPr>
              <w:t>10.2.1</w:t>
            </w:r>
          </w:p>
        </w:tc>
        <w:tc>
          <w:tcPr>
            <w:tcW w:w="1969" w:type="dxa"/>
            <w:gridSpan w:val="3"/>
            <w:vAlign w:val="center"/>
          </w:tcPr>
          <w:p>
            <w:pPr>
              <w:autoSpaceDE w:val="0"/>
              <w:autoSpaceDN w:val="0"/>
              <w:adjustRightInd w:val="0"/>
              <w:spacing w:line="420" w:lineRule="exact"/>
              <w:jc w:val="center"/>
              <w:rPr>
                <w:rFonts w:hAnsi="宋体" w:cs="TimesNewRomanPSMT"/>
                <w:kern w:val="2"/>
                <w:sz w:val="24"/>
                <w:szCs w:val="22"/>
              </w:rPr>
            </w:pPr>
            <w:r>
              <w:rPr>
                <w:rFonts w:hint="eastAsia" w:ascii="新宋体" w:hAnsi="新宋体" w:eastAsia="新宋体"/>
                <w:b/>
                <w:kern w:val="2"/>
                <w:sz w:val="24"/>
                <w:szCs w:val="22"/>
              </w:rPr>
              <w:t>招标控制价</w:t>
            </w:r>
          </w:p>
        </w:tc>
        <w:tc>
          <w:tcPr>
            <w:tcW w:w="6902" w:type="dxa"/>
            <w:vAlign w:val="center"/>
          </w:tcPr>
          <w:tbl>
            <w:tblPr>
              <w:tblStyle w:val="31"/>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kern w:val="2"/>
                      <w:sz w:val="24"/>
                      <w:szCs w:val="24"/>
                    </w:rPr>
                  </w:pPr>
                  <w:r>
                    <w:rPr>
                      <w:rFonts w:hint="eastAsia" w:hAnsi="宋体" w:cs="宋体"/>
                      <w:b/>
                      <w:bCs/>
                      <w:kern w:val="2"/>
                      <w:sz w:val="24"/>
                      <w:szCs w:val="24"/>
                    </w:rPr>
                    <w:t>招标控制价：</w:t>
                  </w:r>
                </w:p>
                <w:p>
                  <w:pPr>
                    <w:jc w:val="left"/>
                    <w:rPr>
                      <w:rFonts w:hAnsi="宋体" w:cs="宋体"/>
                      <w:b/>
                      <w:bCs/>
                      <w:kern w:val="2"/>
                      <w:sz w:val="24"/>
                      <w:szCs w:val="24"/>
                    </w:rPr>
                  </w:pPr>
                  <w:r>
                    <w:rPr>
                      <w:rFonts w:hint="eastAsia" w:hAnsi="宋体" w:cs="宋体"/>
                      <w:b/>
                      <w:bCs/>
                      <w:kern w:val="2"/>
                      <w:sz w:val="24"/>
                      <w:szCs w:val="24"/>
                    </w:rPr>
                    <w:t>大写：伍佰零捌万壹仟零贰拾元零捌分（含规费、税金、安全文明措施费）；</w:t>
                  </w:r>
                </w:p>
                <w:p>
                  <w:pPr>
                    <w:jc w:val="left"/>
                    <w:rPr>
                      <w:rFonts w:hAnsi="宋体" w:cs="宋体"/>
                      <w:b/>
                      <w:bCs/>
                      <w:kern w:val="2"/>
                      <w:sz w:val="24"/>
                      <w:szCs w:val="24"/>
                    </w:rPr>
                  </w:pPr>
                  <w:r>
                    <w:rPr>
                      <w:rFonts w:hint="eastAsia" w:hAnsi="宋体" w:cs="宋体"/>
                      <w:b/>
                      <w:bCs/>
                      <w:kern w:val="2"/>
                      <w:sz w:val="24"/>
                      <w:szCs w:val="24"/>
                    </w:rPr>
                    <w:t>小写：5081020.08元。</w:t>
                  </w:r>
                </w:p>
                <w:p>
                  <w:pPr>
                    <w:spacing w:line="440" w:lineRule="exact"/>
                    <w:jc w:val="left"/>
                    <w:rPr>
                      <w:rFonts w:hAnsi="宋体" w:cs="宋体"/>
                      <w:kern w:val="2"/>
                      <w:sz w:val="24"/>
                      <w:szCs w:val="24"/>
                    </w:rPr>
                  </w:pPr>
                  <w:r>
                    <w:rPr>
                      <w:rFonts w:hint="eastAsia" w:hAnsi="宋体" w:cs="宋体"/>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kern w:val="2"/>
                      <w:sz w:val="24"/>
                      <w:szCs w:val="24"/>
                    </w:rPr>
                  </w:pPr>
                  <w:r>
                    <w:rPr>
                      <w:rFonts w:hint="eastAsia" w:hAnsi="宋体" w:cs="宋体"/>
                      <w:kern w:val="2"/>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kern w:val="2"/>
                      <w:sz w:val="24"/>
                      <w:szCs w:val="24"/>
                    </w:rPr>
                  </w:pPr>
                  <w:r>
                    <w:rPr>
                      <w:rFonts w:hint="eastAsia" w:hAnsi="宋体" w:cs="宋体"/>
                      <w:kern w:val="2"/>
                      <w:sz w:val="24"/>
                      <w:szCs w:val="24"/>
                    </w:rPr>
                    <w:t>特别说明：</w:t>
                  </w:r>
                </w:p>
                <w:p>
                  <w:pPr>
                    <w:spacing w:line="440" w:lineRule="exact"/>
                    <w:ind w:firstLine="480" w:firstLineChars="200"/>
                    <w:rPr>
                      <w:rFonts w:hAnsi="宋体" w:cs="宋体"/>
                      <w:b/>
                      <w:bCs/>
                      <w:kern w:val="2"/>
                      <w:sz w:val="22"/>
                      <w:szCs w:val="22"/>
                    </w:rPr>
                  </w:pPr>
                  <w:r>
                    <w:rPr>
                      <w:rFonts w:hint="eastAsia" w:hAnsi="宋体" w:cs="宋体"/>
                      <w:b/>
                      <w:bCs/>
                      <w:kern w:val="2"/>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kern w:val="2"/>
                      <w:sz w:val="24"/>
                      <w:szCs w:val="24"/>
                    </w:rPr>
                  </w:pPr>
                  <w:r>
                    <w:rPr>
                      <w:rFonts w:hint="eastAsia" w:hAnsi="宋体" w:cs="宋体"/>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kern w:val="2"/>
                      <w:sz w:val="24"/>
                      <w:szCs w:val="22"/>
                    </w:rPr>
                  </w:pPr>
                  <w:r>
                    <w:rPr>
                      <w:rFonts w:hint="eastAsia" w:hAnsi="宋体" w:cs="宋体"/>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kern w:val="2"/>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kern w:val="2"/>
                <w:sz w:val="24"/>
                <w:szCs w:val="22"/>
              </w:rPr>
              <w:t>10.3“</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kern w:val="2"/>
                <w:sz w:val="24"/>
                <w:szCs w:val="22"/>
              </w:rPr>
            </w:pPr>
          </w:p>
        </w:tc>
        <w:tc>
          <w:tcPr>
            <w:tcW w:w="1969" w:type="dxa"/>
            <w:gridSpan w:val="3"/>
            <w:vAlign w:val="center"/>
          </w:tcPr>
          <w:p>
            <w:pPr>
              <w:spacing w:line="260" w:lineRule="exact"/>
              <w:jc w:val="center"/>
              <w:rPr>
                <w:kern w:val="2"/>
                <w:sz w:val="24"/>
                <w:szCs w:val="22"/>
              </w:rPr>
            </w:pPr>
            <w:r>
              <w:rPr>
                <w:rFonts w:hint="eastAsia" w:hAnsi="宋体" w:cs="宋体"/>
                <w:kern w:val="2"/>
                <w:sz w:val="24"/>
                <w:szCs w:val="22"/>
              </w:rPr>
              <w:t>技术标是否采用</w:t>
            </w:r>
            <w:r>
              <w:rPr>
                <w:rFonts w:ascii="Times New Roman"/>
                <w:kern w:val="2"/>
                <w:sz w:val="24"/>
                <w:szCs w:val="22"/>
              </w:rPr>
              <w:t>“</w:t>
            </w:r>
            <w:r>
              <w:rPr>
                <w:rFonts w:hint="eastAsia" w:hAnsi="宋体" w:cs="宋体"/>
                <w:kern w:val="2"/>
                <w:sz w:val="24"/>
                <w:szCs w:val="22"/>
              </w:rPr>
              <w:t>暗标</w:t>
            </w:r>
            <w:r>
              <w:rPr>
                <w:rFonts w:ascii="Times New Roman"/>
                <w:kern w:val="2"/>
                <w:sz w:val="24"/>
                <w:szCs w:val="22"/>
              </w:rPr>
              <w:t>”</w:t>
            </w:r>
            <w:r>
              <w:rPr>
                <w:rFonts w:hint="eastAsia" w:hAnsi="宋体" w:cs="宋体"/>
                <w:kern w:val="2"/>
                <w:sz w:val="24"/>
                <w:szCs w:val="22"/>
              </w:rPr>
              <w:t>评审方式</w:t>
            </w:r>
          </w:p>
        </w:tc>
        <w:tc>
          <w:tcPr>
            <w:tcW w:w="6902" w:type="dxa"/>
            <w:vAlign w:val="center"/>
          </w:tcPr>
          <w:p>
            <w:pPr>
              <w:spacing w:line="312" w:lineRule="auto"/>
              <w:rPr>
                <w:kern w:val="2"/>
                <w:sz w:val="24"/>
                <w:szCs w:val="22"/>
              </w:rPr>
            </w:pPr>
            <w:r>
              <w:rPr>
                <w:rFonts w:hint="eastAsia" w:hAnsi="宋体" w:cs="宋体"/>
                <w:kern w:val="2"/>
                <w:sz w:val="24"/>
                <w:szCs w:val="22"/>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kern w:val="2"/>
                <w:sz w:val="24"/>
                <w:szCs w:val="22"/>
              </w:rPr>
            </w:pPr>
            <w:r>
              <w:rPr>
                <w:rFonts w:hint="eastAsia"/>
                <w:kern w:val="2"/>
                <w:sz w:val="24"/>
                <w:szCs w:val="22"/>
              </w:rPr>
              <w:t>10.4</w:t>
            </w:r>
            <w:r>
              <w:rPr>
                <w:rFonts w:hint="eastAsia" w:hAnsi="宋体" w:cs="宋体"/>
                <w:kern w:val="2"/>
                <w:sz w:val="24"/>
                <w:szCs w:val="22"/>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kern w:val="2"/>
                <w:sz w:val="24"/>
                <w:szCs w:val="22"/>
              </w:rPr>
            </w:pPr>
          </w:p>
        </w:tc>
        <w:tc>
          <w:tcPr>
            <w:tcW w:w="8871" w:type="dxa"/>
            <w:gridSpan w:val="4"/>
            <w:vAlign w:val="center"/>
          </w:tcPr>
          <w:p>
            <w:pPr>
              <w:spacing w:line="312" w:lineRule="auto"/>
              <w:rPr>
                <w:rFonts w:ascii="新宋体" w:hAnsi="新宋体" w:eastAsia="新宋体"/>
                <w:b/>
                <w:kern w:val="2"/>
                <w:sz w:val="24"/>
                <w:szCs w:val="22"/>
              </w:rPr>
            </w:pPr>
            <w:r>
              <w:rPr>
                <w:rFonts w:hint="eastAsia" w:ascii="新宋体" w:hAnsi="新宋体" w:eastAsia="新宋体"/>
                <w:b/>
                <w:kern w:val="2"/>
                <w:sz w:val="24"/>
                <w:szCs w:val="22"/>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kern w:val="2"/>
                <w:sz w:val="24"/>
                <w:szCs w:val="22"/>
              </w:rPr>
            </w:pPr>
            <w:r>
              <w:rPr>
                <w:rFonts w:hint="eastAsia"/>
                <w:kern w:val="2"/>
                <w:sz w:val="24"/>
                <w:szCs w:val="22"/>
              </w:rPr>
              <w:t>10.5</w:t>
            </w:r>
            <w:r>
              <w:rPr>
                <w:rFonts w:hint="eastAsia" w:hAnsi="宋体" w:cs="宋体"/>
                <w:kern w:val="2"/>
                <w:sz w:val="24"/>
                <w:szCs w:val="22"/>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440" w:lineRule="exact"/>
              <w:rPr>
                <w:rFonts w:hAnsi="宋体" w:cs="仿宋_GB2312"/>
                <w:kern w:val="2"/>
                <w:sz w:val="24"/>
                <w:szCs w:val="22"/>
              </w:rPr>
            </w:pPr>
            <w:r>
              <w:rPr>
                <w:rFonts w:hint="eastAsia" w:hAnsi="宋体" w:cs="仿宋_GB2312"/>
                <w:kern w:val="2"/>
                <w:sz w:val="24"/>
                <w:szCs w:val="22"/>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kern w:val="2"/>
                <w:sz w:val="24"/>
                <w:szCs w:val="22"/>
              </w:rPr>
            </w:pPr>
            <w:r>
              <w:rPr>
                <w:rFonts w:hint="eastAsia" w:hAnsi="宋体" w:cs="仿宋_GB2312"/>
                <w:b/>
                <w:kern w:val="2"/>
                <w:sz w:val="24"/>
                <w:szCs w:val="22"/>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kern w:val="2"/>
                <w:sz w:val="24"/>
                <w:szCs w:val="22"/>
              </w:rPr>
            </w:pPr>
            <w:r>
              <w:rPr>
                <w:rFonts w:hint="eastAsia" w:ascii="新宋体" w:hAnsi="新宋体" w:eastAsia="新宋体"/>
                <w:kern w:val="2"/>
                <w:sz w:val="24"/>
                <w:szCs w:val="22"/>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kern w:val="2"/>
                <w:sz w:val="24"/>
                <w:szCs w:val="22"/>
              </w:rPr>
            </w:pPr>
          </w:p>
        </w:tc>
        <w:tc>
          <w:tcPr>
            <w:tcW w:w="8871" w:type="dxa"/>
            <w:gridSpan w:val="4"/>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ascii="新宋体" w:hAnsi="新宋体" w:eastAsia="新宋体"/>
                <w:kern w:val="2"/>
                <w:sz w:val="24"/>
                <w:szCs w:val="22"/>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kern w:val="2"/>
                <w:sz w:val="24"/>
                <w:szCs w:val="22"/>
              </w:rPr>
            </w:pPr>
          </w:p>
        </w:tc>
        <w:tc>
          <w:tcPr>
            <w:tcW w:w="8871" w:type="dxa"/>
            <w:gridSpan w:val="4"/>
            <w:vAlign w:val="center"/>
          </w:tcPr>
          <w:p>
            <w:pPr>
              <w:spacing w:line="360" w:lineRule="auto"/>
              <w:rPr>
                <w:rFonts w:ascii="新宋体" w:hAnsi="新宋体" w:eastAsia="新宋体"/>
                <w:kern w:val="2"/>
                <w:sz w:val="24"/>
                <w:szCs w:val="22"/>
              </w:rPr>
            </w:pPr>
            <w:r>
              <w:rPr>
                <w:rFonts w:hint="eastAsia" w:ascii="新宋体" w:hAnsi="新宋体" w:eastAsia="新宋体"/>
                <w:kern w:val="2"/>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kern w:val="2"/>
                <w:sz w:val="24"/>
                <w:szCs w:val="22"/>
              </w:rPr>
            </w:pPr>
            <w:r>
              <w:rPr>
                <w:rFonts w:hint="eastAsia" w:hAnsi="宋体" w:cs="仿宋_GB2312"/>
                <w:kern w:val="2"/>
                <w:sz w:val="24"/>
                <w:szCs w:val="22"/>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hAnsi="宋体" w:cs="仿宋_GB2312"/>
                <w:kern w:val="2"/>
                <w:sz w:val="24"/>
                <w:szCs w:val="22"/>
              </w:rPr>
            </w:pPr>
            <w:r>
              <w:rPr>
                <w:rFonts w:hint="eastAsia" w:hAnsi="宋体" w:cs="仿宋_GB2312"/>
                <w:kern w:val="2"/>
                <w:sz w:val="24"/>
                <w:szCs w:val="22"/>
              </w:rPr>
              <w:t>构成本招标文件的各个组成文件应互为解释，互为说明；</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3、同一组成文件中就同一事项的规定或约定不一致的，以编排顺序在后者为准；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4、同一组成文件不同版本之间有不一致的，以形成时间在后者为准。</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按本款前述规定仍不能形成结论的，由招标人负</w:t>
            </w:r>
            <w:r>
              <w:rPr>
                <w:rFonts w:hint="eastAsia" w:hAnsi="宋体" w:cs="仿宋_GB2312"/>
                <w:kern w:val="2"/>
                <w:sz w:val="24"/>
                <w:szCs w:val="22"/>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kern w:val="2"/>
                <w:sz w:val="24"/>
                <w:szCs w:val="22"/>
              </w:rPr>
            </w:pPr>
            <w:r>
              <w:rPr>
                <w:rFonts w:hint="eastAsia" w:hAnsi="宋体" w:cs="仿宋_GB2312"/>
                <w:b/>
                <w:kern w:val="2"/>
                <w:sz w:val="24"/>
                <w:szCs w:val="22"/>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kern w:val="2"/>
                <w:sz w:val="24"/>
                <w:szCs w:val="22"/>
              </w:rPr>
            </w:pPr>
            <w:bookmarkStart w:id="6" w:name="_Toc283559965"/>
            <w:bookmarkStart w:id="7" w:name="_Toc225243456"/>
            <w:r>
              <w:rPr>
                <w:rFonts w:hint="eastAsia" w:hAnsi="宋体" w:cs="宋体"/>
                <w:kern w:val="2"/>
                <w:sz w:val="24"/>
                <w:szCs w:val="22"/>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1、逾期送达的或者未送达指定地点的</w:t>
            </w:r>
            <w:r>
              <w:rPr>
                <w:rFonts w:hint="eastAsia" w:hAnsi="宋体" w:cs="宋体"/>
                <w:bCs/>
                <w:kern w:val="2"/>
                <w:sz w:val="24"/>
                <w:szCs w:val="22"/>
              </w:rPr>
              <w:t>存储有备份文件的电子介质</w:t>
            </w:r>
            <w:r>
              <w:rPr>
                <w:rFonts w:hint="eastAsia" w:ascii="新宋体" w:hAnsi="新宋体" w:eastAsia="新宋体"/>
                <w:kern w:val="2"/>
                <w:sz w:val="24"/>
                <w:szCs w:val="22"/>
              </w:rPr>
              <w:t>；</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2、</w:t>
            </w:r>
            <w:r>
              <w:rPr>
                <w:rFonts w:hint="eastAsia" w:hAnsi="宋体" w:cs="宋体"/>
                <w:bCs/>
                <w:kern w:val="2"/>
                <w:sz w:val="24"/>
                <w:szCs w:val="22"/>
              </w:rPr>
              <w:t>存储有备份文件的电子介质</w:t>
            </w:r>
            <w:r>
              <w:rPr>
                <w:rFonts w:hint="eastAsia" w:ascii="新宋体" w:hAnsi="新宋体" w:eastAsia="新宋体"/>
                <w:kern w:val="2"/>
                <w:sz w:val="24"/>
                <w:szCs w:val="22"/>
              </w:rPr>
              <w:t>未按招标文件要求密封的；</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3、未按招标文件要求缴纳投标保证金的；</w:t>
            </w:r>
          </w:p>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4、开标时法人或授权委托人（持有效的授权委托书）未携带本人身份证到开标现场并签到的；</w:t>
            </w:r>
          </w:p>
          <w:p>
            <w:pPr>
              <w:adjustRightInd w:val="0"/>
              <w:snapToGrid w:val="0"/>
              <w:spacing w:line="420" w:lineRule="exact"/>
              <w:rPr>
                <w:kern w:val="2"/>
                <w:szCs w:val="22"/>
              </w:rPr>
            </w:pPr>
            <w:r>
              <w:rPr>
                <w:rFonts w:hint="eastAsia" w:ascii="新宋体" w:hAnsi="新宋体" w:eastAsia="新宋体"/>
                <w:kern w:val="2"/>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kern w:val="2"/>
                <w:sz w:val="24"/>
                <w:szCs w:val="22"/>
              </w:rPr>
            </w:pPr>
            <w:r>
              <w:rPr>
                <w:rFonts w:hint="eastAsia" w:ascii="新宋体" w:hAnsi="新宋体" w:eastAsia="新宋体"/>
                <w:kern w:val="2"/>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tabs>
                <w:tab w:val="left" w:pos="1213"/>
              </w:tabs>
              <w:adjustRightInd w:val="0"/>
              <w:snapToGrid w:val="0"/>
              <w:spacing w:line="420" w:lineRule="exact"/>
              <w:rPr>
                <w:rFonts w:ascii="新宋体" w:hAnsi="新宋体" w:eastAsia="新宋体"/>
                <w:kern w:val="2"/>
                <w:sz w:val="24"/>
                <w:szCs w:val="22"/>
              </w:rPr>
            </w:pPr>
            <w:r>
              <w:rPr>
                <w:rFonts w:hint="eastAsia" w:hAnsi="宋体" w:cs="宋体"/>
                <w:b/>
                <w:bCs/>
                <w:kern w:val="2"/>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kern w:val="2"/>
                <w:sz w:val="24"/>
                <w:szCs w:val="22"/>
              </w:rPr>
            </w:pPr>
            <w:r>
              <w:rPr>
                <w:rFonts w:hint="eastAsia" w:hAnsi="宋体" w:cs="宋体"/>
                <w:b/>
                <w:bCs/>
                <w:kern w:val="2"/>
                <w:sz w:val="24"/>
                <w:szCs w:val="22"/>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kern w:val="2"/>
                <w:sz w:val="24"/>
                <w:szCs w:val="22"/>
              </w:rPr>
            </w:pPr>
          </w:p>
        </w:tc>
        <w:tc>
          <w:tcPr>
            <w:tcW w:w="8871" w:type="dxa"/>
            <w:gridSpan w:val="4"/>
            <w:vAlign w:val="center"/>
          </w:tcPr>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kern w:val="2"/>
                <w:sz w:val="24"/>
                <w:szCs w:val="22"/>
              </w:rPr>
            </w:pPr>
            <w:r>
              <w:rPr>
                <w:rFonts w:hint="eastAsia" w:hAnsi="宋体" w:cs="宋体"/>
                <w:kern w:val="2"/>
                <w:sz w:val="24"/>
                <w:szCs w:val="22"/>
              </w:rPr>
              <w:t>4、</w:t>
            </w:r>
            <w:r>
              <w:rPr>
                <w:rFonts w:hint="eastAsia" w:ascii="新宋体" w:hAnsi="新宋体" w:eastAsia="新宋体"/>
                <w:kern w:val="2"/>
                <w:sz w:val="24"/>
                <w:szCs w:val="22"/>
              </w:rPr>
              <w:t>本项目试行全流程电子化交易，如因交易系统异常情况无法完成，将以人工方式进行。</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kern w:val="2"/>
                <w:sz w:val="24"/>
                <w:szCs w:val="22"/>
              </w:rPr>
            </w:pPr>
            <w:r>
              <w:rPr>
                <w:rFonts w:hint="eastAsia" w:hAnsi="宋体" w:cs="宋体"/>
                <w:kern w:val="2"/>
                <w:sz w:val="24"/>
                <w:szCs w:val="22"/>
              </w:rPr>
              <w:t>6、投标人电子投标文件成功提交后，应打印“投标文件提交回执单”，供开标现场备查。</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7、商务标投标文件制作注意事项：</w:t>
            </w:r>
          </w:p>
          <w:p>
            <w:pPr>
              <w:autoSpaceDE w:val="0"/>
              <w:autoSpaceDN w:val="0"/>
              <w:spacing w:line="350" w:lineRule="exact"/>
              <w:jc w:val="left"/>
              <w:outlineLvl w:val="0"/>
              <w:rPr>
                <w:rFonts w:hAnsi="宋体" w:cs="宋体"/>
                <w:kern w:val="2"/>
                <w:sz w:val="24"/>
                <w:szCs w:val="22"/>
              </w:rPr>
            </w:pPr>
            <w:r>
              <w:rPr>
                <w:rFonts w:hint="eastAsia" w:hAnsi="宋体" w:cs="宋体"/>
                <w:kern w:val="2"/>
                <w:sz w:val="24"/>
                <w:szCs w:val="22"/>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kern w:val="2"/>
                <w:sz w:val="24"/>
                <w:szCs w:val="22"/>
              </w:rPr>
            </w:pPr>
            <w:r>
              <w:rPr>
                <w:rFonts w:hint="eastAsia" w:hAnsi="宋体" w:cs="宋体"/>
                <w:kern w:val="2"/>
                <w:sz w:val="24"/>
                <w:szCs w:val="22"/>
              </w:rPr>
              <w:t>7.2 商务标投标文件制作技术咨询：0374-2961598。</w:t>
            </w:r>
          </w:p>
          <w:p>
            <w:pPr>
              <w:autoSpaceDE w:val="0"/>
              <w:autoSpaceDN w:val="0"/>
              <w:adjustRightInd w:val="0"/>
              <w:snapToGrid w:val="0"/>
              <w:spacing w:line="350" w:lineRule="exact"/>
              <w:jc w:val="left"/>
              <w:outlineLvl w:val="0"/>
              <w:rPr>
                <w:rFonts w:hAnsi="宋体" w:cs="仿宋_GB2312"/>
                <w:kern w:val="2"/>
                <w:sz w:val="24"/>
                <w:szCs w:val="22"/>
              </w:rPr>
            </w:pPr>
            <w:r>
              <w:rPr>
                <w:rFonts w:hint="eastAsia" w:hAnsi="宋体" w:cs="宋体"/>
                <w:b/>
                <w:bCs/>
                <w:kern w:val="2"/>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44974503"/>
      <w:bookmarkStart w:id="10" w:name="_Toc152045535"/>
      <w:bookmarkStart w:id="11" w:name="_Toc179632552"/>
      <w:bookmarkStart w:id="12" w:name="_Toc152042311"/>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52045536"/>
      <w:bookmarkStart w:id="14" w:name="_Toc152042312"/>
      <w:bookmarkStart w:id="15" w:name="_Toc179632553"/>
      <w:bookmarkStart w:id="16" w:name="_Toc144974504"/>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52042314"/>
      <w:bookmarkStart w:id="22" w:name="_Toc152045538"/>
      <w:bookmarkStart w:id="23" w:name="_Toc179632555"/>
      <w:bookmarkStart w:id="24" w:name="_Toc144974506"/>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9"/>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rFonts w:hint="eastAsia"/>
          <w:sz w:val="24"/>
        </w:rPr>
      </w:pPr>
      <w:r>
        <w:rPr>
          <w:rFonts w:hint="eastAsia"/>
          <w:sz w:val="24"/>
        </w:rPr>
        <w:t>（6）图纸电子版（另附）</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w:t>
      </w:r>
      <w:r>
        <w:rPr>
          <w:rFonts w:hint="eastAsia"/>
          <w:sz w:val="24"/>
          <w:lang w:val="en-US" w:eastAsia="zh-CN"/>
        </w:rPr>
        <w:t>8</w:t>
      </w:r>
      <w:r>
        <w:rPr>
          <w:rFonts w:hint="eastAsia"/>
          <w:sz w:val="24"/>
        </w:rPr>
        <w:t>）投标文件格式；</w:t>
      </w:r>
    </w:p>
    <w:p>
      <w:pPr>
        <w:spacing w:line="450" w:lineRule="exact"/>
        <w:ind w:firstLine="410" w:firstLineChars="171"/>
        <w:rPr>
          <w:sz w:val="24"/>
        </w:rPr>
      </w:pPr>
      <w:r>
        <w:rPr>
          <w:rFonts w:hint="eastAsia"/>
          <w:sz w:val="24"/>
        </w:rPr>
        <w:t>（</w:t>
      </w:r>
      <w:r>
        <w:rPr>
          <w:rFonts w:hint="eastAsia"/>
          <w:sz w:val="24"/>
          <w:lang w:val="en-US" w:eastAsia="zh-CN"/>
        </w:rPr>
        <w:t>9</w:t>
      </w:r>
      <w:r>
        <w:rPr>
          <w:rFonts w:hint="eastAsia"/>
          <w:sz w:val="24"/>
        </w:rPr>
        <w:t>）投标人须知前附表规定的其他材料；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44974514"/>
      <w:bookmarkStart w:id="33" w:name="_Toc152045546"/>
      <w:bookmarkStart w:id="34" w:name="_Toc152042322"/>
      <w:bookmarkStart w:id="35" w:name="_Toc179632564"/>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Cs/>
          <w:sz w:val="24"/>
          <w:szCs w:val="24"/>
        </w:rPr>
      </w:pPr>
      <w:bookmarkStart w:id="37" w:name="OLE_LINK21"/>
      <w:r>
        <w:rPr>
          <w:rFonts w:hint="eastAsia" w:hAnsi="宋体" w:cs="宋体"/>
          <w:bCs/>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bCs/>
          <w:color w:val="FF0000"/>
          <w:sz w:val="24"/>
        </w:rPr>
      </w:pPr>
      <w:r>
        <w:rPr>
          <w:rFonts w:hint="eastAsia" w:hAnsi="宋体" w:cs="宋体"/>
          <w:bCs/>
          <w:sz w:val="24"/>
          <w:szCs w:val="24"/>
        </w:rPr>
        <w:t>规费、安全文明施工措施费、增值税计入投标总报价，并在投标函、投标函附录中单列，不参与商务标评审。</w:t>
      </w:r>
      <w:bookmarkEnd w:id="37"/>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8"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w:t>
      </w:r>
      <w:r>
        <w:rPr>
          <w:rFonts w:hint="eastAsia" w:hAnsi="宋体" w:cs="宋体"/>
          <w:b/>
          <w:bCs/>
          <w:sz w:val="24"/>
        </w:rPr>
        <w:t>中标公告发出后，5个工作日内退还非中标候选人投标保证金</w:t>
      </w:r>
      <w:r>
        <w:rPr>
          <w:rFonts w:hint="eastAsia" w:hAnsi="宋体" w:cs="宋体"/>
          <w:sz w:val="24"/>
        </w:rPr>
        <w:t>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（3）项目废标或招标人终止招标的，在此后5个工作日内退还投标保证金及银行同期活期存款利息。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color w:val="0000FF"/>
          <w:sz w:val="24"/>
        </w:rPr>
      </w:pPr>
      <w:r>
        <w:rPr>
          <w:rFonts w:hint="eastAsia" w:hAnsi="宋体" w:cs="宋体"/>
          <w:sz w:val="24"/>
        </w:rPr>
        <w:t>（七）</w:t>
      </w:r>
      <w:r>
        <w:rPr>
          <w:rFonts w:hint="eastAsia" w:hAnsi="宋体" w:cs="宋体"/>
          <w:sz w:val="24"/>
          <w:szCs w:val="22"/>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“投标人基本情况表”应附投标人营业执照副本等材料的原件扫描件或图片。</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“近年财务状况表”应附经会计师事务所或审计机构审计的财务会计报表的原件扫描件或图片，具体年份要求见投标人须知前附表。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w:t>
      </w:r>
      <w:r>
        <w:rPr>
          <w:rFonts w:hint="eastAsia" w:hAnsi="宋体" w:cs="宋体"/>
          <w:sz w:val="24"/>
          <w:szCs w:val="22"/>
          <w:lang w:val="zh-CN"/>
        </w:rPr>
        <w:t>况表”应附以中标通知书和施工合同或施工合同和工程竣工验收备案表为准的原件扫描件或图片，具体年份要求见投标人须知前</w:t>
      </w:r>
      <w:r>
        <w:rPr>
          <w:rFonts w:hint="eastAsia" w:hAnsi="宋体" w:cs="宋体"/>
          <w:sz w:val="24"/>
          <w:lang w:val="zh-CN"/>
        </w:rPr>
        <w:t>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“正在施工和新承接的项目情况表”应附合同协议书的原件扫描件或图片。每张表格只填写一个项目，并标明序号。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“近年发生的诉讼及仲裁情况”应说明相关情况，并附法院或仲裁机构作出的判决、裁决等有关法律文书原件扫描件或图片，具体年份要求见投标人须知前附表。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szCs w:val="22"/>
          <w:lang w:val="zh-CN"/>
        </w:rPr>
      </w:pPr>
      <w:r>
        <w:rPr>
          <w:rFonts w:hint="eastAsia" w:hAnsi="宋体" w:cs="宋体"/>
          <w:sz w:val="24"/>
          <w:szCs w:val="22"/>
          <w:lang w:val="zh-CN"/>
        </w:rPr>
        <w:t>注：具体评审内容依据第三章评标办法。</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79632571"/>
      <w:bookmarkStart w:id="40" w:name="_Toc144974521"/>
      <w:bookmarkStart w:id="41" w:name="_Toc152042329"/>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8"/>
    <w:p>
      <w:pPr>
        <w:autoSpaceDE w:val="0"/>
        <w:autoSpaceDN w:val="0"/>
        <w:spacing w:line="440" w:lineRule="exact"/>
        <w:jc w:val="left"/>
        <w:rPr>
          <w:rFonts w:hAnsi="宋体" w:cs="宋体"/>
          <w:b/>
          <w:sz w:val="24"/>
        </w:rPr>
      </w:pPr>
      <w:bookmarkStart w:id="43"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hAnsi="宋体" w:cs="宋体"/>
          <w:bCs/>
          <w:sz w:val="24"/>
        </w:rPr>
        <w:t>存储有备份文件的电子介质（U盘）2份</w:t>
      </w:r>
      <w:r>
        <w:rPr>
          <w:rFonts w:hint="eastAsia" w:hAnsi="宋体" w:cs="宋体"/>
          <w:sz w:val="24"/>
        </w:rPr>
        <w:t>（注明：投标人名称、项目名称、项目编号）。</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9"/>
        <w:jc w:val="both"/>
        <w:outlineLvl w:val="0"/>
        <w:rPr>
          <w:rFonts w:hAnsi="宋体"/>
          <w:b/>
          <w:color w:val="auto"/>
        </w:rPr>
      </w:pPr>
      <w:r>
        <w:rPr>
          <w:rFonts w:hAnsi="宋体"/>
          <w:b/>
          <w:color w:val="auto"/>
        </w:rPr>
        <w:t xml:space="preserve">4. </w:t>
      </w:r>
      <w:r>
        <w:rPr>
          <w:rFonts w:hint="eastAsia" w:hAnsi="宋体"/>
          <w:b/>
          <w:color w:val="auto"/>
        </w:rPr>
        <w:t>投标</w:t>
      </w:r>
      <w:bookmarkEnd w:id="43"/>
    </w:p>
    <w:p>
      <w:pPr>
        <w:autoSpaceDE w:val="0"/>
        <w:autoSpaceDN w:val="0"/>
        <w:adjustRightInd w:val="0"/>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utoSpaceDE w:val="0"/>
        <w:autoSpaceDN w:val="0"/>
        <w:ind w:firstLine="480" w:firstLineChars="200"/>
        <w:jc w:val="left"/>
        <w:outlineLvl w:val="0"/>
        <w:rPr>
          <w:rFonts w:hAnsi="宋体" w:cs="宋体"/>
          <w:sz w:val="24"/>
        </w:rPr>
      </w:pPr>
      <w:bookmarkStart w:id="45" w:name="_Toc283559963"/>
      <w:r>
        <w:rPr>
          <w:rFonts w:hint="eastAsia" w:hAnsi="宋体" w:cs="宋体"/>
          <w:sz w:val="24"/>
        </w:rPr>
        <w:t>4.1.1</w:t>
      </w:r>
      <w:r>
        <w:rPr>
          <w:rFonts w:hint="eastAsia" w:hAnsi="宋体" w:cs="宋体"/>
          <w:bCs/>
          <w:sz w:val="24"/>
        </w:rPr>
        <w:t>存储有备份文件的电子介质（U盘）</w:t>
      </w:r>
      <w:r>
        <w:rPr>
          <w:rFonts w:hint="eastAsia" w:hAnsi="宋体" w:cs="宋体"/>
          <w:sz w:val="24"/>
        </w:rPr>
        <w:t>应单独密封，封套上写明“投标人名称、项目名称、项目编号，在  年  月  日  时  分前不得开启”，并加盖单位公章，法定代表人或委托代理人签名，在投标截止时间前递交。</w:t>
      </w:r>
    </w:p>
    <w:p>
      <w:pPr>
        <w:autoSpaceDE w:val="0"/>
        <w:autoSpaceDN w:val="0"/>
        <w:ind w:firstLine="480" w:firstLineChars="200"/>
        <w:jc w:val="left"/>
        <w:outlineLvl w:val="0"/>
        <w:rPr>
          <w:rFonts w:hAnsi="宋体" w:cs="宋体"/>
          <w:sz w:val="24"/>
        </w:rPr>
      </w:pPr>
      <w:r>
        <w:rPr>
          <w:rFonts w:hint="eastAsia" w:hAnsi="宋体" w:cs="宋体"/>
          <w:sz w:val="24"/>
        </w:rPr>
        <w:t>4.1.2 未按本章第4.1.1项要求密封和加写标记的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5"/>
    </w:p>
    <w:p>
      <w:pPr>
        <w:autoSpaceDE w:val="0"/>
        <w:autoSpaceDN w:val="0"/>
        <w:spacing w:line="440" w:lineRule="exact"/>
        <w:ind w:firstLine="480" w:firstLineChars="200"/>
        <w:jc w:val="left"/>
        <w:outlineLvl w:val="0"/>
        <w:rPr>
          <w:rFonts w:hAnsi="宋体" w:cs="宋体"/>
          <w:sz w:val="24"/>
        </w:rPr>
      </w:pPr>
      <w:bookmarkStart w:id="46" w:name="_Toc283559964"/>
      <w:r>
        <w:rPr>
          <w:rFonts w:hint="eastAsia" w:hAnsi="宋体" w:cs="宋体"/>
          <w:sz w:val="24"/>
        </w:rPr>
        <w:t>4.2.1 投标人应在投标人须知前附表中规定的投标截止时间前成功上传电子投标文件和现场提交</w:t>
      </w:r>
      <w:r>
        <w:rPr>
          <w:rFonts w:hint="eastAsia" w:hAnsi="宋体" w:cs="宋体"/>
          <w:bCs/>
          <w:sz w:val="24"/>
        </w:rPr>
        <w:t>存储有备份文件的电子介质（U盘）2份</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w:t>
      </w:r>
      <w:r>
        <w:rPr>
          <w:rFonts w:hint="eastAsia" w:hAnsi="宋体" w:cs="宋体"/>
          <w:bCs/>
          <w:sz w:val="24"/>
        </w:rPr>
        <w:t>存储有备份文件的电子介质（U盘）</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w:t>
      </w:r>
      <w:r>
        <w:rPr>
          <w:rFonts w:hint="eastAsia" w:hAnsi="宋体" w:cs="宋体"/>
          <w:bCs/>
          <w:sz w:val="24"/>
        </w:rPr>
        <w:t>存储有备份文件的电子介质（U盘）</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w:t>
      </w:r>
      <w:r>
        <w:rPr>
          <w:rFonts w:hint="eastAsia" w:hAnsi="宋体" w:cs="宋体"/>
          <w:bCs/>
          <w:sz w:val="24"/>
        </w:rPr>
        <w:t>存储有备份文件的电子介质（U盘）</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69"/>
        <w:spacing w:line="440" w:lineRule="exac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9"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w:t>
      </w:r>
      <w:r>
        <w:rPr>
          <w:rFonts w:hint="eastAsia" w:hAnsi="宋体"/>
          <w:sz w:val="24"/>
          <w:szCs w:val="24"/>
        </w:rPr>
        <w:t>标段</w:t>
      </w:r>
      <w:r>
        <w:rPr>
          <w:rFonts w:hint="eastAsia" w:hAnsi="宋体" w:cs="宋体"/>
          <w:sz w:val="24"/>
        </w:rPr>
        <w:t>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cs="宋体"/>
          <w:bCs/>
          <w:sz w:val="24"/>
        </w:rPr>
        <w:t>存储有备份文件的电子介质</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9"/>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9"/>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79632587"/>
      <w:bookmarkStart w:id="57" w:name="_Toc152045569"/>
      <w:bookmarkStart w:id="58" w:name="_Toc152042345"/>
      <w:bookmarkStart w:id="59" w:name="_Toc14497453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1、</w:t>
      </w:r>
      <w:r>
        <w:rPr>
          <w:rFonts w:hint="eastAsia" w:ascii="宋体" w:hAnsi="宋体" w:eastAsia="宋体" w:cs="宋体"/>
          <w:b w:val="0"/>
          <w:bCs/>
          <w:color w:val="000000"/>
          <w:sz w:val="24"/>
          <w:szCs w:val="24"/>
        </w:rPr>
        <w:t>以网银、银行转账支票、银行电汇、银行保函方式提交。</w:t>
      </w:r>
      <w:r>
        <w:rPr>
          <w:rFonts w:hint="eastAsia" w:ascii="宋体" w:hAnsi="宋体" w:eastAsia="宋体" w:cs="宋体"/>
          <w:color w:val="000000"/>
          <w:sz w:val="24"/>
          <w:szCs w:val="24"/>
        </w:rPr>
        <w:br w:type="textWrapping"/>
      </w:r>
      <w:r>
        <w:rPr>
          <w:rFonts w:hint="eastAsia" w:hAnsi="宋体" w:cs="宋体"/>
          <w:sz w:val="24"/>
          <w:szCs w:val="22"/>
        </w:rPr>
        <w:t xml:space="preserve">  </w:t>
      </w:r>
      <w:r>
        <w:rPr>
          <w:rFonts w:hint="eastAsia" w:hAnsi="宋体" w:cs="宋体"/>
          <w:sz w:val="24"/>
          <w:szCs w:val="22"/>
          <w:lang w:val="en-US" w:eastAsia="zh-CN"/>
        </w:rPr>
        <w:t xml:space="preserve">  </w:t>
      </w: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9"/>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9"/>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70"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pStyle w:val="2"/>
        <w:ind w:firstLine="241"/>
        <w:rPr>
          <w:rFonts w:hAnsi="宋体" w:cs="宋体"/>
          <w:b/>
          <w:bCs/>
          <w:sz w:val="24"/>
        </w:rPr>
      </w:pPr>
    </w:p>
    <w:p>
      <w:pPr>
        <w:pStyle w:val="4"/>
        <w:ind w:left="680" w:firstLine="482"/>
        <w:rPr>
          <w:rFonts w:hint="default" w:hAnsi="宋体" w:cs="宋体"/>
          <w:b/>
          <w:bCs/>
          <w:sz w:val="24"/>
          <w:lang w:eastAsia="zh-CN"/>
        </w:rPr>
      </w:pPr>
    </w:p>
    <w:p>
      <w:pPr>
        <w:pStyle w:val="4"/>
        <w:ind w:left="680" w:firstLine="482"/>
        <w:rPr>
          <w:rFonts w:hint="default" w:hAnsi="宋体" w:cs="宋体"/>
          <w:b/>
          <w:bCs/>
          <w:sz w:val="24"/>
          <w:lang w:eastAsia="zh-CN"/>
        </w:rPr>
      </w:pPr>
    </w:p>
    <w:p>
      <w:pPr>
        <w:pStyle w:val="4"/>
        <w:ind w:left="680" w:firstLine="482"/>
        <w:rPr>
          <w:rFonts w:hint="default" w:hAnsi="宋体" w:cs="宋体"/>
          <w:b/>
          <w:bCs/>
          <w:sz w:val="24"/>
          <w:lang w:eastAsia="zh-CN"/>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both"/>
        <w:rPr>
          <w:rFonts w:hAnsi="宋体" w:cs="宋体"/>
          <w:sz w:val="24"/>
        </w:rPr>
      </w:pPr>
      <w:r>
        <w:rPr>
          <w:rFonts w:hint="eastAsia"/>
          <w:color w:val="000000"/>
          <w:sz w:val="24"/>
        </w:rPr>
        <w:t>年</w:t>
      </w:r>
      <w:r>
        <w:rPr>
          <w:rFonts w:hint="eastAsia"/>
          <w:color w:val="000000"/>
          <w:sz w:val="24"/>
          <w:lang w:val="en-US" w:eastAsia="zh-CN"/>
        </w:rPr>
        <w:t xml:space="preserve"> </w:t>
      </w:r>
      <w:r>
        <w:rPr>
          <w:rFonts w:hint="eastAsia"/>
          <w:color w:val="000000"/>
          <w:sz w:val="24"/>
        </w:rPr>
        <w:t>月</w:t>
      </w:r>
      <w:r>
        <w:rPr>
          <w:rFonts w:hint="eastAsia"/>
          <w:color w:val="000000"/>
          <w:sz w:val="24"/>
          <w:lang w:val="en-US" w:eastAsia="zh-CN"/>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ind w:firstLine="1800" w:firstLineChars="5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（综合评标法）</w:t>
      </w:r>
    </w:p>
    <w:p>
      <w:pPr>
        <w:snapToGrid w:val="0"/>
        <w:spacing w:line="360" w:lineRule="auto"/>
        <w:ind w:firstLine="480" w:firstLineChars="200"/>
        <w:rPr>
          <w:rFonts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评标委员会构成：评标委员会构成：5人，从河南省综合评标专家库中随机抽取4人和招标人代表1人。评标专家确定方式：从河南省综合评标专家库中随机抽取。</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3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240" w:lineRule="exact"/>
              <w:jc w:val="left"/>
              <w:rPr>
                <w:rFonts w:ascii="Times New Roman"/>
                <w:kern w:val="2"/>
                <w:sz w:val="21"/>
                <w:szCs w:val="21"/>
              </w:rPr>
            </w:pPr>
            <w:bookmarkStart w:id="71" w:name="_Toc270931534"/>
            <w:bookmarkStart w:id="72" w:name="_Toc272833453"/>
            <w:bookmarkStart w:id="73" w:name="_Toc295572535"/>
            <w:bookmarkStart w:id="74" w:name="_Toc273546398"/>
            <w:r>
              <w:rPr>
                <w:rFonts w:hint="eastAsia" w:ascii="Times New Roman"/>
                <w:kern w:val="2"/>
                <w:sz w:val="21"/>
                <w:szCs w:val="21"/>
              </w:rPr>
              <w:t>序号</w:t>
            </w:r>
          </w:p>
        </w:tc>
        <w:tc>
          <w:tcPr>
            <w:tcW w:w="1410" w:type="dxa"/>
            <w:vAlign w:val="center"/>
          </w:tcPr>
          <w:p>
            <w:pPr>
              <w:spacing w:line="240" w:lineRule="exact"/>
              <w:jc w:val="left"/>
              <w:rPr>
                <w:rFonts w:ascii="Times New Roman"/>
                <w:kern w:val="2"/>
                <w:sz w:val="21"/>
                <w:szCs w:val="21"/>
              </w:rPr>
            </w:pPr>
            <w:r>
              <w:rPr>
                <w:rFonts w:hint="eastAsia" w:ascii="Times New Roman"/>
                <w:kern w:val="2"/>
                <w:sz w:val="21"/>
                <w:szCs w:val="21"/>
              </w:rPr>
              <w:t>内容</w:t>
            </w:r>
          </w:p>
        </w:tc>
        <w:tc>
          <w:tcPr>
            <w:tcW w:w="1044" w:type="dxa"/>
            <w:vAlign w:val="center"/>
          </w:tcPr>
          <w:p>
            <w:pPr>
              <w:spacing w:line="240" w:lineRule="exact"/>
              <w:jc w:val="left"/>
              <w:rPr>
                <w:rFonts w:ascii="Times New Roman"/>
                <w:kern w:val="2"/>
                <w:sz w:val="21"/>
                <w:szCs w:val="21"/>
              </w:rPr>
            </w:pPr>
            <w:r>
              <w:rPr>
                <w:rFonts w:hint="eastAsia" w:ascii="Times New Roman"/>
                <w:kern w:val="2"/>
                <w:sz w:val="21"/>
                <w:szCs w:val="21"/>
              </w:rPr>
              <w:t>分值</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评审标准</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内容完整性</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0-0.5分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技术标的主要内容具有完整性，符合招标文件的要求。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技术标不符合招标文件要求。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2</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主要施工方案与技术措施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施工方案（含工程特点、施工重点与难点及绿色施工）总体安排合理，运用先进、合理的施工工艺、施工机械；对施工难点有先进和合理的建议。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施工方案（含工程特点、施工重点与难点及绿色施工）总体安排合理，施工工艺、施工机械合理、可行；对施工难点有合理的建议。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3</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质量管理体系与措施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4</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安全管理体系与措施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5</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文明施工、环境保护管理体系及施工现场扬尘治理措施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6</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工期保证措施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工期承诺满足招标文件要求，工期保证措施合理且有针对性，有具体的违约责任承诺。</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工期承诺满足招标文件要求，工期保证措施基本合理，有具体的违约责任承诺。</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7</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拟投入资源配备计划</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机械：投入计划与进度计划呼应，采用先进机械设备且配置合理、先进，满足安全技术规范和施工进度需要；PC构件运输、安装设备满足施工要求；</w:t>
            </w:r>
          </w:p>
          <w:p>
            <w:pPr>
              <w:spacing w:line="240" w:lineRule="exact"/>
              <w:jc w:val="left"/>
              <w:rPr>
                <w:rFonts w:ascii="Times New Roman"/>
                <w:kern w:val="2"/>
                <w:sz w:val="21"/>
                <w:szCs w:val="21"/>
              </w:rPr>
            </w:pPr>
            <w:r>
              <w:rPr>
                <w:rFonts w:hint="eastAsia" w:ascii="Times New Roman"/>
                <w:kern w:val="2"/>
                <w:sz w:val="21"/>
                <w:szCs w:val="21"/>
              </w:rPr>
              <w:t>劳动力：投入计划与进度计划呼应，较好满足施工需要，调配投入计划合理、准确；</w:t>
            </w:r>
          </w:p>
          <w:p>
            <w:pPr>
              <w:spacing w:line="240" w:lineRule="exact"/>
              <w:jc w:val="left"/>
              <w:rPr>
                <w:rFonts w:ascii="Times New Roman"/>
                <w:kern w:val="2"/>
                <w:sz w:val="21"/>
                <w:szCs w:val="21"/>
              </w:rPr>
            </w:pPr>
            <w:r>
              <w:rPr>
                <w:rFonts w:hint="eastAsia" w:ascii="Times New Roman"/>
                <w:kern w:val="2"/>
                <w:sz w:val="21"/>
                <w:szCs w:val="21"/>
              </w:rPr>
              <w:t>3、主要物资计划：主要物资（含PC构件的供应需求）投入计划与进度计划呼应，较好满足施工需要，调配投入计划合理、准确。</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机械：投入计划与进度计划呼应，机械设备配置基本合理，满足安全技术规范和施工进度需要；</w:t>
            </w:r>
          </w:p>
          <w:p>
            <w:pPr>
              <w:spacing w:line="240" w:lineRule="exact"/>
              <w:jc w:val="left"/>
              <w:rPr>
                <w:rFonts w:ascii="Times New Roman"/>
                <w:kern w:val="2"/>
                <w:sz w:val="21"/>
                <w:szCs w:val="21"/>
              </w:rPr>
            </w:pPr>
            <w:r>
              <w:rPr>
                <w:rFonts w:hint="eastAsia" w:ascii="Times New Roman"/>
                <w:kern w:val="2"/>
                <w:sz w:val="21"/>
                <w:szCs w:val="21"/>
              </w:rPr>
              <w:t>劳动力：投入计划与进度计划呼应，基本满足施工需要，调配投入计划基本合理；</w:t>
            </w:r>
          </w:p>
          <w:p>
            <w:pPr>
              <w:spacing w:line="240" w:lineRule="exact"/>
              <w:jc w:val="left"/>
              <w:rPr>
                <w:rFonts w:ascii="Times New Roman"/>
                <w:kern w:val="2"/>
                <w:sz w:val="21"/>
                <w:szCs w:val="21"/>
              </w:rPr>
            </w:pPr>
            <w:r>
              <w:rPr>
                <w:rFonts w:hint="eastAsia" w:ascii="Times New Roman"/>
                <w:kern w:val="2"/>
                <w:sz w:val="21"/>
                <w:szCs w:val="21"/>
              </w:rPr>
              <w:t>3、主要物资计划：主要物资（含PC构件的供应需求）投入计划与进度计划呼应，基本满足施工需要，调配投入计划基本合理。</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8</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施工进度表与网络计划图</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关键线路清晰、准确、完整、计划编制合理、可行、满足招标文件对工期的要求。</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关键线路基本准确，计划编制基本可行。</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9</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施工总平面图布置</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0.5-1分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总体布置有针对性、合理、能较好满足施工需要，符合安全、文明施工要求；材料堆放有序。</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总体布置基本合理、基本满足施工需要。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10</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技术创新的应用实施措施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节能减排、绿色施工、工艺创新、装配式建筑等技术创新的应用实施措施符合工程情况，具有针对性、可行性、经济适用性。</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节能减排、绿色施工、工艺创新、装配式建筑等技术创新的应用实施措施基本符合工程情况，具有针对性。</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11</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采用新工艺、新技术、新设备、新材料、BIM等的程度满足设计要求，符合施工需要和相应技术标准等规定，经济适用。</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采用新工艺、新技术、新设备、新材料、BIM等的程度满足设计要求，基本符合施工要求和相应技术标准等规定。</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施工现场实施信息化监控和数据处理</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0.5-1.5分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施工现场实施信息化监控数据处理系统布置合理，满足需要。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施工现场实施信息化监控数据处理系统布置基本符合需要。</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13</w:t>
            </w:r>
          </w:p>
        </w:tc>
        <w:tc>
          <w:tcPr>
            <w:tcW w:w="1410"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风险管理措施</w:t>
            </w:r>
          </w:p>
        </w:tc>
        <w:tc>
          <w:tcPr>
            <w:tcW w:w="1044"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1-2分</w:t>
            </w: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风险防控管理措施齐全，风险预控符合规范要求，风险控制要点定位准确 ，各阶段风险控制及应急措施得力。</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240" w:lineRule="exact"/>
              <w:jc w:val="left"/>
              <w:rPr>
                <w:rFonts w:ascii="Times New Roman"/>
                <w:kern w:val="2"/>
                <w:sz w:val="21"/>
                <w:szCs w:val="21"/>
              </w:rPr>
            </w:pPr>
          </w:p>
        </w:tc>
        <w:tc>
          <w:tcPr>
            <w:tcW w:w="1410" w:type="dxa"/>
            <w:vMerge w:val="continue"/>
            <w:vAlign w:val="center"/>
          </w:tcPr>
          <w:p>
            <w:pPr>
              <w:spacing w:line="240" w:lineRule="exact"/>
              <w:jc w:val="left"/>
              <w:rPr>
                <w:rFonts w:ascii="Times New Roman"/>
                <w:kern w:val="2"/>
                <w:sz w:val="21"/>
                <w:szCs w:val="21"/>
              </w:rPr>
            </w:pPr>
          </w:p>
        </w:tc>
        <w:tc>
          <w:tcPr>
            <w:tcW w:w="1044" w:type="dxa"/>
            <w:vMerge w:val="continue"/>
            <w:vAlign w:val="center"/>
          </w:tcPr>
          <w:p>
            <w:pPr>
              <w:spacing w:line="240" w:lineRule="exact"/>
              <w:jc w:val="left"/>
              <w:rPr>
                <w:rFonts w:ascii="Times New Roman"/>
                <w:kern w:val="2"/>
                <w:sz w:val="21"/>
                <w:szCs w:val="21"/>
              </w:rPr>
            </w:pPr>
          </w:p>
        </w:tc>
        <w:tc>
          <w:tcPr>
            <w:tcW w:w="5091" w:type="dxa"/>
            <w:vAlign w:val="center"/>
          </w:tcPr>
          <w:p>
            <w:pPr>
              <w:spacing w:line="240" w:lineRule="exact"/>
              <w:jc w:val="left"/>
              <w:rPr>
                <w:rFonts w:ascii="Times New Roman"/>
                <w:kern w:val="2"/>
                <w:sz w:val="21"/>
                <w:szCs w:val="21"/>
              </w:rPr>
            </w:pPr>
            <w:r>
              <w:rPr>
                <w:rFonts w:hint="eastAsia" w:ascii="Times New Roman"/>
                <w:kern w:val="2"/>
                <w:sz w:val="21"/>
                <w:szCs w:val="21"/>
              </w:rPr>
              <w:t>风险防控管理措施基本齐全，风险预控符合规范要求，风险控制要点定位基本准确 ，有各阶段风险控制及应急措施。</w:t>
            </w: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240" w:lineRule="exact"/>
              <w:jc w:val="left"/>
              <w:rPr>
                <w:rFonts w:ascii="Times New Roman"/>
                <w:kern w:val="2"/>
                <w:sz w:val="21"/>
                <w:szCs w:val="21"/>
              </w:rPr>
            </w:pPr>
            <w:r>
              <w:rPr>
                <w:rFonts w:hint="eastAsia" w:ascii="Times New Roman"/>
                <w:kern w:val="2"/>
                <w:sz w:val="21"/>
                <w:szCs w:val="21"/>
              </w:rPr>
              <w:t>合计</w:t>
            </w:r>
          </w:p>
        </w:tc>
        <w:tc>
          <w:tcPr>
            <w:tcW w:w="1044" w:type="dxa"/>
            <w:vAlign w:val="center"/>
          </w:tcPr>
          <w:p>
            <w:pPr>
              <w:spacing w:line="240" w:lineRule="exact"/>
              <w:jc w:val="left"/>
              <w:rPr>
                <w:rFonts w:ascii="Times New Roman"/>
                <w:kern w:val="2"/>
                <w:sz w:val="21"/>
                <w:szCs w:val="21"/>
              </w:rPr>
            </w:pPr>
            <w:r>
              <w:rPr>
                <w:rFonts w:hint="eastAsia" w:ascii="Times New Roman"/>
                <w:kern w:val="2"/>
                <w:sz w:val="21"/>
                <w:szCs w:val="21"/>
              </w:rPr>
              <w:t>10-25分</w:t>
            </w:r>
          </w:p>
        </w:tc>
        <w:tc>
          <w:tcPr>
            <w:tcW w:w="5091" w:type="dxa"/>
            <w:vAlign w:val="center"/>
          </w:tcPr>
          <w:p>
            <w:pPr>
              <w:spacing w:line="240" w:lineRule="exact"/>
              <w:jc w:val="left"/>
              <w:rPr>
                <w:rFonts w:ascii="Times New Roman"/>
                <w:kern w:val="2"/>
                <w:sz w:val="21"/>
                <w:szCs w:val="21"/>
              </w:rPr>
            </w:pPr>
          </w:p>
        </w:tc>
        <w:tc>
          <w:tcPr>
            <w:tcW w:w="1301" w:type="dxa"/>
            <w:vAlign w:val="center"/>
          </w:tcPr>
          <w:p>
            <w:pPr>
              <w:spacing w:line="240" w:lineRule="exact"/>
              <w:jc w:val="left"/>
              <w:rPr>
                <w:rFonts w:ascii="Times New Roman"/>
                <w:kern w:val="2"/>
                <w:sz w:val="21"/>
                <w:szCs w:val="21"/>
              </w:rPr>
            </w:pPr>
            <w:r>
              <w:rPr>
                <w:rFonts w:hint="eastAsia" w:ascii="Times New Roman"/>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5"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5"/>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1"/>
    <w:bookmarkEnd w:id="72"/>
    <w:bookmarkEnd w:id="73"/>
    <w:bookmarkEnd w:id="74"/>
    <w:p>
      <w:pPr>
        <w:spacing w:line="360" w:lineRule="auto"/>
        <w:rPr>
          <w:b/>
          <w:bCs/>
          <w:sz w:val="24"/>
          <w:szCs w:val="24"/>
        </w:rPr>
      </w:pPr>
      <w:r>
        <w:rPr>
          <w:rFonts w:hint="eastAsia" w:cs="宋体"/>
          <w:b/>
          <w:bCs/>
          <w:sz w:val="24"/>
          <w:szCs w:val="24"/>
        </w:rPr>
        <w:t>（三）综合（信用）标的评标分值（25分）</w:t>
      </w:r>
    </w:p>
    <w:tbl>
      <w:tblPr>
        <w:tblStyle w:val="31"/>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项目</w:t>
            </w:r>
          </w:p>
        </w:tc>
        <w:tc>
          <w:tcPr>
            <w:tcW w:w="4678" w:type="dxa"/>
            <w:vAlign w:val="center"/>
          </w:tcPr>
          <w:p>
            <w:pPr>
              <w:jc w:val="center"/>
              <w:rPr>
                <w:rFonts w:ascii="Times New Roman"/>
                <w:kern w:val="2"/>
                <w:sz w:val="21"/>
                <w:szCs w:val="21"/>
              </w:rPr>
            </w:pPr>
            <w:r>
              <w:rPr>
                <w:rFonts w:hint="eastAsia" w:ascii="Times New Roman"/>
                <w:kern w:val="2"/>
                <w:sz w:val="21"/>
                <w:szCs w:val="21"/>
              </w:rPr>
              <w:t>评审标准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left"/>
              <w:rPr>
                <w:rFonts w:ascii="Times New Roman"/>
                <w:kern w:val="2"/>
                <w:sz w:val="21"/>
                <w:szCs w:val="21"/>
              </w:rPr>
            </w:pPr>
            <w:r>
              <w:rPr>
                <w:rFonts w:hint="eastAsia" w:ascii="Times New Roman"/>
                <w:kern w:val="2"/>
                <w:sz w:val="21"/>
                <w:szCs w:val="21"/>
              </w:rPr>
              <w:t>1</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企业业绩</w:t>
            </w:r>
          </w:p>
          <w:p>
            <w:pPr>
              <w:spacing w:line="240" w:lineRule="exact"/>
              <w:jc w:val="left"/>
              <w:rPr>
                <w:rFonts w:ascii="Times New Roman"/>
                <w:kern w:val="2"/>
                <w:sz w:val="21"/>
                <w:szCs w:val="21"/>
              </w:rPr>
            </w:pPr>
            <w:r>
              <w:rPr>
                <w:rFonts w:hint="eastAsia" w:ascii="Times New Roman"/>
                <w:kern w:val="2"/>
                <w:sz w:val="21"/>
                <w:szCs w:val="21"/>
              </w:rPr>
              <w:t>0＜得分≤4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自2016年1月1日以来（以合同签订时间为准）企业具有类似项目业绩者，每项得2分，最高得4分。（以</w:t>
            </w:r>
            <w:r>
              <w:rPr>
                <w:rFonts w:hint="eastAsia" w:ascii="Times New Roman"/>
                <w:kern w:val="2"/>
                <w:sz w:val="21"/>
                <w:szCs w:val="21"/>
                <w:lang w:val="zh-CN"/>
              </w:rPr>
              <w:t>中标通知书和施工合同或施工合同和工程竣工验收备案表为准</w:t>
            </w:r>
            <w:r>
              <w:rPr>
                <w:rFonts w:hint="eastAsia" w:ascii="Times New Roman"/>
                <w:kern w:val="2"/>
                <w:sz w:val="21"/>
                <w:szCs w:val="21"/>
              </w:rPr>
              <w:t>。）</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left"/>
              <w:rPr>
                <w:rFonts w:ascii="Times New Roman"/>
                <w:kern w:val="2"/>
                <w:sz w:val="21"/>
                <w:szCs w:val="21"/>
              </w:rPr>
            </w:pPr>
            <w:r>
              <w:rPr>
                <w:rFonts w:hint="eastAsia" w:ascii="Times New Roman"/>
                <w:kern w:val="2"/>
                <w:sz w:val="21"/>
                <w:szCs w:val="21"/>
              </w:rPr>
              <w:t>2</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项目负责人业绩</w:t>
            </w:r>
          </w:p>
          <w:p>
            <w:pPr>
              <w:spacing w:line="240" w:lineRule="exact"/>
              <w:jc w:val="left"/>
              <w:rPr>
                <w:rFonts w:ascii="Times New Roman"/>
                <w:b/>
                <w:bCs/>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自2016年1月1日以来（以合同签订时间为准）：拟派项目负责人具有类似项目业绩者每项得3分，最高得6分（以</w:t>
            </w:r>
            <w:r>
              <w:rPr>
                <w:rFonts w:hint="eastAsia" w:ascii="Times New Roman"/>
                <w:kern w:val="2"/>
                <w:sz w:val="21"/>
                <w:szCs w:val="21"/>
                <w:lang w:val="zh-CN"/>
              </w:rPr>
              <w:t>中标通知书和施工合同或施工合同和工程竣工验收备案表为准</w:t>
            </w:r>
            <w:r>
              <w:rPr>
                <w:rFonts w:hint="eastAsia" w:ascii="Times New Roman"/>
                <w:kern w:val="2"/>
                <w:sz w:val="21"/>
                <w:szCs w:val="21"/>
              </w:rPr>
              <w:t>。）</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优惠承诺</w:t>
            </w:r>
          </w:p>
          <w:p>
            <w:pPr>
              <w:spacing w:line="240" w:lineRule="exact"/>
              <w:jc w:val="left"/>
              <w:rPr>
                <w:rFonts w:ascii="Times New Roman"/>
                <w:kern w:val="2"/>
                <w:sz w:val="21"/>
                <w:szCs w:val="21"/>
              </w:rPr>
            </w:pPr>
            <w:r>
              <w:rPr>
                <w:rFonts w:hint="eastAsia" w:ascii="Times New Roman"/>
                <w:kern w:val="2"/>
                <w:sz w:val="21"/>
                <w:szCs w:val="21"/>
              </w:rPr>
              <w:t>1≤得分≤4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spacing w:line="240" w:lineRule="exact"/>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spacing w:line="240" w:lineRule="exact"/>
              <w:jc w:val="left"/>
              <w:rPr>
                <w:rFonts w:ascii="Times New Roman"/>
                <w:kern w:val="2"/>
                <w:sz w:val="21"/>
                <w:szCs w:val="21"/>
              </w:rPr>
            </w:pPr>
            <w:r>
              <w:rPr>
                <w:rFonts w:hint="eastAsia" w:ascii="Times New Roman"/>
                <w:kern w:val="2"/>
                <w:sz w:val="21"/>
                <w:szCs w:val="21"/>
              </w:rPr>
              <w:t>履职尽责</w:t>
            </w:r>
          </w:p>
          <w:p>
            <w:pPr>
              <w:spacing w:line="240" w:lineRule="exact"/>
              <w:jc w:val="left"/>
              <w:rPr>
                <w:rFonts w:ascii="Times New Roman"/>
                <w:kern w:val="2"/>
                <w:sz w:val="21"/>
                <w:szCs w:val="21"/>
              </w:rPr>
            </w:pPr>
            <w:r>
              <w:rPr>
                <w:rFonts w:hint="eastAsia" w:ascii="Times New Roman"/>
                <w:kern w:val="2"/>
                <w:sz w:val="21"/>
                <w:szCs w:val="21"/>
              </w:rPr>
              <w:t>承诺</w:t>
            </w:r>
          </w:p>
          <w:p>
            <w:pPr>
              <w:spacing w:line="240" w:lineRule="exact"/>
              <w:jc w:val="left"/>
            </w:pPr>
            <w:r>
              <w:rPr>
                <w:rFonts w:hint="eastAsia" w:ascii="Times New Roman"/>
                <w:kern w:val="2"/>
                <w:sz w:val="21"/>
                <w:szCs w:val="21"/>
              </w:rPr>
              <w:t>1≤得分≤3</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企业信用（含纳税诚信）</w:t>
            </w:r>
          </w:p>
          <w:p>
            <w:pPr>
              <w:spacing w:line="240" w:lineRule="exact"/>
              <w:jc w:val="left"/>
              <w:rPr>
                <w:rFonts w:ascii="Times New Roman"/>
                <w:kern w:val="2"/>
                <w:sz w:val="21"/>
                <w:szCs w:val="21"/>
              </w:rPr>
            </w:pPr>
            <w:r>
              <w:rPr>
                <w:rFonts w:hint="eastAsia" w:ascii="Times New Roman"/>
                <w:kern w:val="2"/>
                <w:sz w:val="21"/>
                <w:szCs w:val="21"/>
              </w:rPr>
              <w:t>0≤得分≤4</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1、提供企业所在地税务主管部门出具的纳税情况证明，纳税情况良好得2分。</w:t>
            </w:r>
          </w:p>
          <w:p>
            <w:pPr>
              <w:spacing w:line="240" w:lineRule="exact"/>
              <w:jc w:val="left"/>
              <w:rPr>
                <w:rFonts w:ascii="Times New Roman"/>
                <w:kern w:val="2"/>
                <w:sz w:val="21"/>
                <w:szCs w:val="21"/>
              </w:rPr>
            </w:pPr>
            <w:r>
              <w:rPr>
                <w:rFonts w:hint="eastAsia" w:ascii="Times New Roman"/>
                <w:kern w:val="2"/>
                <w:sz w:val="21"/>
                <w:szCs w:val="21"/>
              </w:rPr>
              <w:t>2、投标人提供2016年1月以来信用评级机构出具的有效的企业信用等级证书原件扫描件或图片，等级为AAA级的得2分。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项目负责人信用</w:t>
            </w:r>
          </w:p>
          <w:p>
            <w:pPr>
              <w:spacing w:line="240" w:lineRule="exact"/>
              <w:jc w:val="left"/>
              <w:rPr>
                <w:rFonts w:ascii="Times New Roman"/>
                <w:kern w:val="2"/>
                <w:sz w:val="21"/>
                <w:szCs w:val="21"/>
              </w:rPr>
            </w:pPr>
            <w:r>
              <w:rPr>
                <w:rFonts w:hint="eastAsia" w:ascii="Times New Roman"/>
                <w:kern w:val="2"/>
                <w:sz w:val="21"/>
                <w:szCs w:val="21"/>
              </w:rPr>
              <w:t>0≤得分≤2</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项目经理近三年获得过省级安全文明标准工地奖的得2分，本项最高得2分。（以有效期内的证书原件扫描件或图片为准）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spacing w:line="240" w:lineRule="exact"/>
              <w:jc w:val="left"/>
              <w:rPr>
                <w:rFonts w:ascii="Times New Roman"/>
                <w:kern w:val="2"/>
                <w:sz w:val="21"/>
                <w:szCs w:val="21"/>
              </w:rPr>
            </w:pPr>
            <w:r>
              <w:rPr>
                <w:rFonts w:hint="eastAsia" w:ascii="Times New Roman"/>
                <w:kern w:val="2"/>
                <w:sz w:val="21"/>
                <w:szCs w:val="21"/>
              </w:rPr>
              <w:t>招标人意见</w:t>
            </w:r>
          </w:p>
          <w:p>
            <w:pPr>
              <w:spacing w:line="240" w:lineRule="exact"/>
              <w:jc w:val="left"/>
              <w:rPr>
                <w:rFonts w:ascii="Times New Roman"/>
                <w:kern w:val="2"/>
                <w:sz w:val="21"/>
                <w:szCs w:val="21"/>
              </w:rPr>
            </w:pPr>
            <w:r>
              <w:rPr>
                <w:rFonts w:hint="eastAsia" w:ascii="Times New Roman"/>
                <w:kern w:val="2"/>
                <w:sz w:val="21"/>
                <w:szCs w:val="21"/>
              </w:rPr>
              <w:t>0≤得分≤2分</w:t>
            </w:r>
          </w:p>
        </w:tc>
        <w:tc>
          <w:tcPr>
            <w:tcW w:w="4678"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2）类似工程：指2016年1月1日以来承担过的建筑工程项目；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tabs>
          <w:tab w:val="left" w:pos="7095"/>
        </w:tabs>
        <w:spacing w:line="360" w:lineRule="auto"/>
        <w:ind w:left="170" w:leftChars="50" w:firstLine="840" w:firstLineChars="350"/>
        <w:contextualSpacing/>
      </w:pPr>
      <w:r>
        <w:rPr>
          <w:rFonts w:hint="eastAsia" w:hAnsi="宋体" w:cs="宋体"/>
          <w:b/>
          <w:bCs/>
          <w:color w:val="000000"/>
          <w:sz w:val="24"/>
          <w:szCs w:val="22"/>
        </w:rPr>
        <w:t>5）将以上证明材料等资料原件扫描件（或图片）制作到所提交的电子投标文件中，评标时不再携带原件。</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（四）投标人综合得分按下列公式计算：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8"/>
        <w:keepNext w:val="0"/>
        <w:keepLines w:val="0"/>
        <w:snapToGrid w:val="0"/>
        <w:spacing w:line="336"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8"/>
        <w:keepNext w:val="0"/>
        <w:keepLines w:val="0"/>
        <w:snapToGrid w:val="0"/>
        <w:spacing w:line="336"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pStyle w:val="4"/>
        <w:ind w:left="0" w:leftChars="0" w:firstLine="0" w:firstLineChars="0"/>
        <w:rPr>
          <w:rFonts w:hint="default"/>
          <w:lang w:eastAsia="zh-CN"/>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建安建工公字〔2020〕</w:t>
            </w:r>
            <w:r>
              <w:rPr>
                <w:rFonts w:hint="eastAsia" w:ascii="仿宋_GB2312" w:hAnsi="宋体" w:eastAsia="仿宋_GB2312" w:cs="宋体"/>
                <w:kern w:val="2"/>
                <w:sz w:val="24"/>
                <w:szCs w:val="22"/>
                <w:lang w:val="en-US" w:eastAsia="zh-CN"/>
              </w:rPr>
              <w:t>7</w:t>
            </w:r>
            <w:r>
              <w:rPr>
                <w:rFonts w:hint="eastAsia" w:ascii="仿宋_GB2312" w:hAnsi="宋体" w:eastAsia="仿宋_GB2312" w:cs="宋体"/>
                <w:kern w:val="2"/>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许昌市建安区桂村乡敬老院工程（二期）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3360" w:firstLineChars="1400"/>
              <w:rPr>
                <w:rFonts w:ascii="仿宋_GB2312" w:hAnsi="宋体" w:eastAsia="仿宋_GB2312" w:cs="宋体"/>
                <w:kern w:val="2"/>
                <w:sz w:val="24"/>
                <w:szCs w:val="22"/>
              </w:rPr>
            </w:pPr>
            <w:r>
              <w:rPr>
                <w:rFonts w:hint="eastAsia" w:ascii="仿宋_GB2312" w:hAnsi="宋体" w:eastAsia="仿宋_GB2312" w:cs="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投标保证金</w:t>
            </w:r>
          </w:p>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kern w:val="2"/>
                <w:sz w:val="24"/>
                <w:szCs w:val="22"/>
              </w:rPr>
            </w:pPr>
            <w:r>
              <w:rPr>
                <w:rFonts w:hint="eastAsia" w:ascii="仿宋_GB2312" w:hAnsi="宋体" w:eastAsia="仿宋_GB2312" w:cs="宋体"/>
                <w:kern w:val="2"/>
                <w:sz w:val="24"/>
                <w:szCs w:val="22"/>
              </w:rPr>
              <w:t>人民币：</w:t>
            </w:r>
            <w:r>
              <w:rPr>
                <w:rFonts w:hint="eastAsia" w:ascii="仿宋_GB2312" w:hAnsi="宋体" w:eastAsia="仿宋_GB2312" w:cs="宋体"/>
                <w:kern w:val="2"/>
                <w:sz w:val="24"/>
                <w:szCs w:val="22"/>
                <w:lang w:eastAsia="zh-CN"/>
              </w:rPr>
              <w:t>壹</w:t>
            </w:r>
            <w:r>
              <w:rPr>
                <w:rFonts w:hint="eastAsia" w:ascii="仿宋_GB2312" w:hAnsi="宋体" w:eastAsia="仿宋_GB2312" w:cs="宋体"/>
                <w:kern w:val="2"/>
                <w:sz w:val="24"/>
                <w:szCs w:val="22"/>
              </w:rPr>
              <w:t>拾万元整（100000.00元）</w:t>
            </w:r>
          </w:p>
          <w:p>
            <w:pPr>
              <w:spacing w:line="400" w:lineRule="exact"/>
            </w:pPr>
          </w:p>
          <w:p>
            <w:pPr>
              <w:pStyle w:val="2"/>
              <w:spacing w:line="400" w:lineRule="exact"/>
              <w:ind w:firstLine="0" w:firstLineChars="0"/>
            </w:pPr>
          </w:p>
          <w:p>
            <w:pPr>
              <w:pStyle w:val="4"/>
              <w:ind w:left="680" w:firstLine="680"/>
              <w:rPr>
                <w:rFonts w:hint="default"/>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kern w:val="2"/>
                <w:sz w:val="24"/>
                <w:szCs w:val="22"/>
              </w:rPr>
            </w:pPr>
            <w:r>
              <w:rPr>
                <w:rFonts w:hint="eastAsia" w:ascii="仿宋_GB2312" w:hAnsi="宋体" w:eastAsia="仿宋_GB2312" w:cs="宋体"/>
                <w:kern w:val="2"/>
                <w:sz w:val="24"/>
                <w:szCs w:val="22"/>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kern w:val="2"/>
                <w:sz w:val="24"/>
                <w:szCs w:val="22"/>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2、投标保证金缴纳方式：</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2.1投标人网上报名后，登录</w:t>
            </w:r>
            <w:r>
              <w:fldChar w:fldCharType="begin"/>
            </w:r>
            <w:r>
              <w:instrText xml:space="preserve"> HYPERLINK "http://221.14.6.70:8088/ggzy" </w:instrText>
            </w:r>
            <w:r>
              <w:fldChar w:fldCharType="separate"/>
            </w:r>
            <w:r>
              <w:rPr>
                <w:rStyle w:val="37"/>
                <w:rFonts w:hint="eastAsia" w:ascii="仿宋_GB2312" w:hAnsi="宋体" w:eastAsia="仿宋_GB2312" w:cs="宋体"/>
                <w:kern w:val="2"/>
                <w:sz w:val="24"/>
                <w:szCs w:val="22"/>
              </w:rPr>
              <w:t>http://221.14.6.70:8088/ggzy</w:t>
            </w:r>
            <w:r>
              <w:rPr>
                <w:rStyle w:val="37"/>
                <w:rFonts w:hint="eastAsia" w:ascii="仿宋_GB2312" w:hAnsi="宋体" w:eastAsia="仿宋_GB2312" w:cs="宋体"/>
                <w:kern w:val="2"/>
                <w:sz w:val="24"/>
                <w:szCs w:val="22"/>
              </w:rPr>
              <w:fldChar w:fldCharType="end"/>
            </w:r>
            <w:r>
              <w:rPr>
                <w:rFonts w:hint="eastAsia" w:ascii="仿宋_GB2312" w:hAnsi="宋体" w:eastAsia="仿宋_GB2312" w:cs="宋体"/>
                <w:kern w:val="2"/>
                <w:sz w:val="24"/>
                <w:szCs w:val="22"/>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2.4 每个投标人每个项目每个标段只有唯一缴纳账号，切勿重复缴纳或错误缴纳。</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3、未按上述规定操作引起的无效投标，由投标人自行负责。</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4、汇款凭证无须备注项目编号和项目名称。</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5、出现以下情形造成的投标保证金无效，由投标人自行负责。</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(1)投标保证金未从投标人的基本账户转出；</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(2)投标保证金未按照招标文件划分的标段依次转账。</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6、《保证金缴纳绑定操作指南》获取方法：</w:t>
            </w:r>
          </w:p>
          <w:p>
            <w:pPr>
              <w:spacing w:line="360" w:lineRule="exact"/>
              <w:ind w:firstLine="480" w:firstLineChars="200"/>
              <w:rPr>
                <w:rFonts w:ascii="仿宋_GB2312" w:hAnsi="宋体" w:eastAsia="仿宋_GB2312" w:cs="宋体"/>
                <w:kern w:val="2"/>
                <w:sz w:val="24"/>
                <w:szCs w:val="22"/>
              </w:rPr>
            </w:pPr>
            <w:r>
              <w:rPr>
                <w:rFonts w:hint="eastAsia" w:ascii="仿宋_GB2312" w:hAnsi="宋体" w:eastAsia="仿宋_GB2312" w:cs="宋体"/>
                <w:kern w:val="2"/>
                <w:sz w:val="24"/>
                <w:szCs w:val="22"/>
              </w:rPr>
              <w:t>登录</w:t>
            </w:r>
            <w:r>
              <w:rPr>
                <w:rFonts w:hint="eastAsia" w:ascii="仿宋_GB2312" w:hAnsi="宋体" w:eastAsia="仿宋_GB2312" w:cs="宋体"/>
                <w:bCs/>
                <w:kern w:val="2"/>
                <w:sz w:val="24"/>
                <w:szCs w:val="22"/>
              </w:rPr>
              <w:t>全国公共资源交易平台（河南省</w:t>
            </w:r>
            <w:r>
              <w:rPr>
                <w:rFonts w:hint="eastAsia" w:ascii="仿宋_GB2312" w:hAnsi="MS Mincho" w:eastAsia="MS Mincho" w:cs="MS Mincho"/>
                <w:bCs/>
                <w:kern w:val="2"/>
                <w:sz w:val="24"/>
                <w:szCs w:val="22"/>
              </w:rPr>
              <w:t>▪</w:t>
            </w:r>
            <w:r>
              <w:rPr>
                <w:rFonts w:hint="eastAsia" w:ascii="仿宋_GB2312" w:hAnsi="宋体" w:eastAsia="仿宋_GB2312" w:cs="宋体"/>
                <w:bCs/>
                <w:kern w:val="2"/>
                <w:sz w:val="24"/>
                <w:szCs w:val="22"/>
              </w:rPr>
              <w:t>许昌市）</w:t>
            </w:r>
            <w:r>
              <w:rPr>
                <w:rFonts w:hint="eastAsia" w:ascii="仿宋_GB2312" w:hAnsi="宋体" w:eastAsia="仿宋_GB2312" w:cs="宋体"/>
                <w:kern w:val="2"/>
                <w:sz w:val="24"/>
                <w:szCs w:val="22"/>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kern w:val="2"/>
                <w:sz w:val="24"/>
                <w:szCs w:val="22"/>
              </w:rPr>
            </w:pPr>
            <w:r>
              <w:rPr>
                <w:rFonts w:hint="eastAsia" w:ascii="仿宋_GB2312" w:hAnsi="宋体" w:eastAsia="仿宋_GB2312" w:cs="宋体"/>
                <w:kern w:val="2"/>
                <w:sz w:val="24"/>
                <w:szCs w:val="22"/>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kern w:val="2"/>
                <w:sz w:val="24"/>
                <w:szCs w:val="22"/>
              </w:rPr>
            </w:pPr>
            <w:r>
              <w:rPr>
                <w:rFonts w:hint="eastAsia" w:ascii="仿宋_GB2312" w:hAnsi="宋体" w:eastAsia="仿宋_GB2312" w:cs="宋体"/>
                <w:bCs/>
                <w:kern w:val="2"/>
                <w:sz w:val="24"/>
                <w:szCs w:val="22"/>
              </w:rPr>
              <w:t>4、特殊情况处理</w:t>
            </w:r>
          </w:p>
          <w:p>
            <w:pPr>
              <w:adjustRightInd w:val="0"/>
              <w:spacing w:line="360" w:lineRule="exact"/>
              <w:ind w:firstLine="470" w:firstLineChars="196"/>
              <w:rPr>
                <w:rFonts w:ascii="仿宋_GB2312" w:hAnsi="宋体" w:eastAsia="仿宋_GB2312" w:cs="仿宋_GB2312"/>
                <w:kern w:val="2"/>
                <w:sz w:val="24"/>
                <w:szCs w:val="22"/>
              </w:rPr>
            </w:pPr>
            <w:r>
              <w:rPr>
                <w:rFonts w:hint="eastAsia" w:ascii="仿宋_GB2312" w:hAnsi="宋体" w:eastAsia="仿宋_GB2312" w:cs="宋体"/>
                <w:bCs/>
                <w:kern w:val="2"/>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ind w:firstLine="2520" w:firstLineChars="700"/>
        <w:rPr>
          <w:rFonts w:ascii="方正小标宋简体" w:hAnsi="宋体" w:eastAsia="方正小标宋简体" w:cs="宋体"/>
          <w:sz w:val="36"/>
          <w:szCs w:val="36"/>
        </w:rPr>
      </w:pPr>
      <w:r>
        <w:rPr>
          <w:rFonts w:hint="eastAsia" w:ascii="方正小标宋简体" w:hAnsi="宋体" w:eastAsia="方正小标宋简体" w:cs="宋体"/>
          <w:sz w:val="36"/>
          <w:szCs w:val="36"/>
        </w:rPr>
        <w:t>投标保证金退还申请表</w:t>
      </w:r>
    </w:p>
    <w:tbl>
      <w:tblPr>
        <w:tblStyle w:val="3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r>
              <w:rPr>
                <w:rFonts w:hint="eastAsia" w:ascii="仿宋_GB2312" w:hAnsi="新宋体" w:eastAsia="仿宋_GB2312" w:cs="新宋体"/>
                <w:kern w:val="2"/>
                <w:sz w:val="24"/>
                <w:szCs w:val="22"/>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r>
              <w:rPr>
                <w:rFonts w:hint="eastAsia" w:ascii="仿宋_GB2312" w:hAnsi="新宋体" w:eastAsia="仿宋_GB2312" w:cs="新宋体"/>
                <w:kern w:val="2"/>
                <w:sz w:val="24"/>
                <w:szCs w:val="22"/>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kern w:val="2"/>
                <w:sz w:val="24"/>
                <w:szCs w:val="22"/>
              </w:rPr>
            </w:pPr>
            <w:r>
              <w:rPr>
                <w:rFonts w:hint="eastAsia" w:ascii="仿宋_GB2312" w:hAnsi="新宋体" w:eastAsia="仿宋_GB2312" w:cs="新宋体"/>
                <w:kern w:val="2"/>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r>
              <w:rPr>
                <w:rFonts w:hint="eastAsia" w:ascii="仿宋_GB2312" w:hAnsi="新宋体" w:eastAsia="仿宋_GB2312" w:cs="新宋体"/>
                <w:kern w:val="2"/>
                <w:sz w:val="24"/>
                <w:szCs w:val="22"/>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kern w:val="2"/>
                <w:sz w:val="24"/>
                <w:szCs w:val="22"/>
              </w:rPr>
            </w:pPr>
            <w:r>
              <w:rPr>
                <w:rFonts w:hint="eastAsia" w:ascii="仿宋_GB2312" w:hAnsi="新宋体" w:eastAsia="仿宋_GB2312" w:cs="新宋体"/>
                <w:kern w:val="2"/>
                <w:sz w:val="24"/>
                <w:szCs w:val="22"/>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2"/>
                <w:sz w:val="24"/>
                <w:szCs w:val="22"/>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kern w:val="2"/>
                <w:sz w:val="24"/>
                <w:szCs w:val="22"/>
              </w:rPr>
            </w:pPr>
            <w:r>
              <w:rPr>
                <w:rFonts w:hint="eastAsia" w:ascii="仿宋_GB2312" w:hAnsi="新宋体" w:eastAsia="仿宋_GB2312" w:cs="新宋体"/>
                <w:kern w:val="2"/>
                <w:sz w:val="24"/>
                <w:szCs w:val="22"/>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kern w:val="2"/>
                <w:sz w:val="24"/>
                <w:szCs w:val="22"/>
              </w:rPr>
            </w:pPr>
            <w:r>
              <w:rPr>
                <w:rFonts w:hint="eastAsia" w:ascii="仿宋_GB2312" w:hAnsi="新宋体" w:eastAsia="仿宋_GB2312" w:cs="新宋体"/>
                <w:kern w:val="2"/>
                <w:sz w:val="24"/>
                <w:szCs w:val="22"/>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kern w:val="2"/>
                <w:sz w:val="24"/>
                <w:szCs w:val="22"/>
              </w:rPr>
            </w:pPr>
            <w:r>
              <w:rPr>
                <w:rFonts w:hint="eastAsia" w:ascii="仿宋_GB2312" w:hAnsi="新宋体" w:eastAsia="仿宋_GB2312" w:cs="新宋体"/>
                <w:kern w:val="2"/>
                <w:sz w:val="24"/>
                <w:szCs w:val="22"/>
              </w:rPr>
              <w:t xml:space="preserve">大写：                                    </w:t>
            </w:r>
            <w:r>
              <w:rPr>
                <w:rFonts w:hint="eastAsia" w:ascii="新宋体" w:hAnsi="新宋体" w:eastAsia="仿宋_GB2312" w:cs="新宋体"/>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kern w:val="2"/>
                <w:sz w:val="24"/>
                <w:szCs w:val="22"/>
              </w:rPr>
            </w:pPr>
            <w:r>
              <w:rPr>
                <w:rFonts w:hint="eastAsia" w:ascii="仿宋_GB2312" w:hAnsi="新宋体" w:eastAsia="仿宋_GB2312" w:cs="新宋体"/>
                <w:kern w:val="2"/>
                <w:sz w:val="24"/>
                <w:szCs w:val="22"/>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kern w:val="2"/>
                <w:sz w:val="24"/>
                <w:szCs w:val="22"/>
              </w:rPr>
            </w:pPr>
          </w:p>
          <w:p>
            <w:pPr>
              <w:ind w:right="480" w:firstLine="5880" w:firstLineChars="2450"/>
              <w:rPr>
                <w:rFonts w:ascii="仿宋_GB2312" w:hAnsi="新宋体" w:eastAsia="仿宋_GB2312" w:cs="新宋体"/>
                <w:kern w:val="2"/>
                <w:sz w:val="24"/>
                <w:szCs w:val="22"/>
              </w:rPr>
            </w:pPr>
          </w:p>
          <w:p>
            <w:pPr>
              <w:ind w:right="480" w:firstLine="5880" w:firstLineChars="2450"/>
              <w:rPr>
                <w:rFonts w:ascii="仿宋_GB2312" w:hAnsi="新宋体" w:eastAsia="仿宋_GB2312" w:cs="新宋体"/>
                <w:kern w:val="2"/>
                <w:sz w:val="24"/>
                <w:szCs w:val="22"/>
              </w:rPr>
            </w:pPr>
          </w:p>
          <w:p>
            <w:pPr>
              <w:ind w:right="480" w:firstLine="5880" w:firstLineChars="2450"/>
              <w:rPr>
                <w:rFonts w:ascii="仿宋_GB2312" w:hAnsi="新宋体" w:eastAsia="仿宋_GB2312" w:cs="新宋体"/>
                <w:kern w:val="2"/>
                <w:sz w:val="24"/>
                <w:szCs w:val="22"/>
              </w:rPr>
            </w:pPr>
          </w:p>
          <w:p>
            <w:pPr>
              <w:ind w:right="480" w:firstLine="5880" w:firstLineChars="2450"/>
              <w:rPr>
                <w:rFonts w:ascii="仿宋_GB2312" w:hAnsi="华文中宋" w:eastAsia="仿宋_GB2312"/>
                <w:kern w:val="2"/>
                <w:sz w:val="24"/>
                <w:szCs w:val="22"/>
              </w:rPr>
            </w:pPr>
            <w:r>
              <w:rPr>
                <w:rFonts w:hint="eastAsia" w:ascii="仿宋_GB2312" w:hAnsi="新宋体" w:eastAsia="仿宋_GB2312" w:cs="新宋体"/>
                <w:kern w:val="2"/>
                <w:sz w:val="24"/>
                <w:szCs w:val="22"/>
              </w:rPr>
              <w:t>年   月   日</w:t>
            </w:r>
          </w:p>
        </w:tc>
      </w:tr>
    </w:tbl>
    <w:p>
      <w:pPr>
        <w:ind w:firstLine="960" w:firstLineChars="400"/>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pacing w:line="520" w:lineRule="exact"/>
        <w:rPr>
          <w:rFonts w:ascii="仿宋_GB2312" w:hAnsi="Arial" w:eastAsia="仿宋_GB2312" w:cs="Arial"/>
          <w:b/>
          <w:bCs/>
          <w:color w:val="000000"/>
          <w:sz w:val="40"/>
          <w:szCs w:val="40"/>
        </w:rPr>
      </w:pPr>
    </w:p>
    <w:p>
      <w:pPr>
        <w:ind w:firstLine="2880" w:firstLineChars="800"/>
        <w:rPr>
          <w:rFonts w:hAnsi="宋体"/>
          <w:sz w:val="36"/>
          <w:szCs w:val="36"/>
        </w:rPr>
      </w:pPr>
      <w:r>
        <w:rPr>
          <w:rFonts w:hint="eastAsia" w:hAnsi="宋体"/>
          <w:sz w:val="36"/>
          <w:szCs w:val="36"/>
        </w:rPr>
        <w:t>履约保证金退还通知单</w:t>
      </w:r>
    </w:p>
    <w:tbl>
      <w:tblPr>
        <w:tblStyle w:val="3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kern w:val="2"/>
                <w:sz w:val="24"/>
                <w:szCs w:val="22"/>
              </w:rPr>
            </w:pPr>
            <w:r>
              <w:rPr>
                <w:rFonts w:hint="eastAsia" w:hAnsi="宋体"/>
                <w:kern w:val="2"/>
                <w:sz w:val="24"/>
                <w:szCs w:val="22"/>
              </w:rPr>
              <w:t>项目编号</w:t>
            </w:r>
          </w:p>
        </w:tc>
        <w:tc>
          <w:tcPr>
            <w:tcW w:w="4140" w:type="dxa"/>
            <w:gridSpan w:val="2"/>
            <w:vAlign w:val="center"/>
          </w:tcPr>
          <w:p>
            <w:pPr>
              <w:spacing w:line="360" w:lineRule="exact"/>
              <w:jc w:val="center"/>
              <w:rPr>
                <w:rFonts w:hAnsi="宋体"/>
                <w:kern w:val="2"/>
                <w:sz w:val="24"/>
                <w:szCs w:val="22"/>
              </w:rPr>
            </w:pPr>
          </w:p>
        </w:tc>
        <w:tc>
          <w:tcPr>
            <w:tcW w:w="1440" w:type="dxa"/>
            <w:gridSpan w:val="2"/>
            <w:vAlign w:val="center"/>
          </w:tcPr>
          <w:p>
            <w:pPr>
              <w:spacing w:line="360" w:lineRule="exact"/>
              <w:jc w:val="center"/>
              <w:rPr>
                <w:rFonts w:hAnsi="宋体"/>
                <w:kern w:val="2"/>
                <w:sz w:val="24"/>
                <w:szCs w:val="22"/>
              </w:rPr>
            </w:pPr>
            <w:r>
              <w:rPr>
                <w:rFonts w:hint="eastAsia" w:hAnsi="宋体"/>
                <w:kern w:val="2"/>
                <w:sz w:val="24"/>
                <w:szCs w:val="22"/>
              </w:rPr>
              <w:t>是否完工</w:t>
            </w:r>
          </w:p>
        </w:tc>
        <w:tc>
          <w:tcPr>
            <w:tcW w:w="2162" w:type="dxa"/>
            <w:vAlign w:val="center"/>
          </w:tcPr>
          <w:p>
            <w:pPr>
              <w:spacing w:line="360" w:lineRule="exact"/>
              <w:ind w:firstLine="240" w:firstLineChars="100"/>
              <w:rPr>
                <w:rFonts w:hAnsi="宋体"/>
                <w:kern w:val="2"/>
                <w:sz w:val="24"/>
                <w:szCs w:val="22"/>
              </w:rPr>
            </w:pPr>
            <w:r>
              <w:rPr>
                <w:rFonts w:hint="eastAsia" w:hAnsi="宋体"/>
                <w:kern w:val="2"/>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kern w:val="2"/>
                <w:sz w:val="24"/>
                <w:szCs w:val="22"/>
              </w:rPr>
            </w:pPr>
            <w:r>
              <w:rPr>
                <w:rFonts w:hint="eastAsia" w:hAnsi="宋体"/>
                <w:kern w:val="2"/>
                <w:sz w:val="24"/>
                <w:szCs w:val="22"/>
              </w:rPr>
              <w:t>中标企业名称</w:t>
            </w:r>
          </w:p>
        </w:tc>
        <w:tc>
          <w:tcPr>
            <w:tcW w:w="7742" w:type="dxa"/>
            <w:gridSpan w:val="5"/>
            <w:vAlign w:val="center"/>
          </w:tcPr>
          <w:p>
            <w:pPr>
              <w:spacing w:line="360" w:lineRule="exact"/>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kern w:val="2"/>
                <w:sz w:val="24"/>
                <w:szCs w:val="22"/>
              </w:rPr>
            </w:pPr>
            <w:r>
              <w:rPr>
                <w:rFonts w:hint="eastAsia" w:hAnsi="宋体"/>
                <w:kern w:val="2"/>
                <w:sz w:val="24"/>
                <w:szCs w:val="22"/>
              </w:rPr>
              <w:t>开户银行</w:t>
            </w:r>
          </w:p>
        </w:tc>
        <w:tc>
          <w:tcPr>
            <w:tcW w:w="3780" w:type="dxa"/>
            <w:vAlign w:val="center"/>
          </w:tcPr>
          <w:p>
            <w:pPr>
              <w:rPr>
                <w:rFonts w:hAnsi="宋体"/>
                <w:kern w:val="2"/>
                <w:sz w:val="24"/>
                <w:szCs w:val="22"/>
              </w:rPr>
            </w:pPr>
          </w:p>
        </w:tc>
        <w:tc>
          <w:tcPr>
            <w:tcW w:w="722" w:type="dxa"/>
            <w:gridSpan w:val="2"/>
            <w:vAlign w:val="center"/>
          </w:tcPr>
          <w:p>
            <w:pPr>
              <w:spacing w:line="360" w:lineRule="exact"/>
              <w:rPr>
                <w:rFonts w:hAnsi="宋体"/>
                <w:kern w:val="2"/>
                <w:sz w:val="24"/>
                <w:szCs w:val="22"/>
              </w:rPr>
            </w:pPr>
            <w:r>
              <w:rPr>
                <w:rFonts w:hint="eastAsia" w:hAnsi="宋体"/>
                <w:kern w:val="2"/>
                <w:sz w:val="24"/>
                <w:szCs w:val="22"/>
              </w:rPr>
              <w:t>账号</w:t>
            </w:r>
          </w:p>
        </w:tc>
        <w:tc>
          <w:tcPr>
            <w:tcW w:w="3240" w:type="dxa"/>
            <w:gridSpan w:val="2"/>
            <w:vAlign w:val="center"/>
          </w:tcPr>
          <w:p>
            <w:pP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kern w:val="2"/>
                <w:sz w:val="24"/>
                <w:szCs w:val="22"/>
              </w:rPr>
            </w:pPr>
            <w:r>
              <w:rPr>
                <w:rFonts w:hint="eastAsia" w:hAnsi="宋体"/>
                <w:kern w:val="2"/>
                <w:sz w:val="24"/>
                <w:szCs w:val="22"/>
              </w:rPr>
              <w:t>金额</w:t>
            </w:r>
          </w:p>
        </w:tc>
        <w:tc>
          <w:tcPr>
            <w:tcW w:w="7742" w:type="dxa"/>
            <w:gridSpan w:val="5"/>
            <w:vAlign w:val="center"/>
          </w:tcPr>
          <w:p>
            <w:pPr>
              <w:spacing w:line="360" w:lineRule="exact"/>
              <w:rPr>
                <w:rFonts w:hAnsi="宋体"/>
                <w:kern w:val="2"/>
                <w:sz w:val="24"/>
                <w:szCs w:val="22"/>
              </w:rPr>
            </w:pPr>
            <w:r>
              <w:rPr>
                <w:rFonts w:hint="eastAsia" w:hAnsi="宋体"/>
                <w:kern w:val="2"/>
                <w:sz w:val="24"/>
                <w:szCs w:val="22"/>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kern w:val="2"/>
                <w:sz w:val="24"/>
                <w:szCs w:val="22"/>
              </w:rPr>
            </w:pPr>
            <w:r>
              <w:rPr>
                <w:rFonts w:hint="eastAsia" w:hAnsi="宋体"/>
                <w:kern w:val="2"/>
                <w:sz w:val="24"/>
                <w:szCs w:val="22"/>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828" w:type="dxa"/>
            <w:gridSpan w:val="6"/>
          </w:tcPr>
          <w:p>
            <w:pPr>
              <w:jc w:val="center"/>
              <w:rPr>
                <w:rFonts w:hAnsi="宋体"/>
                <w:kern w:val="2"/>
                <w:sz w:val="24"/>
                <w:szCs w:val="22"/>
              </w:rPr>
            </w:pPr>
          </w:p>
          <w:p>
            <w:pPr>
              <w:jc w:val="center"/>
              <w:rPr>
                <w:rFonts w:hAnsi="宋体"/>
                <w:kern w:val="2"/>
                <w:sz w:val="24"/>
                <w:szCs w:val="22"/>
              </w:rPr>
            </w:pPr>
          </w:p>
          <w:p>
            <w:pPr>
              <w:ind w:firstLine="840" w:firstLineChars="350"/>
              <w:rPr>
                <w:rFonts w:hAnsi="宋体"/>
                <w:kern w:val="2"/>
                <w:sz w:val="24"/>
                <w:szCs w:val="22"/>
              </w:rPr>
            </w:pPr>
            <w:r>
              <w:rPr>
                <w:rFonts w:hint="eastAsia" w:hAnsi="宋体"/>
                <w:kern w:val="2"/>
                <w:sz w:val="24"/>
                <w:szCs w:val="22"/>
              </w:rPr>
              <w:t>主要负责人签字 ：                           盖  章：</w:t>
            </w:r>
          </w:p>
          <w:p>
            <w:pPr>
              <w:jc w:val="center"/>
              <w:rPr>
                <w:rFonts w:hAnsi="宋体"/>
                <w:kern w:val="2"/>
                <w:sz w:val="24"/>
                <w:szCs w:val="22"/>
              </w:rPr>
            </w:pPr>
          </w:p>
          <w:p>
            <w:pPr>
              <w:ind w:right="480" w:firstLine="5880" w:firstLineChars="2450"/>
              <w:rPr>
                <w:rFonts w:hAnsi="宋体"/>
                <w:kern w:val="2"/>
                <w:sz w:val="24"/>
                <w:szCs w:val="22"/>
              </w:rPr>
            </w:pPr>
            <w:r>
              <w:rPr>
                <w:rFonts w:hint="eastAsia" w:hAnsi="宋体"/>
                <w:kern w:val="2"/>
                <w:sz w:val="24"/>
                <w:szCs w:val="22"/>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70"/>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8"/>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9"/>
        <w:spacing w:line="480" w:lineRule="exact"/>
        <w:rPr>
          <w:rFonts w:ascii="Times New Roman" w:hAnsi="Times New Roman" w:eastAsia="黑体"/>
          <w:bCs w:val="0"/>
          <w:color w:val="000000"/>
          <w:sz w:val="24"/>
          <w:szCs w:val="24"/>
        </w:rPr>
      </w:pPr>
      <w:bookmarkStart w:id="80" w:name="_Toc351203481"/>
      <w:r>
        <w:rPr>
          <w:rFonts w:ascii="Times New Roman" w:hAnsi="Times New Roman" w:eastAsia="黑体"/>
          <w:b w:val="0"/>
          <w:color w:val="000000"/>
          <w:sz w:val="24"/>
          <w:szCs w:val="24"/>
        </w:rPr>
        <w:t>一、工程概况</w:t>
      </w:r>
      <w:bookmarkEnd w:id="80"/>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1" w:name="_Toc351203482"/>
      <w:r>
        <w:rPr>
          <w:rFonts w:ascii="Times New Roman" w:hAnsi="Times New Roman" w:eastAsia="黑体"/>
          <w:b w:val="0"/>
          <w:color w:val="000000"/>
          <w:sz w:val="24"/>
          <w:szCs w:val="24"/>
        </w:rPr>
        <w:t>二、合同工期</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9"/>
        <w:spacing w:line="480" w:lineRule="exact"/>
        <w:rPr>
          <w:rFonts w:ascii="Times New Roman" w:hAnsi="Times New Roman" w:eastAsia="黑体"/>
          <w:bCs w:val="0"/>
          <w:color w:val="000000"/>
          <w:sz w:val="24"/>
          <w:szCs w:val="24"/>
        </w:rPr>
      </w:pPr>
      <w:bookmarkStart w:id="82" w:name="_Toc351203483"/>
      <w:r>
        <w:rPr>
          <w:rFonts w:ascii="Times New Roman" w:hAnsi="Times New Roman" w:eastAsia="黑体"/>
          <w:b w:val="0"/>
          <w:color w:val="000000"/>
          <w:sz w:val="24"/>
          <w:szCs w:val="24"/>
        </w:rPr>
        <w:t>三、质量标准</w:t>
      </w:r>
      <w:bookmarkEnd w:id="82"/>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9"/>
        <w:spacing w:line="480" w:lineRule="exact"/>
        <w:rPr>
          <w:rFonts w:ascii="Times New Roman" w:hAnsi="Times New Roman" w:eastAsia="黑体"/>
          <w:bCs w:val="0"/>
          <w:color w:val="000000"/>
          <w:sz w:val="24"/>
          <w:szCs w:val="24"/>
        </w:rPr>
      </w:pP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4" w:name="_Toc351203485"/>
      <w:r>
        <w:rPr>
          <w:rFonts w:ascii="Times New Roman" w:hAnsi="Times New Roman" w:eastAsia="黑体"/>
          <w:b w:val="0"/>
          <w:color w:val="000000"/>
          <w:sz w:val="24"/>
          <w:szCs w:val="24"/>
        </w:rPr>
        <w:t>五、</w:t>
      </w:r>
      <w:bookmarkEnd w:id="84"/>
      <w:r>
        <w:rPr>
          <w:rFonts w:hint="eastAsia"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w:t>
      </w:r>
      <w:r>
        <w:rPr>
          <w:rFonts w:hint="eastAsia" w:ascii="Times New Roman" w:eastAsia="仿宋_GB2312"/>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Cs w:val="0"/>
          <w:color w:val="000000"/>
          <w:sz w:val="24"/>
          <w:szCs w:val="24"/>
        </w:rPr>
      </w:pPr>
      <w:bookmarkStart w:id="85" w:name="_Toc351203486"/>
      <w:r>
        <w:rPr>
          <w:rFonts w:ascii="Times New Roman" w:hAnsi="Times New Roman" w:eastAsia="黑体"/>
          <w:b w:val="0"/>
          <w:color w:val="000000"/>
          <w:sz w:val="24"/>
          <w:szCs w:val="24"/>
        </w:rPr>
        <w:t>六、合同文件构成</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9"/>
        <w:spacing w:line="480" w:lineRule="exact"/>
        <w:rPr>
          <w:rFonts w:ascii="Times New Roman" w:hAnsi="Times New Roman" w:eastAsia="黑体"/>
          <w:b w:val="0"/>
          <w:bCs w:val="0"/>
          <w:color w:val="000000"/>
          <w:sz w:val="24"/>
          <w:szCs w:val="24"/>
        </w:rPr>
      </w:pPr>
      <w:bookmarkStart w:id="86" w:name="_Toc351203487"/>
      <w:r>
        <w:rPr>
          <w:rFonts w:ascii="Times New Roman" w:hAnsi="Times New Roman" w:eastAsia="黑体"/>
          <w:b w:val="0"/>
          <w:color w:val="000000"/>
          <w:sz w:val="24"/>
          <w:szCs w:val="24"/>
        </w:rPr>
        <w:t>七、承诺</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7" w:name="_Toc351203488"/>
      <w:r>
        <w:rPr>
          <w:rFonts w:ascii="Times New Roman" w:eastAsia="黑体"/>
          <w:b/>
          <w:color w:val="000000"/>
          <w:sz w:val="24"/>
          <w:szCs w:val="24"/>
        </w:rPr>
        <w:t>八、词语含义</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9"/>
        <w:spacing w:line="480" w:lineRule="exact"/>
        <w:rPr>
          <w:rFonts w:ascii="Times New Roman" w:hAnsi="Times New Roman" w:eastAsia="黑体"/>
          <w:bCs w:val="0"/>
          <w:color w:val="000000"/>
          <w:sz w:val="24"/>
          <w:szCs w:val="24"/>
        </w:rPr>
      </w:pPr>
      <w:bookmarkStart w:id="88" w:name="_Toc351203489"/>
      <w:r>
        <w:rPr>
          <w:rFonts w:ascii="Times New Roman" w:hAnsi="Times New Roman" w:eastAsia="黑体"/>
          <w:b w:val="0"/>
          <w:color w:val="000000"/>
          <w:sz w:val="24"/>
          <w:szCs w:val="24"/>
        </w:rPr>
        <w:t>九、签订时间</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本合同于年月日签订。</w:t>
      </w:r>
    </w:p>
    <w:p>
      <w:pPr>
        <w:pStyle w:val="9"/>
        <w:spacing w:line="480" w:lineRule="exact"/>
        <w:rPr>
          <w:rFonts w:ascii="Times New Roman" w:hAnsi="Times New Roman" w:eastAsia="黑体"/>
          <w:bCs w:val="0"/>
          <w:color w:val="000000"/>
          <w:sz w:val="24"/>
          <w:szCs w:val="24"/>
        </w:rPr>
      </w:pPr>
      <w:bookmarkStart w:id="89" w:name="_Toc351203490"/>
      <w:r>
        <w:rPr>
          <w:rFonts w:ascii="Times New Roman" w:hAnsi="Times New Roman" w:eastAsia="黑体"/>
          <w:b w:val="0"/>
          <w:color w:val="000000"/>
          <w:sz w:val="24"/>
          <w:szCs w:val="24"/>
        </w:rPr>
        <w:t>十、签订地点</w:t>
      </w:r>
      <w:bookmarkEnd w:id="89"/>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本合同在签订。</w:t>
      </w:r>
    </w:p>
    <w:p>
      <w:pPr>
        <w:pStyle w:val="9"/>
        <w:spacing w:line="480" w:lineRule="exact"/>
        <w:rPr>
          <w:rFonts w:ascii="Times New Roman" w:hAnsi="Times New Roman" w:eastAsia="黑体"/>
          <w:bCs w:val="0"/>
          <w:color w:val="000000"/>
          <w:sz w:val="24"/>
          <w:szCs w:val="24"/>
        </w:rPr>
      </w:pPr>
      <w:bookmarkStart w:id="90" w:name="_Toc351203491"/>
      <w:r>
        <w:rPr>
          <w:rFonts w:ascii="Times New Roman" w:hAnsi="Times New Roman" w:eastAsia="黑体"/>
          <w:b w:val="0"/>
          <w:color w:val="000000"/>
          <w:sz w:val="24"/>
          <w:szCs w:val="24"/>
        </w:rPr>
        <w:t>十一、补充协议</w:t>
      </w:r>
      <w:bookmarkEnd w:id="90"/>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9"/>
        <w:spacing w:line="480" w:lineRule="exact"/>
        <w:rPr>
          <w:rFonts w:ascii="Times New Roman" w:hAnsi="Times New Roman" w:eastAsia="黑体"/>
          <w:bCs w:val="0"/>
          <w:color w:val="000000"/>
          <w:sz w:val="24"/>
          <w:szCs w:val="24"/>
        </w:rPr>
      </w:pPr>
      <w:bookmarkStart w:id="91" w:name="_Toc351203492"/>
      <w:r>
        <w:rPr>
          <w:rFonts w:ascii="Times New Roman" w:hAnsi="Times New Roman" w:eastAsia="黑体"/>
          <w:b w:val="0"/>
          <w:color w:val="000000"/>
          <w:sz w:val="24"/>
          <w:szCs w:val="24"/>
        </w:rPr>
        <w:t>十二、合同生效</w:t>
      </w:r>
      <w:bookmarkEnd w:id="91"/>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本合同自生效。</w:t>
      </w:r>
    </w:p>
    <w:p>
      <w:pPr>
        <w:pStyle w:val="9"/>
        <w:spacing w:line="480" w:lineRule="exact"/>
        <w:rPr>
          <w:rFonts w:ascii="Times New Roman" w:hAnsi="Times New Roman" w:eastAsia="黑体"/>
          <w:bCs w:val="0"/>
          <w:color w:val="000000"/>
          <w:sz w:val="24"/>
          <w:szCs w:val="24"/>
        </w:rPr>
      </w:pPr>
      <w:bookmarkStart w:id="92" w:name="_Toc351203493"/>
      <w:r>
        <w:rPr>
          <w:rFonts w:ascii="Times New Roman" w:hAnsi="Times New Roman" w:eastAsia="黑体"/>
          <w:b w:val="0"/>
          <w:color w:val="000000"/>
          <w:sz w:val="24"/>
          <w:szCs w:val="24"/>
        </w:rPr>
        <w:t>十三、合同份数</w:t>
      </w:r>
      <w:bookmarkEnd w:id="92"/>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ascii="Times New Roman" w:eastAsia="仿宋_GB2312"/>
          <w:color w:val="000000"/>
          <w:sz w:val="24"/>
          <w:szCs w:val="24"/>
        </w:rPr>
        <w:t>地  址：</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ascii="Times New Roman" w:eastAsia="仿宋_GB2312"/>
          <w:color w:val="000000"/>
          <w:sz w:val="24"/>
          <w:szCs w:val="24"/>
        </w:rPr>
        <w:t>电  话：</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ascii="Times New Roman" w:eastAsia="仿宋_GB2312"/>
          <w:color w:val="000000"/>
          <w:sz w:val="24"/>
          <w:szCs w:val="24"/>
        </w:rPr>
        <w:t>传  真：</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ascii="Times New Roman" w:eastAsia="仿宋_GB2312"/>
          <w:color w:val="000000"/>
          <w:sz w:val="24"/>
          <w:szCs w:val="24"/>
        </w:rPr>
        <w:t>账 号：</w:t>
      </w:r>
      <w:r>
        <w:rPr>
          <w:rFonts w:ascii="Times New Roman" w:eastAsia="仿宋_GB2312"/>
          <w:color w:val="000000"/>
          <w:sz w:val="24"/>
          <w:szCs w:val="24"/>
          <w:u w:val="single"/>
        </w:rPr>
        <w:t></w:t>
      </w:r>
    </w:p>
    <w:p>
      <w:pPr>
        <w:pStyle w:val="8"/>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rPr>
        <w:t>（略）</w:t>
      </w:r>
    </w:p>
    <w:p>
      <w:pPr>
        <w:pStyle w:val="8"/>
        <w:ind w:firstLine="1760" w:firstLineChars="4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9"/>
        <w:spacing w:line="480" w:lineRule="exact"/>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891196"/>
      <w:bookmarkStart w:id="96" w:name="_Toc296890984"/>
      <w:bookmarkStart w:id="97" w:name="_Toc297120456"/>
      <w:bookmarkStart w:id="98" w:name="_Toc296503156"/>
      <w:bookmarkStart w:id="99" w:name="_Toc296347155"/>
      <w:bookmarkStart w:id="100" w:name="_Toc292559361"/>
      <w:bookmarkStart w:id="101" w:name="_Toc296944495"/>
      <w:bookmarkStart w:id="102" w:name="_Toc296346657"/>
      <w:bookmarkStart w:id="103" w:name="_Toc297048342"/>
      <w:bookmarkStart w:id="104" w:name="_Toc292559866"/>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1.4.2 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5" w:name="_Toc303539100"/>
      <w:bookmarkStart w:id="106" w:name="_Toc318581155"/>
      <w:bookmarkStart w:id="107" w:name="_Toc312677986"/>
      <w:bookmarkStart w:id="108" w:name="_Toc300934943"/>
      <w:bookmarkStart w:id="109" w:name="_Toc304295521"/>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5"/>
    <w:bookmarkEnd w:id="106"/>
    <w:bookmarkEnd w:id="107"/>
    <w:bookmarkEnd w:id="108"/>
    <w:bookmarkEnd w:id="109"/>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10" w:name="_Toc318581156"/>
      <w:bookmarkStart w:id="111" w:name="_Toc304295522"/>
      <w:bookmarkStart w:id="112" w:name="_Toc312677987"/>
      <w:bookmarkStart w:id="113" w:name="_Toc300934944"/>
      <w:bookmarkStart w:id="114" w:name="_Toc303539101"/>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End w:id="110"/>
      <w:bookmarkEnd w:id="111"/>
      <w:bookmarkEnd w:id="112"/>
      <w:bookmarkEnd w:id="113"/>
      <w:bookmarkEnd w:id="114"/>
      <w:bookmarkStart w:id="115"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7048343"/>
      <w:bookmarkStart w:id="118" w:name="_Toc292559362"/>
      <w:bookmarkStart w:id="119" w:name="_Toc296347156"/>
      <w:bookmarkStart w:id="120" w:name="_Toc296890985"/>
      <w:bookmarkStart w:id="121" w:name="_Toc296891197"/>
      <w:bookmarkStart w:id="122" w:name="_Toc297120457"/>
      <w:bookmarkStart w:id="123" w:name="_Toc296346658"/>
      <w:bookmarkStart w:id="124" w:name="_Toc296503157"/>
      <w:bookmarkStart w:id="125" w:name="_Toc296944496"/>
      <w:bookmarkStart w:id="126" w:name="_Toc292559867"/>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6503158"/>
      <w:bookmarkStart w:id="129" w:name="_Toc296891198"/>
      <w:bookmarkStart w:id="130" w:name="_Toc296944497"/>
      <w:bookmarkStart w:id="131" w:name="_Toc292559868"/>
      <w:bookmarkStart w:id="132" w:name="_Toc296346659"/>
      <w:bookmarkStart w:id="133" w:name="_Toc292559363"/>
      <w:bookmarkStart w:id="134" w:name="_Toc296890986"/>
      <w:bookmarkStart w:id="135" w:name="_Toc297120458"/>
      <w:bookmarkStart w:id="136" w:name="_Toc296347157"/>
      <w:bookmarkStart w:id="137" w:name="_Toc297048344"/>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3.2 </w:t>
      </w:r>
      <w:r>
        <w:rPr>
          <w:rFonts w:hint="eastAsia" w:ascii="Times New Roman" w:eastAsia="黑体"/>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 xml:space="preserve">3.2.1 </w:t>
      </w:r>
      <w:r>
        <w:rPr>
          <w:rFonts w:hint="eastAsia" w:ascii="Times New Roman" w:eastAsia="仿宋_GB2312"/>
          <w:color w:val="000000"/>
          <w:sz w:val="24"/>
          <w:szCs w:val="24"/>
        </w:rPr>
        <w:t>项目负责人</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w:t>
      </w:r>
      <w:r>
        <w:rPr>
          <w:rFonts w:hint="eastAsia" w:ascii="Times New Roman" w:eastAsia="仿宋_GB2312"/>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w:t>
      </w:r>
      <w:r>
        <w:rPr>
          <w:rFonts w:hint="eastAsia" w:ascii="Times New Roman" w:eastAsia="仿宋_GB2312"/>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hint="eastAsia" w:ascii="Times New Roman" w:eastAsia="仿宋_GB2312"/>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8" w:name="_Toc296890987"/>
      <w:bookmarkStart w:id="139" w:name="_Toc297216151"/>
      <w:bookmarkStart w:id="140" w:name="_Toc303539102"/>
      <w:bookmarkStart w:id="141" w:name="_Toc297123492"/>
      <w:bookmarkStart w:id="142" w:name="_Toc297120459"/>
      <w:bookmarkStart w:id="143" w:name="_Toc304295523"/>
      <w:bookmarkStart w:id="144" w:name="_Toc296944498"/>
      <w:bookmarkStart w:id="145" w:name="_Toc312677988"/>
      <w:bookmarkStart w:id="146" w:name="_Toc297048345"/>
      <w:bookmarkStart w:id="147" w:name="_Toc296347158"/>
      <w:bookmarkStart w:id="148" w:name="_Toc296891199"/>
      <w:bookmarkStart w:id="149" w:name="_Toc296346660"/>
      <w:bookmarkStart w:id="150" w:name="_Toc292559364"/>
      <w:bookmarkStart w:id="151" w:name="_Toc296503159"/>
      <w:bookmarkStart w:id="152" w:name="_Toc292559869"/>
      <w:bookmarkStart w:id="153" w:name="_Toc300934945"/>
      <w:r>
        <w:rPr>
          <w:rFonts w:asci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4" w:name="_Toc296347159"/>
      <w:bookmarkStart w:id="155" w:name="_Toc300934946"/>
      <w:bookmarkStart w:id="156" w:name="_Toc296346661"/>
      <w:bookmarkStart w:id="157" w:name="_Toc304295524"/>
      <w:bookmarkStart w:id="158" w:name="_Toc296890988"/>
      <w:bookmarkStart w:id="159" w:name="_Toc296944499"/>
      <w:bookmarkStart w:id="160" w:name="_Toc292559870"/>
      <w:bookmarkStart w:id="161" w:name="_Toc292559365"/>
      <w:bookmarkStart w:id="162" w:name="_Toc303539103"/>
      <w:bookmarkStart w:id="163" w:name="_Toc296891200"/>
      <w:bookmarkStart w:id="164" w:name="_Toc297048346"/>
      <w:bookmarkStart w:id="165" w:name="_Toc297216152"/>
      <w:bookmarkStart w:id="166" w:name="_Toc297120460"/>
      <w:bookmarkStart w:id="167" w:name="_Toc296503160"/>
      <w:bookmarkStart w:id="168" w:name="_Toc297123493"/>
      <w:bookmarkStart w:id="169" w:name="_Toc312677989"/>
      <w:bookmarkStart w:id="170"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6503161"/>
      <w:bookmarkStart w:id="172" w:name="_Toc296346662"/>
      <w:bookmarkStart w:id="173" w:name="_Toc296347160"/>
      <w:bookmarkStart w:id="174" w:name="_Toc297123494"/>
      <w:bookmarkStart w:id="175" w:name="_Toc303539104"/>
      <w:bookmarkStart w:id="176" w:name="_Toc304295525"/>
      <w:bookmarkStart w:id="177" w:name="_Toc297120461"/>
      <w:bookmarkStart w:id="178" w:name="_Toc296944500"/>
      <w:bookmarkStart w:id="179" w:name="_Toc297048347"/>
      <w:bookmarkStart w:id="180" w:name="_Toc297216153"/>
      <w:bookmarkStart w:id="181" w:name="_Toc296891201"/>
      <w:bookmarkStart w:id="182" w:name="_Toc300934947"/>
      <w:bookmarkStart w:id="183" w:name="_Toc296890989"/>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2677990"/>
      <w:bookmarkStart w:id="185" w:name="_Toc318581159"/>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color w:val="000000"/>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4"/>
    <w:bookmarkEnd w:id="18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6347161"/>
      <w:bookmarkStart w:id="188" w:name="_Toc297048348"/>
      <w:bookmarkStart w:id="189" w:name="_Toc296503162"/>
      <w:bookmarkStart w:id="190" w:name="_Toc296346663"/>
      <w:bookmarkStart w:id="191" w:name="_Toc267251413"/>
      <w:bookmarkStart w:id="192" w:name="_Toc292559366"/>
      <w:bookmarkStart w:id="193" w:name="_Toc296890990"/>
      <w:bookmarkStart w:id="194" w:name="_Toc296944501"/>
      <w:bookmarkStart w:id="195" w:name="_Toc292559871"/>
      <w:bookmarkStart w:id="196" w:name="_Toc296891202"/>
      <w:bookmarkStart w:id="197" w:name="_Toc297120462"/>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关于监理人的监理权限：。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8"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p>
    <w:p>
      <w:pPr>
        <w:pStyle w:val="9"/>
        <w:spacing w:line="480" w:lineRule="exact"/>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891203"/>
      <w:bookmarkStart w:id="201" w:name="_Toc296890991"/>
      <w:bookmarkStart w:id="202" w:name="_Toc297120463"/>
      <w:bookmarkStart w:id="203" w:name="_Toc296346664"/>
      <w:bookmarkStart w:id="204" w:name="_Toc292559872"/>
      <w:bookmarkStart w:id="205" w:name="_Toc292559367"/>
      <w:bookmarkStart w:id="206" w:name="_Toc297048349"/>
      <w:bookmarkStart w:id="207" w:name="_Toc296347162"/>
      <w:bookmarkStart w:id="208" w:name="_Toc296944502"/>
      <w:bookmarkStart w:id="209" w:name="_Toc296503163"/>
      <w:r>
        <w:rPr>
          <w:rFonts w:ascii="Times New Roman" w:hAnsi="Times New Roman" w:eastAsia="黑体"/>
          <w:b w:val="0"/>
          <w:color w:val="000000"/>
          <w:sz w:val="24"/>
          <w:szCs w:val="24"/>
        </w:rPr>
        <w:t>. 工程质量</w:t>
      </w:r>
      <w:bookmarkEnd w:id="19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10" w:name="_Toc297123496"/>
      <w:bookmarkStart w:id="211" w:name="_Toc312677997"/>
      <w:bookmarkStart w:id="212" w:name="_Toc297216155"/>
      <w:bookmarkStart w:id="213" w:name="_Toc300934949"/>
      <w:bookmarkStart w:id="214" w:name="_Toc304295527"/>
      <w:bookmarkStart w:id="215" w:name="_Toc318581164"/>
      <w:bookmarkStart w:id="216" w:name="_Toc303539106"/>
      <w:r>
        <w:rPr>
          <w:rFonts w:ascii="Times New Roman" w:eastAsia="仿宋_GB2312"/>
          <w:sz w:val="24"/>
          <w:szCs w:val="24"/>
        </w:rPr>
        <w:t>.1.1 特殊质量标准和要求：。</w:t>
      </w:r>
    </w:p>
    <w:p>
      <w:pPr>
        <w:spacing w:line="480" w:lineRule="exact"/>
        <w:ind w:firstLine="480" w:firstLineChars="200"/>
        <w:jc w:val="left"/>
        <w:rPr>
          <w:rFonts w:ascii="Times New Roman" w:eastAsia="黑体"/>
          <w:color w:val="000000"/>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9"/>
        <w:spacing w:line="480" w:lineRule="exact"/>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10"/>
    <w:bookmarkEnd w:id="211"/>
    <w:bookmarkEnd w:id="212"/>
    <w:bookmarkEnd w:id="213"/>
    <w:bookmarkEnd w:id="214"/>
    <w:bookmarkEnd w:id="215"/>
    <w:bookmarkEnd w:id="216"/>
    <w:p>
      <w:pPr>
        <w:pStyle w:val="9"/>
        <w:spacing w:line="480" w:lineRule="exact"/>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9" w:name="_Toc297216173"/>
      <w:bookmarkStart w:id="220" w:name="_Toc297123514"/>
      <w:bookmarkStart w:id="221" w:name="_Toc303539123"/>
      <w:bookmarkStart w:id="222" w:name="_Toc312678005"/>
      <w:bookmarkStart w:id="223" w:name="_Toc312677479"/>
      <w:bookmarkStart w:id="224" w:name="_Toc304295541"/>
      <w:bookmarkStart w:id="225" w:name="_Toc300934966"/>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6" w:name="_Toc303539125"/>
      <w:bookmarkStart w:id="227" w:name="_Toc297216175"/>
      <w:bookmarkStart w:id="228" w:name="_Toc312678010"/>
      <w:bookmarkStart w:id="229" w:name="_Toc304295546"/>
      <w:bookmarkStart w:id="230" w:name="_Toc300934968"/>
      <w:bookmarkStart w:id="231" w:name="_Toc312677484"/>
      <w:bookmarkStart w:id="232" w:name="_Toc297123516"/>
      <w:r>
        <w:rPr>
          <w:rFonts w:ascii="Times New Roman" w:eastAsia="黑体"/>
          <w:color w:val="000000"/>
          <w:sz w:val="24"/>
          <w:szCs w:val="24"/>
        </w:rPr>
        <w:t>.5 工期延误</w:t>
      </w:r>
    </w:p>
    <w:bookmarkEnd w:id="226"/>
    <w:bookmarkEnd w:id="227"/>
    <w:bookmarkEnd w:id="228"/>
    <w:bookmarkEnd w:id="229"/>
    <w:bookmarkEnd w:id="230"/>
    <w:bookmarkEnd w:id="231"/>
    <w:bookmarkEnd w:id="232"/>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3" w:name="_Toc312677486"/>
      <w:bookmarkStart w:id="234" w:name="_Toc312678012"/>
      <w:bookmarkStart w:id="235" w:name="_Toc318581169"/>
      <w:bookmarkStart w:id="236" w:name="_Toc297216177"/>
      <w:bookmarkStart w:id="237" w:name="_Toc297123518"/>
      <w:bookmarkStart w:id="238" w:name="_Toc303539127"/>
      <w:bookmarkStart w:id="239" w:name="_Toc300934970"/>
      <w:bookmarkStart w:id="240" w:name="_Toc304295548"/>
      <w:r>
        <w:rPr>
          <w:rFonts w:ascii="Times New Roman" w:eastAsia="仿宋_GB2312"/>
          <w:sz w:val="24"/>
          <w:szCs w:val="24"/>
        </w:rPr>
        <w:t>.5.2 因承包人原因导致工期延误</w:t>
      </w:r>
    </w:p>
    <w:bookmarkEnd w:id="233"/>
    <w:bookmarkEnd w:id="234"/>
    <w:bookmarkEnd w:id="235"/>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1" w:name="_Toc312677487"/>
      <w:bookmarkStart w:id="242" w:name="_Toc312678013"/>
      <w:bookmarkStart w:id="243" w:name="_Toc318581170"/>
      <w:r>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4" w:name="_Toc312678014"/>
      <w:bookmarkStart w:id="245" w:name="_Toc318581171"/>
      <w:r>
        <w:rPr>
          <w:rFonts w:ascii="Times New Roman" w:eastAsia="仿宋_GB2312"/>
          <w:sz w:val="24"/>
          <w:szCs w:val="24"/>
        </w:rPr>
        <w:t>期竣工违约金的上限：。</w:t>
      </w:r>
    </w:p>
    <w:bookmarkEnd w:id="244"/>
    <w:bookmarkEnd w:id="24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6" w:name="_Toc304295549"/>
      <w:bookmarkStart w:id="247" w:name="_Toc300934971"/>
      <w:bookmarkStart w:id="248" w:name="_Toc303539128"/>
      <w:bookmarkStart w:id="249" w:name="_Toc297123519"/>
      <w:bookmarkStart w:id="250" w:name="_Toc312678015"/>
      <w:bookmarkStart w:id="251" w:name="_Toc297216178"/>
      <w:r>
        <w:rPr>
          <w:rFonts w:ascii="Times New Roman" w:eastAsia="黑体"/>
          <w:color w:val="000000"/>
          <w:sz w:val="24"/>
          <w:szCs w:val="24"/>
        </w:rPr>
        <w:t>.6 不</w:t>
      </w:r>
      <w:bookmarkEnd w:id="246"/>
      <w:bookmarkEnd w:id="247"/>
      <w:bookmarkEnd w:id="248"/>
      <w:bookmarkEnd w:id="249"/>
      <w:bookmarkEnd w:id="250"/>
      <w:bookmarkEnd w:id="251"/>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rPr>
      </w:pPr>
      <w:bookmarkStart w:id="252" w:name="_Toc312678016"/>
      <w:bookmarkStart w:id="253" w:name="_Toc297216179"/>
      <w:bookmarkStart w:id="254" w:name="_Toc318581172"/>
      <w:bookmarkStart w:id="255" w:name="_Toc300934972"/>
      <w:bookmarkStart w:id="256" w:name="_Toc304295550"/>
      <w:bookmarkStart w:id="257" w:name="_Toc303539129"/>
      <w:bookmarkStart w:id="258" w:name="_Toc297123520"/>
      <w:r>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9" w:name="_Toc312678017"/>
      <w:bookmarkStart w:id="260" w:name="_Toc297123521"/>
      <w:bookmarkStart w:id="261" w:name="_Toc297216180"/>
      <w:bookmarkStart w:id="262" w:name="_Toc303539130"/>
      <w:bookmarkStart w:id="263" w:name="_Toc304295551"/>
      <w:bookmarkStart w:id="264" w:name="_Toc300934973"/>
      <w:r>
        <w:rPr>
          <w:rFonts w:ascii="Times New Roman" w:eastAsia="黑体"/>
          <w:color w:val="000000"/>
          <w:sz w:val="24"/>
          <w:szCs w:val="24"/>
        </w:rPr>
        <w:t>.7异常恶劣的气候条件</w:t>
      </w:r>
    </w:p>
    <w:bookmarkEnd w:id="259"/>
    <w:bookmarkEnd w:id="260"/>
    <w:bookmarkEnd w:id="261"/>
    <w:bookmarkEnd w:id="262"/>
    <w:bookmarkEnd w:id="263"/>
    <w:bookmarkEnd w:id="264"/>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9"/>
        <w:spacing w:line="480" w:lineRule="exact"/>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6" w:name="_Toc296503167"/>
      <w:bookmarkStart w:id="267" w:name="_Toc296890995"/>
      <w:bookmarkStart w:id="268" w:name="_Toc303539136"/>
      <w:bookmarkStart w:id="269" w:name="_Toc300934979"/>
      <w:bookmarkStart w:id="270" w:name="_Toc292559372"/>
      <w:bookmarkStart w:id="271" w:name="_Toc297123527"/>
      <w:bookmarkStart w:id="272" w:name="_Toc296891207"/>
      <w:bookmarkStart w:id="273" w:name="_Toc292559877"/>
      <w:bookmarkStart w:id="274" w:name="_Toc297048353"/>
      <w:bookmarkStart w:id="275" w:name="_Toc280868654"/>
      <w:bookmarkStart w:id="276" w:name="_Toc304295556"/>
      <w:bookmarkStart w:id="277" w:name="_Toc312677493"/>
      <w:bookmarkStart w:id="278" w:name="_Toc296347166"/>
      <w:bookmarkStart w:id="279" w:name="_Toc296346668"/>
      <w:bookmarkStart w:id="280" w:name="_Toc297216186"/>
      <w:bookmarkStart w:id="281" w:name="_Toc296944506"/>
      <w:bookmarkStart w:id="282" w:name="_Toc312678019"/>
      <w:bookmarkStart w:id="283" w:name="_Toc297120467"/>
      <w:bookmarkStart w:id="284" w:name="_Toc280868656"/>
      <w:bookmarkStart w:id="285" w:name="_Toc280868655"/>
      <w:bookmarkStart w:id="286" w:name="_Toc267251424"/>
      <w:r>
        <w:rPr>
          <w:rFonts w:asci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7" w:name="_Toc292559373"/>
      <w:bookmarkStart w:id="288" w:name="_Toc292559878"/>
      <w:bookmarkStart w:id="289" w:name="_Toc297123528"/>
      <w:bookmarkStart w:id="290" w:name="_Toc297120468"/>
      <w:bookmarkStart w:id="291" w:name="_Toc297048354"/>
      <w:bookmarkStart w:id="292" w:name="_Toc296503168"/>
      <w:bookmarkStart w:id="293" w:name="_Toc296890996"/>
      <w:bookmarkStart w:id="294" w:name="_Toc304295557"/>
      <w:bookmarkStart w:id="295" w:name="_Toc303539137"/>
      <w:bookmarkStart w:id="296" w:name="_Toc296346669"/>
      <w:bookmarkStart w:id="297" w:name="_Toc312677494"/>
      <w:bookmarkStart w:id="298" w:name="_Toc296944507"/>
      <w:bookmarkStart w:id="299" w:name="_Toc297216187"/>
      <w:bookmarkStart w:id="300" w:name="_Toc300934980"/>
      <w:bookmarkStart w:id="301" w:name="_Toc296891208"/>
      <w:bookmarkStart w:id="302" w:name="_Toc296347167"/>
      <w:bookmarkStart w:id="303" w:name="_Toc318581173"/>
      <w:bookmarkStart w:id="304" w:name="_Toc312678020"/>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9"/>
        <w:spacing w:line="480" w:lineRule="exact"/>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00934982"/>
      <w:bookmarkStart w:id="307" w:name="_Toc304295559"/>
      <w:bookmarkStart w:id="308" w:name="_Toc303539139"/>
      <w:bookmarkStart w:id="309" w:name="_Toc312678021"/>
      <w:bookmarkStart w:id="310" w:name="_Toc297123533"/>
      <w:bookmarkStart w:id="311" w:name="_Toc297216192"/>
      <w:bookmarkStart w:id="312" w:name="_Toc312677495"/>
      <w:bookmarkStart w:id="313" w:name="_Toc297120473"/>
      <w:bookmarkStart w:id="314" w:name="_Toc296346674"/>
      <w:bookmarkStart w:id="315" w:name="_Toc297048359"/>
      <w:bookmarkStart w:id="316" w:name="_Toc296944512"/>
      <w:bookmarkStart w:id="317" w:name="_Toc296891213"/>
      <w:bookmarkStart w:id="318" w:name="_Toc296891001"/>
      <w:bookmarkStart w:id="319" w:name="_Toc296347172"/>
      <w:bookmarkStart w:id="320" w:name="_Toc292559883"/>
      <w:bookmarkStart w:id="321" w:name="_Toc267251428"/>
      <w:bookmarkStart w:id="322" w:name="_Toc292559378"/>
      <w:bookmarkStart w:id="323" w:name="_Toc296503173"/>
      <w:bookmarkStart w:id="324" w:name="_Toc267251427"/>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5" w:name="_Toc300934983"/>
      <w:bookmarkStart w:id="326" w:name="_Toc297216193"/>
      <w:bookmarkStart w:id="327" w:name="_Toc303539140"/>
      <w:bookmarkStart w:id="328" w:name="_Toc312678022"/>
      <w:bookmarkStart w:id="329" w:name="_Toc304295560"/>
      <w:bookmarkStart w:id="330" w:name="_Toc312677496"/>
      <w:bookmarkStart w:id="331" w:name="_Toc297123534"/>
      <w:r>
        <w:rPr>
          <w:rFonts w:ascii="Times New Roman" w:eastAsia="黑体"/>
          <w:color w:val="000000"/>
          <w:sz w:val="24"/>
          <w:szCs w:val="24"/>
        </w:rPr>
        <w:t>.1试验设备与试验人员</w:t>
      </w:r>
    </w:p>
    <w:bookmarkEnd w:id="325"/>
    <w:bookmarkEnd w:id="326"/>
    <w:bookmarkEnd w:id="327"/>
    <w:bookmarkEnd w:id="328"/>
    <w:bookmarkEnd w:id="329"/>
    <w:bookmarkEnd w:id="330"/>
    <w:bookmarkEnd w:id="331"/>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2" w:name="_Toc297123535"/>
      <w:bookmarkStart w:id="333" w:name="_Toc300934984"/>
      <w:bookmarkStart w:id="334" w:name="_Toc297216194"/>
      <w:bookmarkStart w:id="335" w:name="_Toc303539141"/>
      <w:bookmarkStart w:id="336" w:name="_Toc304295561"/>
      <w:bookmarkStart w:id="337" w:name="_Toc312677497"/>
      <w:bookmarkStart w:id="338" w:name="_Toc312678023"/>
      <w:bookmarkStart w:id="339"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04295562"/>
      <w:bookmarkStart w:id="341" w:name="_Toc312677498"/>
      <w:bookmarkStart w:id="342" w:name="_Toc312678024"/>
      <w:bookmarkStart w:id="343" w:name="_Toc303539142"/>
      <w:bookmarkStart w:id="344" w:name="_Toc300934985"/>
      <w:bookmarkStart w:id="345" w:name="_Toc297123536"/>
      <w:bookmarkStart w:id="346" w:name="_Toc297216195"/>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9"/>
    <w:bookmarkEnd w:id="340"/>
    <w:bookmarkEnd w:id="341"/>
    <w:bookmarkEnd w:id="342"/>
    <w:bookmarkEnd w:id="343"/>
    <w:bookmarkEnd w:id="344"/>
    <w:bookmarkEnd w:id="345"/>
    <w:bookmarkEnd w:id="346"/>
    <w:p>
      <w:pPr>
        <w:pStyle w:val="9"/>
        <w:spacing w:line="480" w:lineRule="exact"/>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6944532"/>
      <w:bookmarkStart w:id="349" w:name="_Toc296346694"/>
      <w:bookmarkStart w:id="350" w:name="_Toc292559398"/>
      <w:bookmarkStart w:id="351" w:name="_Toc297048379"/>
      <w:bookmarkStart w:id="352" w:name="_Toc292559903"/>
      <w:bookmarkStart w:id="353" w:name="_Toc296503193"/>
      <w:bookmarkStart w:id="354" w:name="_Toc297216199"/>
      <w:bookmarkStart w:id="355" w:name="_Toc296891233"/>
      <w:bookmarkStart w:id="356" w:name="_Toc297123540"/>
      <w:bookmarkStart w:id="357" w:name="_Toc296891021"/>
      <w:bookmarkStart w:id="358" w:name="_Toc296347192"/>
      <w:bookmarkStart w:id="359" w:name="_Toc300934989"/>
      <w:bookmarkStart w:id="360" w:name="_Toc304295566"/>
      <w:bookmarkStart w:id="361" w:name="_Toc303539146"/>
      <w:bookmarkStart w:id="362" w:name="_Toc297120493"/>
      <w:bookmarkStart w:id="363" w:name="_Toc312677499"/>
      <w:bookmarkStart w:id="364" w:name="_Toc312678025"/>
      <w:bookmarkStart w:id="365" w:name="_Toc267251439"/>
      <w:bookmarkStart w:id="366" w:name="_Toc267251433"/>
      <w:bookmarkStart w:id="367" w:name="_Toc267251435"/>
      <w:bookmarkStart w:id="368" w:name="_Toc267251440"/>
      <w:bookmarkStart w:id="369" w:name="_Toc267251437"/>
      <w:bookmarkStart w:id="370" w:name="_Toc267251441"/>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2" w:name="_Toc296346695"/>
      <w:bookmarkStart w:id="373" w:name="_Toc296891022"/>
      <w:bookmarkStart w:id="374" w:name="_Toc292559904"/>
      <w:bookmarkStart w:id="375" w:name="_Toc300934990"/>
      <w:bookmarkStart w:id="376" w:name="_Toc296347193"/>
      <w:bookmarkStart w:id="377" w:name="_Toc296503194"/>
      <w:bookmarkStart w:id="378" w:name="_Toc297048380"/>
      <w:bookmarkStart w:id="379" w:name="_Toc312678026"/>
      <w:bookmarkStart w:id="380" w:name="_Toc297216200"/>
      <w:bookmarkStart w:id="381" w:name="_Toc312677500"/>
      <w:bookmarkStart w:id="382" w:name="_Toc296891234"/>
      <w:bookmarkStart w:id="383" w:name="_Toc292559399"/>
      <w:bookmarkStart w:id="384" w:name="_Toc297123541"/>
      <w:bookmarkStart w:id="385" w:name="_Toc304295567"/>
      <w:bookmarkStart w:id="386" w:name="_Toc303539147"/>
      <w:bookmarkStart w:id="387" w:name="_Toc297120494"/>
      <w:bookmarkStart w:id="388" w:name="_Toc296944533"/>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关于变更估价的约定: 。</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2559402"/>
      <w:bookmarkStart w:id="390" w:name="_Toc296944536"/>
      <w:bookmarkStart w:id="391" w:name="_Toc292559907"/>
      <w:bookmarkStart w:id="392" w:name="_Toc303539150"/>
      <w:bookmarkStart w:id="393" w:name="_Toc296347196"/>
      <w:bookmarkStart w:id="394" w:name="_Toc296346698"/>
      <w:bookmarkStart w:id="395" w:name="_Toc297120497"/>
      <w:bookmarkStart w:id="396" w:name="_Toc300934993"/>
      <w:bookmarkStart w:id="397" w:name="_Toc296891025"/>
      <w:bookmarkStart w:id="398" w:name="_Toc297216203"/>
      <w:bookmarkStart w:id="399" w:name="_Toc296891237"/>
      <w:bookmarkStart w:id="400" w:name="_Toc296503197"/>
      <w:bookmarkStart w:id="401" w:name="_Toc297048383"/>
      <w:bookmarkStart w:id="402" w:name="_Toc297123544"/>
      <w:bookmarkStart w:id="403" w:name="_Toc304295570"/>
      <w:bookmarkStart w:id="404" w:name="_Toc312678029"/>
      <w:bookmarkStart w:id="405" w:name="_Toc312677503"/>
      <w:r>
        <w:rPr>
          <w:rFonts w:asci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6891243"/>
      <w:bookmarkStart w:id="407" w:name="_Toc296944542"/>
      <w:bookmarkStart w:id="408" w:name="_Toc296891031"/>
      <w:bookmarkStart w:id="409" w:name="_Toc292559913"/>
      <w:bookmarkStart w:id="410" w:name="_Toc297123545"/>
      <w:bookmarkStart w:id="411" w:name="_Toc297216204"/>
      <w:bookmarkStart w:id="412" w:name="_Toc297120503"/>
      <w:bookmarkStart w:id="413" w:name="_Toc296347202"/>
      <w:bookmarkStart w:id="414" w:name="_Toc296503203"/>
      <w:bookmarkStart w:id="415" w:name="_Toc296346704"/>
      <w:bookmarkStart w:id="416" w:name="_Toc297048389"/>
      <w:bookmarkStart w:id="417" w:name="_Toc300934994"/>
      <w:bookmarkStart w:id="418" w:name="_Toc303539151"/>
      <w:bookmarkStart w:id="419" w:name="_Toc292559408"/>
      <w:r>
        <w:rPr>
          <w:rFonts w:asci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20" w:name="_Toc297216205"/>
      <w:bookmarkStart w:id="421" w:name="_Toc297123546"/>
      <w:bookmarkStart w:id="422" w:name="_Toc304295571"/>
      <w:bookmarkStart w:id="423" w:name="_Toc297120504"/>
      <w:bookmarkStart w:id="424" w:name="_Toc297048390"/>
      <w:bookmarkStart w:id="425" w:name="_Toc292559409"/>
      <w:bookmarkStart w:id="426" w:name="_Toc296346705"/>
      <w:bookmarkStart w:id="427" w:name="_Toc296503204"/>
      <w:bookmarkStart w:id="428" w:name="_Toc296347203"/>
      <w:bookmarkStart w:id="429" w:name="_Toc296891032"/>
      <w:bookmarkStart w:id="430" w:name="_Toc318581175"/>
      <w:bookmarkStart w:id="431" w:name="_Toc296944543"/>
      <w:bookmarkStart w:id="432" w:name="_Toc312678030"/>
      <w:bookmarkStart w:id="433" w:name="_Toc296891244"/>
      <w:bookmarkStart w:id="434" w:name="_Toc300934995"/>
      <w:bookmarkStart w:id="435" w:name="_Toc303539152"/>
      <w:bookmarkStart w:id="436" w:name="_Toc292559914"/>
      <w:bookmarkStart w:id="437" w:name="_Toc312677504"/>
      <w:r>
        <w:rPr>
          <w:rFonts w:ascii="Times New Roman" w:eastAsia="仿宋_GB2312"/>
          <w:sz w:val="24"/>
          <w:szCs w:val="24"/>
        </w:rPr>
        <w:t>包人提出的合理化建议降低了合同价格或者提高了工程经济效益的奖励的方法和金额为：。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8" w:name="_Toc304295574"/>
      <w:bookmarkStart w:id="439" w:name="_Toc297120499"/>
      <w:bookmarkStart w:id="440" w:name="_Toc292559909"/>
      <w:bookmarkStart w:id="441" w:name="_Toc297048385"/>
      <w:bookmarkStart w:id="442" w:name="_Toc296891027"/>
      <w:bookmarkStart w:id="443" w:name="_Toc296891239"/>
      <w:bookmarkStart w:id="444" w:name="_Toc312677507"/>
      <w:bookmarkStart w:id="445" w:name="_Toc297216207"/>
      <w:bookmarkStart w:id="446" w:name="_Toc296503199"/>
      <w:bookmarkStart w:id="447" w:name="_Toc296347198"/>
      <w:bookmarkStart w:id="448" w:name="_Toc296944538"/>
      <w:bookmarkStart w:id="449" w:name="_Toc303539154"/>
      <w:bookmarkStart w:id="450" w:name="_Toc292559404"/>
      <w:bookmarkStart w:id="451" w:name="_Toc296346700"/>
      <w:bookmarkStart w:id="452" w:name="_Toc297123548"/>
      <w:bookmarkStart w:id="453" w:name="_Toc312678033"/>
      <w:bookmarkStart w:id="454" w:name="_Toc300934997"/>
      <w:r>
        <w:rPr>
          <w:rFonts w:asci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5" w:name="_Toc312677508"/>
      <w:bookmarkStart w:id="456" w:name="_Toc312678034"/>
      <w:bookmarkStart w:id="457" w:name="_Toc318581176"/>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5"/>
    <w:bookmarkEnd w:id="456"/>
    <w:bookmarkEnd w:id="457"/>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8" w:name="_Toc318581177"/>
      <w:bookmarkStart w:id="459" w:name="_Toc312677509"/>
      <w:bookmarkStart w:id="460" w:name="_Toc312678035"/>
      <w:r>
        <w:rPr>
          <w:rFonts w:ascii="Times New Roman" w:eastAsia="仿宋_GB2312"/>
          <w:sz w:val="24"/>
          <w:szCs w:val="24"/>
        </w:rPr>
        <w:t>0.7.1 依法必须招标的暂估价项目</w:t>
      </w:r>
    </w:p>
    <w:bookmarkEnd w:id="458"/>
    <w:bookmarkEnd w:id="459"/>
    <w:bookmarkEnd w:id="460"/>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合同当事人关于暂列金额使用的约定：。</w:t>
      </w:r>
    </w:p>
    <w:p>
      <w:pPr>
        <w:pStyle w:val="9"/>
        <w:spacing w:line="480" w:lineRule="exact"/>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spacing w:line="480" w:lineRule="exact"/>
        <w:ind w:firstLine="480" w:firstLineChars="200"/>
        <w:rPr>
          <w:rFonts w:ascii="Times New Roman" w:eastAsia="黑体"/>
          <w:color w:val="000000"/>
          <w:sz w:val="24"/>
          <w:szCs w:val="24"/>
        </w:rPr>
      </w:pPr>
      <w:bookmarkStart w:id="462" w:name="_Toc297216209"/>
      <w:bookmarkStart w:id="463" w:name="_Toc312678039"/>
      <w:bookmarkStart w:id="464" w:name="_Toc296944540"/>
      <w:bookmarkStart w:id="465" w:name="_Toc292559406"/>
      <w:bookmarkStart w:id="466" w:name="_Toc303539157"/>
      <w:bookmarkStart w:id="467" w:name="_Toc296346702"/>
      <w:bookmarkStart w:id="468" w:name="_Toc292559911"/>
      <w:bookmarkStart w:id="469" w:name="_Toc300935000"/>
      <w:bookmarkStart w:id="470" w:name="_Toc296891029"/>
      <w:bookmarkStart w:id="471" w:name="_Toc296891241"/>
      <w:bookmarkStart w:id="472" w:name="_Toc297123550"/>
      <w:bookmarkStart w:id="473" w:name="_Toc297120501"/>
      <w:bookmarkStart w:id="474" w:name="_Toc297048387"/>
      <w:bookmarkStart w:id="475" w:name="_Toc296503201"/>
      <w:bookmarkStart w:id="476" w:name="_Toc304295577"/>
      <w:bookmarkStart w:id="477" w:name="_Toc296347200"/>
      <w:r>
        <w:rPr>
          <w:rFonts w:asci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关于各可调因子、定值和变值权重，以及基本价格指数及其来源的约定：；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第3种方式：其他价格调整方式：。</w:t>
      </w:r>
    </w:p>
    <w:bookmarkEnd w:id="365"/>
    <w:bookmarkEnd w:id="366"/>
    <w:bookmarkEnd w:id="367"/>
    <w:bookmarkEnd w:id="368"/>
    <w:bookmarkEnd w:id="369"/>
    <w:bookmarkEnd w:id="370"/>
    <w:p>
      <w:pPr>
        <w:pStyle w:val="9"/>
        <w:spacing w:line="480" w:lineRule="exact"/>
        <w:rPr>
          <w:rFonts w:ascii="Times New Roman" w:hAnsi="Times New Roman" w:eastAsia="黑体"/>
          <w:b w:val="0"/>
          <w:color w:val="000000"/>
          <w:sz w:val="24"/>
          <w:szCs w:val="24"/>
        </w:rPr>
      </w:pPr>
      <w:bookmarkStart w:id="478" w:name="_Toc297120505"/>
      <w:bookmarkStart w:id="479" w:name="_Toc296347204"/>
      <w:bookmarkStart w:id="480" w:name="_Toc296944544"/>
      <w:bookmarkStart w:id="481" w:name="_Toc296891033"/>
      <w:bookmarkStart w:id="482" w:name="_Toc292559410"/>
      <w:bookmarkStart w:id="483" w:name="_Toc297048391"/>
      <w:bookmarkStart w:id="484" w:name="_Toc292559915"/>
      <w:bookmarkStart w:id="485" w:name="_Toc296891245"/>
      <w:bookmarkStart w:id="486" w:name="_Toc296346706"/>
      <w:bookmarkStart w:id="487" w:name="_Toc296503205"/>
      <w:bookmarkStart w:id="488" w:name="_Toc351203644"/>
      <w:bookmarkStart w:id="489" w:name="_Toc312678040"/>
      <w:bookmarkStart w:id="490" w:name="_Toc297216211"/>
      <w:bookmarkStart w:id="491" w:name="_Toc300935002"/>
      <w:bookmarkStart w:id="492" w:name="_Toc303539159"/>
      <w:bookmarkStart w:id="493" w:name="_Toc304295579"/>
      <w:bookmarkStart w:id="494" w:name="_Toc297123552"/>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spacing w:line="480" w:lineRule="exact"/>
        <w:ind w:firstLine="480" w:firstLineChars="200"/>
        <w:rPr>
          <w:rFonts w:ascii="Times New Roman" w:eastAsia="黑体"/>
          <w:color w:val="000000"/>
          <w:sz w:val="24"/>
          <w:szCs w:val="24"/>
        </w:rPr>
      </w:pPr>
      <w:bookmarkStart w:id="495" w:name="_Toc292559916"/>
      <w:bookmarkStart w:id="496" w:name="_Toc292559411"/>
      <w:bookmarkStart w:id="497" w:name="_Toc267251461"/>
      <w:bookmarkStart w:id="498" w:name="_Toc297048392"/>
      <w:bookmarkStart w:id="499" w:name="_Toc296944545"/>
      <w:bookmarkStart w:id="500" w:name="_Toc296347205"/>
      <w:bookmarkStart w:id="501" w:name="_Toc296891034"/>
      <w:bookmarkStart w:id="502" w:name="_Toc296346707"/>
      <w:bookmarkStart w:id="503" w:name="_Toc296503206"/>
      <w:bookmarkStart w:id="504" w:name="_Toc296891246"/>
      <w:bookmarkStart w:id="505" w:name="_Toc297120506"/>
      <w:bookmarkStart w:id="506" w:name="_Toc300935003"/>
      <w:bookmarkStart w:id="507" w:name="_Toc303539160"/>
      <w:bookmarkStart w:id="508" w:name="_Toc297216212"/>
      <w:bookmarkStart w:id="509" w:name="_Toc304295580"/>
      <w:bookmarkStart w:id="510" w:name="_Toc297123553"/>
      <w:bookmarkStart w:id="511" w:name="_Toc312678041"/>
      <w:r>
        <w:rPr>
          <w:rFonts w:ascii="Times New Roman" w:eastAsia="黑体"/>
          <w:color w:val="000000"/>
          <w:sz w:val="24"/>
          <w:szCs w:val="24"/>
        </w:rPr>
        <w:t>12.1 合</w:t>
      </w:r>
      <w:bookmarkEnd w:id="495"/>
      <w:bookmarkEnd w:id="496"/>
      <w:bookmarkEnd w:id="497"/>
      <w:r>
        <w:rPr>
          <w:rFonts w:asci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eastAsia="黑体"/>
          <w:color w:val="000000"/>
          <w:sz w:val="24"/>
          <w:szCs w:val="24"/>
        </w:rPr>
        <w:t>格形式</w:t>
      </w:r>
    </w:p>
    <w:bookmarkEnd w:id="506"/>
    <w:bookmarkEnd w:id="507"/>
    <w:bookmarkEnd w:id="508"/>
    <w:bookmarkEnd w:id="509"/>
    <w:bookmarkEnd w:id="510"/>
    <w:bookmarkEnd w:id="51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总价包含的风险范围：。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numPr>
          <w:ilvl w:val="0"/>
          <w:numId w:val="3"/>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pPr>
        <w:spacing w:line="480" w:lineRule="exact"/>
        <w:ind w:firstLine="480" w:firstLineChars="200"/>
        <w:rPr>
          <w:rFonts w:ascii="Times New Roman" w:eastAsia="黑体"/>
          <w:color w:val="000000"/>
          <w:sz w:val="24"/>
          <w:szCs w:val="24"/>
        </w:rPr>
      </w:pPr>
      <w:bookmarkStart w:id="512" w:name="_Toc300935004"/>
      <w:bookmarkStart w:id="513" w:name="_Toc312678042"/>
      <w:bookmarkStart w:id="514" w:name="_Toc303539161"/>
      <w:bookmarkStart w:id="515" w:name="_Toc297123554"/>
      <w:bookmarkStart w:id="516" w:name="_Toc304295581"/>
      <w:bookmarkStart w:id="517" w:name="_Toc297216213"/>
      <w:bookmarkStart w:id="518" w:name="_Toc296346708"/>
      <w:bookmarkStart w:id="519" w:name="_Toc292559917"/>
      <w:bookmarkStart w:id="520" w:name="_Toc296503207"/>
      <w:bookmarkStart w:id="521" w:name="_Toc296891035"/>
      <w:bookmarkStart w:id="522" w:name="_Toc296944546"/>
      <w:bookmarkStart w:id="523" w:name="_Toc296891247"/>
      <w:bookmarkStart w:id="524" w:name="_Toc297048393"/>
      <w:bookmarkStart w:id="525" w:name="_Toc292559412"/>
      <w:bookmarkStart w:id="526" w:name="_Toc297120507"/>
      <w:bookmarkStart w:id="527" w:name="_Toc296347206"/>
      <w:r>
        <w:rPr>
          <w:rFonts w:ascii="Times New Roman" w:eastAsia="黑体"/>
          <w:color w:val="000000"/>
          <w:sz w:val="24"/>
          <w:szCs w:val="24"/>
        </w:rPr>
        <w:t>12.2 预付款</w:t>
      </w:r>
    </w:p>
    <w:bookmarkEnd w:id="512"/>
    <w:bookmarkEnd w:id="513"/>
    <w:bookmarkEnd w:id="514"/>
    <w:bookmarkEnd w:id="515"/>
    <w:bookmarkEnd w:id="516"/>
    <w:bookmarkEnd w:id="51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8"/>
    <w:bookmarkEnd w:id="519"/>
    <w:bookmarkEnd w:id="520"/>
    <w:bookmarkEnd w:id="521"/>
    <w:bookmarkEnd w:id="522"/>
    <w:bookmarkEnd w:id="523"/>
    <w:bookmarkEnd w:id="524"/>
    <w:bookmarkEnd w:id="525"/>
    <w:bookmarkEnd w:id="526"/>
    <w:bookmarkEnd w:id="52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8" w:name="_Toc297120511"/>
      <w:bookmarkStart w:id="529" w:name="_Toc297216215"/>
      <w:bookmarkStart w:id="530" w:name="_Toc296346712"/>
      <w:bookmarkStart w:id="531" w:name="_Toc292559416"/>
      <w:bookmarkStart w:id="532" w:name="_Toc296347210"/>
      <w:bookmarkStart w:id="533" w:name="_Toc296944550"/>
      <w:bookmarkStart w:id="534" w:name="_Toc303539163"/>
      <w:bookmarkStart w:id="535" w:name="_Toc297048397"/>
      <w:bookmarkStart w:id="536" w:name="_Toc296891039"/>
      <w:bookmarkStart w:id="537" w:name="_Toc292559921"/>
      <w:bookmarkStart w:id="538" w:name="_Toc296503211"/>
      <w:bookmarkStart w:id="539" w:name="_Toc297123556"/>
      <w:bookmarkStart w:id="540" w:name="_Toc300935006"/>
      <w:bookmarkStart w:id="541" w:name="_Toc296891251"/>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（3）其他价格形式合同进度付款申请单提交的约定：。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2、总价合同支付分解表的编制与审批：。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3、单价合同的总价项目支付分解表的编制与审批：。</w:t>
      </w:r>
    </w:p>
    <w:bookmarkEnd w:id="371"/>
    <w:p>
      <w:pPr>
        <w:pStyle w:val="9"/>
        <w:spacing w:line="480" w:lineRule="exact"/>
        <w:rPr>
          <w:rFonts w:ascii="Times New Roman" w:hAnsi="Times New Roman" w:eastAsia="黑体"/>
          <w:b w:val="0"/>
          <w:color w:val="000000"/>
          <w:sz w:val="24"/>
          <w:szCs w:val="24"/>
        </w:rPr>
      </w:pPr>
      <w:bookmarkStart w:id="542" w:name="_Toc351203645"/>
      <w:bookmarkStart w:id="543" w:name="_Toc296944558"/>
      <w:bookmarkStart w:id="544" w:name="_Toc303539172"/>
      <w:bookmarkStart w:id="545" w:name="_Toc297120519"/>
      <w:bookmarkStart w:id="546" w:name="_Toc296347218"/>
      <w:bookmarkStart w:id="547" w:name="_Toc296891047"/>
      <w:bookmarkStart w:id="548" w:name="_Toc300935015"/>
      <w:bookmarkStart w:id="549" w:name="_Toc292559424"/>
      <w:bookmarkStart w:id="550" w:name="_Toc297048405"/>
      <w:bookmarkStart w:id="551" w:name="_Toc296346720"/>
      <w:bookmarkStart w:id="552" w:name="_Toc292559929"/>
      <w:bookmarkStart w:id="553" w:name="_Toc297123564"/>
      <w:bookmarkStart w:id="554" w:name="_Toc296503219"/>
      <w:bookmarkStart w:id="555" w:name="_Toc297216223"/>
      <w:bookmarkStart w:id="556" w:name="_Toc296891259"/>
      <w:bookmarkStart w:id="557" w:name="_Toc312678053"/>
      <w:bookmarkStart w:id="558" w:name="_Toc304295593"/>
      <w:r>
        <w:rPr>
          <w:rFonts w:ascii="Times New Roman" w:hAnsi="Times New Roman" w:eastAsia="黑体"/>
          <w:b w:val="0"/>
          <w:color w:val="000000"/>
          <w:sz w:val="24"/>
          <w:szCs w:val="24"/>
        </w:rPr>
        <w:t>13.验收和工程试车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color w:val="000000"/>
          <w:sz w:val="24"/>
          <w:szCs w:val="24"/>
        </w:rPr>
      </w:pPr>
      <w:bookmarkStart w:id="559" w:name="_Toc297120523"/>
      <w:bookmarkStart w:id="560" w:name="_Toc296503223"/>
      <w:bookmarkStart w:id="561" w:name="_Toc296347222"/>
      <w:bookmarkStart w:id="562" w:name="_Toc296346724"/>
      <w:bookmarkStart w:id="563" w:name="_Toc292559933"/>
      <w:bookmarkStart w:id="564" w:name="_Toc297048409"/>
      <w:bookmarkStart w:id="565" w:name="_Toc303539173"/>
      <w:bookmarkStart w:id="566" w:name="_Toc296944562"/>
      <w:bookmarkStart w:id="567" w:name="_Toc312678056"/>
      <w:bookmarkStart w:id="568" w:name="_Toc296891263"/>
      <w:bookmarkStart w:id="569" w:name="_Toc296891051"/>
      <w:bookmarkStart w:id="570" w:name="_Toc297123565"/>
      <w:bookmarkStart w:id="571" w:name="_Toc300935016"/>
      <w:bookmarkStart w:id="572" w:name="_Toc297216224"/>
      <w:bookmarkStart w:id="573" w:name="_Toc292559428"/>
      <w:bookmarkStart w:id="574" w:name="_Toc304295596"/>
      <w:bookmarkStart w:id="575" w:name="_Toc267251473"/>
      <w:bookmarkStart w:id="576" w:name="_Toc267251475"/>
      <w:bookmarkStart w:id="577" w:name="_Toc267251472"/>
      <w:bookmarkStart w:id="578" w:name="_Toc267251471"/>
      <w:bookmarkStart w:id="579" w:name="_Toc267251470"/>
      <w:bookmarkStart w:id="580" w:name="_Toc267251474"/>
      <w:bookmarkStart w:id="581" w:name="_Toc267251476"/>
      <w:r>
        <w:rPr>
          <w:rFonts w:asci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spacing w:line="480" w:lineRule="exact"/>
        <w:ind w:firstLine="480" w:firstLineChars="200"/>
        <w:jc w:val="left"/>
        <w:rPr>
          <w:rFonts w:asci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eastAsia="仿宋_GB2312"/>
          <w:color w:val="000000"/>
          <w:sz w:val="24"/>
          <w:szCs w:val="24"/>
        </w:rPr>
        <w:t>13.2.2竣工验收程序</w:t>
      </w:r>
    </w:p>
    <w:bookmarkEnd w:id="58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3"/>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4"/>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工程试车内容：。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关于投料试车相关事项的约定：</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pPr>
        <w:pStyle w:val="9"/>
        <w:spacing w:line="480" w:lineRule="exact"/>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关于竣工付款证书异议部分复核的方式和程序：</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rPr>
        <w:t>。</w:t>
      </w:r>
    </w:p>
    <w:bookmarkEnd w:id="575"/>
    <w:bookmarkEnd w:id="576"/>
    <w:bookmarkEnd w:id="577"/>
    <w:bookmarkEnd w:id="578"/>
    <w:bookmarkEnd w:id="579"/>
    <w:bookmarkEnd w:id="580"/>
    <w:bookmarkEnd w:id="581"/>
    <w:bookmarkEnd w:id="587"/>
    <w:p>
      <w:pPr>
        <w:pStyle w:val="9"/>
        <w:spacing w:line="480" w:lineRule="exact"/>
        <w:rPr>
          <w:rFonts w:ascii="Times New Roman" w:hAnsi="Times New Roman" w:eastAsia="黑体"/>
          <w:b w:val="0"/>
          <w:color w:val="00000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8"/>
      <w:bookmarkStart w:id="595" w:name="_Toc267251489"/>
      <w:bookmarkStart w:id="596" w:name="_Toc267251486"/>
      <w:bookmarkStart w:id="597" w:name="_Toc267251490"/>
      <w:bookmarkStart w:id="598" w:name="_Toc267251502"/>
      <w:bookmarkStart w:id="599" w:name="_Toc267251494"/>
      <w:bookmarkStart w:id="600" w:name="_Toc267251493"/>
      <w:bookmarkStart w:id="601" w:name="_Toc267251492"/>
      <w:bookmarkStart w:id="602" w:name="_Toc267251496"/>
      <w:bookmarkStart w:id="603" w:name="_Toc267251491"/>
      <w:bookmarkStart w:id="604" w:name="_Toc267251499"/>
      <w:bookmarkStart w:id="605" w:name="_Toc267251498"/>
      <w:bookmarkStart w:id="606" w:name="_Toc267251503"/>
      <w:bookmarkStart w:id="607" w:name="_Toc267251495"/>
      <w:bookmarkStart w:id="608" w:name="_Toc267251501"/>
      <w:bookmarkStart w:id="609" w:name="_Toc267251497"/>
      <w:bookmarkStart w:id="610" w:name="_Toc267251504"/>
      <w:bookmarkStart w:id="611" w:name="_Toc267251506"/>
      <w:bookmarkStart w:id="612" w:name="_Toc267251507"/>
      <w:bookmarkStart w:id="613" w:name="_Toc267251508"/>
      <w:bookmarkStart w:id="614" w:name="_Toc267251513"/>
      <w:bookmarkStart w:id="615" w:name="_Toc267251511"/>
      <w:bookmarkStart w:id="616" w:name="_Toc267251514"/>
      <w:bookmarkStart w:id="617" w:name="_Toc267251510"/>
      <w:bookmarkStart w:id="618" w:name="_Toc267251515"/>
      <w:bookmarkStart w:id="619" w:name="_Toc267251509"/>
      <w:r>
        <w:rPr>
          <w:rFonts w:ascii="Times New Roman" w:hAnsi="Times New Roman" w:eastAsia="黑体"/>
          <w:b w:val="0"/>
          <w:color w:val="000000"/>
          <w:sz w:val="24"/>
          <w:szCs w:val="24"/>
        </w:rPr>
        <w:t>15. 缺陷责任期与保修</w:t>
      </w:r>
      <w:bookmarkEnd w:id="589"/>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90"/>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缺陷责任期的具体期限：。</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91"/>
    <w:bookmarkEnd w:id="59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3"/>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工程保修期为：。</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bookmarkEnd w:id="594"/>
    <w:bookmarkEnd w:id="595"/>
    <w:bookmarkEnd w:id="596"/>
    <w:bookmarkEnd w:id="597"/>
    <w:p>
      <w:pPr>
        <w:pStyle w:val="9"/>
        <w:spacing w:line="480" w:lineRule="exact"/>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发包人违约的其他情形：。</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（5）因发包人违反合同约定造成暂停施工的违约责任：。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承包人违约的其他情形：。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r>
        <w:rPr>
          <w:rFonts w:hint="eastAsia"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1"/>
      <w:bookmarkEnd w:id="623"/>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 。</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pPr>
        <w:pStyle w:val="9"/>
        <w:spacing w:line="480" w:lineRule="exact"/>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bookmarkEnd w:id="598"/>
    <w:bookmarkEnd w:id="599"/>
    <w:bookmarkEnd w:id="600"/>
    <w:bookmarkEnd w:id="601"/>
    <w:bookmarkEnd w:id="602"/>
    <w:bookmarkEnd w:id="603"/>
    <w:bookmarkEnd w:id="604"/>
    <w:bookmarkEnd w:id="605"/>
    <w:bookmarkEnd w:id="606"/>
    <w:bookmarkEnd w:id="607"/>
    <w:bookmarkEnd w:id="608"/>
    <w:bookmarkEnd w:id="609"/>
    <w:p>
      <w:pPr>
        <w:pStyle w:val="9"/>
        <w:spacing w:line="480" w:lineRule="exact"/>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2"/>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 xml:space="preserve">定：。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3"/>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ind w:firstLine="3240" w:firstLineChars="900"/>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b/>
          <w:bCs/>
          <w:sz w:val="24"/>
        </w:rPr>
      </w:pPr>
      <w:r>
        <w:rPr>
          <w:rFonts w:hint="eastAsia" w:ascii="新宋体" w:hAnsi="新宋体" w:eastAsia="新宋体"/>
          <w:b/>
          <w:bCs/>
          <w:sz w:val="24"/>
        </w:rPr>
        <w:t>2.1 投标报价应根据招标文件中的有关计价要求，并按照下列依据自主报价。</w:t>
      </w:r>
    </w:p>
    <w:p>
      <w:pPr>
        <w:spacing w:line="440" w:lineRule="exact"/>
        <w:ind w:firstLine="240" w:firstLineChars="100"/>
        <w:rPr>
          <w:rFonts w:ascii="新宋体" w:hAnsi="新宋体" w:eastAsia="新宋体"/>
          <w:b/>
          <w:bCs/>
          <w:sz w:val="24"/>
        </w:rPr>
      </w:pPr>
      <w:r>
        <w:rPr>
          <w:rFonts w:hint="eastAsia" w:hAnsi="宋体" w:cs="宋体"/>
          <w:b/>
          <w:bCs/>
          <w:sz w:val="24"/>
          <w:szCs w:val="22"/>
        </w:rPr>
        <w:t>（1） 本</w:t>
      </w:r>
      <w:r>
        <w:rPr>
          <w:rFonts w:hint="eastAsia" w:ascii="新宋体" w:hAnsi="新宋体" w:eastAsia="新宋体"/>
          <w:b/>
          <w:bCs/>
          <w:sz w:val="24"/>
        </w:rPr>
        <w:t>招标文件；</w:t>
      </w:r>
    </w:p>
    <w:p>
      <w:pPr>
        <w:pStyle w:val="2"/>
        <w:ind w:firstLine="241"/>
        <w:rPr>
          <w:rFonts w:ascii="新宋体" w:hAnsi="新宋体" w:eastAsia="新宋体"/>
          <w:b/>
          <w:bCs/>
          <w:sz w:val="24"/>
        </w:rPr>
      </w:pPr>
      <w:r>
        <w:rPr>
          <w:rFonts w:hint="eastAsia" w:ascii="新宋体" w:hAnsi="新宋体" w:eastAsia="新宋体"/>
          <w:b/>
          <w:bCs/>
          <w:sz w:val="24"/>
        </w:rPr>
        <w:t>（2）计价依据：委托方提供的图纸、报审预算、图纸答疑、情况说明等资料；</w:t>
      </w:r>
    </w:p>
    <w:p>
      <w:pPr>
        <w:spacing w:line="440" w:lineRule="exact"/>
        <w:ind w:firstLine="240" w:firstLineChars="100"/>
        <w:rPr>
          <w:rFonts w:hAnsi="宋体" w:cs="宋体"/>
          <w:b/>
          <w:bCs/>
          <w:sz w:val="24"/>
        </w:rPr>
      </w:pPr>
      <w:r>
        <w:rPr>
          <w:rFonts w:hint="eastAsia" w:ascii="新宋体" w:hAnsi="新宋体" w:eastAsia="新宋体"/>
          <w:b/>
          <w:bCs/>
          <w:sz w:val="24"/>
        </w:rPr>
        <w:t>（3）计价依据：（2013）版</w:t>
      </w:r>
      <w:r>
        <w:rPr>
          <w:rFonts w:hint="eastAsia" w:ascii="新宋体" w:hAnsi="新宋体" w:eastAsia="新宋体"/>
          <w:b/>
          <w:bCs/>
          <w:sz w:val="24"/>
          <w:szCs w:val="22"/>
        </w:rPr>
        <w:t>《建设工程工程量清单计价规范》、</w:t>
      </w:r>
      <w:r>
        <w:rPr>
          <w:rFonts w:hint="eastAsia" w:hAnsi="宋体" w:cs="宋体"/>
          <w:b/>
          <w:bCs/>
          <w:sz w:val="24"/>
        </w:rPr>
        <w:t>《河南省房屋建筑与装饰工程预算定额》</w:t>
      </w:r>
      <w:r>
        <w:rPr>
          <w:rFonts w:hint="eastAsia" w:hAnsi="宋体" w:cs="宋体"/>
          <w:b/>
          <w:bCs/>
          <w:sz w:val="24"/>
          <w:szCs w:val="22"/>
        </w:rPr>
        <w:t>（HA01-31-2016）、</w:t>
      </w:r>
      <w:r>
        <w:rPr>
          <w:rFonts w:hint="eastAsia" w:hAnsi="宋体" w:cs="宋体"/>
          <w:b/>
          <w:bCs/>
          <w:sz w:val="24"/>
        </w:rPr>
        <w:t>《河南省通用安装工程预算定额》</w:t>
      </w:r>
      <w:r>
        <w:rPr>
          <w:rFonts w:hint="eastAsia" w:hAnsi="宋体" w:cs="宋体"/>
          <w:b/>
          <w:bCs/>
          <w:sz w:val="24"/>
          <w:szCs w:val="22"/>
        </w:rPr>
        <w:t>（HA02-31-2016）</w:t>
      </w:r>
      <w:r>
        <w:rPr>
          <w:rFonts w:hint="eastAsia" w:hAnsi="宋体" w:cs="宋体"/>
          <w:b/>
          <w:bCs/>
          <w:sz w:val="24"/>
        </w:rPr>
        <w:t>《河南省市政工程预算定额》</w:t>
      </w:r>
      <w:r>
        <w:rPr>
          <w:rFonts w:hint="eastAsia" w:hAnsi="宋体" w:cs="宋体"/>
          <w:b/>
          <w:bCs/>
          <w:sz w:val="24"/>
          <w:szCs w:val="22"/>
        </w:rPr>
        <w:t>（HA A1-31-2016）等相关计价文件</w:t>
      </w:r>
      <w:r>
        <w:rPr>
          <w:rFonts w:hint="eastAsia" w:hAnsi="宋体" w:cs="宋体"/>
          <w:b/>
          <w:bCs/>
          <w:sz w:val="24"/>
        </w:rPr>
        <w:t>及其配套的省市有关文件；</w:t>
      </w:r>
    </w:p>
    <w:p>
      <w:pPr>
        <w:pStyle w:val="4"/>
        <w:ind w:left="0" w:leftChars="0" w:firstLine="240" w:firstLineChars="100"/>
        <w:rPr>
          <w:rFonts w:hint="default" w:ascii="宋体" w:hAnsi="宋体" w:cs="宋体"/>
          <w:b/>
          <w:bCs/>
          <w:sz w:val="24"/>
          <w:szCs w:val="22"/>
          <w:lang w:eastAsia="zh-CN"/>
        </w:rPr>
      </w:pPr>
      <w:r>
        <w:rPr>
          <w:rFonts w:hAnsi="宋体" w:cs="宋体"/>
          <w:b/>
          <w:bCs/>
          <w:sz w:val="24"/>
          <w:lang w:eastAsia="zh-CN"/>
        </w:rPr>
        <w:t>（4）材料价格</w:t>
      </w:r>
      <w:r>
        <w:rPr>
          <w:rFonts w:ascii="新宋体" w:hAnsi="新宋体" w:eastAsia="新宋体"/>
          <w:b/>
          <w:bCs/>
          <w:sz w:val="24"/>
          <w:lang w:eastAsia="zh-CN"/>
        </w:rPr>
        <w:t>依据：依据许昌市定额站发布的</w:t>
      </w:r>
      <w:r>
        <w:rPr>
          <w:rFonts w:hAnsi="宋体" w:cs="宋体"/>
          <w:b/>
          <w:bCs/>
          <w:sz w:val="24"/>
          <w:lang w:eastAsia="zh-CN"/>
        </w:rPr>
        <w:t>《许昌工程造价信息》</w:t>
      </w:r>
      <w:r>
        <w:rPr>
          <w:rFonts w:ascii="宋体" w:hAnsi="宋体" w:cs="宋体"/>
          <w:b/>
          <w:bCs/>
          <w:sz w:val="24"/>
          <w:szCs w:val="22"/>
          <w:lang w:eastAsia="zh-CN"/>
        </w:rPr>
        <w:t>2019</w:t>
      </w:r>
      <w:r>
        <w:rPr>
          <w:rFonts w:hAnsi="宋体" w:cs="宋体"/>
          <w:b/>
          <w:bCs/>
          <w:sz w:val="24"/>
          <w:lang w:eastAsia="zh-CN"/>
        </w:rPr>
        <w:t>年第五期信息价-</w:t>
      </w:r>
      <w:r>
        <w:rPr>
          <w:rFonts w:ascii="宋体" w:hAnsi="宋体" w:cs="宋体"/>
          <w:b/>
          <w:bCs/>
          <w:sz w:val="24"/>
          <w:szCs w:val="22"/>
          <w:lang w:eastAsia="zh-CN"/>
        </w:rPr>
        <w:t>2019年10</w:t>
      </w:r>
      <w:r>
        <w:rPr>
          <w:rFonts w:hAnsi="宋体" w:cs="宋体"/>
          <w:b/>
          <w:bCs/>
          <w:sz w:val="24"/>
          <w:lang w:eastAsia="zh-CN"/>
        </w:rPr>
        <w:t>月份主材价执行，部分材料价格结合市场价。</w:t>
      </w:r>
    </w:p>
    <w:p>
      <w:pPr>
        <w:spacing w:line="400" w:lineRule="exact"/>
        <w:ind w:firstLine="240" w:firstLineChars="100"/>
        <w:jc w:val="left"/>
        <w:rPr>
          <w:rFonts w:ascii="新宋体" w:hAnsi="新宋体" w:eastAsia="新宋体"/>
          <w:sz w:val="24"/>
          <w:szCs w:val="22"/>
        </w:rPr>
      </w:pPr>
      <w:r>
        <w:rPr>
          <w:rFonts w:hint="eastAsia" w:hAnsi="宋体" w:cs="宋体"/>
          <w:sz w:val="24"/>
        </w:rPr>
        <w:t>2.2 工程量清单中的每一子目须填入单价或价格，且只允许</w:t>
      </w:r>
      <w:r>
        <w:rPr>
          <w:rFonts w:hint="eastAsia" w:ascii="新宋体" w:hAnsi="新宋体" w:eastAsia="新宋体"/>
          <w:sz w:val="24"/>
          <w:szCs w:val="22"/>
        </w:rPr>
        <w:t xml:space="preserve">有一个报价。 </w:t>
      </w:r>
    </w:p>
    <w:p>
      <w:pPr>
        <w:spacing w:line="440" w:lineRule="exact"/>
        <w:ind w:firstLine="240" w:firstLineChars="100"/>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Cs/>
          <w:sz w:val="24"/>
        </w:rPr>
      </w:pPr>
      <w:r>
        <w:rPr>
          <w:rFonts w:hint="eastAsia" w:hAnsi="宋体" w:cs="宋体"/>
          <w:bCs/>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Cs/>
          <w:sz w:val="24"/>
          <w:szCs w:val="24"/>
        </w:rPr>
      </w:pPr>
      <w:r>
        <w:rPr>
          <w:rFonts w:hint="eastAsia" w:hAnsi="宋体" w:cs="宋体"/>
          <w:bCs/>
          <w:sz w:val="24"/>
          <w:szCs w:val="24"/>
        </w:rPr>
        <w:t>“规费和税金”的规定按照住建部《建设工程工程量清单计价规范》（GB50500-2013）及省住建厅有关规定，规费和税金应按规定费（税）率足额计取，即费（税）率不可竞争。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1"/>
        <w:jc w:val="left"/>
        <w:rPr>
          <w:rFonts w:hAnsi="宋体" w:cs="宋体"/>
          <w:b/>
          <w:color w:val="FF0000"/>
          <w:sz w:val="24"/>
          <w:szCs w:val="24"/>
        </w:rPr>
      </w:pPr>
      <w:r>
        <w:rPr>
          <w:rFonts w:hint="eastAsia" w:hAnsi="宋体" w:cs="宋体"/>
          <w:bCs/>
          <w:sz w:val="24"/>
          <w:szCs w:val="24"/>
        </w:rPr>
        <w:t>规费、税金、安全文明施工措施费计入投标总报价，并在投标函、投标函附录中单列，不参与商务标评审。</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宋体"/>
          <w:sz w:val="24"/>
        </w:rPr>
      </w:pPr>
      <w:r>
        <w:rPr>
          <w:rFonts w:hint="eastAsia" w:hAnsi="宋体" w:cs="宋体"/>
          <w:sz w:val="24"/>
        </w:rPr>
        <w:t>工程量清单在《全国公共资源交易平台（河南省·许昌市）》（</w:t>
      </w:r>
      <w:r>
        <w:fldChar w:fldCharType="begin"/>
      </w:r>
      <w:r>
        <w:instrText xml:space="preserve"> HYPERLINK "http://www.xczbtb.com/" </w:instrText>
      </w:r>
      <w:r>
        <w:fldChar w:fldCharType="separate"/>
      </w:r>
      <w:r>
        <w:rPr>
          <w:rFonts w:hint="eastAsia" w:hAnsi="宋体" w:cs="宋体"/>
          <w:sz w:val="24"/>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ascii="新宋体" w:hAnsi="新宋体" w:eastAsia="新宋体"/>
          <w:sz w:val="24"/>
          <w:u w:val="single"/>
        </w:rPr>
      </w:pPr>
    </w:p>
    <w:bookmarkEnd w:id="79"/>
    <w:p>
      <w:pPr>
        <w:autoSpaceDE w:val="0"/>
        <w:autoSpaceDN w:val="0"/>
        <w:adjustRightInd w:val="0"/>
        <w:outlineLvl w:val="0"/>
        <w:rPr>
          <w:rFonts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ind w:firstLine="361"/>
        <w:rPr>
          <w:rFonts w:hAnsi="宋体" w:cs="黑体"/>
          <w:b/>
          <w:sz w:val="36"/>
          <w:szCs w:val="36"/>
        </w:rPr>
      </w:pPr>
    </w:p>
    <w:p>
      <w:pPr>
        <w:pStyle w:val="4"/>
        <w:ind w:left="680" w:firstLine="680"/>
        <w:rPr>
          <w:rFonts w:hint="default"/>
          <w:lang w:eastAsia="zh-CN"/>
        </w:rPr>
      </w:pPr>
    </w:p>
    <w:p>
      <w:pPr>
        <w:pStyle w:val="2"/>
        <w:ind w:firstLine="340"/>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第六章图纸电子版（另附）</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color w:val="0000FF"/>
          <w:sz w:val="44"/>
          <w:szCs w:val="44"/>
        </w:rPr>
      </w:pPr>
    </w:p>
    <w:p>
      <w:pPr>
        <w:autoSpaceDE w:val="0"/>
        <w:autoSpaceDN w:val="0"/>
        <w:adjustRightInd w:val="0"/>
        <w:spacing w:beforeLines="100" w:afterLines="100"/>
        <w:outlineLvl w:val="0"/>
        <w:rPr>
          <w:rFonts w:hAnsi="宋体" w:cs="黑体"/>
          <w:b/>
          <w:color w:val="0000FF"/>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627"/>
    </w:p>
    <w:p>
      <w:pPr>
        <w:autoSpaceDE w:val="0"/>
        <w:autoSpaceDN w:val="0"/>
        <w:adjustRightInd w:val="0"/>
        <w:jc w:val="center"/>
        <w:rPr>
          <w:rFonts w:hAnsi="宋体" w:cs="宋体"/>
          <w:sz w:val="28"/>
        </w:rPr>
      </w:pP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bCs/>
          <w:color w:val="000000" w:themeColor="text1"/>
          <w:sz w:val="32"/>
          <w:szCs w:val="22"/>
        </w:rPr>
      </w:pPr>
      <w:r>
        <w:rPr>
          <w:rFonts w:hint="eastAsia" w:hAnsi="宋体" w:cs="宋体"/>
          <w:bCs/>
          <w:color w:val="000000" w:themeColor="text1"/>
          <w:sz w:val="32"/>
          <w:szCs w:val="22"/>
        </w:rPr>
        <w:t>建安建工公字〔2020〕</w:t>
      </w:r>
      <w:r>
        <w:rPr>
          <w:rFonts w:hint="eastAsia" w:hAnsi="宋体" w:cs="宋体"/>
          <w:bCs/>
          <w:color w:val="000000" w:themeColor="text1"/>
          <w:sz w:val="32"/>
          <w:szCs w:val="22"/>
          <w:lang w:val="en-US" w:eastAsia="zh-CN"/>
        </w:rPr>
        <w:t>7</w:t>
      </w:r>
      <w:r>
        <w:rPr>
          <w:rFonts w:hint="eastAsia" w:hAnsi="宋体" w:cs="宋体"/>
          <w:bCs/>
          <w:color w:val="000000" w:themeColor="text1"/>
          <w:sz w:val="32"/>
          <w:szCs w:val="22"/>
        </w:rPr>
        <w:t xml:space="preserve">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ind w:firstLine="2880" w:firstLineChars="900"/>
        <w:jc w:val="both"/>
        <w:rPr>
          <w:rFonts w:hAnsi="宋体"/>
          <w:bCs/>
          <w:color w:val="000000" w:themeColor="text1"/>
          <w:sz w:val="32"/>
          <w:szCs w:val="22"/>
        </w:rPr>
      </w:pPr>
      <w:r>
        <w:rPr>
          <w:rFonts w:hint="eastAsia" w:hAnsi="宋体"/>
          <w:bCs/>
          <w:color w:val="000000" w:themeColor="text1"/>
          <w:sz w:val="32"/>
          <w:szCs w:val="22"/>
        </w:rPr>
        <w:t>投标人：（盖单位章）</w:t>
      </w:r>
    </w:p>
    <w:p>
      <w:pPr>
        <w:pStyle w:val="69"/>
        <w:spacing w:line="400" w:lineRule="exact"/>
        <w:jc w:val="center"/>
        <w:rPr>
          <w:rFonts w:hAnsi="宋体"/>
          <w:bCs/>
          <w:color w:val="000000" w:themeColor="text1"/>
          <w:sz w:val="32"/>
          <w:szCs w:val="22"/>
        </w:rPr>
      </w:pPr>
    </w:p>
    <w:p>
      <w:pPr>
        <w:pStyle w:val="69"/>
        <w:spacing w:line="400" w:lineRule="exact"/>
        <w:jc w:val="center"/>
        <w:rPr>
          <w:rFonts w:hAnsi="宋体"/>
          <w:bCs/>
          <w:color w:val="000000" w:themeColor="text1"/>
          <w:sz w:val="32"/>
          <w:szCs w:val="22"/>
        </w:rPr>
      </w:pPr>
      <w:r>
        <w:rPr>
          <w:rFonts w:hint="eastAsia" w:hAnsi="宋体"/>
          <w:bCs/>
          <w:color w:val="000000" w:themeColor="text1"/>
          <w:sz w:val="32"/>
          <w:szCs w:val="22"/>
        </w:rPr>
        <w:t>法定代表人或其委托代理人：（签字）</w:t>
      </w:r>
    </w:p>
    <w:p>
      <w:pPr>
        <w:pStyle w:val="69"/>
        <w:spacing w:line="400" w:lineRule="exact"/>
        <w:jc w:val="center"/>
        <w:rPr>
          <w:rFonts w:hAnsi="宋体"/>
          <w:bCs/>
          <w:color w:val="000000" w:themeColor="text1"/>
          <w:sz w:val="32"/>
          <w:szCs w:val="22"/>
        </w:rPr>
      </w:pPr>
    </w:p>
    <w:p>
      <w:pPr>
        <w:pStyle w:val="69"/>
        <w:spacing w:line="400" w:lineRule="exact"/>
        <w:jc w:val="center"/>
        <w:rPr>
          <w:rFonts w:hAnsi="宋体"/>
          <w:bCs/>
          <w:color w:val="000000" w:themeColor="text1"/>
          <w:sz w:val="32"/>
          <w:szCs w:val="22"/>
        </w:rPr>
      </w:pPr>
      <w:r>
        <w:rPr>
          <w:rFonts w:hint="eastAsia" w:hAnsi="宋体"/>
          <w:bCs/>
          <w:color w:val="000000" w:themeColor="text1"/>
          <w:sz w:val="32"/>
          <w:szCs w:val="22"/>
        </w:rPr>
        <w:t>年 月 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jc w:val="center"/>
        <w:rPr>
          <w:rFonts w:hAnsi="宋体" w:cs="宋体"/>
          <w:sz w:val="28"/>
        </w:rPr>
      </w:pPr>
      <w:r>
        <w:rPr>
          <w:rFonts w:hint="eastAsia" w:hAnsi="宋体" w:cs="宋体"/>
          <w:sz w:val="31"/>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建安建工公字〔2020〕</w:t>
      </w:r>
      <w:r>
        <w:rPr>
          <w:rFonts w:hint="eastAsia" w:hAnsi="宋体" w:cs="宋体"/>
          <w:bCs/>
          <w:color w:val="000000" w:themeColor="text1"/>
          <w:sz w:val="32"/>
          <w:szCs w:val="22"/>
          <w:lang w:val="en-US" w:eastAsia="zh-CN"/>
        </w:rPr>
        <w:t>7</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bCs/>
          <w:color w:val="000000" w:themeColor="text1"/>
          <w:sz w:val="32"/>
          <w:szCs w:val="22"/>
        </w:rPr>
      </w:pPr>
      <w:r>
        <w:rPr>
          <w:rFonts w:hint="eastAsia" w:hAnsi="宋体"/>
          <w:bCs/>
          <w:color w:val="000000" w:themeColor="text1"/>
          <w:sz w:val="32"/>
          <w:szCs w:val="22"/>
        </w:rPr>
        <w:t>投标人：（盖单位章）</w:t>
      </w:r>
    </w:p>
    <w:p>
      <w:pPr>
        <w:pStyle w:val="69"/>
        <w:spacing w:line="400" w:lineRule="exact"/>
        <w:ind w:firstLine="4160" w:firstLineChars="1300"/>
        <w:rPr>
          <w:rFonts w:hAnsi="宋体"/>
          <w:bCs/>
          <w:color w:val="000000" w:themeColor="text1"/>
          <w:sz w:val="32"/>
          <w:szCs w:val="22"/>
        </w:rPr>
      </w:pPr>
    </w:p>
    <w:p>
      <w:pPr>
        <w:pStyle w:val="69"/>
        <w:spacing w:line="400" w:lineRule="exact"/>
        <w:ind w:firstLine="1920" w:firstLineChars="600"/>
        <w:rPr>
          <w:rFonts w:hAnsi="宋体"/>
          <w:bCs/>
          <w:color w:val="000000" w:themeColor="text1"/>
          <w:sz w:val="32"/>
          <w:szCs w:val="22"/>
        </w:rPr>
      </w:pPr>
      <w:r>
        <w:rPr>
          <w:rFonts w:hint="eastAsia" w:hAnsi="宋体"/>
          <w:bCs/>
          <w:color w:val="000000" w:themeColor="text1"/>
          <w:sz w:val="32"/>
          <w:szCs w:val="22"/>
        </w:rPr>
        <w:t>法定代表人或其委托代理人：（签字）</w:t>
      </w:r>
    </w:p>
    <w:p>
      <w:pPr>
        <w:pStyle w:val="69"/>
        <w:spacing w:line="400" w:lineRule="exact"/>
        <w:jc w:val="center"/>
        <w:rPr>
          <w:rFonts w:hAnsi="宋体"/>
          <w:bCs/>
          <w:color w:val="000000" w:themeColor="text1"/>
          <w:sz w:val="32"/>
          <w:szCs w:val="22"/>
        </w:rPr>
      </w:pPr>
    </w:p>
    <w:p>
      <w:pPr>
        <w:pStyle w:val="69"/>
        <w:spacing w:line="400" w:lineRule="exact"/>
        <w:ind w:firstLine="3840" w:firstLineChars="1200"/>
        <w:jc w:val="both"/>
        <w:rPr>
          <w:rFonts w:hAnsi="宋体"/>
          <w:bCs/>
          <w:color w:val="000000" w:themeColor="text1"/>
          <w:sz w:val="32"/>
          <w:szCs w:val="22"/>
        </w:rPr>
      </w:pPr>
      <w:r>
        <w:rPr>
          <w:rFonts w:hint="eastAsia" w:hAnsi="宋体"/>
          <w:bCs/>
          <w:color w:val="000000" w:themeColor="text1"/>
          <w:sz w:val="32"/>
          <w:szCs w:val="22"/>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bookmarkStart w:id="628" w:name="_Toc250616672"/>
      <w:bookmarkStart w:id="629" w:name="_Toc271787730"/>
      <w:r>
        <w:rPr>
          <w:rFonts w:hint="eastAsia" w:hAnsi="宋体"/>
          <w:b/>
          <w:sz w:val="32"/>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60" w:lineRule="exact"/>
        <w:ind w:firstLine="480" w:firstLineChars="200"/>
        <w:rPr>
          <w:rFonts w:hAnsi="宋体" w:cs="宋体"/>
          <w:sz w:val="24"/>
        </w:rPr>
      </w:pPr>
      <w:r>
        <w:rPr>
          <w:rFonts w:hint="eastAsia" w:hAnsi="宋体" w:cs="宋体"/>
          <w:sz w:val="24"/>
        </w:rPr>
        <w:t>规费RMB￥：元</w:t>
      </w:r>
    </w:p>
    <w:p>
      <w:pPr>
        <w:spacing w:line="460" w:lineRule="exact"/>
        <w:ind w:firstLine="480" w:firstLineChars="200"/>
      </w:pPr>
      <w:r>
        <w:rPr>
          <w:rFonts w:hint="eastAsia" w:hAnsi="宋体" w:cs="宋体"/>
          <w:sz w:val="24"/>
        </w:rPr>
        <w:t>安全文明施工措施费RMB￥：元</w:t>
      </w:r>
    </w:p>
    <w:p>
      <w:pPr>
        <w:spacing w:line="480" w:lineRule="exact"/>
        <w:ind w:firstLine="480" w:firstLineChars="200"/>
        <w:rPr>
          <w:rFonts w:ascii="新宋体" w:hAnsi="新宋体" w:eastAsia="新宋体"/>
          <w:sz w:val="24"/>
        </w:rPr>
      </w:pPr>
      <w:r>
        <w:rPr>
          <w:rFonts w:hint="eastAsia" w:hAnsi="宋体" w:cs="宋体"/>
          <w:sz w:val="24"/>
        </w:rPr>
        <w:t>税金RMB￥：元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31"/>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工程名称</w:t>
            </w:r>
          </w:p>
        </w:tc>
        <w:tc>
          <w:tcPr>
            <w:tcW w:w="6251" w:type="dxa"/>
            <w:gridSpan w:val="6"/>
            <w:vAlign w:val="center"/>
          </w:tcPr>
          <w:p>
            <w:pPr>
              <w:autoSpaceDE w:val="0"/>
              <w:autoSpaceDN w:val="0"/>
              <w:adjustRightInd w:val="0"/>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投标人</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项目负责人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级别</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注册编号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技术负责人</w:t>
            </w:r>
          </w:p>
        </w:tc>
        <w:tc>
          <w:tcPr>
            <w:tcW w:w="813" w:type="dxa"/>
            <w:vAlign w:val="center"/>
          </w:tcPr>
          <w:p>
            <w:pPr>
              <w:jc w:val="center"/>
              <w:rPr>
                <w:rFonts w:ascii="新宋体" w:hAnsi="新宋体" w:eastAsia="新宋体"/>
                <w:kern w:val="2"/>
                <w:sz w:val="24"/>
                <w:szCs w:val="22"/>
              </w:rPr>
            </w:pPr>
          </w:p>
        </w:tc>
        <w:tc>
          <w:tcPr>
            <w:tcW w:w="610"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职称</w:t>
            </w:r>
          </w:p>
        </w:tc>
        <w:tc>
          <w:tcPr>
            <w:tcW w:w="811" w:type="dxa"/>
            <w:vAlign w:val="center"/>
          </w:tcPr>
          <w:p>
            <w:pPr>
              <w:jc w:val="center"/>
              <w:rPr>
                <w:rFonts w:ascii="新宋体" w:hAnsi="新宋体" w:eastAsia="新宋体"/>
                <w:kern w:val="2"/>
                <w:sz w:val="24"/>
                <w:szCs w:val="22"/>
              </w:rPr>
            </w:pPr>
          </w:p>
        </w:tc>
        <w:tc>
          <w:tcPr>
            <w:tcW w:w="813"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证书编号</w:t>
            </w:r>
          </w:p>
        </w:tc>
        <w:tc>
          <w:tcPr>
            <w:tcW w:w="3204" w:type="dxa"/>
            <w:gridSpan w:val="2"/>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投标报价</w:t>
            </w:r>
          </w:p>
          <w:p>
            <w:pPr>
              <w:jc w:val="center"/>
              <w:rPr>
                <w:rFonts w:ascii="新宋体" w:hAnsi="新宋体" w:eastAsia="新宋体"/>
                <w:kern w:val="2"/>
                <w:sz w:val="24"/>
                <w:szCs w:val="22"/>
              </w:rPr>
            </w:pPr>
          </w:p>
        </w:tc>
        <w:tc>
          <w:tcPr>
            <w:tcW w:w="3455" w:type="dxa"/>
            <w:gridSpan w:val="5"/>
            <w:vAlign w:val="center"/>
          </w:tcPr>
          <w:p>
            <w:pPr>
              <w:rPr>
                <w:rFonts w:ascii="新宋体" w:hAnsi="新宋体" w:eastAsia="新宋体"/>
                <w:kern w:val="2"/>
                <w:sz w:val="24"/>
                <w:szCs w:val="22"/>
              </w:rPr>
            </w:pPr>
            <w:r>
              <w:rPr>
                <w:rFonts w:hint="eastAsia" w:ascii="新宋体" w:hAnsi="新宋体" w:eastAsia="新宋体"/>
                <w:kern w:val="2"/>
                <w:sz w:val="24"/>
                <w:szCs w:val="22"/>
              </w:rPr>
              <w:t>（大写）</w:t>
            </w:r>
          </w:p>
        </w:tc>
        <w:tc>
          <w:tcPr>
            <w:tcW w:w="2796" w:type="dxa"/>
            <w:vAlign w:val="center"/>
          </w:tcPr>
          <w:p>
            <w:pPr>
              <w:rPr>
                <w:rFonts w:ascii="新宋体" w:hAnsi="新宋体" w:eastAsia="新宋体"/>
                <w:kern w:val="2"/>
                <w:sz w:val="24"/>
                <w:szCs w:val="22"/>
              </w:rPr>
            </w:pPr>
            <w:r>
              <w:rPr>
                <w:rFonts w:hint="eastAsia" w:ascii="新宋体" w:hAnsi="新宋体" w:eastAsia="新宋体"/>
                <w:kern w:val="2"/>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kern w:val="2"/>
                <w:sz w:val="24"/>
                <w:szCs w:val="22"/>
              </w:rPr>
            </w:pPr>
          </w:p>
        </w:tc>
        <w:tc>
          <w:tcPr>
            <w:tcW w:w="6251" w:type="dxa"/>
            <w:gridSpan w:val="6"/>
            <w:vAlign w:val="center"/>
          </w:tcPr>
          <w:p>
            <w:pPr>
              <w:spacing w:line="480" w:lineRule="exact"/>
              <w:rPr>
                <w:rFonts w:ascii="新宋体" w:hAnsi="新宋体" w:eastAsia="新宋体"/>
                <w:kern w:val="2"/>
                <w:sz w:val="24"/>
                <w:szCs w:val="22"/>
              </w:rPr>
            </w:pPr>
            <w:r>
              <w:rPr>
                <w:rFonts w:hint="eastAsia" w:ascii="新宋体" w:hAnsi="新宋体" w:eastAsia="新宋体"/>
                <w:kern w:val="2"/>
                <w:sz w:val="24"/>
                <w:szCs w:val="22"/>
              </w:rPr>
              <w:t>其中：</w:t>
            </w:r>
          </w:p>
          <w:p>
            <w:pPr>
              <w:spacing w:line="460" w:lineRule="exact"/>
              <w:ind w:firstLine="480" w:firstLineChars="200"/>
              <w:rPr>
                <w:rFonts w:hAnsi="宋体" w:cs="宋体"/>
                <w:kern w:val="2"/>
                <w:sz w:val="24"/>
                <w:szCs w:val="22"/>
              </w:rPr>
            </w:pPr>
            <w:r>
              <w:rPr>
                <w:rFonts w:hint="eastAsia" w:hAnsi="宋体" w:cs="宋体"/>
                <w:kern w:val="2"/>
                <w:sz w:val="24"/>
                <w:szCs w:val="22"/>
              </w:rPr>
              <w:t>规费RMB￥：元</w:t>
            </w:r>
          </w:p>
          <w:p>
            <w:pPr>
              <w:spacing w:line="460" w:lineRule="exact"/>
              <w:ind w:firstLine="480" w:firstLineChars="200"/>
              <w:rPr>
                <w:kern w:val="2"/>
                <w:szCs w:val="22"/>
              </w:rPr>
            </w:pPr>
            <w:r>
              <w:rPr>
                <w:rFonts w:hint="eastAsia" w:hAnsi="宋体" w:cs="宋体"/>
                <w:kern w:val="2"/>
                <w:sz w:val="24"/>
                <w:szCs w:val="22"/>
              </w:rPr>
              <w:t>安全文明施工措施费RMB￥：元</w:t>
            </w:r>
          </w:p>
          <w:p>
            <w:pPr>
              <w:spacing w:line="460" w:lineRule="exact"/>
              <w:ind w:firstLine="480" w:firstLineChars="200"/>
              <w:rPr>
                <w:rFonts w:ascii="新宋体" w:hAnsi="新宋体" w:eastAsia="新宋体"/>
                <w:kern w:val="2"/>
                <w:sz w:val="24"/>
                <w:szCs w:val="22"/>
              </w:rPr>
            </w:pPr>
            <w:r>
              <w:rPr>
                <w:rFonts w:hint="eastAsia" w:hAnsi="宋体" w:cs="宋体"/>
                <w:kern w:val="2"/>
                <w:sz w:val="24"/>
                <w:szCs w:val="22"/>
              </w:rPr>
              <w:t>税金RMB￥：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投标质量等级</w:t>
            </w:r>
          </w:p>
        </w:tc>
        <w:tc>
          <w:tcPr>
            <w:tcW w:w="6251" w:type="dxa"/>
            <w:gridSpan w:val="6"/>
            <w:vAlign w:val="center"/>
          </w:tcPr>
          <w:p>
            <w:pPr>
              <w:jc w:val="center"/>
              <w:rPr>
                <w:rFonts w:ascii="新宋体" w:hAnsi="新宋体" w:eastAsia="新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投标工期</w:t>
            </w:r>
          </w:p>
        </w:tc>
        <w:tc>
          <w:tcPr>
            <w:tcW w:w="6251" w:type="dxa"/>
            <w:gridSpan w:val="6"/>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kern w:val="2"/>
                <w:sz w:val="24"/>
                <w:szCs w:val="22"/>
              </w:rPr>
            </w:pPr>
            <w:r>
              <w:rPr>
                <w:rFonts w:hint="eastAsia" w:ascii="新宋体" w:hAnsi="新宋体" w:eastAsia="新宋体"/>
                <w:kern w:val="2"/>
                <w:sz w:val="24"/>
                <w:szCs w:val="22"/>
              </w:rPr>
              <w:t>投标有效期</w:t>
            </w:r>
          </w:p>
        </w:tc>
        <w:tc>
          <w:tcPr>
            <w:tcW w:w="6251" w:type="dxa"/>
            <w:gridSpan w:val="6"/>
            <w:vAlign w:val="center"/>
          </w:tcPr>
          <w:p>
            <w:pPr>
              <w:jc w:val="center"/>
              <w:rPr>
                <w:rFonts w:ascii="新宋体" w:hAnsi="新宋体" w:eastAsia="新宋体"/>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180" w:type="dxa"/>
            <w:gridSpan w:val="7"/>
          </w:tcPr>
          <w:p>
            <w:pPr>
              <w:rPr>
                <w:rFonts w:ascii="新宋体" w:hAnsi="新宋体" w:eastAsia="新宋体"/>
                <w:kern w:val="2"/>
                <w:sz w:val="24"/>
                <w:szCs w:val="22"/>
              </w:rPr>
            </w:pPr>
            <w:r>
              <w:rPr>
                <w:rFonts w:hint="eastAsia" w:ascii="新宋体" w:hAnsi="新宋体" w:eastAsia="新宋体"/>
                <w:kern w:val="2"/>
                <w:sz w:val="24"/>
                <w:szCs w:val="22"/>
              </w:rPr>
              <w:t xml:space="preserve"> 优惠与服务承诺：</w:t>
            </w: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p>
          <w:p>
            <w:pPr>
              <w:rPr>
                <w:rFonts w:ascii="新宋体" w:hAnsi="新宋体" w:eastAsia="新宋体"/>
                <w:kern w:val="2"/>
                <w:sz w:val="24"/>
                <w:szCs w:val="22"/>
              </w:rPr>
            </w:pPr>
            <w:r>
              <w:rPr>
                <w:rFonts w:hint="eastAsia" w:ascii="新宋体" w:hAnsi="新宋体" w:eastAsia="新宋体"/>
                <w:kern w:val="2"/>
                <w:sz w:val="24"/>
                <w:szCs w:val="22"/>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9"/>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w:t>
      </w:r>
      <w:r>
        <w:rPr>
          <w:rFonts w:hint="eastAsia" w:hAnsi="宋体" w:cs="仿宋_GB2312"/>
          <w:sz w:val="24"/>
          <w:lang w:eastAsia="zh-CN"/>
        </w:rPr>
        <w:t>施工</w:t>
      </w:r>
      <w:r>
        <w:rPr>
          <w:rFonts w:hint="eastAsia" w:hAnsi="宋体" w:cs="仿宋_GB2312"/>
          <w:sz w:val="24"/>
        </w:rPr>
        <w:t>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职务</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960"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职称</w:t>
            </w:r>
          </w:p>
        </w:tc>
        <w:tc>
          <w:tcPr>
            <w:tcW w:w="5729" w:type="dxa"/>
            <w:gridSpan w:val="5"/>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执业或职业资格证明</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960"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428"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证书名称</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级别</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证号</w:t>
            </w:r>
          </w:p>
        </w:tc>
        <w:tc>
          <w:tcPr>
            <w:tcW w:w="96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专业</w:t>
            </w:r>
          </w:p>
        </w:tc>
        <w:tc>
          <w:tcPr>
            <w:tcW w:w="1421"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养老保险</w:t>
            </w:r>
          </w:p>
        </w:tc>
        <w:tc>
          <w:tcPr>
            <w:tcW w:w="960" w:type="dxa"/>
            <w:vAlign w:val="center"/>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r>
              <w:rPr>
                <w:rFonts w:hint="eastAsia" w:hAnsi="宋体"/>
                <w:kern w:val="2"/>
                <w:sz w:val="24"/>
                <w:szCs w:val="22"/>
              </w:rPr>
              <w:t>……</w:t>
            </w:r>
          </w:p>
        </w:tc>
        <w:tc>
          <w:tcPr>
            <w:tcW w:w="960" w:type="dxa"/>
          </w:tcPr>
          <w:p>
            <w:pPr>
              <w:autoSpaceDE w:val="0"/>
              <w:autoSpaceDN w:val="0"/>
              <w:adjustRightInd w:val="0"/>
              <w:spacing w:line="360" w:lineRule="auto"/>
              <w:ind w:right="215"/>
              <w:rPr>
                <w:rFonts w:hAnsi="宋体"/>
                <w:kern w:val="2"/>
                <w:sz w:val="24"/>
                <w:szCs w:val="22"/>
              </w:rPr>
            </w:pPr>
          </w:p>
        </w:tc>
        <w:tc>
          <w:tcPr>
            <w:tcW w:w="1428"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c>
          <w:tcPr>
            <w:tcW w:w="1421" w:type="dxa"/>
          </w:tcPr>
          <w:p>
            <w:pPr>
              <w:autoSpaceDE w:val="0"/>
              <w:autoSpaceDN w:val="0"/>
              <w:adjustRightInd w:val="0"/>
              <w:spacing w:line="360" w:lineRule="auto"/>
              <w:ind w:right="215"/>
              <w:rPr>
                <w:rFonts w:hAnsi="宋体"/>
                <w:kern w:val="2"/>
                <w:sz w:val="24"/>
                <w:szCs w:val="22"/>
              </w:rPr>
            </w:pPr>
          </w:p>
        </w:tc>
        <w:tc>
          <w:tcPr>
            <w:tcW w:w="960" w:type="dxa"/>
          </w:tcPr>
          <w:p>
            <w:pPr>
              <w:autoSpaceDE w:val="0"/>
              <w:autoSpaceDN w:val="0"/>
              <w:adjustRightInd w:val="0"/>
              <w:spacing w:line="360" w:lineRule="auto"/>
              <w:ind w:right="215"/>
              <w:rPr>
                <w:rFonts w:hAnsi="宋体"/>
                <w:kern w:val="2"/>
                <w:sz w:val="24"/>
                <w:szCs w:val="22"/>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姓  名</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年  龄</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学历</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职  称</w:t>
            </w: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r>
              <w:rPr>
                <w:rFonts w:hint="eastAsia" w:hAnsi="宋体"/>
                <w:kern w:val="2"/>
                <w:sz w:val="24"/>
                <w:szCs w:val="22"/>
              </w:rPr>
              <w:t>职  务</w:t>
            </w: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r>
              <w:rPr>
                <w:rFonts w:hint="eastAsia" w:hAnsi="宋体"/>
                <w:kern w:val="2"/>
                <w:sz w:val="24"/>
                <w:szCs w:val="22"/>
              </w:rPr>
              <w:t>拟在本工程任职</w:t>
            </w:r>
          </w:p>
        </w:tc>
        <w:tc>
          <w:tcPr>
            <w:tcW w:w="2391" w:type="dxa"/>
            <w:vAlign w:val="center"/>
          </w:tcPr>
          <w:p>
            <w:pPr>
              <w:jc w:val="center"/>
              <w:rPr>
                <w:rFonts w:hAnsi="宋体"/>
                <w:kern w:val="2"/>
                <w:sz w:val="24"/>
                <w:szCs w:val="22"/>
              </w:rPr>
            </w:pPr>
            <w:r>
              <w:rPr>
                <w:rFonts w:hint="eastAsia"/>
                <w:kern w:val="2"/>
                <w:sz w:val="24"/>
                <w:szCs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注册建造师执业资格等级</w:t>
            </w:r>
          </w:p>
        </w:tc>
        <w:tc>
          <w:tcPr>
            <w:tcW w:w="1434" w:type="dxa"/>
            <w:vAlign w:val="center"/>
          </w:tcPr>
          <w:p>
            <w:pPr>
              <w:jc w:val="center"/>
              <w:rPr>
                <w:rFonts w:hAnsi="宋体"/>
                <w:kern w:val="2"/>
                <w:sz w:val="24"/>
                <w:szCs w:val="22"/>
              </w:rPr>
            </w:pPr>
            <w:r>
              <w:rPr>
                <w:rFonts w:hint="eastAsia" w:hAnsi="宋体"/>
                <w:kern w:val="2"/>
                <w:sz w:val="24"/>
                <w:szCs w:val="22"/>
              </w:rPr>
              <w:t xml:space="preserve">      级</w:t>
            </w:r>
          </w:p>
        </w:tc>
        <w:tc>
          <w:tcPr>
            <w:tcW w:w="2074" w:type="dxa"/>
            <w:vAlign w:val="center"/>
          </w:tcPr>
          <w:p>
            <w:pPr>
              <w:jc w:val="center"/>
              <w:rPr>
                <w:rFonts w:hAnsi="宋体"/>
                <w:kern w:val="2"/>
                <w:sz w:val="24"/>
                <w:szCs w:val="22"/>
              </w:rPr>
            </w:pPr>
            <w:r>
              <w:rPr>
                <w:rFonts w:hint="eastAsia" w:hAnsi="宋体"/>
                <w:kern w:val="2"/>
                <w:sz w:val="24"/>
                <w:szCs w:val="22"/>
              </w:rPr>
              <w:t>建造师专业</w:t>
            </w: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kern w:val="2"/>
                <w:sz w:val="24"/>
                <w:szCs w:val="22"/>
              </w:rPr>
            </w:pPr>
            <w:r>
              <w:rPr>
                <w:rFonts w:hint="eastAsia" w:hAnsi="宋体"/>
                <w:kern w:val="2"/>
                <w:sz w:val="24"/>
                <w:szCs w:val="22"/>
              </w:rPr>
              <w:t>安全生产考核合格证书</w:t>
            </w:r>
          </w:p>
        </w:tc>
        <w:tc>
          <w:tcPr>
            <w:tcW w:w="5899" w:type="dxa"/>
            <w:gridSpan w:val="3"/>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毕业学校</w:t>
            </w:r>
          </w:p>
        </w:tc>
        <w:tc>
          <w:tcPr>
            <w:tcW w:w="8339" w:type="dxa"/>
            <w:gridSpan w:val="5"/>
            <w:vAlign w:val="center"/>
          </w:tcPr>
          <w:p>
            <w:pPr>
              <w:ind w:firstLine="960" w:firstLineChars="400"/>
              <w:rPr>
                <w:rFonts w:hAnsi="宋体"/>
                <w:kern w:val="2"/>
                <w:sz w:val="24"/>
                <w:szCs w:val="22"/>
              </w:rPr>
            </w:pPr>
            <w:r>
              <w:rPr>
                <w:rFonts w:hint="eastAsia" w:hAnsi="宋体"/>
                <w:kern w:val="2"/>
                <w:sz w:val="24"/>
                <w:szCs w:val="22"/>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kern w:val="2"/>
                <w:sz w:val="24"/>
                <w:szCs w:val="22"/>
              </w:rPr>
            </w:pPr>
            <w:r>
              <w:rPr>
                <w:rFonts w:hint="eastAsia" w:hAnsi="宋体"/>
                <w:kern w:val="2"/>
                <w:sz w:val="24"/>
                <w:szCs w:val="2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r>
              <w:rPr>
                <w:rFonts w:hint="eastAsia" w:hAnsi="宋体"/>
                <w:kern w:val="2"/>
                <w:sz w:val="24"/>
                <w:szCs w:val="22"/>
              </w:rPr>
              <w:t>时  间</w:t>
            </w:r>
          </w:p>
        </w:tc>
        <w:tc>
          <w:tcPr>
            <w:tcW w:w="3874" w:type="dxa"/>
            <w:gridSpan w:val="3"/>
            <w:vAlign w:val="center"/>
          </w:tcPr>
          <w:p>
            <w:pPr>
              <w:jc w:val="center"/>
              <w:rPr>
                <w:rFonts w:hAnsi="宋体"/>
                <w:kern w:val="2"/>
                <w:sz w:val="24"/>
                <w:szCs w:val="22"/>
              </w:rPr>
            </w:pPr>
            <w:r>
              <w:rPr>
                <w:rFonts w:hint="eastAsia" w:hAnsi="宋体"/>
                <w:kern w:val="2"/>
                <w:sz w:val="24"/>
                <w:szCs w:val="22"/>
              </w:rPr>
              <w:t>参加过的类似项目名称</w:t>
            </w:r>
          </w:p>
        </w:tc>
        <w:tc>
          <w:tcPr>
            <w:tcW w:w="2074" w:type="dxa"/>
            <w:vAlign w:val="center"/>
          </w:tcPr>
          <w:p>
            <w:pPr>
              <w:jc w:val="center"/>
              <w:rPr>
                <w:rFonts w:hAnsi="宋体"/>
                <w:kern w:val="2"/>
                <w:sz w:val="24"/>
                <w:szCs w:val="22"/>
              </w:rPr>
            </w:pPr>
            <w:r>
              <w:rPr>
                <w:rFonts w:hint="eastAsia" w:hAnsi="宋体"/>
                <w:kern w:val="2"/>
                <w:sz w:val="24"/>
                <w:szCs w:val="22"/>
              </w:rPr>
              <w:t>工程概况说明</w:t>
            </w:r>
          </w:p>
        </w:tc>
        <w:tc>
          <w:tcPr>
            <w:tcW w:w="2391" w:type="dxa"/>
            <w:vAlign w:val="center"/>
          </w:tcPr>
          <w:p>
            <w:pPr>
              <w:jc w:val="center"/>
              <w:rPr>
                <w:rFonts w:hAnsi="宋体"/>
                <w:kern w:val="2"/>
                <w:sz w:val="24"/>
                <w:szCs w:val="22"/>
              </w:rPr>
            </w:pPr>
            <w:r>
              <w:rPr>
                <w:rFonts w:hint="eastAsia" w:hAnsi="宋体"/>
                <w:kern w:val="2"/>
                <w:sz w:val="24"/>
                <w:szCs w:val="22"/>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kern w:val="2"/>
                <w:sz w:val="24"/>
                <w:szCs w:val="22"/>
              </w:rPr>
            </w:pPr>
          </w:p>
        </w:tc>
        <w:tc>
          <w:tcPr>
            <w:tcW w:w="1165" w:type="dxa"/>
            <w:vAlign w:val="center"/>
          </w:tcPr>
          <w:p>
            <w:pPr>
              <w:jc w:val="center"/>
              <w:rPr>
                <w:rFonts w:hAnsi="宋体"/>
                <w:kern w:val="2"/>
                <w:sz w:val="24"/>
                <w:szCs w:val="22"/>
              </w:rPr>
            </w:pPr>
          </w:p>
        </w:tc>
        <w:tc>
          <w:tcPr>
            <w:tcW w:w="1275" w:type="dxa"/>
            <w:vAlign w:val="center"/>
          </w:tcPr>
          <w:p>
            <w:pPr>
              <w:jc w:val="center"/>
              <w:rPr>
                <w:rFonts w:hAnsi="宋体"/>
                <w:kern w:val="2"/>
                <w:sz w:val="24"/>
                <w:szCs w:val="22"/>
              </w:rPr>
            </w:pPr>
          </w:p>
        </w:tc>
        <w:tc>
          <w:tcPr>
            <w:tcW w:w="1434" w:type="dxa"/>
            <w:vAlign w:val="center"/>
          </w:tcPr>
          <w:p>
            <w:pPr>
              <w:jc w:val="center"/>
              <w:rPr>
                <w:rFonts w:hAnsi="宋体"/>
                <w:kern w:val="2"/>
                <w:sz w:val="24"/>
                <w:szCs w:val="22"/>
              </w:rPr>
            </w:pPr>
          </w:p>
        </w:tc>
        <w:tc>
          <w:tcPr>
            <w:tcW w:w="2074" w:type="dxa"/>
            <w:vAlign w:val="center"/>
          </w:tcPr>
          <w:p>
            <w:pPr>
              <w:jc w:val="center"/>
              <w:rPr>
                <w:rFonts w:hAnsi="宋体"/>
                <w:kern w:val="2"/>
                <w:sz w:val="24"/>
                <w:szCs w:val="22"/>
              </w:rPr>
            </w:pPr>
          </w:p>
        </w:tc>
        <w:tc>
          <w:tcPr>
            <w:tcW w:w="2391" w:type="dxa"/>
            <w:vAlign w:val="center"/>
          </w:tcPr>
          <w:p>
            <w:pPr>
              <w:jc w:val="center"/>
              <w:rPr>
                <w:rFonts w:hAnsi="宋体"/>
                <w:kern w:val="2"/>
                <w:sz w:val="24"/>
                <w:szCs w:val="22"/>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kern w:val="2"/>
                <w:sz w:val="24"/>
                <w:szCs w:val="22"/>
              </w:rPr>
            </w:pPr>
            <w:r>
              <w:rPr>
                <w:rFonts w:hint="eastAsia" w:hAnsi="宋体"/>
                <w:kern w:val="2"/>
                <w:sz w:val="24"/>
                <w:szCs w:val="22"/>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kern w:val="2"/>
                <w:sz w:val="24"/>
                <w:szCs w:val="22"/>
              </w:rPr>
            </w:pPr>
            <w:r>
              <w:rPr>
                <w:rFonts w:hint="eastAsia" w:hAnsi="宋体"/>
                <w:kern w:val="2"/>
                <w:sz w:val="24"/>
                <w:szCs w:val="22"/>
              </w:rPr>
              <w:t>姓    名</w:t>
            </w:r>
          </w:p>
        </w:tc>
        <w:tc>
          <w:tcPr>
            <w:tcW w:w="4884" w:type="dxa"/>
            <w:tcBorders>
              <w:left w:val="nil"/>
            </w:tcBorders>
            <w:vAlign w:val="center"/>
          </w:tcPr>
          <w:p>
            <w:pPr>
              <w:spacing w:line="640" w:lineRule="exact"/>
              <w:rPr>
                <w:rFonts w:hAnsi="宋体"/>
                <w:kern w:val="2"/>
                <w:sz w:val="24"/>
                <w:szCs w:val="22"/>
              </w:rPr>
            </w:pPr>
            <w:r>
              <w:rPr>
                <w:rFonts w:hint="eastAsia" w:hAnsi="宋体"/>
                <w:kern w:val="2"/>
                <w:sz w:val="24"/>
                <w:szCs w:val="22"/>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性    别</w:t>
            </w:r>
          </w:p>
        </w:tc>
        <w:tc>
          <w:tcPr>
            <w:tcW w:w="4884" w:type="dxa"/>
            <w:vAlign w:val="center"/>
          </w:tcPr>
          <w:p>
            <w:pPr>
              <w:spacing w:line="640" w:lineRule="exact"/>
              <w:rPr>
                <w:rFonts w:hAnsi="宋体"/>
                <w:kern w:val="2"/>
                <w:sz w:val="24"/>
                <w:szCs w:val="22"/>
              </w:rPr>
            </w:pPr>
            <w:r>
              <w:rPr>
                <w:rFonts w:hint="eastAsia" w:hAnsi="宋体"/>
                <w:kern w:val="2"/>
                <w:sz w:val="24"/>
                <w:szCs w:val="22"/>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学历和专业</w:t>
            </w:r>
          </w:p>
        </w:tc>
        <w:tc>
          <w:tcPr>
            <w:tcW w:w="4884" w:type="dxa"/>
            <w:vAlign w:val="center"/>
          </w:tcPr>
          <w:p>
            <w:pPr>
              <w:spacing w:line="640" w:lineRule="exact"/>
              <w:rPr>
                <w:rFonts w:hAnsi="宋体"/>
                <w:kern w:val="2"/>
                <w:sz w:val="24"/>
                <w:szCs w:val="22"/>
              </w:rPr>
            </w:pPr>
            <w:r>
              <w:rPr>
                <w:rFonts w:hint="eastAsia" w:hAnsi="宋体"/>
                <w:kern w:val="2"/>
                <w:sz w:val="24"/>
                <w:szCs w:val="22"/>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拥有的执业资格</w:t>
            </w:r>
          </w:p>
        </w:tc>
        <w:tc>
          <w:tcPr>
            <w:tcW w:w="4884" w:type="dxa"/>
            <w:vAlign w:val="center"/>
          </w:tcPr>
          <w:p>
            <w:pPr>
              <w:spacing w:line="640" w:lineRule="exact"/>
              <w:rPr>
                <w:rFonts w:hAnsi="宋体"/>
                <w:kern w:val="2"/>
                <w:sz w:val="24"/>
                <w:szCs w:val="22"/>
              </w:rPr>
            </w:pPr>
            <w:r>
              <w:rPr>
                <w:rFonts w:hint="eastAsia" w:hAnsi="宋体"/>
                <w:kern w:val="2"/>
                <w:sz w:val="24"/>
                <w:szCs w:val="22"/>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kern w:val="2"/>
                <w:sz w:val="24"/>
                <w:szCs w:val="22"/>
              </w:rPr>
            </w:pPr>
            <w:r>
              <w:rPr>
                <w:rFonts w:hint="eastAsia" w:hAnsi="宋体"/>
                <w:kern w:val="2"/>
                <w:sz w:val="24"/>
                <w:szCs w:val="22"/>
              </w:rPr>
              <w:t>执业资格证书编号</w:t>
            </w:r>
          </w:p>
        </w:tc>
        <w:tc>
          <w:tcPr>
            <w:tcW w:w="4884" w:type="dxa"/>
            <w:vAlign w:val="center"/>
          </w:tcPr>
          <w:p>
            <w:pPr>
              <w:spacing w:line="640" w:lineRule="exact"/>
              <w:rPr>
                <w:rFonts w:hAnsi="宋体"/>
                <w:kern w:val="2"/>
                <w:sz w:val="24"/>
                <w:szCs w:val="22"/>
              </w:rPr>
            </w:pPr>
            <w:r>
              <w:rPr>
                <w:rFonts w:hint="eastAsia" w:hAnsi="宋体"/>
                <w:kern w:val="2"/>
                <w:sz w:val="24"/>
                <w:szCs w:val="22"/>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p>
            <w:pPr>
              <w:jc w:val="left"/>
              <w:rPr>
                <w:rFonts w:hAnsi="宋体"/>
                <w:kern w:val="2"/>
                <w:sz w:val="24"/>
                <w:szCs w:val="22"/>
              </w:rPr>
            </w:pPr>
            <w:r>
              <w:rPr>
                <w:rFonts w:hint="eastAsia" w:hAnsi="宋体"/>
                <w:kern w:val="2"/>
                <w:sz w:val="24"/>
                <w:szCs w:val="22"/>
              </w:rPr>
              <w:t>业绩</w:t>
            </w:r>
          </w:p>
          <w:p>
            <w:pPr>
              <w:jc w:val="left"/>
              <w:rPr>
                <w:rFonts w:hAnsi="宋体"/>
                <w:kern w:val="2"/>
                <w:sz w:val="24"/>
                <w:szCs w:val="22"/>
              </w:rPr>
            </w:pPr>
            <w:r>
              <w:rPr>
                <w:rFonts w:hint="eastAsia" w:hAnsi="宋体"/>
                <w:kern w:val="2"/>
                <w:sz w:val="24"/>
                <w:szCs w:val="22"/>
              </w:rPr>
              <w:t>及担</w:t>
            </w:r>
          </w:p>
          <w:p>
            <w:pPr>
              <w:jc w:val="left"/>
              <w:rPr>
                <w:rFonts w:hAnsi="宋体"/>
                <w:kern w:val="2"/>
                <w:sz w:val="24"/>
                <w:szCs w:val="22"/>
              </w:rPr>
            </w:pPr>
            <w:r>
              <w:rPr>
                <w:rFonts w:hint="eastAsia" w:hAnsi="宋体"/>
                <w:kern w:val="2"/>
                <w:sz w:val="24"/>
                <w:szCs w:val="22"/>
              </w:rPr>
              <w:t>任的</w:t>
            </w:r>
          </w:p>
          <w:p>
            <w:pPr>
              <w:jc w:val="left"/>
              <w:rPr>
                <w:rFonts w:hAnsi="宋体"/>
                <w:kern w:val="2"/>
                <w:sz w:val="24"/>
                <w:szCs w:val="22"/>
              </w:rPr>
            </w:pPr>
            <w:r>
              <w:rPr>
                <w:rFonts w:hint="eastAsia" w:hAnsi="宋体"/>
                <w:kern w:val="2"/>
                <w:sz w:val="24"/>
                <w:szCs w:val="22"/>
              </w:rPr>
              <w:t>主要</w:t>
            </w:r>
          </w:p>
          <w:p>
            <w:pPr>
              <w:jc w:val="left"/>
              <w:rPr>
                <w:rFonts w:hAnsi="宋体"/>
                <w:kern w:val="2"/>
                <w:sz w:val="24"/>
                <w:szCs w:val="22"/>
              </w:rPr>
            </w:pPr>
            <w:r>
              <w:rPr>
                <w:rFonts w:hint="eastAsia" w:hAnsi="宋体"/>
                <w:kern w:val="2"/>
                <w:sz w:val="24"/>
                <w:szCs w:val="22"/>
              </w:rPr>
              <w:t>工作</w:t>
            </w:r>
          </w:p>
        </w:tc>
        <w:tc>
          <w:tcPr>
            <w:tcW w:w="7984" w:type="dxa"/>
            <w:gridSpan w:val="2"/>
          </w:tcPr>
          <w:p>
            <w:pPr>
              <w:rPr>
                <w:rFonts w:hAnsi="宋体"/>
                <w:kern w:val="2"/>
                <w:sz w:val="24"/>
                <w:szCs w:val="22"/>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center"/>
        <w:rPr>
          <w:rFonts w:hAnsi="宋体"/>
          <w:sz w:val="24"/>
        </w:rPr>
      </w:pPr>
      <w:r>
        <w:rPr>
          <w:rFonts w:hint="eastAsia" w:hAnsi="宋体"/>
          <w:sz w:val="24"/>
          <w:lang w:val="en-US" w:eastAsia="zh-CN"/>
        </w:rPr>
        <w:t xml:space="preserve">                                                     </w:t>
      </w:r>
      <w:bookmarkStart w:id="632" w:name="_GoBack"/>
      <w:bookmarkEnd w:id="632"/>
      <w:r>
        <w:rPr>
          <w:rFonts w:hint="eastAsia" w:hAnsi="宋体"/>
          <w:sz w:val="24"/>
        </w:rPr>
        <w:t>年</w:t>
      </w:r>
      <w:r>
        <w:rPr>
          <w:rFonts w:hint="eastAsia" w:hAnsi="宋体"/>
          <w:sz w:val="24"/>
          <w:lang w:val="en-US" w:eastAsia="zh-CN"/>
        </w:rPr>
        <w:t xml:space="preserve">   </w:t>
      </w:r>
      <w:r>
        <w:rPr>
          <w:rFonts w:hint="eastAsia" w:hAnsi="宋体"/>
          <w:sz w:val="24"/>
        </w:rPr>
        <w:t>月</w:t>
      </w:r>
      <w:r>
        <w:rPr>
          <w:rFonts w:hint="eastAsia" w:hAnsi="宋体"/>
          <w:sz w:val="24"/>
          <w:lang w:val="en-US" w:eastAsia="zh-CN"/>
        </w:rPr>
        <w:t xml:space="preserve">  </w:t>
      </w:r>
      <w:r>
        <w:rPr>
          <w:rFonts w:hint="eastAsia" w:hAnsi="宋体"/>
          <w:sz w:val="24"/>
        </w:rPr>
        <w:t>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注册地址</w:t>
            </w:r>
          </w:p>
        </w:tc>
        <w:tc>
          <w:tcPr>
            <w:tcW w:w="4802" w:type="dxa"/>
            <w:gridSpan w:val="5"/>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邮政编码</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联系方式</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联系人</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传真</w:t>
            </w:r>
          </w:p>
        </w:tc>
        <w:tc>
          <w:tcPr>
            <w:tcW w:w="3553" w:type="dxa"/>
            <w:gridSpan w:val="4"/>
            <w:vAlign w:val="center"/>
          </w:tcPr>
          <w:p>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网址</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组织结构</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法定代表人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12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姓名</w:t>
            </w:r>
          </w:p>
        </w:tc>
        <w:tc>
          <w:tcPr>
            <w:tcW w:w="1249" w:type="dxa"/>
            <w:vAlign w:val="center"/>
          </w:tcPr>
          <w:p>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技术职称</w:t>
            </w:r>
          </w:p>
        </w:tc>
        <w:tc>
          <w:tcPr>
            <w:tcW w:w="1108" w:type="dxa"/>
            <w:gridSpan w:val="2"/>
            <w:vAlign w:val="center"/>
          </w:tcPr>
          <w:p>
            <w:pPr>
              <w:autoSpaceDE w:val="0"/>
              <w:autoSpaceDN w:val="0"/>
              <w:adjustRightInd w:val="0"/>
              <w:spacing w:line="360" w:lineRule="auto"/>
              <w:ind w:right="215"/>
              <w:jc w:val="center"/>
              <w:rPr>
                <w:rFonts w:hAnsi="宋体"/>
                <w:kern w:val="2"/>
                <w:sz w:val="24"/>
                <w:szCs w:val="22"/>
              </w:rPr>
            </w:pPr>
          </w:p>
        </w:tc>
        <w:tc>
          <w:tcPr>
            <w:tcW w:w="1100"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电话</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成立时间</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企业资质等级</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其中</w:t>
            </w: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营业执照号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高级职称人员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注册资金</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中级职称人员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开户银行</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初级职称人员</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账号</w:t>
            </w:r>
          </w:p>
        </w:tc>
        <w:tc>
          <w:tcPr>
            <w:tcW w:w="2498" w:type="dxa"/>
            <w:gridSpan w:val="2"/>
            <w:vAlign w:val="center"/>
          </w:tcPr>
          <w:p>
            <w:pPr>
              <w:autoSpaceDE w:val="0"/>
              <w:autoSpaceDN w:val="0"/>
              <w:adjustRightInd w:val="0"/>
              <w:spacing w:line="360" w:lineRule="auto"/>
              <w:ind w:right="215"/>
              <w:jc w:val="center"/>
              <w:rPr>
                <w:rFonts w:hAnsi="宋体"/>
                <w:kern w:val="2"/>
                <w:sz w:val="24"/>
                <w:szCs w:val="22"/>
              </w:rPr>
            </w:pPr>
          </w:p>
        </w:tc>
        <w:tc>
          <w:tcPr>
            <w:tcW w:w="1249" w:type="dxa"/>
            <w:vMerge w:val="continue"/>
            <w:vAlign w:val="center"/>
          </w:tcPr>
          <w:p>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技工</w:t>
            </w:r>
          </w:p>
        </w:tc>
        <w:tc>
          <w:tcPr>
            <w:tcW w:w="1250"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经营范围</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7707" w:type="dxa"/>
            <w:gridSpan w:val="8"/>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签约合同价</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计划竣工日期</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675"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675"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项目所在地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发包人名称</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发包人地址</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发包人电话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合同价格</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开工日期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竣工日期</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承担的工作</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工程质量</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技术负责人</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kern w:val="2"/>
                <w:sz w:val="24"/>
                <w:szCs w:val="22"/>
              </w:rPr>
            </w:pPr>
            <w:r>
              <w:rPr>
                <w:rFonts w:hint="eastAsia" w:hAnsi="宋体"/>
                <w:spacing w:val="-20"/>
                <w:kern w:val="2"/>
                <w:sz w:val="24"/>
                <w:szCs w:val="22"/>
              </w:rPr>
              <w:t>总监理工程师及电话</w:t>
            </w:r>
          </w:p>
        </w:tc>
        <w:tc>
          <w:tcPr>
            <w:tcW w:w="6899" w:type="dxa"/>
            <w:vAlign w:val="center"/>
          </w:tcPr>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项目描述</w:t>
            </w:r>
          </w:p>
        </w:tc>
        <w:tc>
          <w:tcPr>
            <w:tcW w:w="6899" w:type="dxa"/>
            <w:vAlign w:val="center"/>
          </w:tcPr>
          <w:p>
            <w:pPr>
              <w:autoSpaceDE w:val="0"/>
              <w:autoSpaceDN w:val="0"/>
              <w:adjustRightInd w:val="0"/>
              <w:spacing w:line="360" w:lineRule="auto"/>
              <w:ind w:right="215"/>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jc w:val="center"/>
              <w:rPr>
                <w:rFonts w:hAns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kern w:val="2"/>
                <w:sz w:val="24"/>
                <w:szCs w:val="22"/>
              </w:rPr>
            </w:pPr>
            <w:r>
              <w:rPr>
                <w:rFonts w:hint="eastAsia" w:hAnsi="宋体"/>
                <w:kern w:val="2"/>
                <w:sz w:val="24"/>
                <w:szCs w:val="22"/>
              </w:rPr>
              <w:t>备注</w:t>
            </w:r>
          </w:p>
        </w:tc>
        <w:tc>
          <w:tcPr>
            <w:tcW w:w="6899" w:type="dxa"/>
            <w:vAlign w:val="center"/>
          </w:tcPr>
          <w:p>
            <w:pPr>
              <w:autoSpaceDE w:val="0"/>
              <w:autoSpaceDN w:val="0"/>
              <w:adjustRightInd w:val="0"/>
              <w:spacing w:line="360" w:lineRule="auto"/>
              <w:ind w:right="215"/>
              <w:jc w:val="center"/>
              <w:rPr>
                <w:rFonts w:hAnsi="宋体"/>
                <w:kern w:val="2"/>
                <w:sz w:val="24"/>
                <w:szCs w:val="22"/>
              </w:rPr>
            </w:pPr>
          </w:p>
          <w:p>
            <w:pPr>
              <w:autoSpaceDE w:val="0"/>
              <w:autoSpaceDN w:val="0"/>
              <w:adjustRightInd w:val="0"/>
              <w:spacing w:line="360" w:lineRule="auto"/>
              <w:ind w:right="215"/>
              <w:rPr>
                <w:rFonts w:hAnsi="宋体"/>
                <w:kern w:val="2"/>
                <w:sz w:val="24"/>
                <w:szCs w:val="22"/>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ind w:firstLine="3720" w:firstLineChars="1200"/>
        <w:jc w:val="both"/>
        <w:rPr>
          <w:rFonts w:hint="eastAsia" w:hAnsi="宋体" w:eastAsia="宋体" w:cs="宋体"/>
          <w:sz w:val="28"/>
          <w:lang w:val="en-US" w:eastAsia="zh-CN"/>
        </w:rPr>
      </w:pPr>
      <w:r>
        <w:rPr>
          <w:rFonts w:hint="eastAsia" w:hAnsi="宋体" w:cs="宋体"/>
          <w:sz w:val="31"/>
        </w:rPr>
        <w:t xml:space="preserve">（项目名称）  </w:t>
      </w:r>
      <w:r>
        <w:rPr>
          <w:rFonts w:hint="eastAsia" w:hAnsi="宋体" w:cs="宋体"/>
          <w:sz w:val="31"/>
          <w:lang w:val="en-US" w:eastAsia="zh-CN"/>
        </w:rPr>
        <w:t xml:space="preserve"> </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建安建工公字〔2020〕</w:t>
      </w:r>
      <w:r>
        <w:rPr>
          <w:rFonts w:hint="eastAsia" w:hAnsi="宋体" w:cs="宋体"/>
          <w:bCs/>
          <w:color w:val="000000" w:themeColor="text1"/>
          <w:sz w:val="32"/>
          <w:szCs w:val="22"/>
          <w:lang w:val="en-US" w:eastAsia="zh-CN"/>
        </w:rPr>
        <w:t xml:space="preserve">7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
        <w:ind w:firstLine="0" w:firstLineChars="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ind w:firstLine="2880" w:firstLineChars="900"/>
        <w:jc w:val="both"/>
        <w:rPr>
          <w:rFonts w:hAnsi="宋体"/>
          <w:bCs/>
          <w:color w:val="000000" w:themeColor="text1"/>
          <w:sz w:val="32"/>
          <w:szCs w:val="22"/>
        </w:rPr>
      </w:pPr>
      <w:r>
        <w:rPr>
          <w:rFonts w:hint="eastAsia" w:hAnsi="宋体"/>
          <w:bCs/>
          <w:color w:val="000000" w:themeColor="text1"/>
          <w:sz w:val="32"/>
          <w:szCs w:val="22"/>
        </w:rPr>
        <w:t>投标人：（盖单位章）</w:t>
      </w:r>
    </w:p>
    <w:p>
      <w:pPr>
        <w:pStyle w:val="69"/>
        <w:spacing w:line="400" w:lineRule="exact"/>
        <w:ind w:firstLine="3520" w:firstLineChars="1100"/>
        <w:rPr>
          <w:rFonts w:hAnsi="宋体"/>
          <w:bCs/>
          <w:color w:val="000000" w:themeColor="text1"/>
          <w:sz w:val="32"/>
          <w:szCs w:val="22"/>
        </w:rPr>
      </w:pPr>
    </w:p>
    <w:p>
      <w:pPr>
        <w:pStyle w:val="69"/>
        <w:spacing w:line="400" w:lineRule="exact"/>
        <w:ind w:firstLine="1920" w:firstLineChars="600"/>
        <w:rPr>
          <w:rFonts w:hAnsi="宋体"/>
          <w:bCs/>
          <w:color w:val="000000" w:themeColor="text1"/>
          <w:sz w:val="32"/>
          <w:szCs w:val="22"/>
        </w:rPr>
      </w:pPr>
      <w:r>
        <w:rPr>
          <w:rFonts w:hint="eastAsia" w:hAnsi="宋体"/>
          <w:bCs/>
          <w:color w:val="000000" w:themeColor="text1"/>
          <w:sz w:val="32"/>
          <w:szCs w:val="22"/>
        </w:rPr>
        <w:t>法定代表人或其委托代理人：（签字）</w:t>
      </w:r>
    </w:p>
    <w:p>
      <w:pPr>
        <w:pStyle w:val="69"/>
        <w:spacing w:line="400" w:lineRule="exact"/>
        <w:jc w:val="center"/>
        <w:rPr>
          <w:rFonts w:hAnsi="宋体"/>
          <w:bCs/>
          <w:color w:val="000000" w:themeColor="text1"/>
          <w:sz w:val="32"/>
          <w:szCs w:val="22"/>
        </w:rPr>
      </w:pPr>
    </w:p>
    <w:p>
      <w:pPr>
        <w:pStyle w:val="69"/>
        <w:spacing w:line="400" w:lineRule="exact"/>
        <w:ind w:firstLine="3520" w:firstLineChars="1100"/>
        <w:jc w:val="both"/>
        <w:rPr>
          <w:rFonts w:hAnsi="宋体"/>
          <w:bCs/>
          <w:color w:val="000000" w:themeColor="text1"/>
          <w:sz w:val="32"/>
          <w:szCs w:val="22"/>
        </w:rPr>
      </w:pPr>
      <w:r>
        <w:rPr>
          <w:rFonts w:hint="eastAsia" w:hAnsi="宋体"/>
          <w:bCs/>
          <w:color w:val="000000" w:themeColor="text1"/>
          <w:sz w:val="32"/>
          <w:szCs w:val="22"/>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86"/>
    <w:family w:val="roman"/>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78</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szCs w:val="21"/>
      </w:rPr>
    </w:pPr>
    <w:r>
      <w:rPr>
        <w:rFonts w:hint="eastAsia" w:ascii="华文新魏" w:eastAsia="华文新魏"/>
        <w:b/>
      </w:rPr>
      <w:t>许昌市建安区桂村乡敬老院工程（二期）招标文件</w:t>
    </w:r>
  </w:p>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szCs w:val="21"/>
      </w:rPr>
    </w:pPr>
    <w:r>
      <w:rPr>
        <w:rFonts w:hint="eastAsia" w:ascii="华文新魏" w:eastAsia="华文新魏"/>
        <w:b/>
      </w:rPr>
      <w:t>许昌市建安区桂村乡敬老院工程（二期）招标文件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405E1"/>
    <w:multiLevelType w:val="singleLevel"/>
    <w:tmpl w:val="576405E1"/>
    <w:lvl w:ilvl="0" w:tentative="0">
      <w:start w:val="2"/>
      <w:numFmt w:val="decimal"/>
      <w:suff w:val="nothing"/>
      <w:lvlText w:val="%1、"/>
      <w:lvlJc w:val="left"/>
    </w:lvl>
  </w:abstractNum>
  <w:abstractNum w:abstractNumId="1">
    <w:nsid w:val="576406D4"/>
    <w:multiLevelType w:val="singleLevel"/>
    <w:tmpl w:val="576406D4"/>
    <w:lvl w:ilvl="0" w:tentative="0">
      <w:start w:val="4"/>
      <w:numFmt w:val="decimal"/>
      <w:suff w:val="nothing"/>
      <w:lvlText w:val="%1、"/>
      <w:lvlJc w:val="left"/>
    </w:lvl>
  </w:abstractNum>
  <w:abstractNum w:abstractNumId="2">
    <w:nsid w:val="5A73B3EB"/>
    <w:multiLevelType w:val="singleLevel"/>
    <w:tmpl w:val="5A73B3EB"/>
    <w:lvl w:ilvl="0" w:tentative="0">
      <w:start w:val="1"/>
      <w:numFmt w:val="chineseCounting"/>
      <w:suff w:val="nothing"/>
      <w:lvlText w:val="%1、"/>
      <w:lvlJc w:val="left"/>
    </w:lvl>
  </w:abstractNum>
  <w:abstractNum w:abstractNumId="3">
    <w:nsid w:val="5A9F875C"/>
    <w:multiLevelType w:val="singleLevel"/>
    <w:tmpl w:val="5A9F875C"/>
    <w:lvl w:ilvl="0" w:tentative="0">
      <w:start w:val="1"/>
      <w:numFmt w:val="chineseCounting"/>
      <w:suff w:val="space"/>
      <w:lvlText w:val="第%1章"/>
      <w:lvlJc w:val="left"/>
    </w:lvl>
  </w:abstractNum>
  <w:abstractNum w:abstractNumId="4">
    <w:nsid w:val="7A188572"/>
    <w:multiLevelType w:val="singleLevel"/>
    <w:tmpl w:val="7A188572"/>
    <w:lvl w:ilvl="0" w:tentative="0">
      <w:start w:val="1"/>
      <w:numFmt w:val="chineseCounting"/>
      <w:suff w:val="space"/>
      <w:lvlText w:val="第%1章"/>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712E3"/>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73AC3"/>
    <w:rsid w:val="002838F3"/>
    <w:rsid w:val="00285179"/>
    <w:rsid w:val="00285C92"/>
    <w:rsid w:val="00290A21"/>
    <w:rsid w:val="002941A4"/>
    <w:rsid w:val="002A38DB"/>
    <w:rsid w:val="002B449E"/>
    <w:rsid w:val="002B6CFD"/>
    <w:rsid w:val="002C349A"/>
    <w:rsid w:val="002E4AC4"/>
    <w:rsid w:val="002E5D21"/>
    <w:rsid w:val="0032098B"/>
    <w:rsid w:val="00344459"/>
    <w:rsid w:val="003506AC"/>
    <w:rsid w:val="00352160"/>
    <w:rsid w:val="00354011"/>
    <w:rsid w:val="003666F0"/>
    <w:rsid w:val="00377806"/>
    <w:rsid w:val="00386B3C"/>
    <w:rsid w:val="00393239"/>
    <w:rsid w:val="003963BC"/>
    <w:rsid w:val="003B04D0"/>
    <w:rsid w:val="003B483B"/>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6658"/>
    <w:rsid w:val="00497640"/>
    <w:rsid w:val="004A3AF4"/>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B525D"/>
    <w:rsid w:val="006C58EE"/>
    <w:rsid w:val="006D2897"/>
    <w:rsid w:val="006D5BAE"/>
    <w:rsid w:val="006E42B1"/>
    <w:rsid w:val="006F2F1D"/>
    <w:rsid w:val="00711825"/>
    <w:rsid w:val="00715420"/>
    <w:rsid w:val="00715CEE"/>
    <w:rsid w:val="007258B7"/>
    <w:rsid w:val="00751460"/>
    <w:rsid w:val="007545F3"/>
    <w:rsid w:val="00760E93"/>
    <w:rsid w:val="007675A2"/>
    <w:rsid w:val="00770E61"/>
    <w:rsid w:val="007A249B"/>
    <w:rsid w:val="007C65BC"/>
    <w:rsid w:val="007E6E4C"/>
    <w:rsid w:val="007F00E2"/>
    <w:rsid w:val="008100C7"/>
    <w:rsid w:val="0081250A"/>
    <w:rsid w:val="0081767F"/>
    <w:rsid w:val="00827E47"/>
    <w:rsid w:val="008353F2"/>
    <w:rsid w:val="00837836"/>
    <w:rsid w:val="00843389"/>
    <w:rsid w:val="00855EAA"/>
    <w:rsid w:val="0086256C"/>
    <w:rsid w:val="008A0D4C"/>
    <w:rsid w:val="008A6355"/>
    <w:rsid w:val="008B19B5"/>
    <w:rsid w:val="008D64E5"/>
    <w:rsid w:val="008D77C9"/>
    <w:rsid w:val="008F5961"/>
    <w:rsid w:val="00903E33"/>
    <w:rsid w:val="009046D3"/>
    <w:rsid w:val="00913652"/>
    <w:rsid w:val="00914023"/>
    <w:rsid w:val="00942D61"/>
    <w:rsid w:val="00953E1B"/>
    <w:rsid w:val="00960292"/>
    <w:rsid w:val="009702AD"/>
    <w:rsid w:val="00971BC1"/>
    <w:rsid w:val="00985D17"/>
    <w:rsid w:val="009A54C5"/>
    <w:rsid w:val="009B0078"/>
    <w:rsid w:val="009B1CF3"/>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0CA0"/>
    <w:rsid w:val="00E1107C"/>
    <w:rsid w:val="00E26CD1"/>
    <w:rsid w:val="00E44B4D"/>
    <w:rsid w:val="00E52A0A"/>
    <w:rsid w:val="00E538F9"/>
    <w:rsid w:val="00E66398"/>
    <w:rsid w:val="00EA5008"/>
    <w:rsid w:val="00F03446"/>
    <w:rsid w:val="00F10827"/>
    <w:rsid w:val="00F43C2A"/>
    <w:rsid w:val="00F467A0"/>
    <w:rsid w:val="00F51069"/>
    <w:rsid w:val="00F63C92"/>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EC53C9"/>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50E0B"/>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16C7A"/>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1D2BDA"/>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B80AB4"/>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518B1"/>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747E75"/>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D2397"/>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354F"/>
    <w:rsid w:val="1E685A1E"/>
    <w:rsid w:val="1E706938"/>
    <w:rsid w:val="1E7E78B0"/>
    <w:rsid w:val="1E87142C"/>
    <w:rsid w:val="1E8A2FC9"/>
    <w:rsid w:val="1E99010B"/>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377DB"/>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D3AB3"/>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BA133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411709"/>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5498E"/>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D30A1"/>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2D7775"/>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4F2B92"/>
    <w:rsid w:val="45513178"/>
    <w:rsid w:val="45583629"/>
    <w:rsid w:val="455B2F17"/>
    <w:rsid w:val="455C770B"/>
    <w:rsid w:val="456A0E72"/>
    <w:rsid w:val="457224D6"/>
    <w:rsid w:val="457734D8"/>
    <w:rsid w:val="458451FA"/>
    <w:rsid w:val="45870C31"/>
    <w:rsid w:val="458B0F1B"/>
    <w:rsid w:val="458C013A"/>
    <w:rsid w:val="45917616"/>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181F3A"/>
    <w:rsid w:val="472170BD"/>
    <w:rsid w:val="47375F45"/>
    <w:rsid w:val="473E7703"/>
    <w:rsid w:val="47451DFC"/>
    <w:rsid w:val="47531DD7"/>
    <w:rsid w:val="47645B43"/>
    <w:rsid w:val="47672F66"/>
    <w:rsid w:val="477168E1"/>
    <w:rsid w:val="477751EC"/>
    <w:rsid w:val="477A2088"/>
    <w:rsid w:val="47935F5A"/>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A61C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63E64"/>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4F3092"/>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379F3"/>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89144B"/>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B2EBF"/>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03DD8"/>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1DE2"/>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1524F"/>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86DFF"/>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9497F"/>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2"/>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88"/>
    <w:qFormat/>
    <w:uiPriority w:val="0"/>
    <w:pPr>
      <w:ind w:firstLine="420" w:firstLineChars="100"/>
    </w:pPr>
  </w:style>
  <w:style w:type="paragraph" w:styleId="3">
    <w:name w:val="Body Text"/>
    <w:basedOn w:val="1"/>
    <w:link w:val="87"/>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semiHidden/>
    <w:qFormat/>
    <w:uiPriority w:val="0"/>
    <w:pPr>
      <w:ind w:left="840" w:leftChars="400"/>
    </w:pPr>
  </w:style>
  <w:style w:type="paragraph" w:styleId="20">
    <w:name w:val="Plain Text"/>
    <w:basedOn w:val="1"/>
    <w:link w:val="43"/>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52"/>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9">
    <w:name w:val="Normal (Web)"/>
    <w:basedOn w:val="1"/>
    <w:qFormat/>
    <w:uiPriority w:val="0"/>
    <w:pPr>
      <w:widowControl/>
      <w:spacing w:before="100" w:beforeAutospacing="1" w:after="100" w:afterAutospacing="1"/>
      <w:jc w:val="left"/>
    </w:pPr>
    <w:rPr>
      <w:rFonts w:hAnsi="宋体" w:cs="宋体"/>
      <w:sz w:val="24"/>
    </w:rPr>
  </w:style>
  <w:style w:type="paragraph" w:styleId="30">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basedOn w:val="32"/>
    <w:qFormat/>
    <w:uiPriority w:val="0"/>
    <w:rPr>
      <w:color w:val="000000"/>
      <w:u w:val="none"/>
    </w:rPr>
  </w:style>
  <w:style w:type="character" w:customStyle="1" w:styleId="38">
    <w:name w:val="hover3"/>
    <w:qFormat/>
    <w:uiPriority w:val="0"/>
    <w:rPr>
      <w:bdr w:val="single" w:color="FFCC33" w:sz="6" w:space="0"/>
    </w:rPr>
  </w:style>
  <w:style w:type="character" w:customStyle="1" w:styleId="39">
    <w:name w:val="tit1"/>
    <w:basedOn w:val="32"/>
    <w:qFormat/>
    <w:uiPriority w:val="0"/>
  </w:style>
  <w:style w:type="character" w:customStyle="1" w:styleId="40">
    <w:name w:val="textcontents"/>
    <w:basedOn w:val="32"/>
    <w:qFormat/>
    <w:uiPriority w:val="0"/>
  </w:style>
  <w:style w:type="character" w:customStyle="1" w:styleId="41">
    <w:name w:val="down"/>
    <w:qFormat/>
    <w:uiPriority w:val="0"/>
    <w:rPr>
      <w:shd w:val="clear" w:color="auto" w:fill="DAEEF9"/>
    </w:rPr>
  </w:style>
  <w:style w:type="character" w:customStyle="1" w:styleId="42">
    <w:name w:val="标题 2 Char"/>
    <w:link w:val="7"/>
    <w:qFormat/>
    <w:uiPriority w:val="0"/>
    <w:rPr>
      <w:rFonts w:ascii="Arial" w:hAnsi="Arial" w:eastAsia="黑体"/>
      <w:b/>
      <w:bCs/>
      <w:kern w:val="2"/>
      <w:sz w:val="32"/>
      <w:szCs w:val="32"/>
      <w:lang w:val="en-US" w:eastAsia="zh-CN" w:bidi="ar-SA"/>
    </w:rPr>
  </w:style>
  <w:style w:type="character" w:customStyle="1" w:styleId="43">
    <w:name w:val="纯文本 Char"/>
    <w:link w:val="20"/>
    <w:qFormat/>
    <w:uiPriority w:val="0"/>
    <w:rPr>
      <w:rFonts w:ascii="宋体" w:hAnsi="Courier New" w:eastAsia="宋体" w:cs="Courier New"/>
      <w:kern w:val="2"/>
      <w:sz w:val="21"/>
      <w:szCs w:val="21"/>
      <w:lang w:val="en-US" w:eastAsia="zh-CN" w:bidi="ar-SA"/>
    </w:rPr>
  </w:style>
  <w:style w:type="character" w:customStyle="1" w:styleId="44">
    <w:name w:val="lsl"/>
    <w:basedOn w:val="32"/>
    <w:qFormat/>
    <w:uiPriority w:val="0"/>
  </w:style>
  <w:style w:type="character" w:customStyle="1" w:styleId="45">
    <w:name w:val="tit"/>
    <w:basedOn w:val="32"/>
    <w:qFormat/>
    <w:uiPriority w:val="0"/>
  </w:style>
  <w:style w:type="character" w:customStyle="1" w:styleId="46">
    <w:name w:val="sl"/>
    <w:basedOn w:val="32"/>
    <w:qFormat/>
    <w:uiPriority w:val="0"/>
  </w:style>
  <w:style w:type="character" w:customStyle="1" w:styleId="47">
    <w:name w:val="up"/>
    <w:basedOn w:val="32"/>
    <w:qFormat/>
    <w:uiPriority w:val="0"/>
  </w:style>
  <w:style w:type="character" w:customStyle="1" w:styleId="48">
    <w:name w:val="lsr"/>
    <w:basedOn w:val="32"/>
    <w:qFormat/>
    <w:uiPriority w:val="0"/>
  </w:style>
  <w:style w:type="character" w:customStyle="1" w:styleId="49">
    <w:name w:val="cpb"/>
    <w:qFormat/>
    <w:uiPriority w:val="0"/>
    <w:rPr>
      <w:color w:val="FFFFFF"/>
    </w:rPr>
  </w:style>
  <w:style w:type="character" w:customStyle="1" w:styleId="50">
    <w:name w:val="sr"/>
    <w:basedOn w:val="32"/>
    <w:qFormat/>
    <w:uiPriority w:val="0"/>
  </w:style>
  <w:style w:type="character" w:customStyle="1" w:styleId="51">
    <w:name w:val="apple-converted-space"/>
    <w:basedOn w:val="32"/>
    <w:qFormat/>
    <w:uiPriority w:val="0"/>
  </w:style>
  <w:style w:type="character" w:customStyle="1" w:styleId="52">
    <w:name w:val="页脚 Char"/>
    <w:link w:val="24"/>
    <w:qFormat/>
    <w:uiPriority w:val="0"/>
    <w:rPr>
      <w:kern w:val="2"/>
      <w:sz w:val="18"/>
      <w:szCs w:val="18"/>
    </w:rPr>
  </w:style>
  <w:style w:type="character" w:customStyle="1" w:styleId="53">
    <w:name w:val="font161"/>
    <w:qFormat/>
    <w:uiPriority w:val="0"/>
    <w:rPr>
      <w:b/>
      <w:bCs/>
      <w:sz w:val="32"/>
      <w:szCs w:val="32"/>
    </w:rPr>
  </w:style>
  <w:style w:type="paragraph" w:customStyle="1" w:styleId="54">
    <w:name w:val="z-窗体顶端1"/>
    <w:basedOn w:val="1"/>
    <w:next w:val="1"/>
    <w:qFormat/>
    <w:uiPriority w:val="0"/>
    <w:pPr>
      <w:pBdr>
        <w:bottom w:val="single" w:color="auto" w:sz="6" w:space="1"/>
      </w:pBdr>
      <w:jc w:val="center"/>
    </w:pPr>
    <w:rPr>
      <w:rFonts w:ascii="Arial"/>
      <w:vanish/>
      <w:sz w:val="16"/>
    </w:rPr>
  </w:style>
  <w:style w:type="paragraph" w:customStyle="1" w:styleId="55">
    <w:name w:val="表格"/>
    <w:basedOn w:val="1"/>
    <w:qFormat/>
    <w:uiPriority w:val="0"/>
    <w:pPr>
      <w:jc w:val="center"/>
      <w:textAlignment w:val="center"/>
    </w:pPr>
    <w:rPr>
      <w:rFonts w:ascii="华文细黑" w:hAnsi="华文细黑"/>
    </w:rPr>
  </w:style>
  <w:style w:type="paragraph" w:customStyle="1" w:styleId="5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7">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58">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59">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1"/>
    <w:basedOn w:val="1"/>
    <w:qFormat/>
    <w:uiPriority w:val="0"/>
    <w:pPr>
      <w:adjustRightInd w:val="0"/>
      <w:spacing w:line="600" w:lineRule="exact"/>
      <w:ind w:firstLine="560" w:firstLineChars="200"/>
      <w:jc w:val="center"/>
    </w:pPr>
  </w:style>
  <w:style w:type="paragraph" w:customStyle="1" w:styleId="62">
    <w:name w:val="Char"/>
    <w:basedOn w:val="1"/>
    <w:qFormat/>
    <w:uiPriority w:val="0"/>
    <w:rPr>
      <w:rFonts w:ascii="仿宋_GB2312" w:eastAsia="仿宋_GB2312"/>
      <w:b/>
      <w:sz w:val="32"/>
      <w:szCs w:val="32"/>
    </w:rPr>
  </w:style>
  <w:style w:type="paragraph" w:customStyle="1" w:styleId="63">
    <w:name w:val="p0"/>
    <w:basedOn w:val="1"/>
    <w:qFormat/>
    <w:uiPriority w:val="0"/>
    <w:pPr>
      <w:widowControl/>
      <w:spacing w:line="408" w:lineRule="auto"/>
      <w:ind w:left="1"/>
      <w:textAlignment w:val="bottom"/>
    </w:pPr>
    <w:rPr>
      <w:color w:val="000000"/>
    </w:rPr>
  </w:style>
  <w:style w:type="paragraph" w:customStyle="1" w:styleId="64">
    <w:name w:val="1"/>
    <w:basedOn w:val="1"/>
    <w:next w:val="1"/>
    <w:qFormat/>
    <w:uiPriority w:val="0"/>
  </w:style>
  <w:style w:type="paragraph" w:customStyle="1" w:styleId="65">
    <w:name w:val="默认段落字体 Para Char Char Char Char Char Char Char"/>
    <w:basedOn w:val="1"/>
    <w:qFormat/>
    <w:uiPriority w:val="0"/>
    <w:rPr>
      <w:rFonts w:ascii="Tahoma" w:hAnsi="Tahoma"/>
      <w:sz w:val="24"/>
    </w:rPr>
  </w:style>
  <w:style w:type="paragraph" w:customStyle="1" w:styleId="6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7">
    <w:name w:val="表格文字"/>
    <w:basedOn w:val="1"/>
    <w:qFormat/>
    <w:uiPriority w:val="0"/>
    <w:pPr>
      <w:adjustRightInd w:val="0"/>
      <w:spacing w:line="420" w:lineRule="atLeast"/>
      <w:jc w:val="left"/>
      <w:textAlignment w:val="baseline"/>
    </w:pPr>
  </w:style>
  <w:style w:type="paragraph" w:customStyle="1" w:styleId="68">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z-窗体底端1"/>
    <w:basedOn w:val="1"/>
    <w:next w:val="1"/>
    <w:qFormat/>
    <w:uiPriority w:val="0"/>
    <w:pPr>
      <w:pBdr>
        <w:top w:val="single" w:color="auto" w:sz="6" w:space="1"/>
      </w:pBdr>
      <w:jc w:val="center"/>
    </w:pPr>
    <w:rPr>
      <w:rFonts w:ascii="Arial"/>
      <w:vanish/>
      <w:sz w:val="16"/>
    </w:rPr>
  </w:style>
  <w:style w:type="paragraph" w:customStyle="1" w:styleId="7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2">
    <w:name w:val="cjk"/>
    <w:basedOn w:val="1"/>
    <w:qFormat/>
    <w:uiPriority w:val="0"/>
    <w:pPr>
      <w:widowControl/>
      <w:jc w:val="left"/>
    </w:pPr>
    <w:rPr>
      <w:rFonts w:hAnsi="宋体" w:cs="宋体"/>
      <w:sz w:val="24"/>
      <w:szCs w:val="24"/>
    </w:rPr>
  </w:style>
  <w:style w:type="character" w:customStyle="1" w:styleId="73">
    <w:name w:val="15"/>
    <w:qFormat/>
    <w:uiPriority w:val="0"/>
    <w:rPr>
      <w:rFonts w:hint="default" w:ascii="Times New Roman" w:hAnsi="Times New Roman" w:cs="Times New Roman"/>
      <w:color w:val="0000FF"/>
      <w:u w:val="single"/>
    </w:rPr>
  </w:style>
  <w:style w:type="character" w:customStyle="1" w:styleId="74">
    <w:name w:val="blue"/>
    <w:basedOn w:val="32"/>
    <w:qFormat/>
    <w:uiPriority w:val="0"/>
    <w:rPr>
      <w:color w:val="0371C6"/>
      <w:sz w:val="21"/>
      <w:szCs w:val="21"/>
    </w:rPr>
  </w:style>
  <w:style w:type="character" w:customStyle="1" w:styleId="75">
    <w:name w:val="gb-jt"/>
    <w:basedOn w:val="32"/>
    <w:qFormat/>
    <w:uiPriority w:val="0"/>
  </w:style>
  <w:style w:type="character" w:customStyle="1" w:styleId="76">
    <w:name w:val="red"/>
    <w:basedOn w:val="32"/>
    <w:qFormat/>
    <w:uiPriority w:val="0"/>
    <w:rPr>
      <w:color w:val="FF0000"/>
      <w:sz w:val="18"/>
      <w:szCs w:val="18"/>
    </w:rPr>
  </w:style>
  <w:style w:type="character" w:customStyle="1" w:styleId="77">
    <w:name w:val="red1"/>
    <w:basedOn w:val="32"/>
    <w:qFormat/>
    <w:uiPriority w:val="0"/>
    <w:rPr>
      <w:color w:val="FF0000"/>
      <w:sz w:val="18"/>
      <w:szCs w:val="18"/>
    </w:rPr>
  </w:style>
  <w:style w:type="character" w:customStyle="1" w:styleId="78">
    <w:name w:val="red2"/>
    <w:basedOn w:val="32"/>
    <w:qFormat/>
    <w:uiPriority w:val="0"/>
    <w:rPr>
      <w:color w:val="FF0000"/>
    </w:rPr>
  </w:style>
  <w:style w:type="character" w:customStyle="1" w:styleId="79">
    <w:name w:val="green"/>
    <w:basedOn w:val="32"/>
    <w:qFormat/>
    <w:uiPriority w:val="0"/>
    <w:rPr>
      <w:color w:val="66AE00"/>
      <w:sz w:val="18"/>
      <w:szCs w:val="18"/>
    </w:rPr>
  </w:style>
  <w:style w:type="character" w:customStyle="1" w:styleId="80">
    <w:name w:val="green1"/>
    <w:basedOn w:val="32"/>
    <w:qFormat/>
    <w:uiPriority w:val="0"/>
    <w:rPr>
      <w:color w:val="66AE00"/>
      <w:sz w:val="18"/>
      <w:szCs w:val="18"/>
    </w:rPr>
  </w:style>
  <w:style w:type="character" w:customStyle="1" w:styleId="81">
    <w:name w:val="hover25"/>
    <w:basedOn w:val="32"/>
    <w:qFormat/>
    <w:uiPriority w:val="0"/>
  </w:style>
  <w:style w:type="character" w:customStyle="1" w:styleId="82">
    <w:name w:val="right"/>
    <w:basedOn w:val="32"/>
    <w:qFormat/>
    <w:uiPriority w:val="0"/>
    <w:rPr>
      <w:color w:val="999999"/>
      <w:sz w:val="18"/>
      <w:szCs w:val="18"/>
    </w:rPr>
  </w:style>
  <w:style w:type="character" w:customStyle="1" w:styleId="83">
    <w:name w:val="hover"/>
    <w:basedOn w:val="32"/>
    <w:qFormat/>
    <w:uiPriority w:val="0"/>
  </w:style>
  <w:style w:type="character" w:customStyle="1" w:styleId="84">
    <w:name w:val="页眉 Char"/>
    <w:basedOn w:val="32"/>
    <w:link w:val="25"/>
    <w:qFormat/>
    <w:uiPriority w:val="0"/>
    <w:rPr>
      <w:rFonts w:ascii="宋体"/>
      <w:sz w:val="18"/>
      <w:szCs w:val="18"/>
    </w:rPr>
  </w:style>
  <w:style w:type="character" w:customStyle="1" w:styleId="85">
    <w:name w:val="red3"/>
    <w:basedOn w:val="32"/>
    <w:qFormat/>
    <w:uiPriority w:val="0"/>
    <w:rPr>
      <w:color w:val="FF0000"/>
    </w:rPr>
  </w:style>
  <w:style w:type="character" w:customStyle="1" w:styleId="86">
    <w:name w:val="hover24"/>
    <w:basedOn w:val="32"/>
    <w:qFormat/>
    <w:uiPriority w:val="0"/>
  </w:style>
  <w:style w:type="character" w:customStyle="1" w:styleId="87">
    <w:name w:val="正文文本 Char"/>
    <w:basedOn w:val="32"/>
    <w:link w:val="3"/>
    <w:qFormat/>
    <w:uiPriority w:val="0"/>
    <w:rPr>
      <w:rFonts w:hint="eastAsia" w:ascii="宋体" w:hAnsi="宋体" w:eastAsia="宋体" w:cs="宋体"/>
      <w:sz w:val="34"/>
      <w:szCs w:val="34"/>
    </w:rPr>
  </w:style>
  <w:style w:type="character" w:customStyle="1" w:styleId="88">
    <w:name w:val="正文首行缩进 Char"/>
    <w:basedOn w:val="87"/>
    <w:link w:val="2"/>
    <w:qFormat/>
    <w:uiPriority w:val="0"/>
    <w:rPr>
      <w:rFonts w:hint="eastAsia" w:ascii="宋体" w:hAnsi="宋体" w:eastAsia="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37498</Words>
  <Characters>8170</Characters>
  <Lines>68</Lines>
  <Paragraphs>91</Paragraphs>
  <TotalTime>58</TotalTime>
  <ScaleCrop>false</ScaleCrop>
  <LinksUpToDate>false</LinksUpToDate>
  <CharactersWithSpaces>45577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Administrator</cp:lastModifiedBy>
  <cp:lastPrinted>2020-01-18T09:24:00Z</cp:lastPrinted>
  <dcterms:modified xsi:type="dcterms:W3CDTF">2020-01-19T04:10:26Z</dcterms:modified>
  <dc:title>魏武大道曹操饮马河桥工程</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