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0"/>
          <w:szCs w:val="30"/>
        </w:rPr>
        <w:t>禹州市人民医院所需铥激光治疗系统等医疗设备采购项目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二次招标公告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河南中天招标代理有限公司</w:t>
      </w:r>
      <w:r>
        <w:rPr>
          <w:rFonts w:hint="eastAsia" w:ascii="宋体" w:hAnsi="宋体" w:cs="宋体"/>
          <w:color w:val="auto"/>
          <w:szCs w:val="21"/>
        </w:rPr>
        <w:t>受禹州市人民医院的委托，就“禹州市人民医院所需铥激光治疗系统等医疗设备采购项目二次”进行公开招标，欢迎合格的投标人前来投标。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一、项目基本情况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 xml:space="preserve">1、采购人：禹州市人民医院 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2、项目名称：禹州市人民医院所需铥激光治疗系统等医疗设备采购项目二次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3、采购编号：YZCG-DL2019035-1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4、项目需求：禹州市人民医院所需铥激光治疗系统等医疗设备采购项目二次；</w:t>
      </w:r>
    </w:p>
    <w:p>
      <w:pPr>
        <w:spacing w:line="348" w:lineRule="auto"/>
        <w:ind w:firstLine="1680" w:firstLineChars="8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（详见招标文件）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5、标包划分：A包铥激光治疗系统一台；B包灌注清石系统1套；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6、采购预算：A包285万元；B包95万元；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7、采购限价：A包285万元；B包95万元；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二、需要落实的政府采购政策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ascii="宋体" w:hAnsi="宋体" w:cs="宋体"/>
          <w:bCs/>
          <w:color w:val="auto"/>
          <w:szCs w:val="21"/>
        </w:rPr>
        <w:t>本项目落实节约能源、保护环境、扶持不发达地区和少数民族地区、促进中小企业、监狱企业发展等政府采购政策。（详见招标文件）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ascii="宋体" w:hAnsi="宋体" w:cs="宋体"/>
          <w:bCs/>
          <w:color w:val="auto"/>
          <w:szCs w:val="21"/>
        </w:rPr>
        <w:t>三、供应商资格要求：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ascii="宋体" w:hAnsi="宋体" w:cs="宋体"/>
          <w:bCs/>
          <w:color w:val="auto"/>
          <w:szCs w:val="21"/>
        </w:rPr>
        <w:t>1、符合《政府采购法》第二十二条之规定，具有独立法人资格及相应的经营范围（以营业执照为准）；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ascii="宋体" w:hAnsi="宋体" w:cs="宋体"/>
          <w:bCs/>
          <w:color w:val="auto"/>
          <w:szCs w:val="21"/>
        </w:rPr>
        <w:t>2、投标人须具有《医疗器械生产许可证》或《医疗器械经营许可证》；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ascii="宋体" w:hAnsi="宋体" w:cs="宋体"/>
          <w:bCs/>
          <w:color w:val="auto"/>
          <w:szCs w:val="21"/>
        </w:rPr>
        <w:t>3</w:t>
      </w:r>
      <w:r>
        <w:rPr>
          <w:rFonts w:hint="eastAsia" w:ascii="宋体" w:hAnsi="宋体" w:cs="宋体"/>
          <w:bCs/>
          <w:color w:val="auto"/>
          <w:szCs w:val="21"/>
        </w:rPr>
        <w:t>、被委托人是须是本单位职工，须提供公司为本人缴纳社会保险证明；</w:t>
      </w:r>
    </w:p>
    <w:p>
      <w:pPr>
        <w:spacing w:line="348" w:lineRule="auto"/>
        <w:ind w:firstLine="420" w:firstLineChars="200"/>
        <w:jc w:val="left"/>
        <w:rPr>
          <w:rFonts w:ascii="宋体" w:hAnsi="宋体" w:cs="宋体"/>
          <w:bCs/>
          <w:color w:val="auto"/>
          <w:szCs w:val="21"/>
        </w:rPr>
      </w:pPr>
      <w:r>
        <w:rPr>
          <w:rFonts w:ascii="宋体" w:hAnsi="宋体" w:cs="宋体"/>
          <w:bCs/>
          <w:color w:val="auto"/>
          <w:szCs w:val="21"/>
        </w:rPr>
        <w:t>4</w:t>
      </w:r>
      <w:r>
        <w:rPr>
          <w:rFonts w:hint="eastAsia" w:ascii="宋体" w:hAnsi="宋体" w:cs="宋体"/>
          <w:bCs/>
          <w:color w:val="auto"/>
          <w:szCs w:val="21"/>
        </w:rPr>
        <w:t>、本项目不接受联合体投标。</w:t>
      </w:r>
    </w:p>
    <w:p>
      <w:pPr>
        <w:pStyle w:val="2"/>
        <w:spacing w:line="348" w:lineRule="auto"/>
        <w:rPr>
          <w:rFonts w:ascii="宋体" w:hAnsi="宋体" w:cs="宋体"/>
          <w:b/>
          <w:color w:val="auto"/>
          <w:szCs w:val="21"/>
        </w:rPr>
      </w:pPr>
      <w:r>
        <w:rPr>
          <w:rFonts w:ascii="宋体" w:hAnsi="宋体" w:cs="宋体"/>
          <w:b/>
          <w:color w:val="auto"/>
          <w:szCs w:val="21"/>
        </w:rPr>
        <w:t>四、获取招标文件的方式、时间、地点</w:t>
      </w:r>
    </w:p>
    <w:p>
      <w:pPr>
        <w:topLinePunct/>
        <w:snapToGrid w:val="0"/>
        <w:spacing w:line="348" w:lineRule="auto"/>
        <w:ind w:firstLine="420" w:firstLineChars="2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  <w:lang w:val="zh-CN"/>
        </w:rPr>
        <w:t>、持</w:t>
      </w:r>
      <w:r>
        <w:rPr>
          <w:rFonts w:ascii="宋体" w:hAnsi="宋体" w:cs="宋体"/>
          <w:color w:val="auto"/>
          <w:szCs w:val="21"/>
        </w:rPr>
        <w:t>CA</w:t>
      </w:r>
      <w:r>
        <w:rPr>
          <w:rFonts w:hint="eastAsia" w:ascii="宋体" w:hAnsi="宋体" w:cs="宋体"/>
          <w:color w:val="auto"/>
          <w:szCs w:val="21"/>
          <w:lang w:val="zh-CN"/>
        </w:rPr>
        <w:t>数字认证证书</w:t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hint="eastAsia" w:ascii="宋体" w:hAnsi="宋体" w:cs="宋体"/>
          <w:color w:val="auto"/>
          <w:szCs w:val="21"/>
          <w:lang w:val="zh-CN"/>
        </w:rPr>
        <w:t>登录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"http://221.14.6.70:8088/ggzy/eps/public/RegistAllJcxx.html" </w:instrText>
      </w:r>
      <w:r>
        <w:rPr>
          <w:color w:val="auto"/>
        </w:rPr>
        <w:fldChar w:fldCharType="separate"/>
      </w:r>
      <w:r>
        <w:rPr>
          <w:rStyle w:val="5"/>
          <w:rFonts w:ascii="宋体" w:hAnsi="宋体" w:cs="宋体"/>
          <w:color w:val="auto"/>
          <w:szCs w:val="21"/>
        </w:rPr>
        <w:t>http://221.14.6.70:8088/ggzy/eps/public/RegistAllJcxx.html</w:t>
      </w:r>
      <w:r>
        <w:rPr>
          <w:rStyle w:val="5"/>
          <w:rFonts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  <w:lang w:val="zh-CN"/>
        </w:rPr>
        <w:t>进行免费注册登记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详见全国公共资源交易平台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河南省</w:t>
      </w:r>
      <w:r>
        <w:rPr>
          <w:rFonts w:hint="eastAsia" w:ascii="宋体" w:hAnsi="宋体" w:cs="宋体"/>
          <w:color w:val="auto"/>
          <w:szCs w:val="21"/>
        </w:rPr>
        <w:t>·</w:t>
      </w:r>
      <w:r>
        <w:rPr>
          <w:rFonts w:hint="eastAsia" w:ascii="宋体" w:hAnsi="宋体" w:cs="宋体"/>
          <w:color w:val="auto"/>
          <w:szCs w:val="21"/>
          <w:lang w:val="zh-CN"/>
        </w:rPr>
        <w:t>许昌市</w:t>
      </w:r>
      <w:r>
        <w:rPr>
          <w:rFonts w:hint="eastAsia" w:ascii="宋体" w:hAnsi="宋体" w:cs="宋体"/>
          <w:color w:val="auto"/>
          <w:szCs w:val="21"/>
        </w:rPr>
        <w:t>）“</w:t>
      </w:r>
      <w:r>
        <w:rPr>
          <w:rFonts w:hint="eastAsia" w:ascii="宋体" w:hAnsi="宋体" w:cs="宋体"/>
          <w:color w:val="auto"/>
          <w:szCs w:val="21"/>
          <w:lang w:val="zh-CN"/>
        </w:rPr>
        <w:t>常见问题解答</w:t>
      </w:r>
      <w:r>
        <w:rPr>
          <w:rFonts w:ascii="宋体" w:cs="宋体"/>
          <w:color w:val="auto"/>
          <w:szCs w:val="21"/>
        </w:rPr>
        <w:t>-</w:t>
      </w:r>
      <w:r>
        <w:rPr>
          <w:rFonts w:hint="eastAsia" w:ascii="宋体" w:hAnsi="宋体" w:cs="宋体"/>
          <w:color w:val="auto"/>
          <w:szCs w:val="21"/>
          <w:lang w:val="zh-CN"/>
        </w:rPr>
        <w:t>诚信库网上注册相关资料下载</w:t>
      </w:r>
      <w:r>
        <w:rPr>
          <w:rFonts w:hint="eastAsia" w:ascii="宋体" w:hAnsi="宋体" w:cs="宋体"/>
          <w:color w:val="auto"/>
          <w:szCs w:val="21"/>
        </w:rPr>
        <w:t>”）；</w:t>
      </w:r>
    </w:p>
    <w:p>
      <w:pPr>
        <w:topLinePunct/>
        <w:autoSpaceDE w:val="0"/>
        <w:autoSpaceDN w:val="0"/>
        <w:adjustRightInd w:val="0"/>
        <w:snapToGrid w:val="0"/>
        <w:spacing w:line="348" w:lineRule="auto"/>
        <w:ind w:firstLine="420" w:firstLineChars="2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  <w:lang w:val="zh-CN"/>
        </w:rPr>
        <w:t>、在投标截止时间前登录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"http://ggzy.xuchang.gov.cn/" </w:instrText>
      </w:r>
      <w:r>
        <w:rPr>
          <w:color w:val="auto"/>
        </w:rPr>
        <w:fldChar w:fldCharType="separate"/>
      </w:r>
      <w:r>
        <w:rPr>
          <w:rStyle w:val="5"/>
          <w:rFonts w:ascii="宋体" w:hAnsi="宋体" w:cs="宋体"/>
          <w:color w:val="auto"/>
          <w:szCs w:val="21"/>
        </w:rPr>
        <w:t>http://ggzy.xuchang.gov.cn/</w:t>
      </w:r>
      <w:r>
        <w:rPr>
          <w:rStyle w:val="5"/>
          <w:rFonts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hint="eastAsia" w:ascii="宋体" w:hAnsi="宋体" w:cs="宋体"/>
          <w:color w:val="auto"/>
          <w:szCs w:val="21"/>
          <w:lang w:val="zh-CN"/>
        </w:rPr>
        <w:t>自行下载招标文件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详见全国公共资源交易平台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河南省</w:t>
      </w:r>
      <w:r>
        <w:rPr>
          <w:rFonts w:hint="eastAsia" w:ascii="宋体" w:hAnsi="宋体" w:cs="宋体"/>
          <w:color w:val="auto"/>
          <w:szCs w:val="21"/>
        </w:rPr>
        <w:t>·</w:t>
      </w:r>
      <w:r>
        <w:rPr>
          <w:rFonts w:hint="eastAsia" w:ascii="宋体" w:hAnsi="宋体" w:cs="宋体"/>
          <w:color w:val="auto"/>
          <w:szCs w:val="21"/>
          <w:lang w:val="zh-CN"/>
        </w:rPr>
        <w:t>许昌市</w:t>
      </w:r>
      <w:r>
        <w:rPr>
          <w:rFonts w:hint="eastAsia" w:ascii="宋体" w:hAnsi="宋体" w:cs="宋体"/>
          <w:color w:val="auto"/>
          <w:szCs w:val="21"/>
        </w:rPr>
        <w:t>）“</w:t>
      </w:r>
      <w:r>
        <w:rPr>
          <w:rFonts w:hint="eastAsia" w:ascii="宋体" w:hAnsi="宋体" w:cs="宋体"/>
          <w:color w:val="auto"/>
          <w:szCs w:val="21"/>
          <w:lang w:val="zh-CN"/>
        </w:rPr>
        <w:t>常见问题解答</w:t>
      </w:r>
      <w:r>
        <w:rPr>
          <w:rFonts w:ascii="宋体" w:cs="宋体"/>
          <w:color w:val="auto"/>
          <w:szCs w:val="21"/>
        </w:rPr>
        <w:t>-</w:t>
      </w:r>
      <w:r>
        <w:rPr>
          <w:rFonts w:hint="eastAsia" w:ascii="宋体" w:hAnsi="宋体" w:cs="宋体"/>
          <w:color w:val="auto"/>
          <w:szCs w:val="21"/>
          <w:lang w:val="zh-CN"/>
        </w:rPr>
        <w:t>交易系统操作手册</w:t>
      </w:r>
      <w:r>
        <w:rPr>
          <w:rFonts w:hint="eastAsia" w:ascii="宋体" w:hAnsi="宋体" w:cs="宋体"/>
          <w:color w:val="auto"/>
          <w:szCs w:val="21"/>
        </w:rPr>
        <w:t>”）</w:t>
      </w:r>
      <w:r>
        <w:rPr>
          <w:rFonts w:hint="eastAsia" w:ascii="宋体" w:hAnsi="宋体" w:cs="宋体"/>
          <w:color w:val="auto"/>
          <w:szCs w:val="21"/>
          <w:lang w:val="zh-CN"/>
        </w:rPr>
        <w:t>。</w:t>
      </w:r>
    </w:p>
    <w:p>
      <w:pPr>
        <w:topLinePunct/>
        <w:autoSpaceDE w:val="0"/>
        <w:autoSpaceDN w:val="0"/>
        <w:adjustRightInd w:val="0"/>
        <w:snapToGrid w:val="0"/>
        <w:spacing w:line="348" w:lineRule="auto"/>
        <w:ind w:firstLine="420" w:firstLineChars="2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3</w:t>
      </w:r>
      <w:r>
        <w:rPr>
          <w:rFonts w:hint="eastAsia" w:ascii="宋体" w:hAnsi="宋体" w:cs="宋体"/>
          <w:color w:val="auto"/>
          <w:szCs w:val="21"/>
        </w:rPr>
        <w:t>、未通过全国公共资源交易平台（河南省·许昌市）下载招标文件的投标企业，拒收其递交的投标文件。</w:t>
      </w:r>
    </w:p>
    <w:p>
      <w:pPr>
        <w:topLinePunct/>
        <w:autoSpaceDE w:val="0"/>
        <w:autoSpaceDN w:val="0"/>
        <w:adjustRightInd w:val="0"/>
        <w:snapToGrid w:val="0"/>
        <w:spacing w:line="348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>、招标文件每份售价人民</w:t>
      </w:r>
      <w:r>
        <w:rPr>
          <w:rFonts w:ascii="宋体" w:hAnsi="宋体" w:cs="宋体"/>
          <w:color w:val="auto"/>
          <w:szCs w:val="21"/>
        </w:rPr>
        <w:t>500</w:t>
      </w:r>
      <w:r>
        <w:rPr>
          <w:rFonts w:hint="eastAsia" w:ascii="宋体" w:hAnsi="宋体" w:cs="宋体"/>
          <w:color w:val="auto"/>
          <w:szCs w:val="21"/>
        </w:rPr>
        <w:t>元（开标时现场收取现金），于递交投标文件时缴纳给采购代理机构，售后不退。</w:t>
      </w:r>
    </w:p>
    <w:p>
      <w:pPr>
        <w:pStyle w:val="2"/>
        <w:spacing w:line="348" w:lineRule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五、投标截止时间、开标时间及地点：</w:t>
      </w:r>
    </w:p>
    <w:p>
      <w:pPr>
        <w:pStyle w:val="2"/>
        <w:spacing w:line="348" w:lineRule="auto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、投标截止及开标时间</w:t>
      </w:r>
      <w:r>
        <w:rPr>
          <w:rFonts w:hint="eastAsia"/>
          <w:color w:val="auto"/>
        </w:rPr>
        <w:t>：</w:t>
      </w:r>
      <w:r>
        <w:rPr>
          <w:color w:val="auto"/>
        </w:rPr>
        <w:t>20</w:t>
      </w:r>
      <w:r>
        <w:rPr>
          <w:rFonts w:hint="eastAsia"/>
          <w:color w:val="auto"/>
        </w:rPr>
        <w:t>20年2月12日8时30分（北</w:t>
      </w:r>
      <w:r>
        <w:rPr>
          <w:rFonts w:hint="eastAsia"/>
          <w:color w:val="auto"/>
        </w:rPr>
        <w:t>京时间），逾期送达或不符合规定的投标文件不予接受。</w:t>
      </w:r>
    </w:p>
    <w:p>
      <w:pPr>
        <w:spacing w:line="348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>、开标地点：</w:t>
      </w:r>
      <w:r>
        <w:rPr>
          <w:rFonts w:hint="eastAsia" w:ascii="宋体" w:hAnsi="宋体" w:cs="宋体"/>
          <w:color w:val="auto"/>
          <w:szCs w:val="21"/>
        </w:rPr>
        <w:t>禹州市公共资源交易中心第一开标室（禹州市行政服务中心楼</w:t>
      </w:r>
      <w:r>
        <w:rPr>
          <w:rFonts w:ascii="宋体" w:hAnsi="宋体" w:cs="宋体"/>
          <w:color w:val="auto"/>
          <w:szCs w:val="21"/>
        </w:rPr>
        <w:t>9</w:t>
      </w:r>
      <w:r>
        <w:rPr>
          <w:rFonts w:hint="eastAsia" w:ascii="宋体" w:hAnsi="宋体" w:cs="宋体"/>
          <w:color w:val="auto"/>
          <w:szCs w:val="21"/>
        </w:rPr>
        <w:t>楼）</w:t>
      </w:r>
    </w:p>
    <w:p>
      <w:pPr>
        <w:spacing w:line="348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3</w:t>
      </w:r>
      <w:r>
        <w:rPr>
          <w:rFonts w:hint="eastAsia" w:ascii="宋体" w:hAnsi="宋体" w:cs="宋体"/>
          <w:color w:val="auto"/>
          <w:kern w:val="0"/>
          <w:szCs w:val="21"/>
        </w:rPr>
        <w:t>、本项目为全流程电子化交易项目，投标人须提交电子投标文件和纸质投标文件。</w:t>
      </w:r>
    </w:p>
    <w:p>
      <w:pPr>
        <w:spacing w:line="348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）加密电子投标文件（</w:t>
      </w:r>
      <w:r>
        <w:rPr>
          <w:rFonts w:ascii="宋体" w:hAnsi="宋体" w:cs="宋体"/>
          <w:color w:val="auto"/>
          <w:kern w:val="0"/>
          <w:szCs w:val="21"/>
        </w:rPr>
        <w:t>.file</w:t>
      </w:r>
      <w:r>
        <w:rPr>
          <w:rFonts w:hint="eastAsia" w:ascii="宋体" w:hAnsi="宋体" w:cs="宋体"/>
          <w:color w:val="auto"/>
          <w:kern w:val="0"/>
          <w:szCs w:val="21"/>
        </w:rPr>
        <w:t>格式）须在投标截止时间（开标时间）前通过《全国公共资源交易平台</w:t>
      </w:r>
      <w:r>
        <w:rPr>
          <w:rFonts w:ascii="宋体" w:hAnsi="宋体" w:cs="宋体"/>
          <w:color w:val="auto"/>
          <w:kern w:val="0"/>
          <w:szCs w:val="21"/>
        </w:rPr>
        <w:t>(</w:t>
      </w:r>
      <w:r>
        <w:rPr>
          <w:rFonts w:hint="eastAsia" w:ascii="宋体" w:hAnsi="宋体" w:cs="宋体"/>
          <w:color w:val="auto"/>
          <w:kern w:val="0"/>
          <w:szCs w:val="21"/>
        </w:rPr>
        <w:t>河南省</w:t>
      </w: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·</w:t>
      </w:r>
      <w:r>
        <w:rPr>
          <w:rFonts w:hint="eastAsia" w:ascii="宋体" w:hAnsi="宋体" w:cs="宋体"/>
          <w:color w:val="auto"/>
          <w:kern w:val="0"/>
          <w:szCs w:val="21"/>
        </w:rPr>
        <w:t>许昌市</w:t>
      </w:r>
      <w:r>
        <w:rPr>
          <w:rFonts w:ascii="宋体" w:hAnsi="宋体" w:cs="宋体"/>
          <w:color w:val="auto"/>
          <w:kern w:val="0"/>
          <w:szCs w:val="21"/>
        </w:rPr>
        <w:t>)</w:t>
      </w:r>
      <w:r>
        <w:rPr>
          <w:rFonts w:hint="eastAsia" w:ascii="宋体" w:hAnsi="宋体" w:cs="宋体"/>
          <w:color w:val="auto"/>
          <w:kern w:val="0"/>
          <w:szCs w:val="21"/>
        </w:rPr>
        <w:t>》公共资源交易系统成功上传。</w:t>
      </w:r>
    </w:p>
    <w:p>
      <w:pPr>
        <w:spacing w:line="348" w:lineRule="auto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>）纸质投标文件（正本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份、副本4份）和备份文件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份（使用电子介质存储）在投标截止时间（开标时间）前递交至本项目开标地点。</w:t>
      </w:r>
    </w:p>
    <w:p>
      <w:pPr>
        <w:pStyle w:val="2"/>
        <w:spacing w:line="348" w:lineRule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六、本次招标公告同时在《中国政府采购网》、《河南省政府采购网》、《全国公共资源交易平台（河南省·许昌市）》发布等。</w:t>
      </w:r>
    </w:p>
    <w:p>
      <w:pPr>
        <w:pStyle w:val="2"/>
        <w:spacing w:line="348" w:lineRule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七、代理机构及采购单位地址、联系人、联系电话</w:t>
      </w:r>
    </w:p>
    <w:p>
      <w:pPr>
        <w:pStyle w:val="2"/>
        <w:spacing w:line="348" w:lineRule="auto"/>
        <w:rPr>
          <w:color w:val="auto"/>
        </w:rPr>
      </w:pPr>
      <w:r>
        <w:rPr>
          <w:rFonts w:hint="eastAsia"/>
          <w:color w:val="auto"/>
        </w:rPr>
        <w:t>（一）代理机构：河南中天招标代理有限公司</w:t>
      </w:r>
    </w:p>
    <w:p>
      <w:pPr>
        <w:pStyle w:val="2"/>
        <w:spacing w:line="348" w:lineRule="auto"/>
        <w:rPr>
          <w:color w:val="auto"/>
        </w:rPr>
      </w:pPr>
      <w:r>
        <w:rPr>
          <w:rFonts w:hint="eastAsia"/>
          <w:color w:val="auto"/>
        </w:rPr>
        <w:t>地址：郑州市金水区姚砦路133号金成时代广场9幢25层</w:t>
      </w:r>
    </w:p>
    <w:p>
      <w:pPr>
        <w:pStyle w:val="2"/>
        <w:spacing w:line="348" w:lineRule="auto"/>
        <w:rPr>
          <w:color w:val="auto"/>
        </w:rPr>
      </w:pPr>
      <w:r>
        <w:rPr>
          <w:rFonts w:hint="eastAsia"/>
          <w:color w:val="auto"/>
        </w:rPr>
        <w:t>联系人：张女士   联系电话：0371-63936075</w:t>
      </w:r>
    </w:p>
    <w:p>
      <w:pPr>
        <w:pStyle w:val="2"/>
        <w:spacing w:line="348" w:lineRule="auto"/>
        <w:rPr>
          <w:color w:val="auto"/>
        </w:rPr>
      </w:pPr>
      <w:r>
        <w:rPr>
          <w:rFonts w:hint="eastAsia"/>
          <w:color w:val="auto"/>
        </w:rPr>
        <w:t>王先生  联系电话：150 9028 8758</w:t>
      </w:r>
    </w:p>
    <w:p>
      <w:pPr>
        <w:pStyle w:val="2"/>
        <w:spacing w:line="348" w:lineRule="auto"/>
        <w:rPr>
          <w:color w:val="auto"/>
        </w:rPr>
      </w:pPr>
      <w:r>
        <w:rPr>
          <w:rFonts w:hint="eastAsia"/>
          <w:color w:val="auto"/>
        </w:rPr>
        <w:t>（二）采购单位：禹州市人民医院</w:t>
      </w:r>
    </w:p>
    <w:p>
      <w:pPr>
        <w:pStyle w:val="2"/>
        <w:spacing w:line="348" w:lineRule="auto"/>
        <w:rPr>
          <w:color w:val="auto"/>
        </w:rPr>
      </w:pPr>
      <w:r>
        <w:rPr>
          <w:rFonts w:hint="eastAsia"/>
          <w:color w:val="auto"/>
        </w:rPr>
        <w:t>地址：禹州市康复路1号</w:t>
      </w:r>
    </w:p>
    <w:p>
      <w:pPr>
        <w:pStyle w:val="2"/>
        <w:spacing w:line="348" w:lineRule="auto"/>
        <w:rPr>
          <w:rFonts w:hint="eastAsia"/>
          <w:color w:val="auto"/>
        </w:rPr>
      </w:pPr>
      <w:r>
        <w:rPr>
          <w:rFonts w:hint="eastAsia"/>
          <w:color w:val="auto"/>
        </w:rPr>
        <w:t>联系人：席先生   联系电话：0374-6068578</w:t>
      </w:r>
    </w:p>
    <w:p>
      <w:pPr>
        <w:pStyle w:val="2"/>
        <w:spacing w:line="348" w:lineRule="auto"/>
        <w:rPr>
          <w:rFonts w:hint="eastAsia"/>
          <w:color w:val="auto"/>
        </w:rPr>
      </w:pPr>
    </w:p>
    <w:p>
      <w:pPr>
        <w:pStyle w:val="2"/>
        <w:spacing w:line="348" w:lineRule="auto"/>
        <w:jc w:val="center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</w:t>
      </w: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E7C"/>
    <w:rsid w:val="001E0E7C"/>
    <w:rsid w:val="0029062A"/>
    <w:rsid w:val="003F3781"/>
    <w:rsid w:val="00624E95"/>
    <w:rsid w:val="0088606E"/>
    <w:rsid w:val="00C30C30"/>
    <w:rsid w:val="00E3692B"/>
    <w:rsid w:val="00F14BC5"/>
    <w:rsid w:val="7D9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5"/>
    </w:pPr>
    <w:rPr>
      <w:rFonts w:ascii="Times New Roman" w:hAnsi="Times New Roman"/>
      <w:szCs w:val="20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230</Words>
  <Characters>1316</Characters>
  <Lines>10</Lines>
  <Paragraphs>3</Paragraphs>
  <TotalTime>6</TotalTime>
  <ScaleCrop>false</ScaleCrop>
  <LinksUpToDate>false</LinksUpToDate>
  <CharactersWithSpaces>1543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2020-01-16T12:02:00Z</dcterms:created>
  <dc:creator>中科高盛咨询集团有限公司:陈越强</dc:creator>
  <cp:lastModifiedBy>河南中天招标代理有限公司:王振宇</cp:lastModifiedBy>
  <dcterms:modified xsi:type="dcterms:W3CDTF">2020-01-19T03:25:43Z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