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asciiTheme="majorEastAsia" w:hAnsiTheme="majorEastAsia" w:eastAsiaTheme="majorEastAsia" w:cstheme="majorEastAsia"/>
          <w:b/>
          <w:bCs/>
          <w:color w:val="000000"/>
          <w:sz w:val="44"/>
          <w:szCs w:val="44"/>
        </w:rPr>
        <w:t>职业技术学院</w:t>
      </w:r>
      <w:r>
        <w:rPr>
          <w:rFonts w:hint="eastAsia" w:asciiTheme="majorEastAsia" w:hAnsiTheme="majorEastAsia" w:eastAsiaTheme="majorEastAsia" w:cstheme="majorEastAsia"/>
          <w:b/>
          <w:bCs/>
          <w:color w:val="000000"/>
          <w:sz w:val="44"/>
          <w:szCs w:val="44"/>
        </w:rPr>
        <w:t>“空调</w:t>
      </w:r>
      <w:r>
        <w:rPr>
          <w:rFonts w:asciiTheme="majorEastAsia" w:hAnsiTheme="majorEastAsia" w:eastAsiaTheme="majorEastAsia" w:cstheme="majorEastAsia"/>
          <w:b/>
          <w:bCs/>
          <w:color w:val="000000"/>
          <w:sz w:val="44"/>
          <w:szCs w:val="44"/>
        </w:rPr>
        <w:t>购置</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项目编号：ZFCG-G2020013号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asciiTheme="majorEastAsia" w:hAnsiTheme="majorEastAsia" w:eastAsiaTheme="majorEastAsia" w:cstheme="majorEastAsia"/>
          <w:b/>
          <w:bCs/>
          <w:color w:val="000000"/>
          <w:sz w:val="36"/>
          <w:szCs w:val="36"/>
        </w:rPr>
        <w:t>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w:t>
      </w:r>
      <w:r>
        <w:rPr>
          <w:color w:val="000000"/>
          <w:sz w:val="21"/>
          <w:szCs w:val="21"/>
          <w:shd w:val="clear" w:color="auto" w:fill="FFFFFF"/>
        </w:rPr>
        <w:t>职业技术学院</w:t>
      </w:r>
      <w:r>
        <w:rPr>
          <w:rFonts w:hint="eastAsia"/>
          <w:color w:val="000000"/>
          <w:sz w:val="21"/>
          <w:szCs w:val="21"/>
          <w:shd w:val="clear" w:color="auto" w:fill="FFFFFF"/>
        </w:rPr>
        <w:t>的委托，对“空调</w:t>
      </w:r>
      <w:r>
        <w:rPr>
          <w:color w:val="000000"/>
          <w:sz w:val="21"/>
          <w:szCs w:val="21"/>
          <w:shd w:val="clear" w:color="auto" w:fill="FFFFFF"/>
        </w:rPr>
        <w:t>购置</w:t>
      </w:r>
      <w:r>
        <w:rPr>
          <w:rFonts w:hint="eastAsia"/>
          <w:color w:val="000000"/>
          <w:sz w:val="21"/>
          <w:szCs w:val="21"/>
          <w:shd w:val="clear" w:color="auto" w:fill="FFFFFF"/>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称：空调</w:t>
      </w:r>
      <w:r>
        <w:rPr>
          <w:color w:val="000000"/>
          <w:sz w:val="21"/>
          <w:szCs w:val="21"/>
          <w:shd w:val="clear" w:color="auto" w:fill="FFFFFF"/>
        </w:rPr>
        <w:t>购置</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olor w:val="000000"/>
          <w:sz w:val="21"/>
          <w:szCs w:val="21"/>
          <w:shd w:val="clear" w:color="auto" w:fill="FFFFFF"/>
        </w:rPr>
        <w:t xml:space="preserve">（二）项目编号：ZFCG-G2020013号    </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olor w:val="000000"/>
          <w:sz w:val="21"/>
          <w:szCs w:val="21"/>
          <w:shd w:val="clear" w:color="auto" w:fill="FFFFFF"/>
        </w:rPr>
        <w:t>（四）项目主要内容、数量及要求：空调32台。</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olor w:val="000000"/>
          <w:sz w:val="21"/>
          <w:szCs w:val="21"/>
          <w:shd w:val="clear" w:color="auto" w:fill="FFFFFF"/>
        </w:rPr>
        <w:t>（五）预算金额：</w:t>
      </w:r>
      <w:r>
        <w:rPr>
          <w:color w:val="000000"/>
          <w:sz w:val="21"/>
          <w:szCs w:val="21"/>
          <w:shd w:val="clear" w:color="auto" w:fill="FFFFFF"/>
        </w:rPr>
        <w:t>50</w:t>
      </w:r>
      <w:r>
        <w:rPr>
          <w:rFonts w:hint="eastAsia"/>
          <w:color w:val="000000"/>
          <w:sz w:val="21"/>
          <w:szCs w:val="21"/>
          <w:shd w:val="clear" w:color="auto" w:fill="FFFFFF"/>
        </w:rPr>
        <w:t>万元。最高限价：</w:t>
      </w:r>
      <w:r>
        <w:rPr>
          <w:color w:val="000000"/>
          <w:sz w:val="21"/>
          <w:szCs w:val="21"/>
          <w:shd w:val="clear" w:color="auto" w:fill="FFFFFF"/>
        </w:rPr>
        <w:t>50</w:t>
      </w:r>
      <w:r>
        <w:rPr>
          <w:rFonts w:hint="eastAsia"/>
          <w:color w:val="000000"/>
          <w:sz w:val="21"/>
          <w:szCs w:val="21"/>
          <w:shd w:val="clear" w:color="auto" w:fill="FFFFFF"/>
        </w:rPr>
        <w:t>万元。</w:t>
      </w:r>
    </w:p>
    <w:p>
      <w:pPr>
        <w:pStyle w:val="20"/>
        <w:widowControl/>
        <w:shd w:val="clear" w:color="auto" w:fill="FFFFFF"/>
        <w:spacing w:line="360" w:lineRule="auto"/>
        <w:ind w:left="210" w:leftChars="100" w:firstLine="420"/>
        <w:contextualSpacing/>
        <w:jc w:val="left"/>
        <w:rPr>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color w:val="000000"/>
          <w:sz w:val="21"/>
          <w:szCs w:val="21"/>
          <w:shd w:val="clear" w:color="auto" w:fill="FFFFFF"/>
        </w:rPr>
        <w:t>30</w:t>
      </w:r>
      <w:r>
        <w:rPr>
          <w:rFonts w:hint="eastAsia"/>
          <w:color w:val="000000"/>
          <w:sz w:val="21"/>
          <w:szCs w:val="21"/>
          <w:shd w:val="clear" w:color="auto" w:fill="FFFFFF"/>
        </w:rPr>
        <w:t>天。</w:t>
      </w:r>
    </w:p>
    <w:p>
      <w:pPr>
        <w:pStyle w:val="20"/>
        <w:widowControl/>
        <w:shd w:val="clear" w:color="auto" w:fill="FFFFFF"/>
        <w:spacing w:line="360" w:lineRule="auto"/>
        <w:ind w:left="210" w:leftChars="100" w:firstLine="420"/>
        <w:contextualSpacing/>
        <w:jc w:val="left"/>
        <w:rPr>
          <w:rFonts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（七）交付（服务、完工</w:t>
      </w:r>
      <w:r>
        <w:rPr>
          <w:rFonts w:hint="eastAsia" w:cs="仿宋_GB2312" w:asciiTheme="minorEastAsia" w:hAnsiTheme="minorEastAsia" w:eastAsiaTheme="minorEastAsia"/>
          <w:color w:val="000000"/>
          <w:sz w:val="21"/>
          <w:szCs w:val="21"/>
          <w:shd w:val="clear" w:color="auto" w:fill="FFFFFF"/>
        </w:rPr>
        <w:t>）地点：</w:t>
      </w:r>
      <w:r>
        <w:rPr>
          <w:rFonts w:hint="eastAsia"/>
          <w:color w:val="000000"/>
          <w:sz w:val="21"/>
          <w:szCs w:val="21"/>
          <w:shd w:val="clear" w:color="auto" w:fill="FFFFFF"/>
        </w:rPr>
        <w:t>许昌</w:t>
      </w:r>
      <w:r>
        <w:rPr>
          <w:color w:val="000000"/>
          <w:sz w:val="21"/>
          <w:szCs w:val="21"/>
          <w:shd w:val="clear" w:color="auto" w:fill="FFFFFF"/>
        </w:rPr>
        <w:t>职业技术学院</w:t>
      </w:r>
    </w:p>
    <w:p>
      <w:pPr>
        <w:pStyle w:val="20"/>
        <w:widowControl/>
        <w:shd w:val="clear" w:color="auto" w:fill="FFFFFF"/>
        <w:spacing w:line="360" w:lineRule="auto"/>
        <w:ind w:firstLine="630" w:firstLineChars="3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630" w:firstLineChars="3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w:t>
      </w:r>
      <w:r>
        <w:rPr>
          <w:rFonts w:hint="eastAsia" w:cs="仿宋_GB2312" w:asciiTheme="minorEastAsia" w:hAnsiTheme="minorEastAsia" w:eastAsiaTheme="minorEastAsia"/>
          <w:sz w:val="21"/>
          <w:szCs w:val="21"/>
          <w:shd w:val="clear" w:color="auto" w:fill="FFFFFF"/>
        </w:rPr>
        <w:t>招标不接受联</w:t>
      </w:r>
      <w:r>
        <w:rPr>
          <w:rFonts w:hint="eastAsia" w:cs="仿宋_GB2312" w:asciiTheme="minorEastAsia" w:hAnsiTheme="minorEastAsia" w:eastAsiaTheme="minorEastAsia"/>
          <w:color w:val="000000"/>
          <w:sz w:val="21"/>
          <w:szCs w:val="21"/>
          <w:shd w:val="clear" w:color="auto" w:fill="FFFFFF"/>
        </w:rPr>
        <w:t>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lang w:val="en-US" w:eastAsia="zh-CN"/>
        </w:rPr>
        <w:t>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w:t>
      </w:r>
      <w:r>
        <w:rPr>
          <w:rFonts w:hint="eastAsia" w:cs="仿宋_GB2312" w:asciiTheme="minorEastAsia" w:hAnsiTheme="minorEastAsia" w:eastAsiaTheme="minorEastAsia"/>
          <w:color w:val="000000"/>
          <w:sz w:val="21"/>
          <w:szCs w:val="21"/>
        </w:rPr>
        <w:t>创业服务中心C座）三楼开标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仿宋_GB2312"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color w:val="000000"/>
          <w:szCs w:val="21"/>
        </w:rPr>
        <w:t>许昌</w:t>
      </w:r>
      <w:r>
        <w:rPr>
          <w:rFonts w:cs="仿宋_GB2312" w:asciiTheme="minorEastAsia" w:hAnsiTheme="minorEastAsia"/>
          <w:color w:val="000000"/>
          <w:szCs w:val="21"/>
        </w:rPr>
        <w:t>职业技术学院</w:t>
      </w:r>
    </w:p>
    <w:p>
      <w:pPr>
        <w:adjustRightInd w:val="0"/>
        <w:spacing w:line="360" w:lineRule="auto"/>
        <w:ind w:firstLine="840" w:firstLineChars="400"/>
        <w:contextualSpacing/>
        <w:jc w:val="left"/>
        <w:rPr>
          <w:rFonts w:cs="仿宋_GB2312" w:asciiTheme="minorEastAsia" w:hAnsiTheme="minorEastAsia"/>
          <w:color w:val="000000"/>
          <w:szCs w:val="21"/>
        </w:rPr>
      </w:pPr>
      <w:r>
        <w:rPr>
          <w:rFonts w:hint="eastAsia" w:cs="仿宋_GB2312"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仿宋_GB2312" w:asciiTheme="minorEastAsia" w:hAnsiTheme="minorEastAsia"/>
          <w:color w:val="000000"/>
          <w:szCs w:val="21"/>
        </w:rPr>
      </w:pPr>
      <w:r>
        <w:rPr>
          <w:rFonts w:hint="eastAsia" w:cs="仿宋_GB2312"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联系人：杨女士                           联系电话：</w:t>
      </w:r>
      <w:bookmarkStart w:id="1" w:name="联系人电话"/>
      <w:r>
        <w:rPr>
          <w:rFonts w:ascii="宋体" w:hAnsi="宋体"/>
          <w:szCs w:val="21"/>
        </w:rPr>
        <w:t>0</w:t>
      </w:r>
      <w:bookmarkEnd w:id="1"/>
      <w:r>
        <w:rPr>
          <w:rFonts w:hint="eastAsia" w:ascii="宋体" w:hAnsi="宋体"/>
          <w:szCs w:val="21"/>
        </w:rPr>
        <w:t>374-2962805</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仿宋_GB2312" w:asciiTheme="minorEastAsia" w:hAnsiTheme="minorEastAsia"/>
          <w:color w:val="000000"/>
          <w:szCs w:val="21"/>
        </w:rPr>
        <w:t>许昌</w:t>
      </w:r>
      <w:r>
        <w:rPr>
          <w:rFonts w:cs="仿宋_GB2312" w:asciiTheme="minorEastAsia" w:hAnsiTheme="minorEastAsia"/>
          <w:color w:val="000000"/>
          <w:szCs w:val="21"/>
        </w:rPr>
        <w:t>职业技术学院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rPr>
        <w:t>二〇二〇年</w:t>
      </w:r>
      <w:r>
        <w:rPr>
          <w:rFonts w:hint="eastAsia" w:cs="Arial" w:asciiTheme="minorEastAsia" w:hAnsiTheme="minorEastAsia"/>
          <w:color w:val="000000"/>
          <w:szCs w:val="21"/>
          <w:lang w:eastAsia="zh-CN"/>
        </w:rPr>
        <w:t>一</w:t>
      </w:r>
      <w:r>
        <w:rPr>
          <w:rFonts w:hint="eastAsia" w:cs="Arial" w:asciiTheme="minorEastAsia" w:hAnsiTheme="minorEastAsia"/>
          <w:color w:val="000000"/>
          <w:szCs w:val="21"/>
        </w:rPr>
        <w:t>月</w:t>
      </w:r>
      <w:r>
        <w:rPr>
          <w:rFonts w:hint="eastAsia" w:cs="Arial" w:asciiTheme="minorEastAsia" w:hAnsiTheme="minorEastAsia"/>
          <w:color w:val="000000"/>
          <w:szCs w:val="21"/>
          <w:lang w:eastAsia="zh-CN"/>
        </w:rPr>
        <w:t>十九</w:t>
      </w:r>
      <w:r>
        <w:rPr>
          <w:rFonts w:hint="eastAsia" w:cs="Arial" w:asciiTheme="minorEastAsia" w:hAnsiTheme="minorEastAsia"/>
          <w:color w:val="000000"/>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要求施工布线遵守行业规范，布局美观合理，使用操作方便，满足1</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个大阶梯教室教学环境需要。</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仿宋" w:hAnsi="仿宋" w:eastAsia="仿宋" w:cs="宋体"/>
                <w:color w:val="000000"/>
                <w:kern w:val="0"/>
                <w:sz w:val="22"/>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空调</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5</w:t>
            </w:r>
            <w:r>
              <w:rPr>
                <w:rFonts w:ascii="宋体" w:hAnsi="宋体" w:cs="宋体"/>
                <w:color w:val="000000"/>
                <w:kern w:val="0"/>
                <w:sz w:val="20"/>
              </w:rPr>
              <w:t>P</w:t>
            </w:r>
            <w:r>
              <w:rPr>
                <w:rFonts w:hint="eastAsia" w:ascii="宋体" w:hAnsi="宋体" w:cs="宋体"/>
                <w:color w:val="000000"/>
                <w:kern w:val="0"/>
                <w:sz w:val="20"/>
              </w:rPr>
              <w:t>柜机</w:t>
            </w:r>
          </w:p>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制冷量</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12000</w:t>
            </w:r>
            <w:r>
              <w:rPr>
                <w:rFonts w:hint="eastAsia" w:ascii="宋体" w:hAnsi="宋体" w:cs="宋体"/>
                <w:color w:val="000000"/>
                <w:kern w:val="0"/>
                <w:sz w:val="20"/>
              </w:rPr>
              <w:t>，制热量</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12400</w:t>
            </w:r>
            <w:r>
              <w:rPr>
                <w:rFonts w:hint="eastAsia" w:ascii="宋体" w:hAnsi="宋体" w:cs="宋体"/>
                <w:color w:val="000000"/>
                <w:kern w:val="0"/>
                <w:sz w:val="20"/>
              </w:rPr>
              <w:t>，制冷功率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3650</w:t>
            </w:r>
            <w:r>
              <w:rPr>
                <w:rFonts w:hint="eastAsia" w:ascii="宋体" w:hAnsi="宋体" w:cs="宋体"/>
                <w:color w:val="000000"/>
                <w:kern w:val="0"/>
                <w:sz w:val="20"/>
              </w:rPr>
              <w:t>，制热功率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3550</w:t>
            </w:r>
            <w:r>
              <w:rPr>
                <w:rFonts w:hint="eastAsia" w:ascii="宋体" w:hAnsi="宋体" w:cs="宋体"/>
                <w:color w:val="000000"/>
                <w:kern w:val="0"/>
                <w:sz w:val="20"/>
              </w:rPr>
              <w:t>，循环风量（</w:t>
            </w:r>
            <w:r>
              <w:rPr>
                <w:rFonts w:hint="eastAsia" w:ascii="Batang" w:hAnsi="Batang" w:eastAsia="Batang" w:cs="Batang"/>
                <w:color w:val="000000"/>
                <w:kern w:val="0"/>
                <w:sz w:val="20"/>
              </w:rPr>
              <w:t>㎥</w:t>
            </w:r>
            <w:r>
              <w:rPr>
                <w:rFonts w:ascii="宋体" w:hAnsi="宋体" w:cs="宋体"/>
                <w:color w:val="000000"/>
                <w:kern w:val="0"/>
                <w:sz w:val="20"/>
              </w:rPr>
              <w:t>/h</w:t>
            </w:r>
            <w:r>
              <w:rPr>
                <w:rFonts w:hint="eastAsia" w:ascii="宋体" w:hAnsi="宋体" w:cs="宋体"/>
                <w:color w:val="000000"/>
                <w:kern w:val="0"/>
                <w:sz w:val="20"/>
              </w:rPr>
              <w:t>）≥</w:t>
            </w:r>
            <w:r>
              <w:rPr>
                <w:rFonts w:ascii="宋体" w:hAnsi="宋体" w:cs="宋体"/>
                <w:color w:val="000000"/>
                <w:kern w:val="0"/>
                <w:sz w:val="20"/>
              </w:rPr>
              <w:t>2000</w:t>
            </w:r>
            <w:r>
              <w:rPr>
                <w:rFonts w:hint="eastAsia" w:ascii="宋体" w:hAnsi="宋体" w:cs="宋体"/>
                <w:color w:val="000000"/>
                <w:kern w:val="0"/>
                <w:sz w:val="20"/>
              </w:rPr>
              <w:t>，电辅加热功率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3600</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2</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电线</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BV</w:t>
            </w:r>
            <w:r>
              <w:rPr>
                <w:rFonts w:ascii="宋体" w:hAnsi="宋体" w:cs="宋体"/>
                <w:color w:val="000000"/>
                <w:kern w:val="0"/>
                <w:sz w:val="20"/>
              </w:rPr>
              <w:t>6</w:t>
            </w:r>
            <w:r>
              <w:rPr>
                <w:rFonts w:hint="eastAsia" w:ascii="宋体" w:hAnsi="宋体" w:cs="宋体"/>
                <w:color w:val="000000"/>
                <w:kern w:val="0"/>
                <w:sz w:val="20"/>
              </w:rPr>
              <w:t>.0国标（每层</w:t>
            </w:r>
            <w:r>
              <w:rPr>
                <w:rFonts w:ascii="宋体" w:hAnsi="宋体" w:cs="宋体"/>
                <w:color w:val="000000"/>
                <w:kern w:val="0"/>
                <w:sz w:val="20"/>
              </w:rPr>
              <w:t>楼</w:t>
            </w:r>
            <w:r>
              <w:rPr>
                <w:rFonts w:hint="eastAsia" w:ascii="宋体" w:hAnsi="宋体" w:cs="宋体"/>
                <w:color w:val="000000"/>
                <w:kern w:val="0"/>
                <w:sz w:val="20"/>
              </w:rPr>
              <w:t>自</w:t>
            </w:r>
            <w:r>
              <w:rPr>
                <w:rFonts w:ascii="宋体" w:hAnsi="宋体" w:cs="宋体"/>
                <w:color w:val="000000"/>
                <w:kern w:val="0"/>
                <w:sz w:val="20"/>
              </w:rPr>
              <w:t>电井</w:t>
            </w:r>
            <w:r>
              <w:rPr>
                <w:rFonts w:hint="eastAsia" w:ascii="宋体" w:hAnsi="宋体" w:cs="宋体"/>
                <w:color w:val="000000"/>
                <w:kern w:val="0"/>
                <w:sz w:val="20"/>
              </w:rPr>
              <w:t>至</w:t>
            </w:r>
            <w:r>
              <w:rPr>
                <w:rFonts w:ascii="宋体" w:hAnsi="宋体" w:cs="宋体"/>
                <w:color w:val="000000"/>
                <w:kern w:val="0"/>
                <w:sz w:val="20"/>
              </w:rPr>
              <w:t>教室</w:t>
            </w:r>
            <w:r>
              <w:rPr>
                <w:rFonts w:hint="eastAsia" w:ascii="宋体" w:hAnsi="宋体" w:cs="宋体"/>
                <w:color w:val="000000"/>
                <w:kern w:val="0"/>
                <w:sz w:val="20"/>
              </w:rPr>
              <w:t>距离100米</w:t>
            </w:r>
            <w:r>
              <w:rPr>
                <w:rFonts w:ascii="宋体" w:hAnsi="宋体" w:cs="宋体"/>
                <w:color w:val="000000"/>
                <w:kern w:val="0"/>
                <w:sz w:val="20"/>
              </w:rPr>
              <w:t>，</w:t>
            </w:r>
            <w:r>
              <w:rPr>
                <w:rFonts w:hint="eastAsia" w:ascii="宋体" w:hAnsi="宋体" w:cs="宋体"/>
                <w:color w:val="000000"/>
                <w:kern w:val="0"/>
                <w:sz w:val="20"/>
              </w:rPr>
              <w:t>施工</w:t>
            </w:r>
            <w:r>
              <w:rPr>
                <w:rFonts w:ascii="宋体" w:hAnsi="宋体" w:cs="宋体"/>
                <w:color w:val="000000"/>
                <w:kern w:val="0"/>
                <w:sz w:val="20"/>
              </w:rPr>
              <w:t>楼层共</w:t>
            </w:r>
            <w:r>
              <w:rPr>
                <w:rFonts w:hint="eastAsia" w:ascii="宋体" w:hAnsi="宋体" w:cs="宋体"/>
                <w:color w:val="000000"/>
                <w:kern w:val="0"/>
                <w:sz w:val="20"/>
              </w:rPr>
              <w:t>10层</w:t>
            </w:r>
            <w:r>
              <w:rPr>
                <w:rFonts w:ascii="宋体" w:hAnsi="宋体" w:cs="宋体"/>
                <w:color w:val="000000"/>
                <w:kern w:val="0"/>
                <w:sz w:val="20"/>
              </w:rPr>
              <w:t>楼</w:t>
            </w:r>
            <w:r>
              <w:rPr>
                <w:rFonts w:hint="eastAsia" w:ascii="宋体" w:hAnsi="宋体" w:cs="宋体"/>
                <w:color w:val="000000"/>
                <w:kern w:val="0"/>
                <w:sz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Calibri" w:hAnsi="Calibri" w:eastAsia="仿宋" w:cs="Calibri"/>
                <w:color w:val="000000"/>
                <w:kern w:val="0"/>
                <w:sz w:val="22"/>
              </w:rPr>
              <w:t>1200</w:t>
            </w:r>
            <w:r>
              <w:rPr>
                <w:rFonts w:ascii="Calibri" w:hAnsi="Calibri" w:eastAsia="仿宋" w:cs="Calibri"/>
                <w:color w:val="000000"/>
                <w:kern w:val="0"/>
                <w:sz w:val="22"/>
              </w:rPr>
              <w:t>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电线</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BV</w:t>
            </w:r>
            <w:r>
              <w:rPr>
                <w:rFonts w:ascii="宋体" w:hAnsi="宋体" w:cs="宋体"/>
                <w:color w:val="000000"/>
                <w:kern w:val="0"/>
                <w:sz w:val="20"/>
              </w:rPr>
              <w:t>4</w:t>
            </w:r>
            <w:r>
              <w:rPr>
                <w:rFonts w:hint="eastAsia" w:ascii="宋体" w:hAnsi="宋体" w:cs="宋体"/>
                <w:color w:val="000000"/>
                <w:kern w:val="0"/>
                <w:sz w:val="20"/>
              </w:rPr>
              <w:t>.0国标（室内</w:t>
            </w:r>
            <w:r>
              <w:rPr>
                <w:rFonts w:ascii="宋体" w:hAnsi="宋体" w:cs="宋体"/>
                <w:color w:val="000000"/>
                <w:kern w:val="0"/>
                <w:sz w:val="20"/>
              </w:rPr>
              <w:t>安装空调使用</w:t>
            </w:r>
            <w:r>
              <w:rPr>
                <w:rFonts w:hint="eastAsia" w:ascii="宋体" w:hAnsi="宋体" w:cs="宋体"/>
                <w:color w:val="000000"/>
                <w:kern w:val="0"/>
                <w:sz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1500</w:t>
            </w:r>
            <w:r>
              <w:rPr>
                <w:rFonts w:ascii="宋体" w:hAnsi="宋体" w:cs="宋体"/>
                <w:color w:val="000000"/>
                <w:kern w:val="0"/>
                <w:sz w:val="22"/>
              </w:rPr>
              <w:t>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ascii="仿宋" w:hAnsi="仿宋" w:eastAsia="仿宋" w:cs="宋体"/>
                <w:color w:val="000000"/>
                <w:kern w:val="0"/>
                <w:sz w:val="22"/>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施工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打孔、穿管、架设电线；安装所需连接</w:t>
            </w:r>
            <w:r>
              <w:rPr>
                <w:rFonts w:ascii="宋体" w:hAnsi="宋体" w:cs="宋体"/>
                <w:color w:val="000000"/>
                <w:kern w:val="0"/>
                <w:sz w:val="20"/>
              </w:rPr>
              <w:t>管线、</w:t>
            </w:r>
            <w:r>
              <w:rPr>
                <w:rFonts w:hint="eastAsia" w:ascii="宋体" w:hAnsi="宋体" w:cs="宋体"/>
                <w:color w:val="000000"/>
                <w:kern w:val="0"/>
                <w:sz w:val="20"/>
              </w:rPr>
              <w:t>配电盘、空气开关、辅材等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1</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1、投标人须明确投标产品的厂家、品牌、型号、详细参数（采购清单中序号</w:t>
      </w:r>
      <w:r>
        <w:rPr>
          <w:rFonts w:ascii="宋体" w:cs="宋体"/>
          <w:sz w:val="24"/>
          <w:lang w:val="zh-CN"/>
        </w:rPr>
        <w:t>4</w:t>
      </w:r>
      <w:r>
        <w:rPr>
          <w:rFonts w:hint="eastAsia" w:ascii="宋体" w:cs="宋体"/>
          <w:sz w:val="24"/>
          <w:lang w:val="zh-CN"/>
        </w:rPr>
        <w:t>除外），</w:t>
      </w:r>
      <w:r>
        <w:rPr>
          <w:rFonts w:hint="eastAsia" w:ascii="宋体" w:cs="宋体"/>
          <w:b/>
          <w:sz w:val="24"/>
          <w:lang w:val="zh-CN"/>
        </w:rPr>
        <w:t>否则为无效投标。</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ascii="宋体" w:cs="宋体"/>
          <w:sz w:val="24"/>
          <w:lang w:val="zh-CN"/>
        </w:rPr>
        <w:t>2</w:t>
      </w:r>
      <w:r>
        <w:rPr>
          <w:rFonts w:hint="eastAsia" w:cs="宋体" w:asciiTheme="minorEastAsia" w:hAnsiTheme="minorEastAsia"/>
          <w:color w:val="000000"/>
          <w:kern w:val="0"/>
          <w:sz w:val="24"/>
          <w:szCs w:val="24"/>
          <w:lang w:val="zh-CN"/>
        </w:rPr>
        <w:t>、保修及服务</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2.1投标人所投项目中设备必须提供至少六年免费质保，单独要求除外，并每年进行免费巡检，质保期内所有设备免费保修或更换，终身保修。</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w:t>
      </w: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投标人须明确在接到服务要求时的响应时间。须明确维修点地址、负责人、联系人和联系电话，维修点具备何等维修能力等详细资料，否则为无效投标。保修期内提供24小时免费技术支持服务。在质保期内更换的部件质保期顺延。</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widowControl/>
        <w:spacing w:line="5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3、所提供的技术资料完整正确，数据和资料准确无误，能够保证设备按时正确地安装、调试和验收，并能满足正常运行和维修保养的需要。</w:t>
      </w:r>
    </w:p>
    <w:p>
      <w:pPr>
        <w:wordWrap w:val="0"/>
        <w:topLinePunct/>
        <w:autoSpaceDE w:val="0"/>
        <w:autoSpaceDN w:val="0"/>
        <w:adjustRightInd w:val="0"/>
        <w:spacing w:line="360" w:lineRule="auto"/>
        <w:ind w:firstLine="482"/>
        <w:rPr>
          <w:rFonts w:ascii="宋体" w:cs="宋体"/>
          <w:b/>
          <w:sz w:val="24"/>
          <w:lang w:val="zh-CN"/>
        </w:rPr>
      </w:pPr>
      <w:r>
        <w:rPr>
          <w:rFonts w:hint="eastAsia" w:cs="宋体" w:asciiTheme="minorEastAsia" w:hAnsiTheme="minorEastAsia"/>
          <w:color w:val="000000"/>
          <w:kern w:val="0"/>
          <w:sz w:val="24"/>
          <w:szCs w:val="24"/>
          <w:lang w:val="zh-CN"/>
        </w:rPr>
        <w:t>4、投标人应就本项目完整投标，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5、本项目为交钥匙工程。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六、本项目预算金额50万元。最高限价50万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2、支付时间及条件：经验收合格付合同总价款的9</w:t>
      </w:r>
      <w:r>
        <w:rPr>
          <w:rFonts w:cs="宋体" w:asciiTheme="minorEastAsia" w:hAnsiTheme="minorEastAsia"/>
          <w:color w:val="000000"/>
          <w:kern w:val="0"/>
          <w:sz w:val="24"/>
          <w:szCs w:val="24"/>
          <w:lang w:val="zh-CN"/>
        </w:rPr>
        <w:t>5</w:t>
      </w:r>
      <w:r>
        <w:rPr>
          <w:rFonts w:hint="eastAsia" w:cs="宋体" w:asciiTheme="minorEastAsia" w:hAnsiTheme="minorEastAsia"/>
          <w:color w:val="000000"/>
          <w:kern w:val="0"/>
          <w:sz w:val="24"/>
          <w:szCs w:val="24"/>
          <w:lang w:val="zh-CN"/>
        </w:rPr>
        <w:t>%，剩余</w:t>
      </w:r>
      <w:r>
        <w:rPr>
          <w:rFonts w:cs="宋体" w:asciiTheme="minorEastAsia" w:hAnsiTheme="minorEastAsia"/>
          <w:color w:val="000000"/>
          <w:kern w:val="0"/>
          <w:sz w:val="24"/>
          <w:szCs w:val="24"/>
          <w:lang w:val="zh-CN"/>
        </w:rPr>
        <w:t>5</w:t>
      </w:r>
      <w:r>
        <w:rPr>
          <w:rFonts w:hint="eastAsia" w:cs="宋体" w:asciiTheme="minorEastAsia" w:hAnsiTheme="minorEastAsia"/>
          <w:color w:val="000000"/>
          <w:kern w:val="0"/>
          <w:sz w:val="24"/>
          <w:szCs w:val="24"/>
          <w:lang w:val="zh-CN"/>
        </w:rPr>
        <w:t>%</w:t>
      </w:r>
      <w:r>
        <w:rPr>
          <w:rFonts w:cs="宋体" w:asciiTheme="minorEastAsia" w:hAnsiTheme="minorEastAsia"/>
          <w:color w:val="000000"/>
          <w:kern w:val="0"/>
          <w:sz w:val="24"/>
          <w:szCs w:val="24"/>
          <w:lang w:val="zh-CN"/>
        </w:rPr>
        <w:t>满一年</w:t>
      </w:r>
      <w:r>
        <w:rPr>
          <w:rFonts w:hint="eastAsia" w:cs="宋体" w:asciiTheme="minorEastAsia" w:hAnsiTheme="minorEastAsia"/>
          <w:color w:val="000000"/>
          <w:kern w:val="0"/>
          <w:sz w:val="24"/>
          <w:szCs w:val="24"/>
          <w:lang w:val="zh-CN"/>
        </w:rPr>
        <w:t>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项目名称：空调</w:t>
            </w:r>
            <w:r>
              <w:rPr>
                <w:rFonts w:cs="宋体" w:asciiTheme="minorEastAsia" w:hAnsiTheme="minorEastAsia"/>
                <w:bCs/>
                <w:szCs w:val="21"/>
                <w:lang w:val="zh-CN"/>
              </w:rPr>
              <w:t>购置</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项目编号：ZFCG-G2020013号</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项目内容：空调32台</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项目地址：许昌</w:t>
            </w:r>
            <w:r>
              <w:rPr>
                <w:rFonts w:cs="宋体" w:asciiTheme="minorEastAsia" w:hAnsiTheme="minorEastAsia"/>
                <w:bCs/>
                <w:szCs w:val="21"/>
                <w:lang w:val="zh-CN"/>
              </w:rPr>
              <w:t>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名称：许昌</w:t>
            </w:r>
            <w:r>
              <w:rPr>
                <w:rFonts w:cs="宋体" w:asciiTheme="minorEastAsia" w:hAnsiTheme="minorEastAsia"/>
                <w:bCs/>
                <w:szCs w:val="21"/>
                <w:lang w:val="zh-CN"/>
              </w:rPr>
              <w:t>职业技术学院</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地址：许昌市新兴东路4336号</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地址：许昌市龙兴路与竹林路交汇处创业服务中心C座</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50万元，超出最高限价的投标无效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 xml:space="preserve"> 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bookmarkStart w:id="15" w:name="_GoBack"/>
            <w:bookmarkEnd w:id="15"/>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w:t>
      </w:r>
      <w:r>
        <w:rPr>
          <w:rFonts w:cs="仿宋_GB2312" w:asciiTheme="minorEastAsia" w:hAnsiTheme="minorEastAsia"/>
          <w:szCs w:val="21"/>
          <w:shd w:val="clear" w:color="auto" w:fill="FFFFFF"/>
        </w:rPr>
        <w:t>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w:t>
            </w:r>
            <w:r>
              <w:rPr>
                <w:rFonts w:hint="eastAsia" w:cs="宋体" w:asciiTheme="minorEastAsia" w:hAnsiTheme="minorEastAsia"/>
                <w:color w:val="FF0000"/>
                <w:kern w:val="0"/>
                <w:szCs w:val="21"/>
              </w:rPr>
              <w:t>投标人无须提供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rPr>
              <w:t>42</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rPr>
              <w:t>27</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rPr>
              <w:t>21</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rPr>
              <w:t>10</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报价部分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42</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报价</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42</w:t>
            </w:r>
            <w:r>
              <w:rPr>
                <w:rFonts w:hint="eastAsia" w:ascii="宋体" w:hAnsi="宋体" w:eastAsia="宋体" w:cs="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szCs w:val="21"/>
              </w:rPr>
              <w:t>）×</w:t>
            </w:r>
            <w:r>
              <w:rPr>
                <w:rFonts w:hint="eastAsia" w:ascii="宋体" w:hAnsi="宋体" w:eastAsia="宋体" w:cs="宋体"/>
                <w:kern w:val="0"/>
                <w:szCs w:val="21"/>
              </w:rPr>
              <w:t>42 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27</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业绩</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（6分）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投标人具有2017年1月1日以来类似项目业绩，每有一项得2分，最多得6分。（投标文件中提供合同、中标通知书、中标公告截图。）。</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管理</w:t>
            </w:r>
            <w:r>
              <w:rPr>
                <w:rFonts w:ascii="宋体" w:hAnsi="宋体" w:eastAsia="宋体" w:cs="Times New Roman"/>
                <w:color w:val="000000"/>
                <w:szCs w:val="21"/>
              </w:rPr>
              <w:t>体系</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w:t>
            </w:r>
            <w:r>
              <w:rPr>
                <w:rFonts w:ascii="宋体" w:hAnsi="宋体" w:eastAsia="宋体" w:cs="Times New Roman"/>
                <w:color w:val="000000"/>
                <w:szCs w:val="21"/>
              </w:rPr>
              <w:t>9</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投标人通过ISO9001质量管理体系认证、ISO14001环境管理体系认证、OHSAS18001职业健康安全管理体系认证并在有效期内，每提供一项得</w:t>
            </w:r>
            <w:r>
              <w:rPr>
                <w:rFonts w:ascii="宋体" w:hAnsi="宋体" w:eastAsia="宋体" w:cs="Times New Roman"/>
                <w:color w:val="000000"/>
                <w:szCs w:val="21"/>
              </w:rPr>
              <w:t>3</w:t>
            </w:r>
            <w:r>
              <w:rPr>
                <w:rFonts w:hint="eastAsia" w:ascii="宋体" w:hAnsi="宋体" w:eastAsia="宋体" w:cs="Times New Roman"/>
                <w:color w:val="000000"/>
                <w:szCs w:val="21"/>
              </w:rPr>
              <w:t>分，满分</w:t>
            </w:r>
            <w:r>
              <w:rPr>
                <w:rFonts w:ascii="宋体" w:hAnsi="宋体" w:eastAsia="宋体" w:cs="Times New Roman"/>
                <w:color w:val="000000"/>
                <w:szCs w:val="21"/>
              </w:rPr>
              <w:t>9</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人员配备</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（10分）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1.技术负责人具有二级（技师）制冷工职业资格证书的得5分，满分5分，同时需提供投标单位连续缴纳3个月的社保证明。</w:t>
            </w:r>
          </w:p>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2.施工人员具有1名低压电工作业操作证，得1分</w:t>
            </w:r>
            <w:r>
              <w:rPr>
                <w:rFonts w:ascii="宋体" w:hAnsi="宋体" w:eastAsia="宋体" w:cs="Times New Roman"/>
                <w:color w:val="000000"/>
                <w:szCs w:val="21"/>
              </w:rPr>
              <w:t>；</w:t>
            </w:r>
          </w:p>
          <w:p>
            <w:pPr>
              <w:widowControl/>
              <w:spacing w:line="330" w:lineRule="atLeast"/>
              <w:jc w:val="left"/>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施工</w:t>
            </w:r>
            <w:r>
              <w:rPr>
                <w:rFonts w:ascii="宋体" w:hAnsi="宋体" w:eastAsia="宋体" w:cs="Times New Roman"/>
                <w:color w:val="000000"/>
                <w:szCs w:val="21"/>
              </w:rPr>
              <w:t>人员</w:t>
            </w:r>
            <w:r>
              <w:rPr>
                <w:rFonts w:hint="eastAsia" w:ascii="宋体" w:hAnsi="宋体" w:eastAsia="宋体" w:cs="Times New Roman"/>
                <w:color w:val="000000"/>
                <w:szCs w:val="21"/>
              </w:rPr>
              <w:t>具有制冷与空调设备安装修理作业操作证，每有1人得1分，满分</w:t>
            </w:r>
            <w:r>
              <w:rPr>
                <w:rFonts w:ascii="宋体" w:hAnsi="宋体" w:eastAsia="宋体" w:cs="Times New Roman"/>
                <w:color w:val="000000"/>
                <w:szCs w:val="21"/>
              </w:rPr>
              <w:t>4</w:t>
            </w:r>
            <w:r>
              <w:rPr>
                <w:rFonts w:hint="eastAsia" w:ascii="宋体" w:hAnsi="宋体" w:eastAsia="宋体" w:cs="Times New Roman"/>
                <w:color w:val="000000"/>
                <w:szCs w:val="21"/>
              </w:rPr>
              <w:t>分。</w:t>
            </w:r>
          </w:p>
          <w:p>
            <w:pPr>
              <w:pStyle w:val="9"/>
              <w:widowControl/>
              <w:spacing w:line="330" w:lineRule="atLeast"/>
              <w:ind w:firstLine="105" w:firstLineChars="50"/>
              <w:jc w:val="left"/>
              <w:rPr>
                <w:rFonts w:ascii="宋体" w:hAnsi="宋体" w:eastAsia="宋体" w:cs="Times New Roman"/>
                <w:color w:val="000000"/>
                <w:szCs w:val="21"/>
              </w:rPr>
            </w:pPr>
            <w:r>
              <w:rPr>
                <w:rFonts w:hint="eastAsia" w:ascii="宋体" w:hAnsi="宋体" w:eastAsia="宋体" w:cs="Times New Roman"/>
                <w:color w:val="000000"/>
                <w:szCs w:val="21"/>
              </w:rPr>
              <w:t>注：需提供在投标单位连续缴纳3个月社保证明。以上</w:t>
            </w:r>
            <w:r>
              <w:rPr>
                <w:rFonts w:ascii="宋体" w:hAnsi="宋体" w:eastAsia="宋体" w:cs="Times New Roman"/>
                <w:color w:val="000000"/>
                <w:szCs w:val="21"/>
              </w:rPr>
              <w:t>所有</w:t>
            </w:r>
            <w:r>
              <w:rPr>
                <w:rFonts w:hint="eastAsia" w:ascii="宋体" w:hAnsi="宋体" w:eastAsia="宋体" w:cs="Times New Roman"/>
                <w:color w:val="000000"/>
                <w:szCs w:val="21"/>
              </w:rPr>
              <w:t>人员不能重复得分。</w:t>
            </w:r>
          </w:p>
        </w:tc>
      </w:tr>
      <w:tr>
        <w:tblPrEx>
          <w:tblCellMar>
            <w:top w:w="0" w:type="dxa"/>
            <w:left w:w="108" w:type="dxa"/>
            <w:bottom w:w="0" w:type="dxa"/>
            <w:right w:w="108" w:type="dxa"/>
          </w:tblCellMar>
        </w:tblPrEx>
        <w:trPr>
          <w:trHeight w:val="1476"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节约能源、保护环境政策加分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Cs w:val="21"/>
              </w:rPr>
              <w:t>投标人所投产品属于“环境标志产品政府采购品目清单”内产品，</w:t>
            </w:r>
            <w:r>
              <w:rPr>
                <w:rFonts w:hint="eastAsia" w:ascii="宋体" w:hAnsi="宋体" w:eastAsia="宋体" w:cs="仿宋_GB2312"/>
                <w:color w:val="000000"/>
                <w:szCs w:val="21"/>
              </w:rPr>
              <w:t>投标文件中提供</w:t>
            </w:r>
            <w:r>
              <w:rPr>
                <w:rFonts w:hint="eastAsia" w:ascii="宋体" w:hAnsi="宋体" w:eastAsia="宋体" w:cs="Times New Roman"/>
                <w:color w:val="000000"/>
                <w:szCs w:val="21"/>
              </w:rPr>
              <w:t>具有国家确定的认证机构出具的、处于有效期之内的</w:t>
            </w:r>
            <w:r>
              <w:rPr>
                <w:rFonts w:hint="eastAsia" w:ascii="宋体" w:hAnsi="宋体" w:eastAsia="宋体" w:cs="宋体"/>
                <w:color w:val="000000"/>
                <w:kern w:val="0"/>
                <w:szCs w:val="21"/>
              </w:rPr>
              <w:t>环境标志</w:t>
            </w:r>
            <w:r>
              <w:rPr>
                <w:rFonts w:hint="eastAsia" w:ascii="宋体" w:hAnsi="宋体" w:eastAsia="宋体" w:cs="Times New Roman"/>
                <w:color w:val="000000"/>
                <w:szCs w:val="21"/>
              </w:rPr>
              <w:t>产品认证证书</w:t>
            </w:r>
            <w:r>
              <w:rPr>
                <w:rFonts w:hint="eastAsia" w:ascii="宋体" w:hAnsi="宋体" w:eastAsia="宋体" w:cs="仿宋_GB2312"/>
                <w:color w:val="000000"/>
                <w:szCs w:val="21"/>
              </w:rPr>
              <w:t>。</w:t>
            </w:r>
            <w:r>
              <w:rPr>
                <w:rFonts w:hint="eastAsia" w:ascii="宋体" w:hAnsi="宋体" w:eastAsia="宋体" w:cs="宋体"/>
                <w:color w:val="000000"/>
                <w:kern w:val="0"/>
                <w:szCs w:val="21"/>
              </w:rPr>
              <w:t>满分2分。</w:t>
            </w:r>
          </w:p>
        </w:tc>
      </w:tr>
      <w:tr>
        <w:tblPrEx>
          <w:tblCellMar>
            <w:top w:w="0" w:type="dxa"/>
            <w:left w:w="108" w:type="dxa"/>
            <w:bottom w:w="0" w:type="dxa"/>
            <w:right w:w="108" w:type="dxa"/>
          </w:tblCellMar>
        </w:tblPrEx>
        <w:trPr>
          <w:trHeight w:val="1872"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p>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（21分）</w:t>
            </w:r>
          </w:p>
        </w:tc>
        <w:tc>
          <w:tcPr>
            <w:tcW w:w="1560" w:type="dxa"/>
            <w:tcBorders>
              <w:top w:val="nil"/>
              <w:left w:val="nil"/>
              <w:bottom w:val="single" w:color="auto" w:sz="4" w:space="0"/>
              <w:right w:val="single" w:color="auto" w:sz="4" w:space="0"/>
            </w:tcBorders>
            <w:vAlign w:val="center"/>
          </w:tcPr>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货物技术规格、参数与要求响应</w:t>
            </w:r>
          </w:p>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w:t>
            </w:r>
            <w:r>
              <w:rPr>
                <w:rFonts w:hint="eastAsia" w:ascii="宋体" w:hAnsi="宋体" w:eastAsia="宋体" w:cs="宋体"/>
                <w:color w:val="000000"/>
                <w:kern w:val="0"/>
                <w:szCs w:val="21"/>
              </w:rPr>
              <w:t>分）</w:t>
            </w:r>
          </w:p>
        </w:tc>
        <w:tc>
          <w:tcPr>
            <w:tcW w:w="6095" w:type="dxa"/>
            <w:tcBorders>
              <w:top w:val="single" w:color="auto" w:sz="4" w:space="0"/>
              <w:left w:val="nil"/>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序号1中制冷量、制热量、循环风量大于产品技术参数所列数值的，每项加</w:t>
            </w:r>
            <w:r>
              <w:rPr>
                <w:rFonts w:ascii="宋体" w:hAnsi="宋体" w:eastAsia="宋体" w:cs="宋体"/>
                <w:color w:val="000000"/>
                <w:kern w:val="0"/>
                <w:szCs w:val="21"/>
              </w:rPr>
              <w:t>3</w:t>
            </w:r>
            <w:r>
              <w:rPr>
                <w:rFonts w:hint="eastAsia" w:ascii="宋体" w:hAnsi="宋体" w:eastAsia="宋体" w:cs="宋体"/>
                <w:color w:val="000000"/>
                <w:kern w:val="0"/>
                <w:szCs w:val="21"/>
              </w:rPr>
              <w:t>分，</w:t>
            </w:r>
            <w:r>
              <w:rPr>
                <w:rFonts w:ascii="宋体" w:hAnsi="宋体" w:eastAsia="宋体" w:cs="宋体"/>
                <w:color w:val="000000"/>
                <w:kern w:val="0"/>
                <w:szCs w:val="21"/>
              </w:rPr>
              <w:t>满分</w:t>
            </w:r>
            <w:r>
              <w:rPr>
                <w:rFonts w:hint="eastAsia" w:ascii="宋体" w:hAnsi="宋体" w:eastAsia="宋体" w:cs="宋体"/>
                <w:color w:val="000000"/>
                <w:kern w:val="0"/>
                <w:szCs w:val="21"/>
              </w:rPr>
              <w:t>9分。</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序号1中制冷功率、制热功率、电辅加热功率小于产品技术参数所列数值的，每项加</w:t>
            </w:r>
            <w:r>
              <w:rPr>
                <w:rFonts w:ascii="宋体" w:hAnsi="宋体" w:eastAsia="宋体" w:cs="宋体"/>
                <w:color w:val="000000"/>
                <w:kern w:val="0"/>
                <w:szCs w:val="21"/>
              </w:rPr>
              <w:t>4</w:t>
            </w:r>
            <w:r>
              <w:rPr>
                <w:rFonts w:hint="eastAsia" w:ascii="宋体" w:hAnsi="宋体" w:eastAsia="宋体" w:cs="宋体"/>
                <w:color w:val="000000"/>
                <w:kern w:val="0"/>
                <w:szCs w:val="21"/>
              </w:rPr>
              <w:t>分，满分</w:t>
            </w:r>
            <w:r>
              <w:rPr>
                <w:rFonts w:ascii="宋体" w:hAnsi="宋体" w:eastAsia="宋体" w:cs="宋体"/>
                <w:color w:val="000000"/>
                <w:kern w:val="0"/>
                <w:szCs w:val="21"/>
              </w:rPr>
              <w:t>12</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color w:val="000000"/>
                <w:szCs w:val="21"/>
              </w:rPr>
              <w:t>服</w:t>
            </w:r>
            <w:r>
              <w:rPr>
                <w:rFonts w:hint="eastAsia" w:ascii="宋体" w:hAnsi="宋体" w:eastAsia="宋体" w:cs="宋体"/>
                <w:szCs w:val="21"/>
              </w:rPr>
              <w:t>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szCs w:val="21"/>
              </w:rPr>
              <w:t>（</w:t>
            </w:r>
            <w:r>
              <w:rPr>
                <w:rFonts w:hint="eastAsia" w:ascii="宋体" w:hAnsi="宋体" w:eastAsia="宋体" w:cs="宋体"/>
                <w:kern w:val="0"/>
                <w:szCs w:val="21"/>
              </w:rPr>
              <w:t>10</w:t>
            </w:r>
            <w:r>
              <w:rPr>
                <w:rFonts w:hint="eastAsia" w:ascii="宋体" w:hAnsi="宋体" w:eastAsia="宋体" w:cs="宋体"/>
                <w:szCs w:val="21"/>
              </w:rPr>
              <w:t>分</w:t>
            </w:r>
            <w:r>
              <w:rPr>
                <w:rFonts w:hint="eastAsia" w:ascii="宋体" w:hAnsi="宋体" w:eastAsia="宋体" w:cs="宋体"/>
                <w:color w:val="000000"/>
                <w:szCs w:val="21"/>
              </w:rPr>
              <w:t>）</w:t>
            </w:r>
          </w:p>
        </w:tc>
        <w:tc>
          <w:tcPr>
            <w:tcW w:w="1560"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bookmarkStart w:id="6" w:name="_Hlk535157568"/>
            <w:r>
              <w:rPr>
                <w:rFonts w:hint="eastAsia" w:ascii="宋体" w:hAnsi="宋体" w:eastAsia="宋体" w:cs="宋体"/>
                <w:color w:val="000000"/>
                <w:kern w:val="0"/>
                <w:szCs w:val="21"/>
              </w:rPr>
              <w:t>售后服务</w:t>
            </w:r>
            <w:bookmarkEnd w:id="6"/>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8</w:t>
            </w:r>
            <w:r>
              <w:rPr>
                <w:rFonts w:hint="eastAsia" w:ascii="宋体" w:hAnsi="宋体" w:eastAsia="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1.质保期为</w:t>
            </w:r>
            <w:r>
              <w:rPr>
                <w:rFonts w:ascii="宋体" w:hAnsi="宋体" w:eastAsia="宋体" w:cs="宋体"/>
                <w:color w:val="000000"/>
                <w:kern w:val="0"/>
                <w:szCs w:val="21"/>
              </w:rPr>
              <w:t>六年，每</w:t>
            </w:r>
            <w:r>
              <w:rPr>
                <w:rFonts w:hint="eastAsia" w:ascii="宋体" w:hAnsi="宋体" w:eastAsia="宋体" w:cs="宋体"/>
                <w:color w:val="000000"/>
                <w:kern w:val="0"/>
                <w:szCs w:val="21"/>
              </w:rPr>
              <w:t>增加</w:t>
            </w:r>
            <w:r>
              <w:rPr>
                <w:rFonts w:ascii="宋体" w:hAnsi="宋体" w:eastAsia="宋体" w:cs="宋体"/>
                <w:color w:val="000000"/>
                <w:kern w:val="0"/>
                <w:szCs w:val="21"/>
              </w:rPr>
              <w:t>一年加</w:t>
            </w:r>
            <w:r>
              <w:rPr>
                <w:rFonts w:hint="eastAsia" w:ascii="宋体" w:hAnsi="宋体" w:eastAsia="宋体" w:cs="宋体"/>
                <w:color w:val="000000"/>
                <w:kern w:val="0"/>
                <w:szCs w:val="21"/>
              </w:rPr>
              <w:t>1分</w:t>
            </w:r>
            <w:r>
              <w:rPr>
                <w:rFonts w:ascii="宋体" w:hAnsi="宋体" w:eastAsia="宋体" w:cs="宋体"/>
                <w:color w:val="000000"/>
                <w:kern w:val="0"/>
                <w:szCs w:val="21"/>
              </w:rPr>
              <w:t>，满分2</w:t>
            </w:r>
            <w:r>
              <w:rPr>
                <w:rFonts w:hint="eastAsia" w:ascii="宋体" w:hAnsi="宋体" w:eastAsia="宋体" w:cs="宋体"/>
                <w:color w:val="000000"/>
                <w:kern w:val="0"/>
                <w:szCs w:val="21"/>
              </w:rPr>
              <w:t>分。</w:t>
            </w:r>
          </w:p>
          <w:p>
            <w:pPr>
              <w:widowControl/>
              <w:spacing w:line="330" w:lineRule="atLeast"/>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.拟派售后服务人员具有高级制冷工或高级制冷设备维修证书，每人</w:t>
            </w:r>
            <w:r>
              <w:rPr>
                <w:rFonts w:ascii="宋体" w:hAnsi="宋体" w:eastAsia="宋体" w:cs="宋体"/>
                <w:color w:val="000000"/>
                <w:kern w:val="0"/>
                <w:szCs w:val="21"/>
              </w:rPr>
              <w:t>加</w:t>
            </w:r>
            <w:r>
              <w:rPr>
                <w:rFonts w:hint="eastAsia" w:ascii="宋体" w:hAnsi="宋体" w:eastAsia="宋体" w:cs="宋体"/>
                <w:color w:val="000000"/>
                <w:kern w:val="0"/>
                <w:szCs w:val="21"/>
              </w:rPr>
              <w:t>1分</w:t>
            </w:r>
            <w:r>
              <w:rPr>
                <w:rFonts w:ascii="宋体" w:hAnsi="宋体" w:eastAsia="宋体" w:cs="宋体"/>
                <w:color w:val="000000"/>
                <w:kern w:val="0"/>
                <w:szCs w:val="21"/>
              </w:rPr>
              <w:t>，满分</w:t>
            </w:r>
            <w:r>
              <w:rPr>
                <w:rFonts w:hint="eastAsia" w:ascii="宋体" w:hAnsi="宋体" w:eastAsia="宋体" w:cs="宋体"/>
                <w:color w:val="000000"/>
                <w:kern w:val="0"/>
                <w:szCs w:val="21"/>
              </w:rPr>
              <w:t>4分。（需提供服务工程师职业资格证且提供在投标单位连续缴纳半年以上社保证明）。</w:t>
            </w:r>
          </w:p>
          <w:p>
            <w:pPr>
              <w:widowControl/>
              <w:spacing w:line="330" w:lineRule="atLeast"/>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.投标人具有完善的空调备件备品库，得2分。（提供实景照片）</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投标文件编制</w:t>
            </w:r>
          </w:p>
          <w:p>
            <w:pPr>
              <w:widowControl/>
              <w:snapToGrid w:val="0"/>
              <w:spacing w:beforeLines="50"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tabs>
                <w:tab w:val="left" w:pos="312"/>
              </w:tabs>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1、投标文件装订规范、文字清晰、无差错得</w:t>
            </w:r>
            <w:r>
              <w:rPr>
                <w:rFonts w:ascii="宋体" w:hAnsi="宋体" w:eastAsia="宋体" w:cs="宋体"/>
                <w:color w:val="000000"/>
                <w:kern w:val="0"/>
                <w:szCs w:val="21"/>
              </w:rPr>
              <w:t>1</w:t>
            </w:r>
            <w:r>
              <w:rPr>
                <w:rFonts w:hint="eastAsia" w:ascii="宋体" w:hAnsi="宋体" w:eastAsia="宋体" w:cs="宋体"/>
                <w:color w:val="000000"/>
                <w:kern w:val="0"/>
                <w:szCs w:val="21"/>
              </w:rPr>
              <w:t>分；</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所提供资料准确完整得1</w:t>
            </w:r>
            <w:r>
              <w:rPr>
                <w:rFonts w:hint="eastAsia" w:ascii="宋体" w:hAnsi="宋体" w:eastAsia="宋体" w:cs="宋体"/>
                <w:color w:val="000000"/>
                <w:kern w:val="0"/>
                <w:szCs w:val="21"/>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360" w:lineRule="auto"/>
        <w:jc w:val="left"/>
        <w:outlineLvl w:val="0"/>
        <w:rPr>
          <w:rFonts w:ascii="宋体" w:hAnsi="宋体"/>
          <w:b/>
          <w:bCs/>
          <w:color w:val="000000"/>
          <w:sz w:val="24"/>
          <w:szCs w:val="24"/>
        </w:rPr>
      </w:pPr>
      <w:r>
        <w:rPr>
          <w:rFonts w:hint="eastAsia" w:cs="宋体" w:asciiTheme="minorEastAsia" w:hAnsiTheme="minorEastAsia"/>
          <w:szCs w:val="21"/>
          <w:lang w:val="zh-CN"/>
        </w:rPr>
        <w:t>说明：所投产品节能认证证书须附后。</w:t>
      </w: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67EB2"/>
    <w:rsid w:val="000F2705"/>
    <w:rsid w:val="000F31C7"/>
    <w:rsid w:val="001058C3"/>
    <w:rsid w:val="001478F5"/>
    <w:rsid w:val="001606A0"/>
    <w:rsid w:val="0016580A"/>
    <w:rsid w:val="00180CB1"/>
    <w:rsid w:val="0018444C"/>
    <w:rsid w:val="00192BC1"/>
    <w:rsid w:val="001D1694"/>
    <w:rsid w:val="001D3032"/>
    <w:rsid w:val="001E3876"/>
    <w:rsid w:val="001E661B"/>
    <w:rsid w:val="002033D2"/>
    <w:rsid w:val="00212E8B"/>
    <w:rsid w:val="0021491B"/>
    <w:rsid w:val="002172F1"/>
    <w:rsid w:val="0022647A"/>
    <w:rsid w:val="00245DD4"/>
    <w:rsid w:val="00251E85"/>
    <w:rsid w:val="002E1F43"/>
    <w:rsid w:val="002E58AE"/>
    <w:rsid w:val="002F48B0"/>
    <w:rsid w:val="002F7711"/>
    <w:rsid w:val="00323731"/>
    <w:rsid w:val="0035288B"/>
    <w:rsid w:val="0036769A"/>
    <w:rsid w:val="003853CB"/>
    <w:rsid w:val="00393643"/>
    <w:rsid w:val="003B164A"/>
    <w:rsid w:val="003B44E5"/>
    <w:rsid w:val="003B73A5"/>
    <w:rsid w:val="003C33C2"/>
    <w:rsid w:val="003C46F5"/>
    <w:rsid w:val="003C7ECD"/>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5E0597"/>
    <w:rsid w:val="005E62E7"/>
    <w:rsid w:val="00606FAC"/>
    <w:rsid w:val="0062403F"/>
    <w:rsid w:val="00636AAD"/>
    <w:rsid w:val="00645715"/>
    <w:rsid w:val="006572EA"/>
    <w:rsid w:val="006771A0"/>
    <w:rsid w:val="006855DD"/>
    <w:rsid w:val="006C1240"/>
    <w:rsid w:val="006E6CF8"/>
    <w:rsid w:val="006F0D44"/>
    <w:rsid w:val="0070512A"/>
    <w:rsid w:val="00716E5D"/>
    <w:rsid w:val="00721F78"/>
    <w:rsid w:val="00762DEF"/>
    <w:rsid w:val="007A530B"/>
    <w:rsid w:val="007C1AB2"/>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C12AB"/>
    <w:rsid w:val="009E247D"/>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1BC7"/>
    <w:rsid w:val="00B24694"/>
    <w:rsid w:val="00B25281"/>
    <w:rsid w:val="00B464DB"/>
    <w:rsid w:val="00B61AAD"/>
    <w:rsid w:val="00B84152"/>
    <w:rsid w:val="00B90354"/>
    <w:rsid w:val="00B933B0"/>
    <w:rsid w:val="00BD0BD6"/>
    <w:rsid w:val="00BF0755"/>
    <w:rsid w:val="00C0018C"/>
    <w:rsid w:val="00C11D88"/>
    <w:rsid w:val="00C313C9"/>
    <w:rsid w:val="00C60C57"/>
    <w:rsid w:val="00C619BF"/>
    <w:rsid w:val="00C639D1"/>
    <w:rsid w:val="00C74839"/>
    <w:rsid w:val="00C9572A"/>
    <w:rsid w:val="00CC1691"/>
    <w:rsid w:val="00CD31FE"/>
    <w:rsid w:val="00CE05E1"/>
    <w:rsid w:val="00CF3973"/>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06DD6"/>
    <w:rsid w:val="00F12BF3"/>
    <w:rsid w:val="00F40BE5"/>
    <w:rsid w:val="00F50141"/>
    <w:rsid w:val="00F80416"/>
    <w:rsid w:val="00F84301"/>
    <w:rsid w:val="00F84B0C"/>
    <w:rsid w:val="00F93EAF"/>
    <w:rsid w:val="00F97DC4"/>
    <w:rsid w:val="00FA6408"/>
    <w:rsid w:val="00FB3AB8"/>
    <w:rsid w:val="00FB3C1C"/>
    <w:rsid w:val="00FB5156"/>
    <w:rsid w:val="00FB75BA"/>
    <w:rsid w:val="00FC380D"/>
    <w:rsid w:val="00FC42A1"/>
    <w:rsid w:val="00FE7AC3"/>
    <w:rsid w:val="00FF50D9"/>
    <w:rsid w:val="1B1B7EBF"/>
    <w:rsid w:val="219C6777"/>
    <w:rsid w:val="4FC34F84"/>
    <w:rsid w:val="5DBF4320"/>
    <w:rsid w:val="757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uiPriority w:val="0"/>
    <w:rPr>
      <w:rFonts w:ascii="Times New Roman" w:hAnsi="Times New Roman" w:eastAsia="宋体" w:cs="Times New Roman"/>
      <w:color w:val="FF0000"/>
      <w:sz w:val="24"/>
      <w:szCs w:val="24"/>
    </w:rPr>
  </w:style>
  <w:style w:type="paragraph" w:styleId="9">
    <w:name w:val="Body Text"/>
    <w:basedOn w:val="1"/>
    <w:link w:val="49"/>
    <w:unhideWhenUsed/>
    <w:qFormat/>
    <w:uiPriority w:val="99"/>
    <w:pPr>
      <w:spacing w:after="120"/>
    </w:pPr>
  </w:style>
  <w:style w:type="paragraph" w:styleId="10">
    <w:name w:val="Body Text Indent"/>
    <w:basedOn w:val="1"/>
    <w:link w:val="54"/>
    <w:uiPriority w:val="0"/>
    <w:pPr>
      <w:adjustRightInd w:val="0"/>
      <w:spacing w:after="120" w:line="360" w:lineRule="atLeast"/>
      <w:ind w:left="420" w:leftChars="200"/>
      <w:jc w:val="left"/>
      <w:textAlignment w:val="baseline"/>
    </w:pPr>
    <w:rPr>
      <w:sz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uiPriority w:val="0"/>
    <w:rPr>
      <w:rFonts w:ascii="Calibri" w:hAnsi="Calibri" w:eastAsia="宋体" w:cs="Times New Roman"/>
      <w:b/>
      <w:bCs/>
      <w:kern w:val="44"/>
      <w:sz w:val="44"/>
      <w:szCs w:val="44"/>
    </w:rPr>
  </w:style>
  <w:style w:type="character" w:customStyle="1" w:styleId="27">
    <w:name w:val="标题 2 Char"/>
    <w:basedOn w:val="23"/>
    <w:link w:val="3"/>
    <w:uiPriority w:val="0"/>
    <w:rPr>
      <w:rFonts w:ascii="Arial" w:hAnsi="Arial" w:eastAsia="黑体" w:cs="Times New Roman"/>
      <w:b/>
      <w:bCs/>
      <w:kern w:val="0"/>
      <w:sz w:val="32"/>
      <w:szCs w:val="32"/>
    </w:rPr>
  </w:style>
  <w:style w:type="character" w:customStyle="1" w:styleId="28">
    <w:name w:val="标题 3 Char"/>
    <w:basedOn w:val="23"/>
    <w:link w:val="4"/>
    <w:uiPriority w:val="0"/>
    <w:rPr>
      <w:rFonts w:ascii="宋体" w:hAnsi="宋体" w:eastAsia="宋体" w:cs="Times New Roman"/>
      <w:b/>
      <w:color w:val="000000"/>
      <w:kern w:val="0"/>
      <w:sz w:val="24"/>
      <w:szCs w:val="20"/>
      <w:lang w:val="en-GB"/>
    </w:rPr>
  </w:style>
  <w:style w:type="character" w:customStyle="1" w:styleId="29">
    <w:name w:val="标题 4 Char"/>
    <w:basedOn w:val="23"/>
    <w:link w:val="5"/>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uiPriority w:val="0"/>
    <w:rPr>
      <w:rFonts w:ascii="宋体"/>
      <w:sz w:val="24"/>
    </w:rPr>
  </w:style>
  <w:style w:type="paragraph" w:customStyle="1" w:styleId="39">
    <w:name w:val="正文文本缩进1"/>
    <w:basedOn w:val="1"/>
    <w:link w:val="38"/>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uiPriority w:val="0"/>
    <w:rPr>
      <w:sz w:val="24"/>
    </w:rPr>
  </w:style>
  <w:style w:type="paragraph" w:customStyle="1" w:styleId="42">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uiPriority w:val="0"/>
    <w:rPr>
      <w:rFonts w:ascii="Times New Roman" w:hAnsi="Times New Roman" w:eastAsia="宋体" w:cs="Times New Roman"/>
      <w:color w:val="FF0000"/>
      <w:sz w:val="24"/>
      <w:szCs w:val="24"/>
    </w:rPr>
  </w:style>
  <w:style w:type="character" w:customStyle="1" w:styleId="46">
    <w:name w:val="edittexttarea"/>
    <w:basedOn w:val="23"/>
    <w:uiPriority w:val="0"/>
  </w:style>
  <w:style w:type="paragraph" w:customStyle="1" w:styleId="4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uiPriority w:val="99"/>
  </w:style>
  <w:style w:type="character" w:customStyle="1" w:styleId="50">
    <w:name w:val="正文首行缩进 Char"/>
    <w:basedOn w:val="49"/>
    <w:link w:val="21"/>
    <w:uiPriority w:val="0"/>
    <w:rPr>
      <w:rFonts w:ascii="宋体" w:hAnsi="Times New Roman" w:eastAsia="宋体" w:cs="Times New Roman"/>
      <w:kern w:val="0"/>
      <w:sz w:val="34"/>
      <w:szCs w:val="20"/>
    </w:rPr>
  </w:style>
  <w:style w:type="character" w:customStyle="1" w:styleId="51">
    <w:name w:val="HTML 预设格式 Char"/>
    <w:basedOn w:val="23"/>
    <w:link w:val="19"/>
    <w:semiHidden/>
    <w:uiPriority w:val="99"/>
    <w:rPr>
      <w:rFonts w:ascii="宋体" w:hAnsi="宋体" w:eastAsia="宋体" w:cs="宋体"/>
      <w:kern w:val="0"/>
      <w:sz w:val="24"/>
      <w:szCs w:val="24"/>
    </w:rPr>
  </w:style>
  <w:style w:type="character" w:customStyle="1" w:styleId="52">
    <w:name w:val="HTML 预设格式 Char1"/>
    <w:basedOn w:val="23"/>
    <w:link w:val="19"/>
    <w:semiHidden/>
    <w:uiPriority w:val="99"/>
    <w:rPr>
      <w:rFonts w:ascii="Courier New" w:hAnsi="Courier New" w:cs="Courier New"/>
      <w:sz w:val="20"/>
      <w:szCs w:val="20"/>
    </w:rPr>
  </w:style>
  <w:style w:type="character" w:customStyle="1" w:styleId="53">
    <w:name w:val="正文文本缩进 Char"/>
    <w:link w:val="10"/>
    <w:uiPriority w:val="0"/>
    <w:rPr>
      <w:sz w:val="24"/>
    </w:rPr>
  </w:style>
  <w:style w:type="character" w:customStyle="1" w:styleId="54">
    <w:name w:val="正文文本缩进 Char1"/>
    <w:basedOn w:val="23"/>
    <w:link w:val="10"/>
    <w:semiHidden/>
    <w:uiPriority w:val="99"/>
  </w:style>
  <w:style w:type="character" w:customStyle="1" w:styleId="55">
    <w:name w:val="批注框文本 Char"/>
    <w:basedOn w:val="23"/>
    <w:link w:val="15"/>
    <w:semiHidden/>
    <w:uiPriority w:val="99"/>
    <w:rPr>
      <w:sz w:val="18"/>
      <w:szCs w:val="18"/>
    </w:rPr>
  </w:style>
  <w:style w:type="character" w:customStyle="1" w:styleId="56">
    <w:name w:val="批注框文本 Char1"/>
    <w:basedOn w:val="23"/>
    <w:link w:val="1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5754</Words>
  <Characters>32802</Characters>
  <Lines>273</Lines>
  <Paragraphs>76</Paragraphs>
  <TotalTime>64</TotalTime>
  <ScaleCrop>false</ScaleCrop>
  <LinksUpToDate>false</LinksUpToDate>
  <CharactersWithSpaces>38480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2019-11-01T02:22:00Z</dcterms:created>
  <dc:creator>许昌市公共资源交易中心:孟莉</dc:creator>
  <cp:lastModifiedBy>羊</cp:lastModifiedBy>
  <dcterms:modified xsi:type="dcterms:W3CDTF">2020-01-19T01:25:38Z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