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b/>
          <w:bCs/>
          <w:sz w:val="24"/>
          <w:szCs w:val="24"/>
        </w:rPr>
      </w:pPr>
      <w:bookmarkStart w:id="0" w:name="_GoBack"/>
      <w:bookmarkEnd w:id="0"/>
      <w:r>
        <w:rPr>
          <w:rFonts w:hint="eastAsia" w:ascii="宋体" w:hAnsi="宋体" w:eastAsia="宋体"/>
          <w:b/>
          <w:bCs/>
          <w:sz w:val="24"/>
          <w:szCs w:val="24"/>
        </w:rPr>
        <w:t>1.技术方案（实施方案）</w:t>
      </w:r>
    </w:p>
    <w:p>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营商环境是城市软实力和核心竞争力的综合体现，也是支撑各类市场主体健康发展的重要因素。营商环境评价有利于城市和各级政府部门对标先进，营造你追我赶的良性竞争格局，营造优越的营商大环境，助力地方经济高质量发展。河南中原经济发展研究院作为高端智库，具有丰富的营商环境评价经验，并且依据地方实际情况，构建了具有地方特色的、针对不同评估对象特性的营商环境评价指标体系，得到了广泛认可。</w:t>
      </w:r>
    </w:p>
    <w:p>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许昌市营商环境评价工作将在参照世界银行及国家、河南省营商环境评价指标体系基础上，保留和丰富国际通行评价指标，融入新时期发展要求和许昌经济社会发展的特色，重点从衡量企业全生命周期、反映城市投资吸引力、增强企业和群众获得感幸福感、促进经济社会高质量发展等多个维度构建立体评价指标体系，体现市场主体和人民群众的期待和诉求，突出评价体系的公平性、客观性和创新性。具体评估过程中将坚持目标导向、问题导向的原则，对标国际一流营商环境，对接国家及河南省通用评价体系，设定具有“许昌特色”的营商环境评估指标体系，制定实施方案，通过调查问卷、企业座谈、资料搜集、实地调研等多种途径采集详细的数据资料，运用现代经济学方法对数据进行量化处理，计算评估结果，查找问题，撰写分析报告，为许昌营商环境水平优化提升提供重要支撑。</w:t>
      </w:r>
    </w:p>
    <w:p>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河南中原经济发展研究院作为营商环境评价的第三方机构，将秉承客观公正的原则，以评价指标体系为遵循，从专业化角度为全市营商环境工作把脉问诊，力争为许昌营造更加优越的营商环境提供支撑。</w:t>
      </w:r>
    </w:p>
    <w:p>
      <w:pPr>
        <w:spacing w:line="360" w:lineRule="auto"/>
        <w:ind w:firstLine="480" w:firstLineChars="200"/>
        <w:rPr>
          <w:rFonts w:ascii="宋体" w:hAnsi="宋体" w:eastAsia="宋体"/>
          <w:sz w:val="24"/>
          <w:szCs w:val="24"/>
        </w:rPr>
      </w:pPr>
    </w:p>
    <w:p>
      <w:pPr>
        <w:spacing w:line="360" w:lineRule="auto"/>
        <w:rPr>
          <w:rFonts w:ascii="宋体" w:hAnsi="宋体" w:eastAsia="宋体"/>
          <w:b/>
          <w:bCs/>
          <w:sz w:val="24"/>
          <w:szCs w:val="24"/>
        </w:rPr>
      </w:pPr>
      <w:r>
        <w:rPr>
          <w:rFonts w:hint="eastAsia" w:ascii="宋体" w:hAnsi="宋体" w:eastAsia="宋体"/>
          <w:b/>
          <w:bCs/>
          <w:sz w:val="24"/>
          <w:szCs w:val="24"/>
        </w:rPr>
        <w:t>2.</w:t>
      </w:r>
      <w:r>
        <w:rPr>
          <w:rFonts w:hint="eastAsia"/>
          <w:b/>
          <w:bCs/>
        </w:rPr>
        <w:t xml:space="preserve"> </w:t>
      </w:r>
      <w:r>
        <w:rPr>
          <w:rFonts w:hint="eastAsia" w:ascii="宋体" w:hAnsi="宋体" w:eastAsia="宋体"/>
          <w:b/>
          <w:bCs/>
          <w:sz w:val="24"/>
          <w:szCs w:val="24"/>
        </w:rPr>
        <w:t>售后服务方案</w:t>
      </w:r>
    </w:p>
    <w:p>
      <w:pPr>
        <w:spacing w:line="360" w:lineRule="auto"/>
        <w:ind w:firstLine="480" w:firstLineChars="200"/>
        <w:rPr>
          <w:rFonts w:ascii="宋体" w:hAnsi="宋体" w:eastAsia="宋体"/>
          <w:sz w:val="24"/>
          <w:szCs w:val="24"/>
        </w:rPr>
      </w:pPr>
      <w:r>
        <w:rPr>
          <w:rFonts w:hint="eastAsia" w:ascii="宋体" w:hAnsi="宋体" w:eastAsia="宋体"/>
          <w:sz w:val="24"/>
          <w:szCs w:val="24"/>
        </w:rPr>
        <w:t>营商环境评价不是目的，而是手段，是要通过营商环境评价寻找出影响地方经济社会发展的营商因素，针对性施策，提升区域营商环境水平，提升区域竞争力、软实力，进而促进经济社会高质量发展。河南中原经济发展研究院对许昌市营商环境评价将充分运用现代经济学的科学方法，对采集到的数据进行标准化处理，依据每期调查采集的数据进行分析评估，给出各县（市）区、市直单位具体评估意见，并对全市总体营商环境情况进行分析，撰写许昌市营商环境第三方评估报告，提出优化提升营商环境水平的建议。并梳理总结县（市）区及市直单位优化营商环境的亮点工作和明显的短板，形成工作简报，呈送市委、市政府主要领导参阅，为全市优化营商环境工作提供指导，为全市营商环境水平优化提升提供支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5C6"/>
    <w:rsid w:val="00011171"/>
    <w:rsid w:val="0004471D"/>
    <w:rsid w:val="00094D7A"/>
    <w:rsid w:val="000D21F7"/>
    <w:rsid w:val="00134C60"/>
    <w:rsid w:val="002476EC"/>
    <w:rsid w:val="0028228A"/>
    <w:rsid w:val="0029125A"/>
    <w:rsid w:val="00344DFB"/>
    <w:rsid w:val="003C1AE0"/>
    <w:rsid w:val="003F7F52"/>
    <w:rsid w:val="00440D33"/>
    <w:rsid w:val="00446B63"/>
    <w:rsid w:val="0053743B"/>
    <w:rsid w:val="00546B84"/>
    <w:rsid w:val="005B59B8"/>
    <w:rsid w:val="00617269"/>
    <w:rsid w:val="0065356F"/>
    <w:rsid w:val="006B1CBD"/>
    <w:rsid w:val="00737739"/>
    <w:rsid w:val="007E587A"/>
    <w:rsid w:val="007E75C6"/>
    <w:rsid w:val="00985B75"/>
    <w:rsid w:val="009B0CEC"/>
    <w:rsid w:val="009F17B1"/>
    <w:rsid w:val="00A57D15"/>
    <w:rsid w:val="00AE600D"/>
    <w:rsid w:val="00AE65C5"/>
    <w:rsid w:val="00B70F60"/>
    <w:rsid w:val="00BF06D2"/>
    <w:rsid w:val="00C47763"/>
    <w:rsid w:val="00C5794E"/>
    <w:rsid w:val="00CB1081"/>
    <w:rsid w:val="00D245A7"/>
    <w:rsid w:val="00D26CE7"/>
    <w:rsid w:val="00D90D4B"/>
    <w:rsid w:val="00D964F5"/>
    <w:rsid w:val="00DF00D0"/>
    <w:rsid w:val="00E048EB"/>
    <w:rsid w:val="00E91459"/>
    <w:rsid w:val="00ED1099"/>
    <w:rsid w:val="00F5773B"/>
    <w:rsid w:val="00FE2201"/>
    <w:rsid w:val="77896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144</Words>
  <Characters>825</Characters>
  <Lines>6</Lines>
  <Paragraphs>1</Paragraphs>
  <TotalTime>44</TotalTime>
  <ScaleCrop>false</ScaleCrop>
  <LinksUpToDate>false</LinksUpToDate>
  <CharactersWithSpaces>968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2020-01-08T08:57:00Z</dcterms:created>
  <dc:creator>研究院</dc:creator>
  <cp:lastModifiedBy>奔腾</cp:lastModifiedBy>
  <dcterms:modified xsi:type="dcterms:W3CDTF">2020-01-16T08:06:55Z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