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r>
        <w:rPr>
          <w:rFonts w:hint="eastAsia" w:hAnsi="宋体" w:cs="宋体"/>
          <w:b/>
          <w:sz w:val="48"/>
          <w:szCs w:val="48"/>
        </w:rPr>
        <w:t>许昌市中心医院</w:t>
      </w:r>
    </w:p>
    <w:p>
      <w:pPr>
        <w:autoSpaceDE w:val="0"/>
        <w:autoSpaceDN w:val="0"/>
        <w:adjustRightInd w:val="0"/>
        <w:jc w:val="center"/>
        <w:rPr>
          <w:rFonts w:hAnsi="宋体" w:cs="宋体"/>
          <w:b/>
          <w:sz w:val="48"/>
          <w:szCs w:val="48"/>
        </w:rPr>
      </w:pPr>
      <w:r>
        <w:rPr>
          <w:rFonts w:hint="eastAsia" w:hAnsi="宋体" w:cs="宋体"/>
          <w:b/>
          <w:sz w:val="48"/>
          <w:szCs w:val="48"/>
        </w:rPr>
        <w:t>“许昌市中心医院医用供气管网及配套系统</w:t>
      </w:r>
    </w:p>
    <w:p>
      <w:pPr>
        <w:autoSpaceDE w:val="0"/>
        <w:autoSpaceDN w:val="0"/>
        <w:adjustRightInd w:val="0"/>
        <w:jc w:val="center"/>
        <w:rPr>
          <w:rFonts w:hAnsi="宋体" w:cs="宋体"/>
          <w:b/>
          <w:sz w:val="48"/>
          <w:szCs w:val="48"/>
        </w:rPr>
      </w:pPr>
      <w:r>
        <w:rPr>
          <w:rFonts w:hint="eastAsia" w:hAnsi="宋体" w:cs="宋体"/>
          <w:b/>
          <w:sz w:val="48"/>
          <w:szCs w:val="48"/>
        </w:rPr>
        <w:t>安装工程”</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项目编号：XCGC-F2020</w:t>
      </w:r>
      <w:r>
        <w:rPr>
          <w:rFonts w:hint="eastAsia" w:hAnsi="宋体" w:cs="宋体"/>
          <w:b/>
          <w:sz w:val="32"/>
          <w:szCs w:val="32"/>
          <w:lang w:val="en-US" w:eastAsia="zh-CN"/>
        </w:rPr>
        <w:t>024</w:t>
      </w:r>
      <w:r>
        <w:rPr>
          <w:rFonts w:hint="eastAsia" w:hAnsi="宋体" w:cs="宋体"/>
          <w:b/>
          <w:sz w:val="32"/>
          <w:szCs w:val="32"/>
        </w:rPr>
        <w:t xml:space="preserve">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jc w:val="left"/>
        <w:rPr>
          <w:rFonts w:hAnsi="宋体" w:cs="宋体"/>
          <w:b/>
          <w:sz w:val="32"/>
          <w:szCs w:val="32"/>
        </w:rPr>
      </w:pPr>
      <w:r>
        <w:rPr>
          <w:rFonts w:hint="eastAsia" w:hAnsi="宋体" w:cs="黑体"/>
          <w:sz w:val="44"/>
          <w:szCs w:val="44"/>
        </w:rPr>
        <w:t xml:space="preserve">        </w:t>
      </w:r>
      <w:r>
        <w:rPr>
          <w:rFonts w:hint="eastAsia" w:hAnsi="宋体" w:cs="宋体"/>
          <w:b/>
          <w:sz w:val="32"/>
          <w:szCs w:val="32"/>
        </w:rPr>
        <w:t>招标单位：许昌市中心医院</w:t>
      </w:r>
    </w:p>
    <w:p>
      <w:pPr>
        <w:jc w:val="center"/>
        <w:rPr>
          <w:rFonts w:hAnsi="宋体" w:cs="宋体"/>
          <w:b/>
          <w:sz w:val="32"/>
          <w:szCs w:val="32"/>
        </w:rPr>
      </w:pP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二〇二〇年一月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9"/>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sz w:val="24"/>
          <w:szCs w:val="24"/>
        </w:rPr>
        <w:t>许昌市中心医院“许昌市中心医院医用供气管网及配套系统安装工程”，已由许发改社会审【2016】21号文件批准建设，建设资金已落实。招标人为许昌市中心医院，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rPr>
      </w:pPr>
      <w:r>
        <w:rPr>
          <w:rFonts w:hint="eastAsia" w:hAnsi="宋体"/>
          <w:sz w:val="24"/>
        </w:rPr>
        <w:t xml:space="preserve">    2.1项目编号：XCGC-F2020</w:t>
      </w:r>
      <w:r>
        <w:rPr>
          <w:rFonts w:hint="eastAsia" w:hAnsi="宋体"/>
          <w:sz w:val="24"/>
          <w:lang w:val="en-US" w:eastAsia="zh-CN"/>
        </w:rPr>
        <w:t>024</w:t>
      </w:r>
      <w:bookmarkStart w:id="97" w:name="_GoBack"/>
      <w:bookmarkEnd w:id="97"/>
      <w:r>
        <w:rPr>
          <w:rFonts w:hint="eastAsia" w:hAnsi="宋体"/>
          <w:sz w:val="24"/>
        </w:rPr>
        <w:t xml:space="preserve">   </w:t>
      </w:r>
    </w:p>
    <w:p>
      <w:pPr>
        <w:widowControl/>
        <w:spacing w:line="300" w:lineRule="auto"/>
        <w:rPr>
          <w:rFonts w:hAnsi="宋体"/>
          <w:sz w:val="24"/>
        </w:rPr>
      </w:pPr>
      <w:r>
        <w:rPr>
          <w:rFonts w:hint="eastAsia" w:hAnsi="宋体"/>
          <w:sz w:val="24"/>
        </w:rPr>
        <w:t xml:space="preserve">   2.2项目建设地点：本项目位于许昌市魏文路以东，德兴路以西，文轩路以北，清苑路以南。</w:t>
      </w:r>
    </w:p>
    <w:p>
      <w:pPr>
        <w:widowControl/>
        <w:spacing w:line="300" w:lineRule="auto"/>
        <w:rPr>
          <w:rFonts w:hAnsi="宋体"/>
          <w:sz w:val="24"/>
        </w:rPr>
      </w:pPr>
      <w:r>
        <w:rPr>
          <w:rFonts w:hint="eastAsia" w:hAnsi="宋体"/>
          <w:sz w:val="24"/>
        </w:rPr>
        <w:t xml:space="preserve">   2.3工程概况：本工程为许昌市中心医院医用供气管网及配套系统安装工程，本工程主要工程内容包括“医用中心供氧系统、医用中心吸引系统、医用压缩空气系统、病房治疗设备带工程”。</w:t>
      </w:r>
    </w:p>
    <w:p>
      <w:pPr>
        <w:widowControl/>
        <w:spacing w:line="300" w:lineRule="auto"/>
        <w:rPr>
          <w:rFonts w:hAnsi="宋体"/>
          <w:sz w:val="24"/>
        </w:rPr>
      </w:pPr>
      <w:r>
        <w:rPr>
          <w:rFonts w:hint="eastAsia" w:hAnsi="宋体"/>
          <w:sz w:val="24"/>
        </w:rPr>
        <w:t xml:space="preserve">   2.4招标范围：招标文件、工程量</w:t>
      </w:r>
      <w:r>
        <w:rPr>
          <w:rFonts w:hint="eastAsia" w:hAnsi="宋体"/>
          <w:sz w:val="24"/>
          <w:szCs w:val="22"/>
        </w:rPr>
        <w:t>清单、施工图纸、答疑纪要和补充文件（如有）范围内的所有建设内容。</w:t>
      </w:r>
    </w:p>
    <w:p>
      <w:pPr>
        <w:widowControl/>
        <w:spacing w:line="300" w:lineRule="auto"/>
        <w:rPr>
          <w:rFonts w:hAnsi="宋体"/>
          <w:sz w:val="24"/>
        </w:rPr>
      </w:pPr>
      <w:r>
        <w:rPr>
          <w:rFonts w:hint="eastAsia" w:hAnsi="宋体"/>
          <w:sz w:val="24"/>
        </w:rPr>
        <w:t xml:space="preserve">   2.5标段划分：本工程共设一个标段。</w:t>
      </w:r>
    </w:p>
    <w:p>
      <w:pPr>
        <w:widowControl/>
        <w:spacing w:line="300" w:lineRule="auto"/>
        <w:rPr>
          <w:rFonts w:hAnsi="宋体"/>
          <w:sz w:val="24"/>
        </w:rPr>
      </w:pPr>
      <w:r>
        <w:rPr>
          <w:rFonts w:hint="eastAsia" w:hAnsi="宋体"/>
          <w:sz w:val="24"/>
        </w:rPr>
        <w:t xml:space="preserve">   2.6招标控制价</w:t>
      </w:r>
      <w:r>
        <w:rPr>
          <w:rFonts w:hint="eastAsia" w:hAnsi="宋体"/>
          <w:sz w:val="24"/>
          <w:szCs w:val="24"/>
        </w:rPr>
        <w:t>:15293022.46元。</w:t>
      </w:r>
    </w:p>
    <w:p>
      <w:pPr>
        <w:widowControl/>
        <w:spacing w:line="300" w:lineRule="auto"/>
        <w:rPr>
          <w:rFonts w:hAnsi="宋体"/>
          <w:sz w:val="24"/>
        </w:rPr>
      </w:pPr>
      <w:r>
        <w:rPr>
          <w:rFonts w:hint="eastAsia" w:hAnsi="宋体"/>
          <w:sz w:val="24"/>
        </w:rPr>
        <w:t xml:space="preserve">   2.7计划工</w:t>
      </w:r>
      <w:r>
        <w:rPr>
          <w:rFonts w:hint="eastAsia" w:hAnsi="宋体"/>
          <w:sz w:val="24"/>
          <w:szCs w:val="22"/>
        </w:rPr>
        <w:t>期：180日历天。</w:t>
      </w:r>
    </w:p>
    <w:p>
      <w:pPr>
        <w:widowControl/>
        <w:spacing w:line="300"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numPr>
          <w:ilvl w:val="0"/>
          <w:numId w:val="1"/>
        </w:numPr>
        <w:spacing w:line="360" w:lineRule="auto"/>
        <w:rPr>
          <w:rFonts w:hAnsi="宋体"/>
          <w:b/>
          <w:sz w:val="24"/>
        </w:rPr>
      </w:pPr>
      <w:r>
        <w:rPr>
          <w:rFonts w:hint="eastAsia" w:hAnsi="宋体"/>
          <w:b/>
          <w:sz w:val="24"/>
        </w:rPr>
        <w:t>资格要求</w:t>
      </w:r>
    </w:p>
    <w:p>
      <w:pPr>
        <w:shd w:val="clear" w:color="auto" w:fill="FFFFFF"/>
        <w:spacing w:line="560" w:lineRule="atLeast"/>
        <w:ind w:firstLine="481"/>
        <w:rPr>
          <w:rFonts w:hAnsi="宋体" w:cs="宋体"/>
          <w:color w:val="000000"/>
          <w:sz w:val="24"/>
          <w:szCs w:val="24"/>
        </w:rPr>
      </w:pPr>
      <w:r>
        <w:rPr>
          <w:rFonts w:hAnsi="宋体" w:cs="宋体"/>
          <w:color w:val="000000"/>
          <w:sz w:val="24"/>
          <w:szCs w:val="24"/>
        </w:rPr>
        <w:t>3.1</w:t>
      </w:r>
      <w:r>
        <w:rPr>
          <w:rFonts w:hint="eastAsia" w:hAnsi="宋体" w:cs="宋体"/>
          <w:color w:val="000000"/>
          <w:sz w:val="24"/>
          <w:szCs w:val="24"/>
        </w:rPr>
        <w:t xml:space="preserve"> </w:t>
      </w:r>
      <w:r>
        <w:rPr>
          <w:rFonts w:hAnsi="宋体" w:cs="宋体"/>
          <w:color w:val="000000"/>
          <w:sz w:val="24"/>
          <w:szCs w:val="24"/>
        </w:rPr>
        <w:t>投标人须具备独立法人资格，须同时具备以下资质：</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3.1.1具备建设行政主管部门核发的建筑机电安装工程专业承包</w:t>
      </w:r>
      <w:r>
        <w:rPr>
          <w:rFonts w:hint="eastAsia" w:hAnsi="宋体" w:cs="宋体"/>
          <w:color w:val="000000"/>
          <w:sz w:val="24"/>
          <w:szCs w:val="24"/>
        </w:rPr>
        <w:t>贰</w:t>
      </w:r>
      <w:r>
        <w:rPr>
          <w:rFonts w:hAnsi="宋体" w:cs="宋体"/>
          <w:color w:val="000000"/>
          <w:sz w:val="24"/>
          <w:szCs w:val="24"/>
        </w:rPr>
        <w:t>级以上（含</w:t>
      </w:r>
      <w:r>
        <w:rPr>
          <w:rFonts w:hint="eastAsia" w:hAnsi="宋体" w:cs="宋体"/>
          <w:color w:val="000000"/>
          <w:sz w:val="24"/>
          <w:szCs w:val="24"/>
        </w:rPr>
        <w:t>贰</w:t>
      </w:r>
      <w:r>
        <w:rPr>
          <w:rFonts w:hAnsi="宋体" w:cs="宋体"/>
          <w:color w:val="000000"/>
          <w:sz w:val="24"/>
          <w:szCs w:val="24"/>
        </w:rPr>
        <w:t>级）资质。</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3.1.2</w:t>
      </w:r>
      <w:r>
        <w:rPr>
          <w:rFonts w:hint="eastAsia" w:hAnsi="宋体" w:cs="宋体"/>
          <w:sz w:val="24"/>
          <w:szCs w:val="24"/>
        </w:rPr>
        <w:t>特种设备制造许可证（压力容器）或特种设备安装改造维修许可证（压力容器）</w:t>
      </w:r>
      <w:r>
        <w:rPr>
          <w:rFonts w:hAnsi="宋体" w:cs="宋体"/>
          <w:color w:val="000000"/>
          <w:sz w:val="24"/>
          <w:szCs w:val="24"/>
        </w:rPr>
        <w:t>。</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3.1.</w:t>
      </w:r>
      <w:r>
        <w:rPr>
          <w:rFonts w:hint="eastAsia" w:hAnsi="宋体" w:cs="宋体"/>
          <w:color w:val="000000"/>
          <w:sz w:val="24"/>
          <w:szCs w:val="24"/>
        </w:rPr>
        <w:t>3</w:t>
      </w:r>
      <w:r>
        <w:rPr>
          <w:rFonts w:hint="eastAsia" w:hAnsi="宋体" w:cs="宋体"/>
          <w:sz w:val="24"/>
          <w:szCs w:val="24"/>
        </w:rPr>
        <w:t>特种设备安装改造维修许可证（压力管道 GC2级）</w:t>
      </w:r>
      <w:r>
        <w:rPr>
          <w:rFonts w:hAnsi="宋体" w:cs="宋体"/>
          <w:color w:val="000000"/>
          <w:sz w:val="24"/>
          <w:szCs w:val="24"/>
        </w:rPr>
        <w:t>。</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3.1.</w:t>
      </w:r>
      <w:r>
        <w:rPr>
          <w:rFonts w:hint="eastAsia" w:hAnsi="宋体" w:cs="宋体"/>
          <w:color w:val="000000"/>
          <w:sz w:val="24"/>
          <w:szCs w:val="24"/>
        </w:rPr>
        <w:t>4</w:t>
      </w:r>
      <w:r>
        <w:rPr>
          <w:rFonts w:hAnsi="宋体" w:cs="宋体"/>
          <w:color w:val="000000"/>
          <w:sz w:val="24"/>
          <w:szCs w:val="24"/>
        </w:rPr>
        <w:t>具有医疗器械经营许可证</w:t>
      </w:r>
      <w:r>
        <w:rPr>
          <w:rFonts w:hint="eastAsia" w:hAnsi="宋体" w:cs="宋体"/>
          <w:color w:val="000000"/>
          <w:sz w:val="24"/>
          <w:szCs w:val="24"/>
        </w:rPr>
        <w:t>（提供生产厂家授权）</w:t>
      </w:r>
      <w:r>
        <w:rPr>
          <w:rFonts w:hAnsi="宋体" w:cs="宋体"/>
          <w:color w:val="000000"/>
          <w:sz w:val="24"/>
          <w:szCs w:val="24"/>
        </w:rPr>
        <w:t>。</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3.1.</w:t>
      </w:r>
      <w:r>
        <w:rPr>
          <w:rFonts w:hint="eastAsia" w:hAnsi="宋体" w:cs="宋体"/>
          <w:color w:val="000000"/>
          <w:sz w:val="24"/>
          <w:szCs w:val="24"/>
        </w:rPr>
        <w:t>5</w:t>
      </w:r>
      <w:r>
        <w:rPr>
          <w:rFonts w:hAnsi="宋体" w:cs="宋体"/>
          <w:color w:val="000000"/>
          <w:sz w:val="24"/>
          <w:szCs w:val="24"/>
        </w:rPr>
        <w:t>具有医用中心供氧系统、医用中心吸引系统医疗器械注册证。</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3.1.</w:t>
      </w:r>
      <w:r>
        <w:rPr>
          <w:rFonts w:hint="eastAsia" w:hAnsi="宋体" w:cs="宋体"/>
          <w:color w:val="000000"/>
          <w:sz w:val="24"/>
          <w:szCs w:val="24"/>
        </w:rPr>
        <w:t>6</w:t>
      </w:r>
      <w:r>
        <w:rPr>
          <w:rFonts w:hAnsi="宋体" w:cs="宋体"/>
          <w:color w:val="000000"/>
          <w:sz w:val="24"/>
          <w:szCs w:val="24"/>
        </w:rPr>
        <w:t>具有效的安全生产许可证。</w:t>
      </w:r>
    </w:p>
    <w:p>
      <w:pPr>
        <w:widowControl/>
        <w:shd w:val="clear" w:color="auto" w:fill="FFFFFF"/>
        <w:spacing w:line="560" w:lineRule="atLeast"/>
        <w:ind w:firstLine="481"/>
        <w:jc w:val="left"/>
        <w:rPr>
          <w:rFonts w:hAnsi="宋体" w:cs="宋体"/>
          <w:color w:val="000000"/>
          <w:sz w:val="24"/>
          <w:szCs w:val="24"/>
        </w:rPr>
      </w:pPr>
      <w:r>
        <w:rPr>
          <w:rFonts w:hAnsi="宋体" w:cs="宋体"/>
          <w:color w:val="000000"/>
          <w:sz w:val="24"/>
          <w:szCs w:val="24"/>
        </w:rPr>
        <w:t>3.2</w:t>
      </w:r>
      <w:r>
        <w:rPr>
          <w:rFonts w:hint="eastAsia" w:hAnsi="宋体" w:cs="宋体"/>
          <w:color w:val="000000"/>
          <w:sz w:val="24"/>
          <w:szCs w:val="24"/>
        </w:rPr>
        <w:t xml:space="preserve"> </w:t>
      </w:r>
      <w:r>
        <w:rPr>
          <w:rFonts w:hAnsi="宋体" w:cs="宋体"/>
          <w:color w:val="000000"/>
          <w:sz w:val="24"/>
          <w:szCs w:val="24"/>
        </w:rPr>
        <w:t>拟派项目负责人须具有机电工程专业贰级以上（含贰级）注册建造师执业资格证和项目负责人安全生产考核合格证，且未担其它在施建设工程项目。</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 投标人未被“信用中国” 列入失信被执行人、重大税收违法案件当事人名单，未被“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 本次招标不接受联合体投标。</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 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Ansi="宋体"/>
          <w:bCs/>
          <w:sz w:val="24"/>
        </w:rPr>
        <w:t>5.1</w:t>
      </w:r>
      <w:r>
        <w:rPr>
          <w:rFonts w:hint="eastAsia" w:hAnsi="宋体"/>
          <w:bCs/>
          <w:sz w:val="24"/>
        </w:rPr>
        <w:t>招标文件和工程量清单的获取：投标人于投标文件递交截止时间前均可登录《全国公共资源交易平台</w:t>
      </w:r>
      <w:r>
        <w:rPr>
          <w:rFonts w:hAnsi="宋体"/>
          <w:bCs/>
          <w:sz w:val="24"/>
        </w:rPr>
        <w:t>(</w:t>
      </w:r>
      <w:r>
        <w:rPr>
          <w:rFonts w:hint="eastAsia" w:hAnsi="宋体"/>
          <w:bCs/>
          <w:sz w:val="24"/>
        </w:rPr>
        <w:t>河南省</w:t>
      </w:r>
      <w:r>
        <w:rPr>
          <w:rFonts w:hint="eastAsia" w:ascii="MS Mincho" w:hAnsi="MS Mincho" w:eastAsia="MS Mincho" w:cs="MS Mincho"/>
          <w:bCs/>
          <w:sz w:val="24"/>
        </w:rPr>
        <w:t>▪</w:t>
      </w:r>
      <w:r>
        <w:rPr>
          <w:rFonts w:hint="eastAsia" w:hAnsi="宋体"/>
          <w:bCs/>
          <w:sz w:val="24"/>
        </w:rPr>
        <w:t>许昌市</w:t>
      </w:r>
      <w:r>
        <w:rPr>
          <w:rFonts w:hAnsi="宋体"/>
          <w:bCs/>
          <w:sz w:val="24"/>
        </w:rPr>
        <w:t>)</w:t>
      </w:r>
      <w:r>
        <w:rPr>
          <w:rFonts w:hint="eastAsia" w:hAnsi="宋体"/>
          <w:bCs/>
          <w:sz w:val="24"/>
        </w:rPr>
        <w:t>》（</w:t>
      </w:r>
      <w:r>
        <w:rPr>
          <w:rFonts w:hAnsi="宋体"/>
          <w:bCs/>
          <w:sz w:val="24"/>
        </w:rPr>
        <w:t>http://ggzy.xuchang.gov.cn/</w:t>
      </w:r>
      <w:r>
        <w:rPr>
          <w:rFonts w:hint="eastAsia" w:hAnsi="宋体"/>
          <w:bCs/>
          <w:sz w:val="24"/>
        </w:rPr>
        <w:t>），通过“投标人</w:t>
      </w:r>
      <w:r>
        <w:rPr>
          <w:rFonts w:hAnsi="宋体"/>
          <w:bCs/>
          <w:sz w:val="24"/>
        </w:rPr>
        <w:t>/</w:t>
      </w:r>
      <w:r>
        <w:rPr>
          <w:rFonts w:hint="eastAsia" w:hAnsi="宋体"/>
          <w:bCs/>
          <w:sz w:val="24"/>
        </w:rPr>
        <w:t>供应商登录”入口自行下载。</w:t>
      </w:r>
    </w:p>
    <w:p>
      <w:pPr>
        <w:widowControl/>
        <w:spacing w:line="360" w:lineRule="auto"/>
        <w:ind w:firstLine="480" w:firstLineChars="200"/>
        <w:rPr>
          <w:rFonts w:hAnsi="宋体"/>
          <w:bCs/>
          <w:sz w:val="24"/>
        </w:rPr>
      </w:pPr>
      <w:r>
        <w:rPr>
          <w:rFonts w:hint="eastAsia" w:hAnsi="宋体"/>
          <w:bCs/>
          <w:sz w:val="24"/>
        </w:rPr>
        <w:t>5.2施工图纸下载：按照招标文件中第二章投标人须知前附表要求自行下载。</w:t>
      </w:r>
    </w:p>
    <w:p>
      <w:pPr>
        <w:widowControl/>
        <w:spacing w:line="360" w:lineRule="auto"/>
        <w:ind w:firstLine="480" w:firstLineChars="200"/>
        <w:rPr>
          <w:rFonts w:hAnsi="宋体"/>
          <w:bCs/>
          <w:sz w:val="24"/>
        </w:rPr>
      </w:pPr>
      <w:r>
        <w:rPr>
          <w:rFonts w:hint="eastAsia" w:hAnsi="宋体"/>
          <w:bCs/>
          <w:sz w:val="24"/>
        </w:rPr>
        <w:t>5.3招标文件售价300元/套，于递交投标文件时缴纳给招标代理机构，售后不退。</w:t>
      </w:r>
    </w:p>
    <w:p>
      <w:pPr>
        <w:autoSpaceDE w:val="0"/>
        <w:autoSpaceDN w:val="0"/>
        <w:adjustRightInd w:val="0"/>
        <w:spacing w:line="360" w:lineRule="auto"/>
        <w:rPr>
          <w:rFonts w:hAnsi="宋体"/>
          <w:b/>
          <w:sz w:val="24"/>
          <w:highlight w:val="none"/>
        </w:rPr>
      </w:pPr>
      <w:r>
        <w:rPr>
          <w:rFonts w:hint="eastAsia" w:hAnsi="宋体"/>
          <w:b/>
          <w:sz w:val="24"/>
          <w:highlight w:val="none"/>
        </w:rPr>
        <w:t>6.投标文件的递交</w:t>
      </w:r>
    </w:p>
    <w:p>
      <w:pPr>
        <w:widowControl/>
        <w:spacing w:line="360" w:lineRule="auto"/>
        <w:ind w:firstLine="480" w:firstLineChars="200"/>
        <w:rPr>
          <w:rFonts w:hAnsi="宋体"/>
          <w:bCs/>
          <w:sz w:val="24"/>
          <w:highlight w:val="none"/>
        </w:rPr>
      </w:pPr>
      <w:r>
        <w:rPr>
          <w:rFonts w:hint="eastAsia" w:hAnsi="宋体"/>
          <w:bCs/>
          <w:sz w:val="24"/>
          <w:highlight w:val="none"/>
        </w:rPr>
        <w:t>6.1 本项目为全流程电子化交易项目，须提交电子投标文件和两份电子介质（U盘）存储的投标文件。</w:t>
      </w:r>
    </w:p>
    <w:p>
      <w:pPr>
        <w:widowControl/>
        <w:spacing w:line="360" w:lineRule="auto"/>
        <w:ind w:firstLine="480" w:firstLineChars="200"/>
        <w:rPr>
          <w:rFonts w:hAnsi="宋体"/>
          <w:bCs/>
          <w:sz w:val="24"/>
          <w:highlight w:val="none"/>
        </w:rPr>
      </w:pPr>
      <w:r>
        <w:rPr>
          <w:rFonts w:hint="eastAsia" w:hAnsi="宋体"/>
          <w:bCs/>
          <w:sz w:val="24"/>
          <w:highlight w:val="none"/>
        </w:rPr>
        <w:t>6.2 投标文件提交的截止时间及开标时间：2020年</w:t>
      </w:r>
      <w:r>
        <w:rPr>
          <w:rFonts w:hint="eastAsia" w:hAnsi="宋体"/>
          <w:bCs/>
          <w:sz w:val="24"/>
          <w:highlight w:val="none"/>
          <w:lang w:val="en-US" w:eastAsia="zh-CN"/>
        </w:rPr>
        <w:t>2</w:t>
      </w:r>
      <w:r>
        <w:rPr>
          <w:rFonts w:hint="eastAsia" w:hAnsi="宋体"/>
          <w:bCs/>
          <w:sz w:val="24"/>
          <w:highlight w:val="none"/>
        </w:rPr>
        <w:t>月</w:t>
      </w:r>
      <w:r>
        <w:rPr>
          <w:rFonts w:hint="eastAsia" w:hAnsi="宋体"/>
          <w:bCs/>
          <w:sz w:val="24"/>
          <w:highlight w:val="none"/>
          <w:lang w:val="en-US" w:eastAsia="zh-CN"/>
        </w:rPr>
        <w:t>12</w:t>
      </w:r>
      <w:r>
        <w:rPr>
          <w:rFonts w:hint="eastAsia" w:hAnsi="宋体"/>
          <w:bCs/>
          <w:sz w:val="24"/>
          <w:highlight w:val="none"/>
        </w:rPr>
        <w:t>日8时30分。</w:t>
      </w:r>
    </w:p>
    <w:p>
      <w:pPr>
        <w:widowControl/>
        <w:spacing w:line="360" w:lineRule="auto"/>
        <w:ind w:firstLine="480" w:firstLineChars="200"/>
        <w:rPr>
          <w:rFonts w:hAnsi="宋体"/>
          <w:bCs/>
          <w:sz w:val="24"/>
          <w:highlight w:val="none"/>
        </w:rPr>
      </w:pPr>
      <w:r>
        <w:rPr>
          <w:rFonts w:hint="eastAsia" w:hAnsi="宋体"/>
          <w:bCs/>
          <w:sz w:val="24"/>
          <w:highlight w:val="none"/>
        </w:rPr>
        <w:t>6.3电子投标文件的提交：电子投标文件应在投标文件提交截止时间（开标时间）之前成功提交至《全国公共资源交易平台(河南省▪许昌市)》公共资源交易系统，提交2份使用电子介质（U盘）存储的备份文件。</w:t>
      </w:r>
    </w:p>
    <w:p>
      <w:pPr>
        <w:widowControl/>
        <w:spacing w:line="360" w:lineRule="auto"/>
        <w:ind w:firstLine="480" w:firstLineChars="200"/>
        <w:rPr>
          <w:rFonts w:hAnsi="宋体"/>
          <w:bCs/>
          <w:sz w:val="24"/>
          <w:highlight w:val="none"/>
        </w:rPr>
      </w:pPr>
      <w:r>
        <w:rPr>
          <w:rFonts w:hint="eastAsia" w:hAnsi="宋体"/>
          <w:bCs/>
          <w:sz w:val="24"/>
          <w:highlight w:val="none"/>
        </w:rPr>
        <w:t>6.4电子介质存储的投标文件提交地点：许昌市公共资源交易中心（许昌市龙兴路竹林路交汇处公共资源大厦三楼）开标</w:t>
      </w:r>
      <w:r>
        <w:rPr>
          <w:rFonts w:hint="eastAsia" w:hAnsi="宋体"/>
          <w:bCs/>
          <w:sz w:val="24"/>
          <w:highlight w:val="none"/>
          <w:lang w:eastAsia="zh-CN"/>
        </w:rPr>
        <w:t>四</w:t>
      </w:r>
      <w:r>
        <w:rPr>
          <w:rFonts w:hint="eastAsia" w:hAnsi="宋体"/>
          <w:bCs/>
          <w:sz w:val="24"/>
          <w:highlight w:val="none"/>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240" w:firstLineChars="100"/>
        <w:rPr>
          <w:rFonts w:hAnsi="宋体"/>
          <w:sz w:val="24"/>
          <w:szCs w:val="24"/>
        </w:rPr>
      </w:pPr>
      <w:r>
        <w:rPr>
          <w:rFonts w:hint="eastAsia" w:hAnsi="宋体"/>
          <w:sz w:val="24"/>
          <w:szCs w:val="24"/>
        </w:rPr>
        <w:t xml:space="preserve">  采 购 人：许昌市中心医院</w:t>
      </w:r>
    </w:p>
    <w:p>
      <w:pPr>
        <w:widowControl/>
        <w:spacing w:line="312" w:lineRule="auto"/>
        <w:ind w:firstLine="240" w:firstLineChars="100"/>
        <w:rPr>
          <w:rFonts w:hAnsi="宋体"/>
          <w:sz w:val="24"/>
          <w:szCs w:val="24"/>
        </w:rPr>
      </w:pPr>
      <w:r>
        <w:rPr>
          <w:rFonts w:hint="eastAsia" w:hAnsi="宋体"/>
          <w:sz w:val="24"/>
          <w:szCs w:val="24"/>
        </w:rPr>
        <w:t xml:space="preserve">  地    址：许昌市中心医院新院区项目部</w:t>
      </w:r>
    </w:p>
    <w:p>
      <w:pPr>
        <w:widowControl/>
        <w:spacing w:line="312" w:lineRule="auto"/>
        <w:ind w:firstLine="240" w:firstLineChars="100"/>
        <w:rPr>
          <w:rFonts w:hAnsi="宋体"/>
          <w:sz w:val="24"/>
          <w:szCs w:val="24"/>
        </w:rPr>
      </w:pPr>
      <w:r>
        <w:rPr>
          <w:rFonts w:hint="eastAsia" w:hAnsi="宋体"/>
          <w:sz w:val="24"/>
          <w:szCs w:val="24"/>
        </w:rPr>
        <w:t xml:space="preserve">  联 系 人： 赵女士       </w:t>
      </w:r>
    </w:p>
    <w:p>
      <w:pPr>
        <w:widowControl/>
        <w:spacing w:line="312" w:lineRule="auto"/>
        <w:ind w:firstLine="240" w:firstLineChars="100"/>
        <w:rPr>
          <w:rFonts w:hAnsi="宋体"/>
          <w:sz w:val="24"/>
          <w:szCs w:val="24"/>
        </w:rPr>
      </w:pPr>
      <w:r>
        <w:rPr>
          <w:rFonts w:hint="eastAsia" w:hAnsi="宋体"/>
          <w:sz w:val="24"/>
          <w:szCs w:val="24"/>
        </w:rPr>
        <w:t xml:space="preserve">  联系电话：13027675526</w:t>
      </w:r>
    </w:p>
    <w:p>
      <w:pPr>
        <w:widowControl/>
        <w:spacing w:line="312" w:lineRule="auto"/>
        <w:ind w:firstLine="240" w:firstLineChars="100"/>
        <w:rPr>
          <w:rFonts w:hAnsi="宋体"/>
          <w:sz w:val="24"/>
          <w:szCs w:val="22"/>
        </w:rPr>
      </w:pPr>
      <w:r>
        <w:rPr>
          <w:rFonts w:hint="eastAsia" w:hAnsi="宋体"/>
          <w:sz w:val="24"/>
          <w:szCs w:val="24"/>
        </w:rPr>
        <w:t xml:space="preserve">  </w:t>
      </w: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地    址：许昌市示范区众信国际</w:t>
      </w:r>
    </w:p>
    <w:p>
      <w:pPr>
        <w:widowControl/>
        <w:spacing w:line="312" w:lineRule="auto"/>
        <w:ind w:firstLine="480" w:firstLineChars="200"/>
        <w:rPr>
          <w:rFonts w:hAnsi="宋体"/>
          <w:sz w:val="24"/>
          <w:szCs w:val="22"/>
        </w:rPr>
      </w:pPr>
      <w:r>
        <w:rPr>
          <w:rFonts w:hint="eastAsia" w:hAnsi="宋体"/>
          <w:sz w:val="24"/>
          <w:szCs w:val="22"/>
        </w:rPr>
        <w:t>联 系 人：李</w:t>
      </w:r>
      <w:r>
        <w:rPr>
          <w:rFonts w:hint="eastAsia" w:hAnsi="宋体"/>
          <w:sz w:val="24"/>
          <w:szCs w:val="24"/>
        </w:rPr>
        <w:t>女士</w:t>
      </w:r>
    </w:p>
    <w:p>
      <w:pPr>
        <w:widowControl/>
        <w:spacing w:line="312" w:lineRule="auto"/>
        <w:ind w:firstLine="480" w:firstLineChars="200"/>
        <w:rPr>
          <w:rFonts w:hAnsi="宋体"/>
          <w:sz w:val="24"/>
          <w:szCs w:val="22"/>
        </w:rPr>
      </w:pPr>
      <w:r>
        <w:rPr>
          <w:rFonts w:hint="eastAsia" w:hAnsi="宋体"/>
          <w:sz w:val="24"/>
          <w:szCs w:val="22"/>
        </w:rPr>
        <w:t>联系电话：13243333750</w:t>
      </w:r>
    </w:p>
    <w:p>
      <w:pPr>
        <w:autoSpaceDE w:val="0"/>
        <w:autoSpaceDN w:val="0"/>
        <w:adjustRightInd w:val="0"/>
        <w:spacing w:line="360" w:lineRule="auto"/>
        <w:ind w:firstLine="480" w:firstLineChars="200"/>
        <w:jc w:val="left"/>
        <w:rPr>
          <w:rFonts w:hAnsi="宋体"/>
          <w:sz w:val="24"/>
          <w:szCs w:val="24"/>
        </w:rPr>
      </w:pPr>
    </w:p>
    <w:p>
      <w:pPr>
        <w:widowControl/>
        <w:spacing w:line="312" w:lineRule="auto"/>
        <w:ind w:firstLine="240" w:firstLineChars="100"/>
        <w:jc w:val="right"/>
        <w:rPr>
          <w:rFonts w:hAnsi="宋体"/>
          <w:sz w:val="24"/>
          <w:szCs w:val="24"/>
        </w:rPr>
      </w:pPr>
      <w:r>
        <w:rPr>
          <w:rFonts w:hint="eastAsia" w:hAnsi="宋体"/>
          <w:sz w:val="24"/>
          <w:szCs w:val="24"/>
        </w:rPr>
        <w:t>许昌市中心医院</w:t>
      </w:r>
    </w:p>
    <w:p>
      <w:pPr>
        <w:widowControl/>
        <w:spacing w:line="312" w:lineRule="auto"/>
        <w:ind w:firstLine="240" w:firstLineChars="100"/>
        <w:jc w:val="right"/>
        <w:rPr>
          <w:rFonts w:hAnsi="宋体"/>
          <w:sz w:val="24"/>
          <w:szCs w:val="24"/>
        </w:rPr>
      </w:pPr>
      <w:r>
        <w:rPr>
          <w:rFonts w:hint="eastAsia" w:hAnsi="宋体"/>
          <w:sz w:val="24"/>
          <w:szCs w:val="24"/>
        </w:rPr>
        <w:t>2020年</w:t>
      </w:r>
      <w:r>
        <w:rPr>
          <w:rFonts w:hint="eastAsia" w:hAnsi="宋体"/>
          <w:sz w:val="24"/>
          <w:szCs w:val="24"/>
          <w:lang w:val="en-US" w:eastAsia="zh-CN"/>
        </w:rPr>
        <w:t>1</w:t>
      </w:r>
      <w:r>
        <w:rPr>
          <w:rFonts w:hint="eastAsia" w:hAnsi="宋体"/>
          <w:sz w:val="24"/>
          <w:szCs w:val="24"/>
        </w:rPr>
        <w:t>月</w:t>
      </w:r>
      <w:r>
        <w:rPr>
          <w:rFonts w:hint="eastAsia" w:hAnsi="宋体"/>
          <w:sz w:val="24"/>
          <w:szCs w:val="24"/>
          <w:lang w:val="en-US" w:eastAsia="zh-CN"/>
        </w:rPr>
        <w:t>17</w:t>
      </w:r>
      <w:r>
        <w:rPr>
          <w:rFonts w:hint="eastAsia" w:hAnsi="宋体"/>
          <w:sz w:val="24"/>
          <w:szCs w:val="24"/>
        </w:rPr>
        <w:t>日</w:t>
      </w:r>
    </w:p>
    <w:p>
      <w:pPr>
        <w:widowControl/>
        <w:jc w:val="left"/>
        <w:rPr>
          <w:rFonts w:hAnsi="宋体" w:cs="宋体"/>
          <w:b/>
          <w:bCs/>
          <w:sz w:val="28"/>
          <w:szCs w:val="28"/>
        </w:rPr>
      </w:pPr>
      <w:r>
        <w:rPr>
          <w:rFonts w:hAnsi="宋体" w:cs="宋体"/>
          <w:b/>
          <w:bCs/>
          <w:sz w:val="28"/>
          <w:szCs w:val="28"/>
        </w:rPr>
        <w:br w:type="page"/>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jc w:val="left"/>
        <w:rPr>
          <w:rFonts w:hAnsi="宋体" w:cs="黑体"/>
          <w:b/>
          <w:sz w:val="36"/>
          <w:szCs w:val="36"/>
        </w:rPr>
      </w:pPr>
      <w:r>
        <w:rPr>
          <w:rFonts w:hAnsi="宋体" w:cs="黑体"/>
          <w:b/>
          <w:sz w:val="36"/>
          <w:szCs w:val="36"/>
        </w:rPr>
        <w:br w:type="page"/>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26"/>
        <w:gridCol w:w="1545"/>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条款号</w:t>
            </w:r>
          </w:p>
        </w:tc>
        <w:tc>
          <w:tcPr>
            <w:tcW w:w="2447" w:type="dxa"/>
            <w:gridSpan w:val="4"/>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条款名称</w:t>
            </w:r>
          </w:p>
        </w:tc>
        <w:tc>
          <w:tcPr>
            <w:tcW w:w="6424" w:type="dxa"/>
            <w:gridSpan w:val="2"/>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1</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招标人</w:t>
            </w:r>
          </w:p>
        </w:tc>
        <w:tc>
          <w:tcPr>
            <w:tcW w:w="6424" w:type="dxa"/>
            <w:gridSpan w:val="2"/>
            <w:vAlign w:val="center"/>
          </w:tcPr>
          <w:p>
            <w:pPr>
              <w:spacing w:line="360" w:lineRule="auto"/>
              <w:rPr>
                <w:rFonts w:hAnsi="宋体"/>
                <w:sz w:val="24"/>
                <w:szCs w:val="24"/>
                <w:highlight w:val="none"/>
              </w:rPr>
            </w:pPr>
            <w:r>
              <w:rPr>
                <w:rFonts w:hint="eastAsia" w:hAnsi="宋体"/>
                <w:sz w:val="24"/>
                <w:szCs w:val="24"/>
                <w:highlight w:val="none"/>
              </w:rPr>
              <w:t>采购人：许昌市中心医院</w:t>
            </w:r>
          </w:p>
          <w:p>
            <w:pPr>
              <w:spacing w:line="360" w:lineRule="auto"/>
              <w:rPr>
                <w:rFonts w:hAnsi="宋体"/>
                <w:sz w:val="24"/>
                <w:szCs w:val="24"/>
                <w:highlight w:val="none"/>
              </w:rPr>
            </w:pPr>
            <w:r>
              <w:rPr>
                <w:rFonts w:hint="eastAsia" w:hAnsi="宋体"/>
                <w:sz w:val="24"/>
                <w:szCs w:val="24"/>
                <w:highlight w:val="none"/>
              </w:rPr>
              <w:t>地  址：许昌市中心医院新院区项目部</w:t>
            </w:r>
          </w:p>
          <w:p>
            <w:pPr>
              <w:spacing w:line="360" w:lineRule="auto"/>
              <w:rPr>
                <w:rFonts w:hAnsi="宋体"/>
                <w:sz w:val="24"/>
                <w:szCs w:val="24"/>
                <w:highlight w:val="none"/>
              </w:rPr>
            </w:pPr>
            <w:r>
              <w:rPr>
                <w:rFonts w:hint="eastAsia" w:hAnsi="宋体"/>
                <w:sz w:val="24"/>
                <w:szCs w:val="24"/>
                <w:highlight w:val="none"/>
              </w:rPr>
              <w:t xml:space="preserve">联系人： 赵女士       </w:t>
            </w:r>
          </w:p>
          <w:p>
            <w:pPr>
              <w:spacing w:line="360" w:lineRule="auto"/>
              <w:rPr>
                <w:rFonts w:hAnsi="宋体"/>
                <w:sz w:val="24"/>
                <w:highlight w:val="none"/>
              </w:rPr>
            </w:pPr>
            <w:r>
              <w:rPr>
                <w:rFonts w:hint="eastAsia" w:hAnsi="宋体"/>
                <w:sz w:val="24"/>
                <w:szCs w:val="24"/>
                <w:highlight w:val="none"/>
              </w:rPr>
              <w:t>联系电话：13027675526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highlight w:val="none"/>
              </w:rPr>
            </w:pPr>
            <w:r>
              <w:rPr>
                <w:rFonts w:hint="eastAsia" w:hAnsi="宋体" w:cs="TimesNewRomanPSMT"/>
                <w:sz w:val="24"/>
                <w:highlight w:val="none"/>
              </w:rPr>
              <w:t>1.1.2</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代理机构</w:t>
            </w:r>
          </w:p>
        </w:tc>
        <w:tc>
          <w:tcPr>
            <w:tcW w:w="6424" w:type="dxa"/>
            <w:gridSpan w:val="2"/>
            <w:vAlign w:val="center"/>
          </w:tcPr>
          <w:p>
            <w:pPr>
              <w:autoSpaceDE w:val="0"/>
              <w:autoSpaceDN w:val="0"/>
              <w:adjustRightInd w:val="0"/>
              <w:spacing w:line="360" w:lineRule="auto"/>
              <w:jc w:val="left"/>
              <w:rPr>
                <w:rFonts w:hAnsi="宋体"/>
                <w:sz w:val="24"/>
                <w:szCs w:val="24"/>
                <w:highlight w:val="none"/>
              </w:rPr>
            </w:pPr>
            <w:r>
              <w:rPr>
                <w:rFonts w:hint="eastAsia" w:hAnsi="宋体"/>
                <w:sz w:val="24"/>
                <w:szCs w:val="24"/>
                <w:highlight w:val="none"/>
              </w:rPr>
              <w:t>代理机构：河南永明工程管理有限公司</w:t>
            </w:r>
          </w:p>
          <w:p>
            <w:pPr>
              <w:autoSpaceDE w:val="0"/>
              <w:autoSpaceDN w:val="0"/>
              <w:adjustRightInd w:val="0"/>
              <w:spacing w:line="360" w:lineRule="auto"/>
              <w:jc w:val="left"/>
              <w:rPr>
                <w:rFonts w:hAnsi="宋体"/>
                <w:sz w:val="24"/>
                <w:szCs w:val="24"/>
                <w:highlight w:val="none"/>
              </w:rPr>
            </w:pPr>
            <w:r>
              <w:rPr>
                <w:rFonts w:hint="eastAsia" w:hAnsi="宋体"/>
                <w:sz w:val="24"/>
                <w:szCs w:val="24"/>
                <w:highlight w:val="none"/>
              </w:rPr>
              <w:t>地    址：许昌市示范区众信国际</w:t>
            </w:r>
          </w:p>
          <w:p>
            <w:pPr>
              <w:pStyle w:val="2"/>
              <w:ind w:firstLine="0" w:firstLineChars="0"/>
              <w:rPr>
                <w:rFonts w:hAnsi="宋体"/>
                <w:sz w:val="24"/>
                <w:szCs w:val="24"/>
                <w:highlight w:val="none"/>
              </w:rPr>
            </w:pPr>
            <w:r>
              <w:rPr>
                <w:rFonts w:hint="eastAsia" w:hAnsi="宋体"/>
                <w:sz w:val="24"/>
                <w:szCs w:val="24"/>
                <w:highlight w:val="none"/>
              </w:rPr>
              <w:t>项目负责人：</w:t>
            </w:r>
            <w:r>
              <w:rPr>
                <w:rFonts w:hint="eastAsia" w:hAnsi="宋体"/>
                <w:sz w:val="24"/>
                <w:szCs w:val="24"/>
                <w:highlight w:val="none"/>
                <w:u w:val="single"/>
              </w:rPr>
              <w:t xml:space="preserve">            （签字）</w:t>
            </w:r>
          </w:p>
          <w:p>
            <w:pPr>
              <w:autoSpaceDE w:val="0"/>
              <w:autoSpaceDN w:val="0"/>
              <w:adjustRightInd w:val="0"/>
              <w:spacing w:line="360" w:lineRule="auto"/>
              <w:jc w:val="left"/>
              <w:rPr>
                <w:rFonts w:hAnsi="宋体"/>
                <w:sz w:val="24"/>
                <w:szCs w:val="24"/>
                <w:highlight w:val="none"/>
              </w:rPr>
            </w:pPr>
            <w:r>
              <w:rPr>
                <w:rFonts w:hint="eastAsia" w:hAnsi="宋体"/>
                <w:sz w:val="24"/>
                <w:szCs w:val="24"/>
                <w:highlight w:val="none"/>
              </w:rPr>
              <w:t>联 系 人：李女士</w:t>
            </w:r>
          </w:p>
          <w:p>
            <w:pPr>
              <w:autoSpaceDE w:val="0"/>
              <w:autoSpaceDN w:val="0"/>
              <w:adjustRightInd w:val="0"/>
              <w:spacing w:line="360" w:lineRule="auto"/>
              <w:jc w:val="left"/>
              <w:rPr>
                <w:highlight w:val="none"/>
              </w:rPr>
            </w:pPr>
            <w:r>
              <w:rPr>
                <w:rFonts w:hint="eastAsia" w:hAnsi="宋体"/>
                <w:sz w:val="24"/>
                <w:szCs w:val="24"/>
                <w:highlight w:val="none"/>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4</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项目名称</w:t>
            </w:r>
          </w:p>
        </w:tc>
        <w:tc>
          <w:tcPr>
            <w:tcW w:w="6424" w:type="dxa"/>
            <w:gridSpan w:val="2"/>
            <w:vAlign w:val="center"/>
          </w:tcPr>
          <w:p>
            <w:pPr>
              <w:autoSpaceDE w:val="0"/>
              <w:autoSpaceDN w:val="0"/>
              <w:adjustRightInd w:val="0"/>
              <w:spacing w:line="320" w:lineRule="exact"/>
              <w:jc w:val="left"/>
              <w:rPr>
                <w:rFonts w:hAnsi="宋体" w:cs="黑体"/>
                <w:sz w:val="24"/>
                <w:highlight w:val="none"/>
              </w:rPr>
            </w:pPr>
            <w:r>
              <w:rPr>
                <w:rFonts w:hint="eastAsia" w:hAnsi="宋体"/>
                <w:sz w:val="24"/>
                <w:szCs w:val="24"/>
                <w:highlight w:val="none"/>
              </w:rPr>
              <w:t xml:space="preserve">许昌市中心医院医用供气管网及配套系统安装工程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5</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建设地点</w:t>
            </w:r>
          </w:p>
        </w:tc>
        <w:tc>
          <w:tcPr>
            <w:tcW w:w="6424" w:type="dxa"/>
            <w:gridSpan w:val="2"/>
            <w:vAlign w:val="center"/>
          </w:tcPr>
          <w:p>
            <w:pPr>
              <w:widowControl/>
              <w:spacing w:line="300" w:lineRule="auto"/>
              <w:rPr>
                <w:rFonts w:hAnsi="宋体" w:cs="仿宋_GB2312"/>
                <w:sz w:val="24"/>
                <w:szCs w:val="24"/>
                <w:highlight w:val="none"/>
              </w:rPr>
            </w:pPr>
            <w:r>
              <w:rPr>
                <w:rFonts w:hint="eastAsia" w:hAnsi="宋体"/>
                <w:sz w:val="24"/>
                <w:szCs w:val="24"/>
                <w:highlight w:val="none"/>
              </w:rPr>
              <w:t>本项目位于许昌市魏文路以东，德兴路以西，文轩路以北，清苑路以南。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1.2.1</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资金来源</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1.2.2</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出资比例</w:t>
            </w:r>
          </w:p>
        </w:tc>
        <w:tc>
          <w:tcPr>
            <w:tcW w:w="6424" w:type="dxa"/>
            <w:gridSpan w:val="2"/>
          </w:tcPr>
          <w:p>
            <w:pPr>
              <w:autoSpaceDE w:val="0"/>
              <w:autoSpaceDN w:val="0"/>
              <w:adjustRightInd w:val="0"/>
              <w:spacing w:line="320" w:lineRule="exact"/>
              <w:rPr>
                <w:rFonts w:hAnsi="宋体" w:cs="黑体"/>
                <w:sz w:val="24"/>
                <w:highlight w:val="none"/>
              </w:rPr>
            </w:pPr>
            <w:r>
              <w:rPr>
                <w:rFonts w:hint="eastAsia" w:hAnsi="宋体" w:cs="仿宋_GB2312"/>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1.2.3</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资金落实情况</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1.3.1</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1.3.2</w:t>
            </w:r>
          </w:p>
        </w:tc>
        <w:tc>
          <w:tcPr>
            <w:tcW w:w="2447" w:type="dxa"/>
            <w:gridSpan w:val="4"/>
            <w:tcBorders>
              <w:right w:val="single" w:color="auto" w:sz="4" w:space="0"/>
            </w:tcBorders>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1.3.3</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highlight w:val="none"/>
              </w:rPr>
            </w:pPr>
            <w:r>
              <w:rPr>
                <w:rFonts w:hint="eastAsia" w:hAnsi="宋体" w:cs="黑体"/>
                <w:sz w:val="24"/>
                <w:highlight w:val="none"/>
              </w:rPr>
              <w:t>合格（</w:t>
            </w:r>
            <w:r>
              <w:rPr>
                <w:rFonts w:hint="eastAsia"/>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1.4.1</w:t>
            </w:r>
          </w:p>
        </w:tc>
        <w:tc>
          <w:tcPr>
            <w:tcW w:w="2447" w:type="dxa"/>
            <w:gridSpan w:val="4"/>
            <w:vAlign w:val="center"/>
          </w:tcPr>
          <w:p>
            <w:pPr>
              <w:autoSpaceDE w:val="0"/>
              <w:autoSpaceDN w:val="0"/>
              <w:adjustRightInd w:val="0"/>
              <w:spacing w:line="320" w:lineRule="exact"/>
              <w:jc w:val="center"/>
              <w:rPr>
                <w:rFonts w:hAnsi="宋体" w:cs="黑体"/>
                <w:sz w:val="24"/>
                <w:highlight w:val="none"/>
              </w:rPr>
            </w:pPr>
            <w:r>
              <w:rPr>
                <w:rFonts w:hint="eastAsia" w:hAnsi="宋体" w:cs="黑体"/>
                <w:sz w:val="24"/>
                <w:highlight w:val="none"/>
              </w:rPr>
              <w:t>投标人资质条件</w:t>
            </w:r>
          </w:p>
        </w:tc>
        <w:tc>
          <w:tcPr>
            <w:tcW w:w="6424" w:type="dxa"/>
            <w:gridSpan w:val="2"/>
          </w:tcPr>
          <w:p>
            <w:pPr>
              <w:autoSpaceDE w:val="0"/>
              <w:autoSpaceDN w:val="0"/>
              <w:adjustRightInd w:val="0"/>
              <w:spacing w:line="320" w:lineRule="exact"/>
              <w:jc w:val="left"/>
              <w:rPr>
                <w:rFonts w:hAnsi="宋体"/>
                <w:sz w:val="24"/>
                <w:szCs w:val="24"/>
                <w:highlight w:val="none"/>
              </w:rPr>
            </w:pPr>
            <w:r>
              <w:rPr>
                <w:rFonts w:hint="eastAsia" w:ascii="新宋体" w:hAnsi="新宋体" w:eastAsia="新宋体" w:cs="黑体"/>
                <w:b/>
                <w:sz w:val="24"/>
                <w:szCs w:val="24"/>
                <w:highlight w:val="none"/>
              </w:rPr>
              <w:t>资质条件：</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1、投标人须具备独立法人资格，须同时具备以下资质：</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1.1具备建设行政主管部门核发的建筑机电安装工程专业承包贰级以上（含贰级）资质。</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1.2特种设备制造许可证（压力容器）或特种设备安装改造维修许可证（压力容器）。</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1.3特种设备安装改造维修许可证（压力管道 GC2级）。</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1.4具有医疗器械经营许可证（提供生产厂家授权）。</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1.5具有医用中心供氧系统、医用中心吸引系统医疗器械注册证。</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1.6具有效的安全生产许可证。</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2、拟派项目负责人须具有机电工程专业贰级以上（含贰级）注册建造师执业资格证和项目负责人安全生产考核合格证，且未担其它在施建设工程项目。</w:t>
            </w:r>
          </w:p>
          <w:p>
            <w:pPr>
              <w:autoSpaceDE w:val="0"/>
              <w:autoSpaceDN w:val="0"/>
              <w:adjustRightInd w:val="0"/>
              <w:spacing w:line="320" w:lineRule="exact"/>
              <w:jc w:val="left"/>
              <w:rPr>
                <w:rFonts w:hAnsi="宋体"/>
                <w:sz w:val="24"/>
                <w:szCs w:val="24"/>
                <w:highlight w:val="none"/>
              </w:rPr>
            </w:pPr>
            <w:r>
              <w:rPr>
                <w:rFonts w:hint="eastAsia" w:hAnsi="宋体"/>
                <w:sz w:val="24"/>
                <w:szCs w:val="24"/>
                <w:highlight w:val="none"/>
              </w:rPr>
              <w:t>3、投标人未被“信用中国” 列入失信被执行人、重大税收违法案件当事人名单，未被“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1.4.2</w:t>
            </w:r>
          </w:p>
        </w:tc>
        <w:tc>
          <w:tcPr>
            <w:tcW w:w="2447" w:type="dxa"/>
            <w:gridSpan w:val="4"/>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是否接受联合体投标</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9</w:t>
            </w:r>
            <w:r>
              <w:rPr>
                <w:rFonts w:hAnsi="宋体" w:cs="TimesNewRomanPSMT"/>
                <w:sz w:val="24"/>
                <w:highlight w:val="none"/>
              </w:rPr>
              <w:t>.1</w:t>
            </w:r>
          </w:p>
        </w:tc>
        <w:tc>
          <w:tcPr>
            <w:tcW w:w="2447" w:type="dxa"/>
            <w:gridSpan w:val="4"/>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踏勘现场</w:t>
            </w:r>
          </w:p>
        </w:tc>
        <w:tc>
          <w:tcPr>
            <w:tcW w:w="6424" w:type="dxa"/>
            <w:gridSpan w:val="2"/>
          </w:tcPr>
          <w:p>
            <w:pPr>
              <w:autoSpaceDE w:val="0"/>
              <w:autoSpaceDN w:val="0"/>
              <w:adjustRightInd w:val="0"/>
              <w:spacing w:line="320" w:lineRule="exact"/>
              <w:jc w:val="left"/>
              <w:rPr>
                <w:rFonts w:hAnsi="宋体" w:cs="仿宋_GB2312"/>
                <w:sz w:val="24"/>
                <w:highlight w:val="none"/>
              </w:rPr>
            </w:pPr>
            <w:r>
              <w:rPr>
                <w:rFonts w:hint="eastAsia" w:hAnsi="宋体" w:cs="仿宋_GB2312"/>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.1</w:t>
            </w:r>
          </w:p>
        </w:tc>
        <w:tc>
          <w:tcPr>
            <w:tcW w:w="2447" w:type="dxa"/>
            <w:gridSpan w:val="4"/>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投标预备会</w:t>
            </w:r>
          </w:p>
        </w:tc>
        <w:tc>
          <w:tcPr>
            <w:tcW w:w="6424" w:type="dxa"/>
            <w:gridSpan w:val="2"/>
          </w:tcPr>
          <w:p>
            <w:pPr>
              <w:autoSpaceDE w:val="0"/>
              <w:autoSpaceDN w:val="0"/>
              <w:adjustRightInd w:val="0"/>
              <w:spacing w:line="320" w:lineRule="exact"/>
              <w:jc w:val="left"/>
              <w:rPr>
                <w:rFonts w:hAnsi="宋体" w:cs="仿宋_GB2312"/>
                <w:sz w:val="24"/>
                <w:highlight w:val="none"/>
              </w:rPr>
            </w:pPr>
            <w:r>
              <w:rPr>
                <w:rFonts w:hint="eastAsia" w:hAnsi="宋体" w:cs="仿宋_GB2312"/>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w:t>
            </w:r>
            <w:r>
              <w:rPr>
                <w:rFonts w:hint="eastAsia" w:hAnsi="宋体" w:cs="TimesNewRomanPSMT"/>
                <w:sz w:val="24"/>
                <w:highlight w:val="none"/>
              </w:rPr>
              <w:t>2</w:t>
            </w:r>
          </w:p>
        </w:tc>
        <w:tc>
          <w:tcPr>
            <w:tcW w:w="2447" w:type="dxa"/>
            <w:gridSpan w:val="4"/>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投标人提出问题的截止时间</w:t>
            </w:r>
          </w:p>
        </w:tc>
        <w:tc>
          <w:tcPr>
            <w:tcW w:w="6424" w:type="dxa"/>
            <w:gridSpan w:val="2"/>
            <w:vAlign w:val="center"/>
          </w:tcPr>
          <w:p>
            <w:pPr>
              <w:autoSpaceDE w:val="0"/>
              <w:autoSpaceDN w:val="0"/>
              <w:adjustRightInd w:val="0"/>
              <w:spacing w:line="360" w:lineRule="exact"/>
              <w:jc w:val="left"/>
              <w:rPr>
                <w:rFonts w:hAnsi="宋体" w:cs="宋体"/>
                <w:sz w:val="24"/>
                <w:szCs w:val="22"/>
                <w:highlight w:val="none"/>
              </w:rPr>
            </w:pPr>
            <w:r>
              <w:rPr>
                <w:rFonts w:hint="eastAsia" w:hAnsi="宋体" w:cs="宋体"/>
                <w:sz w:val="24"/>
                <w:szCs w:val="22"/>
                <w:highlight w:val="none"/>
              </w:rPr>
              <w:t>投标截止时间10日前通过《全国公共资源交易平台（河南省·许昌市）》（http://ggzy.xuchang.gov.cn/）提交。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highlight w:val="none"/>
              </w:rPr>
            </w:pPr>
            <w:r>
              <w:rPr>
                <w:rFonts w:hint="eastAsia" w:hAnsi="宋体"/>
                <w:sz w:val="24"/>
                <w:highlight w:val="none"/>
              </w:rPr>
              <w:t>1.10.3</w:t>
            </w:r>
          </w:p>
        </w:tc>
        <w:tc>
          <w:tcPr>
            <w:tcW w:w="2447" w:type="dxa"/>
            <w:gridSpan w:val="4"/>
            <w:vAlign w:val="center"/>
          </w:tcPr>
          <w:p>
            <w:pPr>
              <w:spacing w:line="340" w:lineRule="exact"/>
              <w:jc w:val="center"/>
              <w:rPr>
                <w:rFonts w:hAnsi="宋体"/>
                <w:sz w:val="24"/>
                <w:highlight w:val="none"/>
              </w:rPr>
            </w:pPr>
            <w:r>
              <w:rPr>
                <w:rFonts w:hint="eastAsia" w:hAnsi="宋体"/>
                <w:sz w:val="24"/>
                <w:highlight w:val="none"/>
              </w:rPr>
              <w:t>招标人澄清的时间</w:t>
            </w:r>
          </w:p>
        </w:tc>
        <w:tc>
          <w:tcPr>
            <w:tcW w:w="6424" w:type="dxa"/>
            <w:gridSpan w:val="2"/>
          </w:tcPr>
          <w:p>
            <w:pPr>
              <w:autoSpaceDE w:val="0"/>
              <w:autoSpaceDN w:val="0"/>
              <w:adjustRightInd w:val="0"/>
              <w:spacing w:line="360" w:lineRule="exact"/>
              <w:rPr>
                <w:rFonts w:hAnsi="宋体" w:cs="宋体"/>
                <w:sz w:val="24"/>
                <w:highlight w:val="none"/>
              </w:rPr>
            </w:pPr>
            <w:r>
              <w:rPr>
                <w:rFonts w:hint="eastAsia" w:hAnsi="宋体" w:cs="宋体"/>
                <w:sz w:val="24"/>
                <w:szCs w:val="24"/>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11</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分包</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偏离</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2.1 </w:t>
            </w:r>
          </w:p>
        </w:tc>
        <w:tc>
          <w:tcPr>
            <w:tcW w:w="2447" w:type="dxa"/>
            <w:gridSpan w:val="4"/>
            <w:vAlign w:val="center"/>
          </w:tcPr>
          <w:p>
            <w:pPr>
              <w:autoSpaceDE w:val="0"/>
              <w:autoSpaceDN w:val="0"/>
              <w:adjustRightInd w:val="0"/>
              <w:spacing w:line="340" w:lineRule="exact"/>
              <w:rPr>
                <w:rFonts w:hAnsi="宋体" w:cs="仿宋_GB2312"/>
                <w:sz w:val="24"/>
                <w:highlight w:val="none"/>
              </w:rPr>
            </w:pPr>
            <w:r>
              <w:rPr>
                <w:rFonts w:hint="eastAsia" w:hAnsi="宋体" w:cs="仿宋_GB2312"/>
                <w:sz w:val="24"/>
                <w:highlight w:val="none"/>
              </w:rPr>
              <w:t>招标文件及图纸的获取</w:t>
            </w:r>
          </w:p>
        </w:tc>
        <w:tc>
          <w:tcPr>
            <w:tcW w:w="6424" w:type="dxa"/>
            <w:gridSpan w:val="2"/>
          </w:tcPr>
          <w:p>
            <w:pPr>
              <w:autoSpaceDE w:val="0"/>
              <w:autoSpaceDN w:val="0"/>
              <w:adjustRightInd w:val="0"/>
              <w:spacing w:line="340" w:lineRule="exact"/>
              <w:rPr>
                <w:rFonts w:hAnsi="宋体" w:cs="仿宋_GB2312"/>
                <w:sz w:val="24"/>
                <w:szCs w:val="22"/>
                <w:highlight w:val="none"/>
              </w:rPr>
            </w:pPr>
            <w:r>
              <w:rPr>
                <w:rFonts w:hint="eastAsia" w:hAnsi="宋体" w:cs="仿宋_GB2312"/>
                <w:sz w:val="24"/>
                <w:highlight w:val="none"/>
              </w:rPr>
              <w:t>招标文件和工程量清单的获取：投标人于投标文件递交截止时间前均可登录《全国公共资源交易平台(河南省▪许昌市)》</w:t>
            </w:r>
            <w:r>
              <w:rPr>
                <w:rFonts w:hint="eastAsia" w:hAnsi="宋体" w:cs="仿宋_GB2312"/>
                <w:sz w:val="24"/>
                <w:szCs w:val="22"/>
                <w:highlight w:val="none"/>
              </w:rPr>
              <w:t>（http://ggzy.xuchang.gov.cn/），通过“投标人/供应商登录”后自行下载。</w:t>
            </w:r>
          </w:p>
          <w:p>
            <w:pPr>
              <w:autoSpaceDE w:val="0"/>
              <w:autoSpaceDN w:val="0"/>
              <w:adjustRightInd w:val="0"/>
              <w:spacing w:line="340" w:lineRule="exact"/>
              <w:rPr>
                <w:rFonts w:hAnsi="宋体" w:cs="仿宋_GB2312"/>
                <w:sz w:val="24"/>
                <w:highlight w:val="none"/>
              </w:rPr>
            </w:pPr>
            <w:r>
              <w:rPr>
                <w:rFonts w:hint="eastAsia" w:hAnsi="宋体" w:cs="仿宋_GB2312"/>
                <w:sz w:val="24"/>
                <w:szCs w:val="22"/>
                <w:highlight w:val="none"/>
              </w:rPr>
              <w:t>图纸下载地址:http://ggzy.xuchang.gov.cn/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2.1.1</w:t>
            </w:r>
          </w:p>
        </w:tc>
        <w:tc>
          <w:tcPr>
            <w:tcW w:w="2447" w:type="dxa"/>
            <w:gridSpan w:val="4"/>
            <w:vAlign w:val="center"/>
          </w:tcPr>
          <w:p>
            <w:pPr>
              <w:autoSpaceDE w:val="0"/>
              <w:autoSpaceDN w:val="0"/>
              <w:adjustRightInd w:val="0"/>
              <w:spacing w:line="340" w:lineRule="exact"/>
              <w:jc w:val="center"/>
              <w:rPr>
                <w:rFonts w:hAnsi="宋体" w:cs="仿宋_GB2312"/>
                <w:sz w:val="24"/>
                <w:highlight w:val="none"/>
              </w:rPr>
            </w:pPr>
            <w:r>
              <w:rPr>
                <w:rFonts w:hint="eastAsia" w:hAnsi="宋体" w:cs="仿宋_GB2312"/>
                <w:sz w:val="24"/>
                <w:highlight w:val="none"/>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highlight w:val="none"/>
              </w:rPr>
            </w:pPr>
            <w:r>
              <w:rPr>
                <w:rFonts w:hint="eastAsia" w:hAnsi="宋体" w:cs="仿宋_GB2312"/>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2.2.1</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bCs/>
                <w:color w:val="000000" w:themeColor="text1"/>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2.2.2</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投标截止时间</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bCs/>
                <w:sz w:val="24"/>
                <w:highlight w:val="none"/>
              </w:rPr>
              <w:t>2020年</w:t>
            </w:r>
            <w:r>
              <w:rPr>
                <w:rFonts w:hint="eastAsia" w:hAnsi="宋体"/>
                <w:bCs/>
                <w:sz w:val="24"/>
                <w:szCs w:val="22"/>
                <w:highlight w:val="none"/>
                <w:lang w:val="en-US" w:eastAsia="zh-CN"/>
              </w:rPr>
              <w:t>2</w:t>
            </w:r>
            <w:r>
              <w:rPr>
                <w:rFonts w:hint="eastAsia" w:hAnsi="宋体"/>
                <w:bCs/>
                <w:sz w:val="24"/>
                <w:szCs w:val="22"/>
                <w:highlight w:val="none"/>
              </w:rPr>
              <w:t>月</w:t>
            </w:r>
            <w:r>
              <w:rPr>
                <w:rFonts w:hint="eastAsia" w:hAnsi="宋体"/>
                <w:bCs/>
                <w:sz w:val="24"/>
                <w:szCs w:val="22"/>
                <w:highlight w:val="none"/>
                <w:lang w:val="en-US" w:eastAsia="zh-CN"/>
              </w:rPr>
              <w:t>12</w:t>
            </w:r>
            <w:r>
              <w:rPr>
                <w:rFonts w:hint="eastAsia" w:hAnsi="宋体"/>
                <w:bCs/>
                <w:sz w:val="24"/>
                <w:szCs w:val="22"/>
                <w:highlight w:val="none"/>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2.2.3</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cs="黑体"/>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cs="黑体"/>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3.1.1</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构成投标文件的其他材料</w:t>
            </w:r>
          </w:p>
        </w:tc>
        <w:tc>
          <w:tcPr>
            <w:tcW w:w="6424" w:type="dxa"/>
            <w:gridSpan w:val="2"/>
            <w:vAlign w:val="center"/>
          </w:tcPr>
          <w:p>
            <w:pPr>
              <w:autoSpaceDE w:val="0"/>
              <w:autoSpaceDN w:val="0"/>
              <w:adjustRightInd w:val="0"/>
              <w:spacing w:line="340" w:lineRule="exact"/>
              <w:jc w:val="left"/>
              <w:rPr>
                <w:rFonts w:hAnsi="宋体" w:cs="黑体"/>
                <w:sz w:val="24"/>
                <w:highlight w:val="none"/>
              </w:rPr>
            </w:pPr>
            <w:r>
              <w:rPr>
                <w:rFonts w:hint="eastAsia" w:hAnsi="宋体" w:cs="黑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投标有效期</w:t>
            </w:r>
          </w:p>
        </w:tc>
        <w:tc>
          <w:tcPr>
            <w:tcW w:w="6424" w:type="dxa"/>
            <w:gridSpan w:val="2"/>
            <w:vAlign w:val="center"/>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bookmarkStart w:id="2" w:name="OLE_LINK4" w:colFirst="0" w:colLast="2"/>
            <w:bookmarkStart w:id="3" w:name="OLE_LINK3" w:colFirst="0" w:colLast="2"/>
            <w:bookmarkStart w:id="4" w:name="_Hlk424659721"/>
            <w:r>
              <w:rPr>
                <w:rFonts w:hAnsi="宋体" w:cs="TimesNewRomanPSMT"/>
                <w:sz w:val="24"/>
                <w:highlight w:val="none"/>
              </w:rPr>
              <w:t>3.4.1</w:t>
            </w:r>
          </w:p>
        </w:tc>
        <w:tc>
          <w:tcPr>
            <w:tcW w:w="2447" w:type="dxa"/>
            <w:gridSpan w:val="4"/>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投标保证金须知</w:t>
            </w:r>
          </w:p>
        </w:tc>
        <w:tc>
          <w:tcPr>
            <w:tcW w:w="6424" w:type="dxa"/>
            <w:gridSpan w:val="2"/>
            <w:vAlign w:val="center"/>
          </w:tcPr>
          <w:p>
            <w:pPr>
              <w:spacing w:line="360" w:lineRule="auto"/>
              <w:rPr>
                <w:rFonts w:hAnsi="宋体" w:cs="宋体"/>
                <w:sz w:val="24"/>
                <w:szCs w:val="24"/>
                <w:highlight w:val="none"/>
                <w:lang w:val="zh-CN"/>
              </w:rPr>
            </w:pPr>
            <w:r>
              <w:rPr>
                <w:rFonts w:hAnsi="宋体" w:cs="宋体"/>
                <w:sz w:val="24"/>
                <w:szCs w:val="24"/>
                <w:highlight w:val="none"/>
              </w:rPr>
              <w:t>1、自文件发布之日起，投标人需进行基本户备案（建设工程项目），已备案的基本户开户银行、账户发生变化的，须在投标保证金缴纳前办理变更手续。</w:t>
            </w:r>
            <w:r>
              <w:rPr>
                <w:rFonts w:hAnsi="宋体" w:cs="宋体"/>
                <w:sz w:val="24"/>
                <w:szCs w:val="24"/>
                <w:highlight w:val="none"/>
              </w:rPr>
              <w:br w:type="textWrapping"/>
            </w:r>
            <w:r>
              <w:rPr>
                <w:rFonts w:hAnsi="宋体" w:cs="宋体"/>
                <w:sz w:val="24"/>
                <w:szCs w:val="24"/>
                <w:highlight w:val="none"/>
              </w:rPr>
              <w:t>2、基本户备案流程： </w:t>
            </w:r>
            <w:r>
              <w:rPr>
                <w:rFonts w:hAnsi="宋体" w:cs="宋体"/>
                <w:sz w:val="24"/>
                <w:szCs w:val="24"/>
                <w:highlight w:val="none"/>
              </w:rPr>
              <w:br w:type="textWrapping"/>
            </w:r>
            <w:r>
              <w:rPr>
                <w:rFonts w:hAnsi="宋体" w:cs="宋体"/>
                <w:sz w:val="24"/>
                <w:szCs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highlight w:val="none"/>
              </w:rPr>
              <w:br w:type="textWrapping"/>
            </w:r>
            <w:r>
              <w:rPr>
                <w:rFonts w:hAnsi="宋体" w:cs="宋体"/>
                <w:sz w:val="24"/>
                <w:szCs w:val="24"/>
                <w:highlight w:val="none"/>
              </w:rPr>
              <w:t>3、特殊情况处理：</w:t>
            </w:r>
            <w:r>
              <w:rPr>
                <w:rFonts w:hAnsi="宋体" w:cs="宋体"/>
                <w:sz w:val="24"/>
                <w:szCs w:val="24"/>
                <w:highlight w:val="none"/>
              </w:rPr>
              <w:br w:type="textWrapping"/>
            </w:r>
            <w:r>
              <w:rPr>
                <w:rFonts w:hAnsi="宋体" w:cs="宋体"/>
                <w:sz w:val="24"/>
                <w:szCs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highlight w:val="none"/>
              </w:rPr>
              <w:t>一</w:t>
            </w:r>
            <w:r>
              <w:rPr>
                <w:rFonts w:hAnsi="宋体" w:cs="宋体"/>
                <w:sz w:val="24"/>
                <w:szCs w:val="24"/>
                <w:highlight w:val="none"/>
              </w:rPr>
              <w:t>楼交易见证部办理退款手续（0374-2968027）。</w:t>
            </w:r>
            <w:r>
              <w:rPr>
                <w:rFonts w:hAnsi="宋体" w:cs="宋体"/>
                <w:sz w:val="24"/>
                <w:szCs w:val="24"/>
                <w:highlight w:val="none"/>
              </w:rPr>
              <w:br w:type="textWrapping"/>
            </w:r>
            <w:r>
              <w:rPr>
                <w:rFonts w:hAnsi="宋体" w:cs="宋体"/>
                <w:sz w:val="24"/>
                <w:szCs w:val="24"/>
                <w:highlight w:val="none"/>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3.4.2</w:t>
            </w:r>
          </w:p>
        </w:tc>
        <w:tc>
          <w:tcPr>
            <w:tcW w:w="2447" w:type="dxa"/>
            <w:gridSpan w:val="4"/>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投标保证金</w:t>
            </w:r>
          </w:p>
        </w:tc>
        <w:tc>
          <w:tcPr>
            <w:tcW w:w="6424" w:type="dxa"/>
            <w:gridSpan w:val="2"/>
            <w:vAlign w:val="center"/>
          </w:tcPr>
          <w:p>
            <w:pPr>
              <w:autoSpaceDE w:val="0"/>
              <w:autoSpaceDN w:val="0"/>
              <w:adjustRightInd w:val="0"/>
              <w:spacing w:line="276" w:lineRule="auto"/>
              <w:jc w:val="left"/>
              <w:rPr>
                <w:rFonts w:hAnsi="宋体" w:cs="仿宋_GB2312"/>
                <w:b/>
                <w:sz w:val="24"/>
                <w:highlight w:val="none"/>
              </w:rPr>
            </w:pPr>
            <w:r>
              <w:rPr>
                <w:rFonts w:hint="eastAsia" w:hAnsi="宋体" w:cs="仿宋_GB2312"/>
                <w:b/>
                <w:sz w:val="24"/>
                <w:highlight w:val="none"/>
              </w:rPr>
              <w:t>投标保证金递交截止时间：同投标截止时间。</w:t>
            </w:r>
          </w:p>
          <w:p>
            <w:pPr>
              <w:autoSpaceDE w:val="0"/>
              <w:autoSpaceDN w:val="0"/>
              <w:adjustRightInd w:val="0"/>
              <w:spacing w:line="276" w:lineRule="auto"/>
              <w:jc w:val="left"/>
              <w:rPr>
                <w:highlight w:val="none"/>
              </w:rPr>
            </w:pPr>
            <w:r>
              <w:rPr>
                <w:rFonts w:hint="eastAsia" w:hAnsi="宋体" w:cs="仿宋_GB2312"/>
                <w:b/>
                <w:bCs/>
                <w:sz w:val="24"/>
                <w:highlight w:val="none"/>
              </w:rPr>
              <w:t>金额：叁拾万元整（￥300000.00元）</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40" w:lineRule="exact"/>
              <w:rPr>
                <w:rFonts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40" w:lineRule="exact"/>
              <w:rPr>
                <w:rFonts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40" w:lineRule="exact"/>
              <w:rPr>
                <w:rFonts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40" w:lineRule="exact"/>
              <w:rPr>
                <w:rFonts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40" w:lineRule="exact"/>
              <w:rPr>
                <w:rFonts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420" w:lineRule="exact"/>
              <w:jc w:val="left"/>
              <w:rPr>
                <w:rFonts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spacing w:line="360" w:lineRule="auto"/>
              <w:rPr>
                <w:rFonts w:hAnsi="宋体" w:cs="仿宋_GB2312"/>
                <w:sz w:val="24"/>
                <w:highlight w:val="none"/>
              </w:rPr>
            </w:pPr>
            <w:r>
              <w:rPr>
                <w:rFonts w:hint="eastAsia" w:hAnsi="宋体" w:cs="宋体"/>
                <w:sz w:val="24"/>
                <w:highlight w:val="none"/>
              </w:rPr>
              <w:t>7、</w:t>
            </w:r>
            <w:r>
              <w:rPr>
                <w:rFonts w:hint="eastAsia" w:hAnsi="宋体" w:cs="宋体"/>
                <w:sz w:val="24"/>
                <w:highlight w:val="none"/>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3.5.2</w:t>
            </w:r>
          </w:p>
        </w:tc>
        <w:tc>
          <w:tcPr>
            <w:tcW w:w="2447" w:type="dxa"/>
            <w:gridSpan w:val="4"/>
            <w:vAlign w:val="center"/>
          </w:tcPr>
          <w:p>
            <w:pPr>
              <w:jc w:val="center"/>
              <w:rPr>
                <w:sz w:val="24"/>
                <w:highlight w:val="none"/>
              </w:rPr>
            </w:pPr>
            <w:r>
              <w:rPr>
                <w:rFonts w:hint="eastAsia"/>
                <w:sz w:val="24"/>
                <w:highlight w:val="none"/>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highlight w:val="none"/>
              </w:rPr>
            </w:pPr>
            <w:r>
              <w:rPr>
                <w:rFonts w:hint="eastAsia" w:hAnsi="宋体" w:cs="仿宋_GB2312"/>
                <w:sz w:val="24"/>
                <w:highlight w:val="none"/>
              </w:rPr>
              <w:t>近年，指2016、2017、2018年度。（若公司成立未满三年，需提供自成立起至2018年度财务状况）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3.5.3</w:t>
            </w:r>
          </w:p>
        </w:tc>
        <w:tc>
          <w:tcPr>
            <w:tcW w:w="2447" w:type="dxa"/>
            <w:gridSpan w:val="4"/>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近年完成的类似项目</w:t>
            </w:r>
          </w:p>
        </w:tc>
        <w:tc>
          <w:tcPr>
            <w:tcW w:w="6424" w:type="dxa"/>
            <w:gridSpan w:val="2"/>
            <w:vAlign w:val="center"/>
          </w:tcPr>
          <w:p>
            <w:pPr>
              <w:autoSpaceDE w:val="0"/>
              <w:autoSpaceDN w:val="0"/>
              <w:adjustRightInd w:val="0"/>
              <w:rPr>
                <w:rFonts w:hAnsi="宋体" w:cs="TimesNewRomanPSMT"/>
                <w:sz w:val="24"/>
                <w:highlight w:val="none"/>
              </w:rPr>
            </w:pPr>
            <w:r>
              <w:rPr>
                <w:rFonts w:hint="eastAsia" w:hAnsi="宋体" w:cs="TimesNewRomanPSMT"/>
                <w:sz w:val="24"/>
                <w:highlight w:val="none"/>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3.5.4</w:t>
            </w:r>
          </w:p>
        </w:tc>
        <w:tc>
          <w:tcPr>
            <w:tcW w:w="2447" w:type="dxa"/>
            <w:gridSpan w:val="4"/>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近年发生的诉讼及仲裁情况的年份要求</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3.6</w:t>
            </w:r>
          </w:p>
        </w:tc>
        <w:tc>
          <w:tcPr>
            <w:tcW w:w="2447" w:type="dxa"/>
            <w:gridSpan w:val="4"/>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是否允许递交备选投标方案</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highlight w:val="none"/>
              </w:rPr>
            </w:pPr>
            <w:r>
              <w:rPr>
                <w:rFonts w:hint="eastAsia" w:hAnsi="宋体" w:cs="宋体"/>
                <w:sz w:val="24"/>
                <w:highlight w:val="none"/>
              </w:rPr>
              <w:t>3.7.3</w:t>
            </w:r>
          </w:p>
        </w:tc>
        <w:tc>
          <w:tcPr>
            <w:tcW w:w="2447" w:type="dxa"/>
            <w:gridSpan w:val="4"/>
            <w:vAlign w:val="center"/>
          </w:tcPr>
          <w:p>
            <w:pPr>
              <w:autoSpaceDE w:val="0"/>
              <w:autoSpaceDN w:val="0"/>
              <w:adjustRightInd w:val="0"/>
              <w:jc w:val="center"/>
              <w:rPr>
                <w:rFonts w:hAnsi="宋体" w:cs="宋体"/>
                <w:sz w:val="24"/>
                <w:szCs w:val="22"/>
                <w:highlight w:val="none"/>
              </w:rPr>
            </w:pPr>
          </w:p>
          <w:p>
            <w:pPr>
              <w:autoSpaceDE w:val="0"/>
              <w:autoSpaceDN w:val="0"/>
              <w:adjustRightInd w:val="0"/>
              <w:jc w:val="center"/>
              <w:rPr>
                <w:rFonts w:hAnsi="宋体" w:cs="宋体"/>
                <w:sz w:val="24"/>
                <w:highlight w:val="none"/>
              </w:rPr>
            </w:pPr>
            <w:r>
              <w:rPr>
                <w:rFonts w:hint="eastAsia" w:hAnsi="宋体" w:cs="宋体"/>
                <w:sz w:val="24"/>
                <w:szCs w:val="22"/>
                <w:highlight w:val="none"/>
              </w:rPr>
              <w:t>投标文件份数</w:t>
            </w:r>
          </w:p>
        </w:tc>
        <w:tc>
          <w:tcPr>
            <w:tcW w:w="6424" w:type="dxa"/>
            <w:gridSpan w:val="2"/>
            <w:vAlign w:val="center"/>
          </w:tcPr>
          <w:p>
            <w:pPr>
              <w:autoSpaceDE w:val="0"/>
              <w:autoSpaceDN w:val="0"/>
              <w:adjustRightInd w:val="0"/>
              <w:spacing w:line="276" w:lineRule="auto"/>
              <w:rPr>
                <w:rFonts w:hAnsi="宋体" w:cs="宋体"/>
                <w:sz w:val="24"/>
                <w:highlight w:val="none"/>
              </w:rPr>
            </w:pPr>
            <w:r>
              <w:rPr>
                <w:rFonts w:hint="eastAsia" w:hAnsi="宋体" w:cs="宋体"/>
                <w:sz w:val="24"/>
                <w:highlight w:val="none"/>
              </w:rPr>
              <w:t>1、电子投标文件</w:t>
            </w:r>
          </w:p>
          <w:p>
            <w:pPr>
              <w:autoSpaceDE w:val="0"/>
              <w:autoSpaceDN w:val="0"/>
              <w:adjustRightInd w:val="0"/>
              <w:spacing w:line="276" w:lineRule="auto"/>
              <w:rPr>
                <w:rFonts w:hAnsi="宋体" w:cs="宋体"/>
                <w:sz w:val="24"/>
                <w:highlight w:val="none"/>
              </w:rPr>
            </w:pPr>
            <w:r>
              <w:rPr>
                <w:rFonts w:hint="eastAsia" w:hAnsi="宋体" w:cs="宋体"/>
                <w:sz w:val="24"/>
                <w:highlight w:val="none"/>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highlight w:val="none"/>
              </w:rPr>
            </w:pPr>
            <w:r>
              <w:rPr>
                <w:rFonts w:hint="eastAsia" w:hAnsi="宋体" w:cs="宋体"/>
                <w:sz w:val="24"/>
                <w:highlight w:val="none"/>
              </w:rPr>
              <w:t>（2）使用电子介质存储的投标文件2份</w:t>
            </w:r>
            <w:r>
              <w:rPr>
                <w:rFonts w:hint="eastAsia" w:hAnsi="宋体"/>
                <w:sz w:val="24"/>
                <w:szCs w:val="24"/>
                <w:highlight w:val="none"/>
              </w:rPr>
              <w:t>文件格式为：xxx公司XXX（项目编号）.bin）</w:t>
            </w:r>
            <w:r>
              <w:rPr>
                <w:rFonts w:hint="eastAsia" w:hAnsi="宋体" w:cs="宋体"/>
                <w:sz w:val="24"/>
                <w:highlight w:val="none"/>
              </w:rPr>
              <w:t>。</w:t>
            </w:r>
          </w:p>
          <w:p>
            <w:pPr>
              <w:rPr>
                <w:rFonts w:hAnsi="宋体" w:cs="宋体"/>
                <w:sz w:val="24"/>
                <w:highlight w:val="none"/>
              </w:rPr>
            </w:pPr>
            <w:r>
              <w:rPr>
                <w:rFonts w:hint="eastAsia" w:hAnsi="宋体" w:cs="宋体"/>
                <w:sz w:val="24"/>
                <w:highlight w:val="none"/>
              </w:rPr>
              <w:t>2、电子投标文件的内容、格式、水印码、</w:t>
            </w:r>
            <w:r>
              <w:rPr>
                <w:rFonts w:hint="eastAsia" w:hAnsi="宋体" w:cs="宋体"/>
                <w:b/>
                <w:sz w:val="24"/>
                <w:highlight w:val="none"/>
              </w:rPr>
              <w:t>电子签章</w:t>
            </w:r>
            <w:r>
              <w:rPr>
                <w:rFonts w:hint="eastAsia" w:hAnsi="宋体" w:cs="宋体"/>
                <w:sz w:val="24"/>
                <w:highlight w:val="none"/>
              </w:rPr>
              <w:t>应一致。</w:t>
            </w:r>
          </w:p>
          <w:p>
            <w:pPr>
              <w:autoSpaceDE w:val="0"/>
              <w:autoSpaceDN w:val="0"/>
              <w:adjustRightInd w:val="0"/>
              <w:spacing w:line="360" w:lineRule="auto"/>
              <w:jc w:val="left"/>
              <w:rPr>
                <w:rFonts w:hAnsi="宋体" w:cs="宋体"/>
                <w:sz w:val="24"/>
                <w:highlight w:val="none"/>
              </w:rPr>
            </w:pPr>
            <w:r>
              <w:rPr>
                <w:rFonts w:hint="eastAsia" w:ascii="等线" w:hAnsi="等线" w:eastAsia="等线"/>
                <w:b/>
                <w:sz w:val="24"/>
                <w:szCs w:val="24"/>
                <w:highlight w:val="none"/>
              </w:rPr>
              <w:t>注:</w:t>
            </w:r>
            <w:r>
              <w:rPr>
                <w:rFonts w:hint="eastAsia" w:hAnsi="宋体"/>
                <w:b/>
                <w:sz w:val="24"/>
                <w:szCs w:val="24"/>
                <w:highlight w:val="none"/>
              </w:rPr>
              <w:t>投标人提交的电子投标文件，必须是通过</w:t>
            </w:r>
            <w:r>
              <w:rPr>
                <w:rFonts w:hint="eastAsia" w:ascii="等线" w:hAnsi="等线" w:eastAsia="等线"/>
                <w:b/>
                <w:sz w:val="24"/>
                <w:szCs w:val="24"/>
                <w:highlight w:val="none"/>
              </w:rPr>
              <w:t>“</w:t>
            </w:r>
            <w:r>
              <w:rPr>
                <w:rFonts w:hint="eastAsia" w:hAnsi="宋体"/>
                <w:b/>
                <w:sz w:val="24"/>
                <w:szCs w:val="24"/>
                <w:highlight w:val="none"/>
              </w:rPr>
              <w:t>许昌投标文件制作系统SEARUN</w:t>
            </w:r>
            <w:r>
              <w:rPr>
                <w:rFonts w:hAnsi="宋体"/>
                <w:b/>
                <w:sz w:val="24"/>
                <w:szCs w:val="24"/>
                <w:highlight w:val="none"/>
              </w:rPr>
              <w:t xml:space="preserve"> </w:t>
            </w:r>
            <w:r>
              <w:rPr>
                <w:rFonts w:hint="eastAsia" w:hAnsi="宋体"/>
                <w:b/>
                <w:sz w:val="24"/>
                <w:szCs w:val="24"/>
                <w:highlight w:val="none"/>
              </w:rPr>
              <w:t>V1.1</w:t>
            </w:r>
            <w:r>
              <w:rPr>
                <w:rFonts w:hint="eastAsia" w:ascii="等线" w:hAnsi="等线" w:eastAsia="等线"/>
                <w:b/>
                <w:sz w:val="24"/>
                <w:szCs w:val="24"/>
                <w:highlight w:val="none"/>
              </w:rPr>
              <w:t>”</w:t>
            </w:r>
            <w:r>
              <w:rPr>
                <w:rFonts w:hint="eastAsia" w:hAnsi="宋体"/>
                <w:b/>
                <w:sz w:val="24"/>
                <w:szCs w:val="24"/>
                <w:highlight w:val="none"/>
              </w:rPr>
              <w:t>制作，</w:t>
            </w:r>
            <w:r>
              <w:rPr>
                <w:rFonts w:hint="eastAsia" w:ascii="等线" w:hAnsi="等线" w:eastAsia="等线"/>
                <w:b/>
                <w:sz w:val="24"/>
                <w:szCs w:val="24"/>
                <w:highlight w:val="none"/>
              </w:rPr>
              <w:t>并</w:t>
            </w:r>
            <w:r>
              <w:rPr>
                <w:rFonts w:hint="eastAsia" w:hAnsi="宋体"/>
                <w:b/>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highlight w:val="none"/>
              </w:rPr>
            </w:pPr>
            <w:r>
              <w:rPr>
                <w:rFonts w:hint="eastAsia" w:hAnsi="宋体" w:cs="宋体"/>
                <w:sz w:val="24"/>
                <w:highlight w:val="none"/>
              </w:rPr>
              <w:t>3.7.4</w:t>
            </w:r>
          </w:p>
        </w:tc>
        <w:tc>
          <w:tcPr>
            <w:tcW w:w="2447" w:type="dxa"/>
            <w:gridSpan w:val="4"/>
            <w:vAlign w:val="center"/>
          </w:tcPr>
          <w:p>
            <w:pPr>
              <w:autoSpaceDE w:val="0"/>
              <w:autoSpaceDN w:val="0"/>
              <w:adjustRightInd w:val="0"/>
              <w:spacing w:line="420" w:lineRule="exact"/>
              <w:jc w:val="center"/>
              <w:rPr>
                <w:rFonts w:hAnsi="宋体" w:cs="宋体"/>
                <w:sz w:val="24"/>
                <w:highlight w:val="none"/>
              </w:rPr>
            </w:pPr>
            <w:r>
              <w:rPr>
                <w:rFonts w:hint="eastAsia" w:hAnsi="宋体" w:cs="宋体"/>
                <w:sz w:val="24"/>
                <w:highlight w:val="none"/>
              </w:rPr>
              <w:t>投标文件</w:t>
            </w:r>
          </w:p>
          <w:p>
            <w:pPr>
              <w:autoSpaceDE w:val="0"/>
              <w:autoSpaceDN w:val="0"/>
              <w:adjustRightInd w:val="0"/>
              <w:spacing w:line="420" w:lineRule="exact"/>
              <w:jc w:val="center"/>
              <w:rPr>
                <w:rFonts w:hAnsi="宋体" w:cs="宋体"/>
                <w:sz w:val="24"/>
                <w:highlight w:val="none"/>
              </w:rPr>
            </w:pPr>
            <w:r>
              <w:rPr>
                <w:rFonts w:hint="eastAsia" w:hAnsi="宋体" w:cs="宋体"/>
                <w:sz w:val="24"/>
                <w:highlight w:val="none"/>
              </w:rPr>
              <w:t>装订要求</w:t>
            </w:r>
          </w:p>
        </w:tc>
        <w:tc>
          <w:tcPr>
            <w:tcW w:w="6424" w:type="dxa"/>
            <w:gridSpan w:val="2"/>
            <w:vAlign w:val="center"/>
          </w:tcPr>
          <w:p>
            <w:pPr>
              <w:autoSpaceDE w:val="0"/>
              <w:autoSpaceDN w:val="0"/>
              <w:adjustRightInd w:val="0"/>
              <w:spacing w:line="360" w:lineRule="auto"/>
              <w:rPr>
                <w:rFonts w:hAnsi="宋体" w:cs="宋体"/>
                <w:sz w:val="24"/>
                <w:highlight w:val="none"/>
              </w:rPr>
            </w:pPr>
            <w:r>
              <w:rPr>
                <w:rFonts w:hint="eastAsia" w:hAnsi="宋体" w:cs="宋体"/>
                <w:sz w:val="24"/>
                <w:highlight w:val="none"/>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highlight w:val="none"/>
              </w:rPr>
            </w:pPr>
            <w:r>
              <w:rPr>
                <w:rFonts w:hint="eastAsia" w:hAnsi="宋体" w:cs="宋体"/>
                <w:sz w:val="24"/>
                <w:highlight w:val="none"/>
              </w:rPr>
              <w:t>3.7.5</w:t>
            </w:r>
          </w:p>
        </w:tc>
        <w:tc>
          <w:tcPr>
            <w:tcW w:w="2447" w:type="dxa"/>
            <w:gridSpan w:val="4"/>
            <w:vAlign w:val="center"/>
          </w:tcPr>
          <w:p>
            <w:pPr>
              <w:autoSpaceDE w:val="0"/>
              <w:autoSpaceDN w:val="0"/>
              <w:adjustRightInd w:val="0"/>
              <w:jc w:val="center"/>
              <w:rPr>
                <w:rFonts w:hAnsi="宋体" w:cs="宋体"/>
                <w:sz w:val="24"/>
                <w:highlight w:val="none"/>
              </w:rPr>
            </w:pPr>
            <w:r>
              <w:rPr>
                <w:rFonts w:hint="eastAsia" w:hAnsi="宋体" w:cs="宋体"/>
                <w:sz w:val="24"/>
                <w:szCs w:val="22"/>
                <w:highlight w:val="none"/>
              </w:rPr>
              <w:t>投标文件签字或盖章要求</w:t>
            </w:r>
          </w:p>
        </w:tc>
        <w:tc>
          <w:tcPr>
            <w:tcW w:w="6424" w:type="dxa"/>
            <w:gridSpan w:val="2"/>
            <w:vAlign w:val="center"/>
          </w:tcPr>
          <w:p>
            <w:pPr>
              <w:autoSpaceDE w:val="0"/>
              <w:autoSpaceDN w:val="0"/>
              <w:adjustRightInd w:val="0"/>
              <w:jc w:val="left"/>
              <w:rPr>
                <w:rFonts w:hAnsi="宋体" w:cs="宋体"/>
                <w:sz w:val="24"/>
                <w:highlight w:val="none"/>
              </w:rPr>
            </w:pPr>
            <w:r>
              <w:rPr>
                <w:rFonts w:hint="eastAsia" w:hAnsi="宋体" w:cs="宋体"/>
                <w:sz w:val="24"/>
                <w:szCs w:val="22"/>
                <w:highlight w:val="none"/>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4.1.2</w:t>
            </w:r>
          </w:p>
        </w:tc>
        <w:tc>
          <w:tcPr>
            <w:tcW w:w="2447"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封套上写明</w:t>
            </w:r>
          </w:p>
        </w:tc>
        <w:tc>
          <w:tcPr>
            <w:tcW w:w="6424" w:type="dxa"/>
            <w:gridSpan w:val="2"/>
          </w:tcPr>
          <w:p>
            <w:pPr>
              <w:autoSpaceDE w:val="0"/>
              <w:autoSpaceDN w:val="0"/>
              <w:adjustRightInd w:val="0"/>
              <w:spacing w:line="420" w:lineRule="exact"/>
              <w:jc w:val="left"/>
              <w:rPr>
                <w:rFonts w:hAnsi="宋体"/>
                <w:sz w:val="24"/>
                <w:highlight w:val="none"/>
              </w:rPr>
            </w:pPr>
            <w:r>
              <w:rPr>
                <w:rFonts w:hint="eastAsia" w:hAnsi="宋体" w:cs="仿宋_GB2312"/>
                <w:sz w:val="24"/>
                <w:highlight w:val="none"/>
              </w:rPr>
              <w:t>招标人</w:t>
            </w:r>
            <w:r>
              <w:rPr>
                <w:rFonts w:hint="eastAsia"/>
                <w:sz w:val="24"/>
                <w:highlight w:val="none"/>
              </w:rPr>
              <w:t>地址：</w:t>
            </w:r>
            <w:r>
              <w:rPr>
                <w:rFonts w:hint="eastAsia" w:hAnsi="宋体"/>
                <w:sz w:val="24"/>
                <w:highlight w:val="none"/>
              </w:rPr>
              <w:t xml:space="preserve"> </w:t>
            </w:r>
          </w:p>
          <w:p>
            <w:pPr>
              <w:rPr>
                <w:rFonts w:ascii="楷体_GB2312" w:hAnsi="楷体_GB2312" w:eastAsia="楷体_GB2312" w:cs="楷体_GB2312"/>
                <w:sz w:val="28"/>
                <w:szCs w:val="28"/>
                <w:highlight w:val="none"/>
              </w:rPr>
            </w:pPr>
            <w:r>
              <w:rPr>
                <w:rFonts w:hint="eastAsia"/>
                <w:sz w:val="24"/>
                <w:highlight w:val="none"/>
              </w:rPr>
              <w:t>招标人名称：</w:t>
            </w:r>
            <w:r>
              <w:rPr>
                <w:rFonts w:hint="eastAsia" w:hAnsi="宋体"/>
                <w:sz w:val="24"/>
                <w:highlight w:val="none"/>
              </w:rPr>
              <w:t xml:space="preserve"> </w:t>
            </w:r>
          </w:p>
          <w:p>
            <w:pPr>
              <w:autoSpaceDE w:val="0"/>
              <w:autoSpaceDN w:val="0"/>
              <w:adjustRightInd w:val="0"/>
              <w:spacing w:line="420" w:lineRule="exact"/>
              <w:jc w:val="left"/>
              <w:rPr>
                <w:rFonts w:hAnsi="宋体"/>
                <w:sz w:val="24"/>
                <w:highlight w:val="none"/>
              </w:rPr>
            </w:pPr>
            <w:r>
              <w:rPr>
                <w:rFonts w:hint="eastAsia"/>
                <w:sz w:val="24"/>
                <w:highlight w:val="none"/>
              </w:rPr>
              <w:t>项目名称：</w:t>
            </w:r>
            <w:r>
              <w:rPr>
                <w:rFonts w:hint="eastAsia" w:hAnsi="宋体"/>
                <w:sz w:val="24"/>
                <w:highlight w:val="none"/>
                <w:u w:val="single"/>
              </w:rPr>
              <w:t xml:space="preserve">    </w:t>
            </w:r>
            <w:r>
              <w:rPr>
                <w:rFonts w:hint="eastAsia" w:hAnsi="宋体"/>
                <w:sz w:val="24"/>
                <w:highlight w:val="none"/>
              </w:rPr>
              <w:t xml:space="preserve">     </w:t>
            </w:r>
          </w:p>
          <w:p>
            <w:pPr>
              <w:spacing w:line="288" w:lineRule="auto"/>
              <w:ind w:left="1200" w:hanging="1200" w:hangingChars="500"/>
              <w:rPr>
                <w:rFonts w:hAnsi="宋体" w:cs="仿宋_GB2312"/>
                <w:sz w:val="24"/>
                <w:highlight w:val="none"/>
              </w:rPr>
            </w:pPr>
            <w:r>
              <w:rPr>
                <w:rFonts w:hint="eastAsia" w:hAnsi="宋体" w:cs="仿宋_GB2312"/>
                <w:sz w:val="24"/>
                <w:highlight w:val="none"/>
              </w:rPr>
              <w:t>投标人名称：（盖章）</w:t>
            </w:r>
          </w:p>
          <w:p>
            <w:pPr>
              <w:autoSpaceDE w:val="0"/>
              <w:autoSpaceDN w:val="0"/>
              <w:adjustRightInd w:val="0"/>
              <w:spacing w:line="420" w:lineRule="exact"/>
              <w:jc w:val="left"/>
              <w:rPr>
                <w:rFonts w:hAnsi="宋体" w:cs="黑体"/>
                <w:sz w:val="24"/>
                <w:highlight w:val="none"/>
              </w:rPr>
            </w:pPr>
            <w:r>
              <w:rPr>
                <w:rFonts w:hint="eastAsia"/>
                <w:sz w:val="24"/>
                <w:highlight w:val="none"/>
              </w:rPr>
              <w:t>投标文件</w:t>
            </w:r>
            <w:r>
              <w:rPr>
                <w:rFonts w:hint="eastAsia" w:hAnsi="宋体" w:cs="仿宋_GB2312"/>
                <w:sz w:val="24"/>
                <w:highlight w:val="none"/>
              </w:rPr>
              <w:t>在</w:t>
            </w:r>
            <w:r>
              <w:rPr>
                <w:rFonts w:hint="eastAsia" w:hAnsi="宋体"/>
                <w:bCs/>
                <w:sz w:val="24"/>
                <w:highlight w:val="none"/>
              </w:rPr>
              <w:t xml:space="preserve">  年  月  日  时  分</w:t>
            </w:r>
            <w:r>
              <w:rPr>
                <w:rFonts w:hint="eastAsia" w:hAnsi="宋体" w:cs="仿宋_GB2312"/>
                <w:sz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4.2.2</w:t>
            </w:r>
          </w:p>
        </w:tc>
        <w:tc>
          <w:tcPr>
            <w:tcW w:w="2447"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highlight w:val="none"/>
                <w:u w:val="single"/>
              </w:rPr>
            </w:pPr>
            <w:r>
              <w:rPr>
                <w:rFonts w:hint="eastAsia" w:ascii="新宋体" w:hAnsi="新宋体" w:eastAsia="新宋体"/>
                <w:sz w:val="24"/>
                <w:highlight w:val="none"/>
              </w:rPr>
              <w:t>许昌市公共资源交易中心（龙兴路与竹林路交汇处创业服务中心C 座）三楼开标（</w:t>
            </w:r>
            <w:r>
              <w:rPr>
                <w:rFonts w:hint="eastAsia" w:ascii="新宋体" w:hAnsi="新宋体" w:eastAsia="新宋体"/>
                <w:sz w:val="24"/>
                <w:highlight w:val="none"/>
                <w:lang w:eastAsia="zh-CN"/>
              </w:rPr>
              <w:t>四</w:t>
            </w:r>
            <w:r>
              <w:rPr>
                <w:rFonts w:hint="eastAsia" w:ascii="新宋体" w:hAnsi="新宋体" w:eastAsia="新宋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4.2.3</w:t>
            </w:r>
          </w:p>
        </w:tc>
        <w:tc>
          <w:tcPr>
            <w:tcW w:w="2447"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是否退还投标文件</w:t>
            </w:r>
          </w:p>
        </w:tc>
        <w:tc>
          <w:tcPr>
            <w:tcW w:w="6424"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5.1</w:t>
            </w:r>
          </w:p>
        </w:tc>
        <w:tc>
          <w:tcPr>
            <w:tcW w:w="2447"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开标时间和地点</w:t>
            </w:r>
          </w:p>
        </w:tc>
        <w:tc>
          <w:tcPr>
            <w:tcW w:w="6424" w:type="dxa"/>
            <w:gridSpan w:val="2"/>
          </w:tcPr>
          <w:p>
            <w:pPr>
              <w:autoSpaceDE w:val="0"/>
              <w:autoSpaceDN w:val="0"/>
              <w:adjustRightInd w:val="0"/>
              <w:spacing w:line="420" w:lineRule="exact"/>
              <w:jc w:val="left"/>
              <w:rPr>
                <w:rFonts w:hAnsi="宋体" w:cs="仿宋_GB2312"/>
                <w:sz w:val="24"/>
                <w:highlight w:val="none"/>
              </w:rPr>
            </w:pPr>
            <w:r>
              <w:rPr>
                <w:rFonts w:hint="eastAsia" w:hAnsi="宋体" w:cs="仿宋_GB2312"/>
                <w:sz w:val="24"/>
                <w:highlight w:val="none"/>
              </w:rPr>
              <w:t>开标时间：同投标截止时间</w:t>
            </w:r>
          </w:p>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开标地点：</w:t>
            </w:r>
            <w:r>
              <w:rPr>
                <w:rFonts w:hint="eastAsia" w:hAnsi="宋体" w:cs="黑体"/>
                <w:sz w:val="24"/>
                <w:highlight w:val="none"/>
              </w:rPr>
              <w:t>许昌市公共资源交易中心（龙兴路与竹林路交汇处创业服务中心C 座）三楼开标（</w:t>
            </w:r>
            <w:r>
              <w:rPr>
                <w:rFonts w:hint="eastAsia" w:hAnsi="宋体" w:cs="黑体"/>
                <w:sz w:val="24"/>
                <w:highlight w:val="none"/>
                <w:lang w:eastAsia="zh-CN"/>
              </w:rPr>
              <w:t>四</w:t>
            </w:r>
            <w:r>
              <w:rPr>
                <w:rFonts w:hint="eastAsia" w:hAnsi="宋体" w:cs="黑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5.2 </w:t>
            </w:r>
          </w:p>
        </w:tc>
        <w:tc>
          <w:tcPr>
            <w:tcW w:w="2447"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开标程序</w:t>
            </w:r>
          </w:p>
        </w:tc>
        <w:tc>
          <w:tcPr>
            <w:tcW w:w="6424" w:type="dxa"/>
            <w:gridSpan w:val="2"/>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6.1.</w:t>
            </w:r>
            <w:r>
              <w:rPr>
                <w:rFonts w:hint="eastAsia" w:hAnsi="宋体" w:cs="TimesNewRomanPSMT"/>
                <w:sz w:val="24"/>
                <w:highlight w:val="none"/>
              </w:rPr>
              <w:t>1</w:t>
            </w:r>
          </w:p>
        </w:tc>
        <w:tc>
          <w:tcPr>
            <w:tcW w:w="2447"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评标委员会的组建</w:t>
            </w:r>
          </w:p>
        </w:tc>
        <w:tc>
          <w:tcPr>
            <w:tcW w:w="6424" w:type="dxa"/>
            <w:gridSpan w:val="2"/>
            <w:vAlign w:val="center"/>
          </w:tcPr>
          <w:p>
            <w:pPr>
              <w:spacing w:line="288" w:lineRule="auto"/>
              <w:rPr>
                <w:sz w:val="24"/>
                <w:highlight w:val="none"/>
              </w:rPr>
            </w:pPr>
            <w:r>
              <w:rPr>
                <w:rFonts w:hint="eastAsia" w:ascii="新宋体" w:hAnsi="新宋体" w:eastAsia="新宋体"/>
                <w:color w:val="000000" w:themeColor="text1"/>
                <w:sz w:val="24"/>
                <w:highlight w:val="none"/>
              </w:rPr>
              <w:t>评标委员会构成：从河南省综合评标专家库中随机抽取5人和招标人代表2人组成。其中注册造价工程师不少于3人。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7.1</w:t>
            </w:r>
          </w:p>
        </w:tc>
        <w:tc>
          <w:tcPr>
            <w:tcW w:w="2447" w:type="dxa"/>
            <w:gridSpan w:val="4"/>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highlight w:val="none"/>
              </w:rPr>
            </w:pPr>
            <w:r>
              <w:rPr>
                <w:rFonts w:hint="eastAsia" w:hAnsi="宋体" w:cs="仿宋_GB2312"/>
                <w:sz w:val="24"/>
                <w:highlight w:val="none"/>
              </w:rPr>
              <w:t>否，推荐的中标候选人数：</w:t>
            </w:r>
            <w:r>
              <w:rPr>
                <w:rFonts w:hint="eastAsia" w:ascii="新宋体" w:hAnsi="新宋体" w:eastAsia="新宋体" w:cs="仿宋_GB2312"/>
                <w:sz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7"/>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7"/>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10.1.1</w:t>
            </w:r>
          </w:p>
        </w:tc>
        <w:tc>
          <w:tcPr>
            <w:tcW w:w="1571" w:type="dxa"/>
            <w:gridSpan w:val="2"/>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类似项目</w:t>
            </w:r>
          </w:p>
        </w:tc>
        <w:tc>
          <w:tcPr>
            <w:tcW w:w="7226" w:type="dxa"/>
            <w:gridSpan w:val="3"/>
            <w:vAlign w:val="center"/>
          </w:tcPr>
          <w:p>
            <w:pPr>
              <w:autoSpaceDE w:val="0"/>
              <w:autoSpaceDN w:val="0"/>
              <w:adjustRightInd w:val="0"/>
              <w:spacing w:line="420" w:lineRule="exact"/>
              <w:jc w:val="left"/>
              <w:rPr>
                <w:rFonts w:ascii="新宋体" w:hAnsi="新宋体" w:eastAsia="新宋体"/>
                <w:color w:val="000000" w:themeColor="text1"/>
                <w:sz w:val="24"/>
                <w:highlight w:val="none"/>
              </w:rPr>
            </w:pPr>
            <w:r>
              <w:rPr>
                <w:rFonts w:hint="eastAsia" w:ascii="新宋体" w:hAnsi="新宋体" w:eastAsia="新宋体"/>
                <w:color w:val="000000" w:themeColor="text1"/>
                <w:sz w:val="24"/>
                <w:highlight w:val="none"/>
              </w:rPr>
              <w:t>指2016年1月1日以来企业承建过的合同金额不小于本次招标控制价金额且与本项目建设内容类似的项目。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7"/>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10.2.1</w:t>
            </w:r>
          </w:p>
        </w:tc>
        <w:tc>
          <w:tcPr>
            <w:tcW w:w="1571" w:type="dxa"/>
            <w:gridSpan w:val="2"/>
            <w:vAlign w:val="center"/>
          </w:tcPr>
          <w:p>
            <w:pPr>
              <w:autoSpaceDE w:val="0"/>
              <w:autoSpaceDN w:val="0"/>
              <w:adjustRightInd w:val="0"/>
              <w:spacing w:line="420" w:lineRule="exact"/>
              <w:jc w:val="center"/>
              <w:rPr>
                <w:rFonts w:hAnsi="宋体" w:cs="TimesNewRomanPSMT"/>
                <w:sz w:val="24"/>
                <w:highlight w:val="none"/>
              </w:rPr>
            </w:pPr>
            <w:r>
              <w:rPr>
                <w:rFonts w:hint="eastAsia" w:ascii="新宋体" w:hAnsi="新宋体" w:eastAsia="新宋体"/>
                <w:b/>
                <w:sz w:val="24"/>
                <w:highlight w:val="none"/>
              </w:rPr>
              <w:t>招标控制价</w:t>
            </w:r>
          </w:p>
        </w:tc>
        <w:tc>
          <w:tcPr>
            <w:tcW w:w="7226" w:type="dxa"/>
            <w:gridSpan w:val="3"/>
            <w:vAlign w:val="center"/>
          </w:tcPr>
          <w:p>
            <w:pPr>
              <w:keepNext/>
              <w:spacing w:line="276" w:lineRule="auto"/>
              <w:rPr>
                <w:rFonts w:hAnsi="宋体" w:cs="宋体"/>
                <w:sz w:val="24"/>
                <w:highlight w:val="none"/>
              </w:rPr>
            </w:pPr>
            <w:r>
              <w:rPr>
                <w:rFonts w:hint="eastAsia" w:hAnsi="宋体" w:cs="宋体"/>
                <w:sz w:val="24"/>
                <w:highlight w:val="none"/>
              </w:rPr>
              <w:t>本工程设招标控制价：</w:t>
            </w:r>
          </w:p>
          <w:p>
            <w:pPr>
              <w:keepNext/>
              <w:spacing w:line="276" w:lineRule="auto"/>
              <w:rPr>
                <w:rFonts w:hAnsi="宋体" w:cs="宋体"/>
                <w:color w:val="000000" w:themeColor="text1"/>
                <w:sz w:val="24"/>
                <w:szCs w:val="22"/>
                <w:highlight w:val="none"/>
              </w:rPr>
            </w:pPr>
            <w:r>
              <w:rPr>
                <w:rFonts w:hint="eastAsia" w:hAnsi="宋体" w:cs="宋体"/>
                <w:color w:val="000000" w:themeColor="text1"/>
                <w:sz w:val="24"/>
                <w:szCs w:val="22"/>
                <w:highlight w:val="none"/>
              </w:rPr>
              <w:t>大写：壹仟伍佰贰拾玖万叁仟零贰拾贰元肆角陆分</w:t>
            </w:r>
          </w:p>
          <w:p>
            <w:pPr>
              <w:keepNext/>
              <w:spacing w:line="276" w:lineRule="auto"/>
              <w:rPr>
                <w:rFonts w:hAnsi="宋体" w:cs="宋体"/>
                <w:color w:val="000000" w:themeColor="text1"/>
                <w:sz w:val="24"/>
                <w:szCs w:val="22"/>
                <w:highlight w:val="none"/>
              </w:rPr>
            </w:pPr>
            <w:r>
              <w:rPr>
                <w:rFonts w:hint="eastAsia" w:hAnsi="宋体" w:cs="宋体"/>
                <w:color w:val="000000" w:themeColor="text1"/>
                <w:sz w:val="24"/>
                <w:szCs w:val="22"/>
                <w:highlight w:val="none"/>
              </w:rPr>
              <w:t>小写：</w:t>
            </w:r>
            <w:r>
              <w:rPr>
                <w:rFonts w:hint="eastAsia" w:hAnsi="宋体"/>
                <w:sz w:val="24"/>
                <w:szCs w:val="24"/>
                <w:highlight w:val="none"/>
              </w:rPr>
              <w:t>15293022.46</w:t>
            </w:r>
            <w:r>
              <w:rPr>
                <w:rFonts w:hint="eastAsia" w:hAnsi="宋体" w:cs="宋体"/>
                <w:color w:val="000000" w:themeColor="text1"/>
                <w:sz w:val="24"/>
                <w:szCs w:val="22"/>
                <w:highlight w:val="none"/>
              </w:rPr>
              <w:t>元</w:t>
            </w:r>
          </w:p>
          <w:p>
            <w:pPr>
              <w:rPr>
                <w:rFonts w:hAnsi="宋体" w:cs="TimesNewRomanPSMT"/>
                <w:sz w:val="24"/>
                <w:highlight w:val="none"/>
              </w:rPr>
            </w:pPr>
            <w:r>
              <w:rPr>
                <w:rFonts w:hint="eastAsia" w:ascii="新宋体" w:hAnsi="新宋体" w:eastAsia="新宋体"/>
                <w:b/>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sz w:val="24"/>
                <w:highlight w:val="none"/>
              </w:rPr>
            </w:pPr>
            <w:r>
              <w:rPr>
                <w:rFonts w:hint="eastAsia"/>
                <w:sz w:val="24"/>
                <w:highlight w:val="none"/>
              </w:rPr>
              <w:t>10.3“</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highlight w:val="none"/>
              </w:rPr>
            </w:pPr>
          </w:p>
        </w:tc>
        <w:tc>
          <w:tcPr>
            <w:tcW w:w="3037" w:type="dxa"/>
            <w:gridSpan w:val="4"/>
            <w:vAlign w:val="center"/>
          </w:tcPr>
          <w:p>
            <w:pPr>
              <w:spacing w:line="260" w:lineRule="exact"/>
              <w:jc w:val="center"/>
              <w:rPr>
                <w:sz w:val="24"/>
                <w:highlight w:val="none"/>
              </w:rPr>
            </w:pPr>
            <w:r>
              <w:rPr>
                <w:rFonts w:hint="eastAsia" w:hAnsi="宋体" w:cs="宋体"/>
                <w:sz w:val="24"/>
                <w:highlight w:val="none"/>
              </w:rPr>
              <w:t>技术标是否采用</w:t>
            </w:r>
            <w:r>
              <w:rPr>
                <w:rFonts w:ascii="Times New Roman"/>
                <w:sz w:val="24"/>
                <w:highlight w:val="none"/>
              </w:rPr>
              <w:t>“</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评审方式</w:t>
            </w:r>
          </w:p>
        </w:tc>
        <w:tc>
          <w:tcPr>
            <w:tcW w:w="5760" w:type="dxa"/>
            <w:vAlign w:val="center"/>
          </w:tcPr>
          <w:p>
            <w:pPr>
              <w:spacing w:line="312" w:lineRule="auto"/>
              <w:rPr>
                <w:sz w:val="24"/>
                <w:highlight w:val="none"/>
              </w:rPr>
            </w:pPr>
            <w:r>
              <w:rPr>
                <w:rFonts w:hint="eastAsia" w:hAnsi="宋体" w:cs="宋体"/>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ind w:left="240" w:hanging="240" w:hangingChars="100"/>
              <w:rPr>
                <w:sz w:val="24"/>
                <w:highlight w:val="none"/>
              </w:rPr>
            </w:pPr>
            <w:r>
              <w:rPr>
                <w:rFonts w:hint="eastAsia"/>
                <w:sz w:val="24"/>
                <w:highlight w:val="none"/>
              </w:rPr>
              <w:t>10.4</w:t>
            </w:r>
            <w:r>
              <w:rPr>
                <w:rFonts w:hint="eastAsia" w:hAnsi="宋体" w:cs="宋体"/>
                <w:sz w:val="24"/>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highlight w:val="none"/>
              </w:rPr>
            </w:pPr>
          </w:p>
        </w:tc>
        <w:tc>
          <w:tcPr>
            <w:tcW w:w="8797" w:type="dxa"/>
            <w:gridSpan w:val="5"/>
            <w:vAlign w:val="center"/>
          </w:tcPr>
          <w:p>
            <w:pPr>
              <w:keepNext/>
              <w:spacing w:line="276" w:lineRule="auto"/>
              <w:rPr>
                <w:rFonts w:hAnsi="宋体" w:cs="宋体"/>
                <w:color w:val="000000" w:themeColor="text1"/>
                <w:sz w:val="24"/>
                <w:szCs w:val="22"/>
                <w:highlight w:val="none"/>
              </w:rPr>
            </w:pPr>
            <w:r>
              <w:rPr>
                <w:rFonts w:hint="eastAsia" w:hAnsi="宋体" w:cs="宋体"/>
                <w:color w:val="000000" w:themeColor="text1"/>
                <w:sz w:val="24"/>
                <w:szCs w:val="22"/>
                <w:highlight w:val="none"/>
              </w:rPr>
              <w:t>1、开标时各投标人的法定代表人或授权委托人持身份证及授权委托书，到开标现场签到，缺席或逾期不到者视为放弃。各投标单位参加会议人数不得多于三人。</w:t>
            </w:r>
          </w:p>
          <w:p>
            <w:pPr>
              <w:spacing w:line="312" w:lineRule="auto"/>
              <w:rPr>
                <w:highlight w:val="none"/>
              </w:rPr>
            </w:pPr>
            <w:r>
              <w:rPr>
                <w:rFonts w:hAnsi="宋体" w:cs="宋体"/>
                <w:color w:val="000000" w:themeColor="text1"/>
                <w:sz w:val="24"/>
                <w:szCs w:val="22"/>
                <w:highlight w:val="none"/>
              </w:rPr>
              <w:t>2、项目负责人持身份证及建造师证原件到开标现场签到。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rPr>
                <w:sz w:val="24"/>
                <w:highlight w:val="none"/>
              </w:rPr>
            </w:pPr>
            <w:r>
              <w:rPr>
                <w:rFonts w:hint="eastAsia"/>
                <w:sz w:val="24"/>
                <w:highlight w:val="none"/>
              </w:rPr>
              <w:t>10.5</w:t>
            </w:r>
            <w:r>
              <w:rPr>
                <w:rFonts w:hint="eastAsia" w:hAnsi="宋体" w:cs="宋体"/>
                <w:sz w:val="24"/>
                <w:highlight w:val="none"/>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highlight w:val="none"/>
              </w:rPr>
            </w:pPr>
          </w:p>
        </w:tc>
        <w:tc>
          <w:tcPr>
            <w:tcW w:w="8797" w:type="dxa"/>
            <w:gridSpan w:val="5"/>
            <w:vAlign w:val="center"/>
          </w:tcPr>
          <w:p>
            <w:pPr>
              <w:spacing w:line="440" w:lineRule="exact"/>
              <w:rPr>
                <w:rFonts w:ascii="新宋体" w:hAnsi="新宋体"/>
                <w:b/>
                <w:sz w:val="24"/>
                <w:highlight w:val="none"/>
              </w:rPr>
            </w:pPr>
            <w:r>
              <w:rPr>
                <w:rFonts w:hint="eastAsia" w:hAnsi="宋体" w:cs="仿宋_GB2312"/>
                <w:sz w:val="24"/>
                <w:highlight w:val="none"/>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highlight w:val="none"/>
              </w:rPr>
            </w:pPr>
          </w:p>
        </w:tc>
        <w:tc>
          <w:tcPr>
            <w:tcW w:w="8797" w:type="dxa"/>
            <w:gridSpan w:val="5"/>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sz w:val="24"/>
                <w:highlight w:val="none"/>
              </w:rPr>
            </w:pPr>
            <w:r>
              <w:rPr>
                <w:rFonts w:hint="eastAsia" w:ascii="新宋体" w:hAnsi="新宋体" w:eastAsia="新宋体"/>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highlight w:val="none"/>
              </w:rPr>
            </w:pPr>
          </w:p>
        </w:tc>
        <w:tc>
          <w:tcPr>
            <w:tcW w:w="8797" w:type="dxa"/>
            <w:gridSpan w:val="5"/>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7"/>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highlight w:val="none"/>
              </w:rPr>
            </w:pPr>
          </w:p>
        </w:tc>
        <w:tc>
          <w:tcPr>
            <w:tcW w:w="8797"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7"/>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highlight w:val="none"/>
              </w:rPr>
            </w:pPr>
          </w:p>
        </w:tc>
        <w:tc>
          <w:tcPr>
            <w:tcW w:w="8797"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rFonts w:ascii="新宋体" w:hAnsi="新宋体" w:eastAsia="新宋体"/>
                <w:sz w:val="24"/>
                <w:highlight w:val="none"/>
              </w:rPr>
            </w:pPr>
            <w:r>
              <w:rPr>
                <w:rFonts w:hint="eastAsia" w:hAnsi="宋体" w:cs="仿宋_GB2312"/>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highlight w:val="none"/>
              </w:rPr>
            </w:pPr>
          </w:p>
        </w:tc>
        <w:tc>
          <w:tcPr>
            <w:tcW w:w="8797" w:type="dxa"/>
            <w:gridSpan w:val="5"/>
            <w:vAlign w:val="center"/>
          </w:tcPr>
          <w:p>
            <w:pPr>
              <w:adjustRightInd w:val="0"/>
              <w:snapToGrid w:val="0"/>
              <w:spacing w:line="420" w:lineRule="exact"/>
              <w:rPr>
                <w:rFonts w:hAnsi="宋体" w:cs="仿宋_GB2312"/>
                <w:sz w:val="24"/>
                <w:highlight w:val="none"/>
              </w:rPr>
            </w:pPr>
            <w:r>
              <w:rPr>
                <w:rFonts w:hint="eastAsia" w:hAnsi="宋体" w:cs="仿宋_GB2312"/>
                <w:sz w:val="24"/>
                <w:highlight w:val="none"/>
              </w:rPr>
              <w:t>构成本招标文件的各个组成文件应互为解释，互为说明；</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3、同一组成文件中就同一事项的规定或约定不一致的，以编排顺序在后者为准；</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4、同一组成文件不同版本之间有不一致的，以形成时间在后者为准。</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按本款前述规定仍不能形成结论的，由招标人负</w:t>
            </w:r>
            <w:r>
              <w:rPr>
                <w:rFonts w:hint="eastAsia" w:hAnsi="宋体" w:cs="仿宋_GB2312"/>
                <w:sz w:val="24"/>
                <w:highlight w:val="none"/>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7"/>
            <w:vAlign w:val="center"/>
          </w:tcPr>
          <w:p>
            <w:pPr>
              <w:adjustRightInd w:val="0"/>
              <w:snapToGrid w:val="0"/>
              <w:spacing w:line="420" w:lineRule="exact"/>
              <w:rPr>
                <w:rFonts w:hAnsi="宋体" w:cs="仿宋_GB2312"/>
                <w:b/>
                <w:sz w:val="24"/>
                <w:highlight w:val="none"/>
              </w:rPr>
            </w:pPr>
            <w:r>
              <w:rPr>
                <w:rFonts w:hint="eastAsia" w:hAnsi="宋体" w:cs="仿宋_GB2312"/>
                <w:b/>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adjustRightInd w:val="0"/>
              <w:snapToGrid w:val="0"/>
              <w:spacing w:line="420" w:lineRule="exact"/>
              <w:rPr>
                <w:rFonts w:hAnsi="宋体" w:cs="仿宋_GB2312"/>
                <w:sz w:val="24"/>
                <w:highlight w:val="none"/>
              </w:rPr>
            </w:pPr>
            <w:bookmarkStart w:id="5" w:name="_Toc283559965"/>
            <w:bookmarkStart w:id="6" w:name="_Toc225243456"/>
            <w:r>
              <w:rPr>
                <w:rFonts w:hint="eastAsia" w:hAnsi="宋体" w:cs="宋体"/>
                <w:sz w:val="24"/>
                <w:highlight w:val="none"/>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highlight w:val="none"/>
              </w:rPr>
            </w:pPr>
          </w:p>
        </w:tc>
        <w:tc>
          <w:tcPr>
            <w:tcW w:w="8797" w:type="dxa"/>
            <w:gridSpan w:val="5"/>
            <w:vAlign w:val="center"/>
          </w:tcPr>
          <w:p>
            <w:pPr>
              <w:autoSpaceDE w:val="0"/>
              <w:autoSpaceDN w:val="0"/>
              <w:spacing w:line="440" w:lineRule="exact"/>
              <w:jc w:val="left"/>
              <w:outlineLvl w:val="0"/>
              <w:rPr>
                <w:rFonts w:hAnsi="宋体" w:cs="宋体"/>
                <w:color w:val="000000" w:themeColor="text1"/>
                <w:sz w:val="24"/>
                <w:highlight w:val="none"/>
              </w:rPr>
            </w:pPr>
            <w:r>
              <w:rPr>
                <w:rFonts w:hint="eastAsia" w:hAnsi="宋体" w:cs="宋体"/>
                <w:color w:val="000000" w:themeColor="text1"/>
                <w:sz w:val="24"/>
                <w:highlight w:val="none"/>
              </w:rPr>
              <w:t>1、逾期送达的或者未送达指定地点的电子投标文件；</w:t>
            </w:r>
          </w:p>
          <w:p>
            <w:pPr>
              <w:autoSpaceDE w:val="0"/>
              <w:autoSpaceDN w:val="0"/>
              <w:spacing w:line="440" w:lineRule="exact"/>
              <w:jc w:val="left"/>
              <w:outlineLvl w:val="0"/>
              <w:rPr>
                <w:rFonts w:hAnsi="宋体" w:cs="宋体"/>
                <w:color w:val="000000" w:themeColor="text1"/>
                <w:sz w:val="24"/>
                <w:highlight w:val="none"/>
              </w:rPr>
            </w:pPr>
            <w:r>
              <w:rPr>
                <w:rFonts w:hint="eastAsia" w:hAnsi="宋体" w:cs="宋体"/>
                <w:color w:val="000000" w:themeColor="text1"/>
                <w:sz w:val="24"/>
                <w:highlight w:val="none"/>
              </w:rPr>
              <w:t>2、电子介质存储的投标文件未按招标文件要求密封的；</w:t>
            </w:r>
          </w:p>
          <w:p>
            <w:pPr>
              <w:autoSpaceDE w:val="0"/>
              <w:autoSpaceDN w:val="0"/>
              <w:spacing w:line="440" w:lineRule="exact"/>
              <w:jc w:val="left"/>
              <w:outlineLvl w:val="0"/>
              <w:rPr>
                <w:rFonts w:hAnsi="宋体" w:cs="宋体"/>
                <w:color w:val="000000" w:themeColor="text1"/>
                <w:sz w:val="24"/>
                <w:highlight w:val="none"/>
              </w:rPr>
            </w:pPr>
            <w:r>
              <w:rPr>
                <w:rFonts w:hint="eastAsia" w:hAnsi="宋体" w:cs="宋体"/>
                <w:color w:val="000000" w:themeColor="text1"/>
                <w:sz w:val="24"/>
                <w:highlight w:val="none"/>
              </w:rPr>
              <w:t>3、未按招标文件要求缴纳投标保证金的；</w:t>
            </w:r>
          </w:p>
          <w:p>
            <w:pPr>
              <w:autoSpaceDE w:val="0"/>
              <w:autoSpaceDN w:val="0"/>
              <w:spacing w:line="440" w:lineRule="exact"/>
              <w:jc w:val="left"/>
              <w:outlineLvl w:val="0"/>
              <w:rPr>
                <w:rFonts w:hAnsi="宋体" w:cs="宋体"/>
                <w:color w:val="000000" w:themeColor="text1"/>
                <w:sz w:val="24"/>
                <w:highlight w:val="none"/>
              </w:rPr>
            </w:pPr>
            <w:r>
              <w:rPr>
                <w:rFonts w:hint="eastAsia" w:hAnsi="宋体" w:cs="宋体"/>
                <w:color w:val="000000" w:themeColor="text1"/>
                <w:sz w:val="24"/>
                <w:highlight w:val="none"/>
              </w:rPr>
              <w:t>4、开标时法人或授权委托人（持有效的授权委托书）未携带本人身份证到开标现场并签到的；</w:t>
            </w:r>
          </w:p>
          <w:p>
            <w:pPr>
              <w:autoSpaceDE w:val="0"/>
              <w:autoSpaceDN w:val="0"/>
              <w:spacing w:line="440" w:lineRule="exact"/>
              <w:jc w:val="left"/>
              <w:outlineLvl w:val="0"/>
              <w:rPr>
                <w:rFonts w:hAnsi="宋体" w:cs="宋体"/>
                <w:sz w:val="24"/>
                <w:highlight w:val="none"/>
              </w:rPr>
            </w:pPr>
            <w:r>
              <w:rPr>
                <w:rFonts w:hint="eastAsia" w:hAnsi="宋体" w:cs="宋体"/>
                <w:color w:val="000000" w:themeColor="text1"/>
                <w:sz w:val="24"/>
                <w:highlight w:val="none"/>
              </w:rPr>
              <w:t>5、开标时项目负责人未携带身份证及建造师证原件到场并签到的；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autoSpaceDE w:val="0"/>
              <w:autoSpaceDN w:val="0"/>
              <w:adjustRightInd w:val="0"/>
              <w:snapToGrid w:val="0"/>
              <w:spacing w:line="420" w:lineRule="exact"/>
              <w:jc w:val="left"/>
              <w:outlineLvl w:val="0"/>
              <w:rPr>
                <w:rFonts w:hAnsi="宋体" w:cs="宋体"/>
                <w:b/>
                <w:bCs/>
                <w:sz w:val="24"/>
                <w:highlight w:val="none"/>
              </w:rPr>
            </w:pPr>
            <w:r>
              <w:rPr>
                <w:rFonts w:hint="eastAsia" w:hAnsi="宋体" w:cs="宋体"/>
                <w:sz w:val="24"/>
                <w:highlight w:val="none"/>
              </w:rPr>
              <w:t>10.11.2 质保期的承诺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3" w:type="dxa"/>
            <w:gridSpan w:val="3"/>
            <w:vAlign w:val="center"/>
          </w:tcPr>
          <w:p>
            <w:pPr>
              <w:autoSpaceDE w:val="0"/>
              <w:autoSpaceDN w:val="0"/>
              <w:adjustRightInd w:val="0"/>
              <w:snapToGrid w:val="0"/>
              <w:spacing w:line="420" w:lineRule="exact"/>
              <w:jc w:val="left"/>
              <w:outlineLvl w:val="0"/>
              <w:rPr>
                <w:rFonts w:hAnsi="宋体" w:cs="宋体"/>
                <w:b/>
                <w:bCs/>
                <w:sz w:val="24"/>
                <w:highlight w:val="none"/>
              </w:rPr>
            </w:pPr>
          </w:p>
        </w:tc>
        <w:tc>
          <w:tcPr>
            <w:tcW w:w="8771" w:type="dxa"/>
            <w:gridSpan w:val="4"/>
            <w:vAlign w:val="center"/>
          </w:tcPr>
          <w:p>
            <w:pPr>
              <w:autoSpaceDE w:val="0"/>
              <w:autoSpaceDN w:val="0"/>
              <w:spacing w:line="440" w:lineRule="exact"/>
              <w:jc w:val="left"/>
              <w:outlineLvl w:val="0"/>
              <w:rPr>
                <w:rFonts w:hAnsi="宋体" w:cs="宋体"/>
                <w:sz w:val="24"/>
                <w:szCs w:val="24"/>
                <w:highlight w:val="none"/>
              </w:rPr>
            </w:pPr>
            <w:r>
              <w:rPr>
                <w:rFonts w:hint="eastAsia" w:hAnsi="宋体" w:cs="宋体"/>
                <w:sz w:val="24"/>
                <w:szCs w:val="24"/>
                <w:highlight w:val="none"/>
              </w:rPr>
              <w:t>1、工程质量保修</w:t>
            </w:r>
          </w:p>
          <w:p>
            <w:pPr>
              <w:autoSpaceDE w:val="0"/>
              <w:autoSpaceDN w:val="0"/>
              <w:spacing w:line="440" w:lineRule="exact"/>
              <w:jc w:val="left"/>
              <w:outlineLvl w:val="0"/>
              <w:rPr>
                <w:rFonts w:hAnsi="宋体" w:cs="宋体"/>
                <w:sz w:val="24"/>
                <w:szCs w:val="24"/>
                <w:highlight w:val="none"/>
              </w:rPr>
            </w:pPr>
            <w:r>
              <w:rPr>
                <w:rFonts w:hint="eastAsia" w:hAnsi="宋体" w:cs="宋体"/>
                <w:sz w:val="24"/>
                <w:szCs w:val="24"/>
                <w:highlight w:val="none"/>
              </w:rPr>
              <w:t>2、保修内容、范围：承包人供应并安装的全部工程设备和材料。</w:t>
            </w:r>
          </w:p>
          <w:p>
            <w:pPr>
              <w:autoSpaceDE w:val="0"/>
              <w:autoSpaceDN w:val="0"/>
              <w:spacing w:line="440" w:lineRule="exact"/>
              <w:jc w:val="left"/>
              <w:outlineLvl w:val="0"/>
              <w:rPr>
                <w:rFonts w:hAnsi="宋体" w:cs="宋体"/>
                <w:sz w:val="24"/>
                <w:szCs w:val="24"/>
                <w:highlight w:val="none"/>
              </w:rPr>
            </w:pPr>
            <w:r>
              <w:rPr>
                <w:rFonts w:hint="eastAsia" w:hAnsi="宋体" w:cs="宋体"/>
                <w:sz w:val="24"/>
                <w:szCs w:val="24"/>
                <w:highlight w:val="none"/>
              </w:rPr>
              <w:t>3、免费保修期限：不低于24个月（从工程检测合格之日算起）。</w:t>
            </w:r>
          </w:p>
          <w:p>
            <w:pPr>
              <w:autoSpaceDE w:val="0"/>
              <w:autoSpaceDN w:val="0"/>
              <w:spacing w:line="440" w:lineRule="exact"/>
              <w:jc w:val="left"/>
              <w:outlineLvl w:val="0"/>
              <w:rPr>
                <w:rFonts w:hAnsi="宋体" w:cs="宋体"/>
                <w:sz w:val="24"/>
                <w:szCs w:val="24"/>
                <w:highlight w:val="none"/>
              </w:rPr>
            </w:pPr>
            <w:r>
              <w:rPr>
                <w:rFonts w:hint="eastAsia" w:hAnsi="宋体" w:cs="宋体"/>
                <w:sz w:val="24"/>
                <w:szCs w:val="24"/>
                <w:highlight w:val="none"/>
              </w:rPr>
              <w:t>4、免费保修期内，承包人技术人员定期到场保养设备。</w:t>
            </w:r>
          </w:p>
          <w:p>
            <w:pPr>
              <w:autoSpaceDE w:val="0"/>
              <w:autoSpaceDN w:val="0"/>
              <w:spacing w:line="440" w:lineRule="exact"/>
              <w:jc w:val="left"/>
              <w:outlineLvl w:val="0"/>
              <w:rPr>
                <w:rFonts w:hAnsi="宋体" w:cs="宋体"/>
                <w:sz w:val="24"/>
                <w:szCs w:val="24"/>
                <w:highlight w:val="none"/>
              </w:rPr>
            </w:pPr>
            <w:r>
              <w:rPr>
                <w:rFonts w:hint="eastAsia" w:hAnsi="宋体" w:cs="宋体"/>
                <w:sz w:val="24"/>
                <w:szCs w:val="24"/>
                <w:highlight w:val="none"/>
              </w:rPr>
              <w:t>5、免费保修期内因产品质量问题所致故障，承包人免费更换零配件并维修；如属消耗性产品更换，由承包人支付材料费，承包人免费更换、调试。</w:t>
            </w:r>
          </w:p>
          <w:p>
            <w:pPr>
              <w:autoSpaceDE w:val="0"/>
              <w:autoSpaceDN w:val="0"/>
              <w:spacing w:line="440" w:lineRule="exact"/>
              <w:jc w:val="left"/>
              <w:outlineLvl w:val="0"/>
              <w:rPr>
                <w:rFonts w:hAnsi="宋体" w:cs="宋体"/>
                <w:sz w:val="24"/>
                <w:szCs w:val="24"/>
                <w:highlight w:val="none"/>
              </w:rPr>
            </w:pPr>
            <w:r>
              <w:rPr>
                <w:rFonts w:hint="eastAsia" w:hAnsi="宋体" w:cs="宋体"/>
                <w:sz w:val="24"/>
                <w:szCs w:val="24"/>
                <w:highlight w:val="none"/>
              </w:rPr>
              <w:t>6、免费保修期满承包人提供终身有偿保修服务。</w:t>
            </w:r>
          </w:p>
          <w:p>
            <w:pPr>
              <w:autoSpaceDE w:val="0"/>
              <w:autoSpaceDN w:val="0"/>
              <w:adjustRightInd w:val="0"/>
              <w:snapToGrid w:val="0"/>
              <w:spacing w:line="420" w:lineRule="exact"/>
              <w:jc w:val="left"/>
              <w:outlineLvl w:val="0"/>
              <w:rPr>
                <w:rFonts w:hAnsi="宋体" w:cs="宋体"/>
                <w:b/>
                <w:bCs/>
                <w:sz w:val="24"/>
                <w:highlight w:val="none"/>
              </w:rPr>
            </w:pPr>
            <w:r>
              <w:rPr>
                <w:rFonts w:hint="eastAsia" w:hAnsi="宋体" w:cs="宋体"/>
                <w:sz w:val="24"/>
                <w:szCs w:val="24"/>
                <w:highlight w:val="none"/>
              </w:rPr>
              <w:t>7、投标人需免费为招标人培训设备管理、维修、操作人员。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7"/>
            <w:vAlign w:val="center"/>
          </w:tcPr>
          <w:p>
            <w:pPr>
              <w:autoSpaceDE w:val="0"/>
              <w:autoSpaceDN w:val="0"/>
              <w:adjustRightInd w:val="0"/>
              <w:snapToGrid w:val="0"/>
              <w:spacing w:line="420" w:lineRule="exact"/>
              <w:jc w:val="left"/>
              <w:outlineLvl w:val="0"/>
              <w:rPr>
                <w:rFonts w:hAnsi="宋体" w:cs="仿宋_GB2312"/>
                <w:sz w:val="24"/>
                <w:highlight w:val="none"/>
              </w:rPr>
            </w:pPr>
            <w:r>
              <w:rPr>
                <w:rFonts w:hint="eastAsia" w:hAnsi="宋体" w:cs="宋体"/>
                <w:bCs/>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highlight w:val="none"/>
              </w:rPr>
            </w:pPr>
            <w:r>
              <w:rPr>
                <w:rFonts w:hint="eastAsia"/>
                <w:sz w:val="24"/>
                <w:highlight w:val="none"/>
              </w:rPr>
              <w:t xml:space="preserve"> </w:t>
            </w:r>
          </w:p>
        </w:tc>
        <w:tc>
          <w:tcPr>
            <w:tcW w:w="8797" w:type="dxa"/>
            <w:gridSpan w:val="5"/>
            <w:vAlign w:val="center"/>
          </w:tcPr>
          <w:p>
            <w:pPr>
              <w:autoSpaceDE w:val="0"/>
              <w:autoSpaceDN w:val="0"/>
              <w:spacing w:line="440" w:lineRule="exact"/>
              <w:jc w:val="left"/>
              <w:outlineLvl w:val="0"/>
              <w:rPr>
                <w:rFonts w:hAnsi="宋体" w:cs="宋体"/>
                <w:sz w:val="24"/>
                <w:highlight w:val="none"/>
              </w:rPr>
            </w:pPr>
            <w:r>
              <w:rPr>
                <w:rFonts w:hint="eastAsia" w:hAnsi="宋体" w:cs="宋体"/>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控制价里已经综合考虑了总承包服务费，中标单位进场后需向总承包单位缴纳3%的服务费，请各投标单位在投标报价时予以考虑；支付方式：中标人与总包方协商比率支付。</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highlight w:val="none"/>
              </w:rPr>
            </w:pPr>
            <w:r>
              <w:rPr>
                <w:rFonts w:hint="eastAsia" w:hAnsi="宋体" w:cs="宋体"/>
                <w:sz w:val="24"/>
                <w:highlight w:val="none"/>
              </w:rPr>
              <w:t>4、</w:t>
            </w:r>
            <w:r>
              <w:rPr>
                <w:rFonts w:hint="eastAsia" w:ascii="新宋体" w:hAnsi="新宋体" w:eastAsia="新宋体"/>
                <w:sz w:val="24"/>
                <w:highlight w:val="none"/>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highlight w:val="none"/>
              </w:rPr>
            </w:pPr>
            <w:r>
              <w:rPr>
                <w:rFonts w:hint="eastAsia" w:hAnsi="宋体" w:cs="宋体"/>
                <w:sz w:val="24"/>
                <w:highlight w:val="none"/>
              </w:rPr>
              <w:t>6、投标人电子投标文件成功提交后，应打印“投标文件提交回执单”，供开标现场备查。</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7、商务标投标文件制作注意事项：</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宋体"/>
                <w:sz w:val="24"/>
                <w:highlight w:val="none"/>
              </w:rPr>
            </w:pPr>
            <w:r>
              <w:rPr>
                <w:rFonts w:hint="eastAsia" w:hAnsi="宋体" w:cs="宋体"/>
                <w:sz w:val="24"/>
                <w:highlight w:val="none"/>
              </w:rPr>
              <w:t>7.2 商务标投标文件制作技术咨询：0374-2961598。</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10、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autoSpaceDE w:val="0"/>
              <w:autoSpaceDN w:val="0"/>
              <w:spacing w:line="440" w:lineRule="exact"/>
              <w:jc w:val="left"/>
              <w:outlineLvl w:val="0"/>
              <w:rPr>
                <w:b/>
                <w:highlight w:val="none"/>
              </w:rPr>
            </w:pPr>
            <w:r>
              <w:rPr>
                <w:rFonts w:hint="eastAsia" w:hAnsi="宋体" w:cs="宋体"/>
                <w:b/>
                <w:sz w:val="24"/>
                <w:highlight w:val="none"/>
              </w:rPr>
              <w:t>11、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tc>
      </w:tr>
    </w:tbl>
    <w:p>
      <w:pPr>
        <w:autoSpaceDE w:val="0"/>
        <w:autoSpaceDN w:val="0"/>
        <w:spacing w:line="440" w:lineRule="exact"/>
        <w:jc w:val="left"/>
        <w:outlineLvl w:val="0"/>
        <w:rPr>
          <w:rFonts w:hAnsi="宋体" w:cs="宋体"/>
          <w:b/>
          <w:sz w:val="28"/>
          <w:szCs w:val="28"/>
        </w:rPr>
      </w:pPr>
      <w:bookmarkStart w:id="7" w:name="_Toc283559947"/>
    </w:p>
    <w:p>
      <w:pPr>
        <w:pStyle w:val="2"/>
        <w:ind w:firstLine="340"/>
      </w:pPr>
      <w:r>
        <w:br w:type="page"/>
      </w: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资格审查资料（详见第三章评标办法）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3.5.2 “近年财务状况表”应附经会计师事务所或审计机构审计的财务会计报表，包括资产负债表、现金流量表、利润表和财务情况说明书（或会计报表附注）的原件扫描件，具体年份要求见投标人须知前附表。（新成立不足三年的企业提供自成立之日以来现有年限的财务会计报表）</w:t>
      </w:r>
      <w:r>
        <w:rPr>
          <w:rFonts w:hint="eastAsia" w:hAnsi="宋体" w:cs="宋体"/>
          <w:b/>
          <w:sz w:val="24"/>
        </w:rPr>
        <w:t xml:space="preserve">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合中标通知书、中标公示截图和合同或合同、中标公示截图和工程竣工验收备案表的原件扫描件（或图片）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bookmarkStart w:id="46" w:name="_Toc283559967"/>
    </w:p>
    <w:p>
      <w:pPr>
        <w:autoSpaceDE w:val="0"/>
        <w:autoSpaceDN w:val="0"/>
        <w:spacing w:line="440" w:lineRule="exact"/>
        <w:jc w:val="left"/>
        <w:outlineLvl w:val="0"/>
        <w:rPr>
          <w:rFonts w:hAnsi="宋体" w:cs="宋体"/>
          <w:b/>
          <w:sz w:val="24"/>
        </w:rPr>
      </w:pPr>
      <w:r>
        <w:rPr>
          <w:rFonts w:hint="eastAsia" w:hAnsi="宋体" w:cs="宋体"/>
          <w:b/>
          <w:sz w:val="24"/>
        </w:rPr>
        <w:t xml:space="preserve">    </w:t>
      </w: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8"/>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1"/>
        <w:rPr>
          <w:rFonts w:hAnsi="宋体"/>
          <w:b/>
          <w:color w:val="auto"/>
        </w:rPr>
      </w:pPr>
      <w:bookmarkStart w:id="53" w:name="_Toc283559974"/>
      <w:bookmarkStart w:id="54" w:name="_Toc283559978"/>
      <w:r>
        <w:rPr>
          <w:rFonts w:hint="eastAsia" w:hAnsi="宋体"/>
          <w:b/>
          <w:color w:val="auto"/>
        </w:rPr>
        <w:t>7. 合同授予</w:t>
      </w:r>
      <w:bookmarkEnd w:id="53"/>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55" w:name="_Toc283559976"/>
      <w:r>
        <w:rPr>
          <w:rFonts w:hint="eastAsia" w:hAnsi="宋体" w:cs="宋体"/>
          <w:b/>
          <w:sz w:val="24"/>
        </w:rPr>
        <w:t>7.5 中标通知</w:t>
      </w:r>
      <w:bookmarkEnd w:id="5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56" w:name="_Toc179632587"/>
      <w:bookmarkStart w:id="57" w:name="_Toc152042345"/>
      <w:bookmarkStart w:id="58" w:name="_Toc152045569"/>
      <w:bookmarkStart w:id="59"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6 签订合同</w:t>
      </w:r>
      <w:bookmarkEnd w:id="6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4"/>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widowControl/>
        <w:jc w:val="left"/>
        <w:rPr>
          <w:rFonts w:hAnsi="宋体" w:cs="宋体"/>
          <w:b/>
          <w:bCs/>
          <w:sz w:val="24"/>
        </w:rPr>
      </w:pPr>
      <w:r>
        <w:rPr>
          <w:rFonts w:hAnsi="宋体" w:cs="宋体"/>
          <w:b/>
          <w:bCs/>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pStyle w:val="2"/>
        <w:ind w:firstLine="340"/>
      </w:pPr>
    </w:p>
    <w:p>
      <w:pPr>
        <w:pStyle w:val="2"/>
        <w:ind w:firstLine="340"/>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  月  日</w:t>
      </w:r>
    </w:p>
    <w:p>
      <w:pPr>
        <w:spacing w:line="480" w:lineRule="exact"/>
        <w:rPr>
          <w:sz w:val="24"/>
        </w:rPr>
      </w:pPr>
    </w:p>
    <w:p>
      <w:pPr>
        <w:spacing w:line="480" w:lineRule="exact"/>
        <w:rPr>
          <w:sz w:val="24"/>
        </w:rPr>
      </w:pPr>
    </w:p>
    <w:p>
      <w:pPr>
        <w:widowControl/>
        <w:jc w:val="left"/>
        <w:rPr>
          <w:rFonts w:hAnsi="宋体" w:cs="宋体"/>
          <w:b/>
          <w:bCs/>
          <w:sz w:val="36"/>
          <w:szCs w:val="36"/>
        </w:rPr>
      </w:pPr>
      <w:bookmarkStart w:id="70" w:name="_Toc20232"/>
      <w:bookmarkStart w:id="71" w:name="_Toc656"/>
      <w:bookmarkStart w:id="72" w:name="_Toc21901"/>
      <w:bookmarkStart w:id="73" w:name="_Toc19619"/>
      <w:r>
        <w:rPr>
          <w:rFonts w:hAnsi="宋体" w:cs="宋体"/>
          <w:b/>
          <w:bCs/>
          <w:sz w:val="36"/>
          <w:szCs w:val="36"/>
        </w:rPr>
        <w:br w:type="page"/>
      </w:r>
    </w:p>
    <w:p>
      <w:pPr>
        <w:snapToGrid w:val="0"/>
        <w:spacing w:line="360" w:lineRule="auto"/>
        <w:jc w:val="center"/>
        <w:outlineLvl w:val="0"/>
        <w:rPr>
          <w:rFonts w:hAnsi="宋体" w:cs="宋体"/>
          <w:sz w:val="24"/>
        </w:rPr>
      </w:pPr>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5人和招标人代表2人组成，其中注册造价工程师不少于3人。评标委员会主任从5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hAnsi="宋体" w:cs="宋体"/>
          <w:b/>
          <w:bCs/>
          <w:sz w:val="24"/>
          <w:szCs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hint="eastAsia" w:hAnsi="宋体" w:cs="宋体"/>
          <w:b/>
          <w:bCs/>
          <w:sz w:val="24"/>
          <w:szCs w:val="24"/>
          <w:lang w:val="en-US" w:eastAsia="zh-CN"/>
        </w:rPr>
      </w:pPr>
      <w:r>
        <w:rPr>
          <w:rFonts w:hint="eastAsia" w:hAnsi="宋体" w:cs="宋体"/>
          <w:b/>
          <w:bCs/>
          <w:sz w:val="24"/>
          <w:szCs w:val="24"/>
          <w:lang w:val="en-US" w:eastAsia="zh-CN"/>
        </w:rPr>
        <w:t xml:space="preserve">  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95572535"/>
            <w:bookmarkStart w:id="75" w:name="_Toc273546398"/>
            <w:bookmarkStart w:id="76" w:name="_Toc272833453"/>
            <w:bookmarkStart w:id="77" w:name="_Toc270931534"/>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3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spacing w:line="240" w:lineRule="exact"/>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rPr>
                <w:rFonts w:ascii="Times New Roman"/>
                <w:kern w:val="2"/>
                <w:sz w:val="21"/>
                <w:szCs w:val="21"/>
                <w:highlight w:val="none"/>
              </w:rPr>
            </w:pPr>
            <w:r>
              <w:rPr>
                <w:rFonts w:hint="eastAsia" w:ascii="Times New Roman"/>
                <w:kern w:val="2"/>
                <w:sz w:val="21"/>
                <w:szCs w:val="21"/>
                <w:highlight w:val="none"/>
              </w:rPr>
              <w:t>2016年1月1日至今，企业具有类似项目业绩者，每项得2分，最高得4分。（以中标通知书、中标公示截图和合同；或者合同、中标公示截图和工程竣工验收备案表为准。）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rPr>
                <w:rFonts w:ascii="Times New Roman"/>
                <w:kern w:val="2"/>
                <w:sz w:val="21"/>
                <w:szCs w:val="21"/>
                <w:highlight w:val="none"/>
              </w:rPr>
            </w:pPr>
            <w:r>
              <w:rPr>
                <w:rFonts w:hint="eastAsia" w:ascii="Times New Roman"/>
                <w:kern w:val="2"/>
                <w:sz w:val="21"/>
                <w:szCs w:val="21"/>
                <w:highlight w:val="none"/>
              </w:rPr>
              <w:t>2016年1月1日至今，拟派项目负责人具有类似项目业绩者一项得6分，最高得6分（以中标通知书、中标公示截图和合同；或者合同、中标公示截图和工程竣工验收备案表为准。）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rPr>
                <w:rFonts w:ascii="Times New Roman"/>
                <w:kern w:val="2"/>
                <w:sz w:val="21"/>
                <w:szCs w:val="21"/>
              </w:rPr>
            </w:pPr>
            <w:r>
              <w:rPr>
                <w:rFonts w:hint="eastAsia" w:ascii="Times New Roman"/>
                <w:kern w:val="2"/>
                <w:sz w:val="21"/>
                <w:szCs w:val="21"/>
              </w:rPr>
              <w:t>优惠承诺应是书面的符合工程实际情况，确保依法依规，优惠合理，并承诺免费延长质保期，详实可行。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rPr>
                <w:rFonts w:ascii="Times New Roman"/>
                <w:kern w:val="2"/>
                <w:sz w:val="21"/>
                <w:szCs w:val="21"/>
              </w:rPr>
            </w:pPr>
            <w:r>
              <w:rPr>
                <w:rFonts w:hint="eastAsia" w:ascii="Times New Roman"/>
                <w:kern w:val="2"/>
                <w:sz w:val="21"/>
                <w:szCs w:val="21"/>
              </w:rPr>
              <w:t>优惠承诺符合工程实际情况，确保依法依规，优惠基本合理，并承诺免费延长质保期，基本详实可行。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2、投标人提供2016年1月以来信用评级机构出具的有效的企业信用等级证书原件扫描件，等级为AAA级的得2分。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highlight w:val="yellow"/>
              </w:rPr>
            </w:pPr>
            <w:r>
              <w:rPr>
                <w:rFonts w:hint="eastAsia" w:ascii="Times New Roman"/>
                <w:kern w:val="2"/>
                <w:sz w:val="21"/>
                <w:szCs w:val="21"/>
              </w:rPr>
              <w:t>项目负责人信用</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2016年1月1日至今，项目负责人获得过省级及以上奖项或荣誉的得2分；或者项目负责人负责过的项目获得过省级及以上奖项或荣誉的得2分。本项最高得2分。（以有效期内的证书原件扫描件为准）</w:t>
            </w:r>
          </w:p>
        </w:tc>
        <w:tc>
          <w:tcPr>
            <w:tcW w:w="1843" w:type="dxa"/>
            <w:vAlign w:val="center"/>
          </w:tcPr>
          <w:p>
            <w:pPr>
              <w:jc w:val="center"/>
              <w:rPr>
                <w:rFonts w:ascii="Times New Roman"/>
                <w:kern w:val="2"/>
                <w:sz w:val="21"/>
                <w:szCs w:val="21"/>
                <w:highlight w:val="yellow"/>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2）类似工程：指2016年1月1日以来企业承建过的合同金额不小于本次招标控制价金额且与本项目建设内容类似的项目。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36" w:lineRule="auto"/>
        <w:ind w:firstLine="480" w:firstLineChars="200"/>
        <w:rPr>
          <w:rFonts w:ascii="新宋体" w:eastAsia="新宋体" w:cs="宋体"/>
          <w:b/>
          <w:sz w:val="24"/>
        </w:rPr>
      </w:pPr>
      <w:bookmarkStart w:id="79" w:name="_Toc23277"/>
      <w:r>
        <w:rPr>
          <w:rFonts w:hint="eastAsia" w:ascii="新宋体" w:eastAsia="新宋体" w:cs="宋体"/>
          <w:b/>
          <w:sz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adjustRightInd w:val="0"/>
        <w:snapToGrid w:val="0"/>
        <w:spacing w:line="440" w:lineRule="exact"/>
        <w:ind w:firstLine="480"/>
        <w:rPr>
          <w:rFonts w:hAnsi="宋体" w:cs="宋体"/>
          <w:sz w:val="24"/>
          <w:szCs w:val="24"/>
        </w:rPr>
      </w:pPr>
      <w:r>
        <w:rPr>
          <w:rFonts w:hint="eastAsia" w:hAnsi="宋体" w:cs="宋体"/>
          <w:sz w:val="24"/>
          <w:szCs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rPr>
          <w:rFonts w:hAnsi="宋体" w:cs="宋体"/>
          <w:sz w:val="24"/>
          <w:szCs w:val="24"/>
        </w:rPr>
      </w:pPr>
      <w:r>
        <w:rPr>
          <w:rFonts w:hint="eastAsia" w:hAnsi="宋体" w:cs="宋体"/>
          <w:sz w:val="24"/>
          <w:szCs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adjustRightInd w:val="0"/>
        <w:snapToGrid w:val="0"/>
        <w:spacing w:line="440" w:lineRule="exact"/>
        <w:ind w:firstLine="480"/>
        <w:rPr>
          <w:rFonts w:hAnsi="宋体" w:cs="宋体"/>
          <w:sz w:val="24"/>
          <w:szCs w:val="24"/>
        </w:rPr>
      </w:pPr>
      <w:r>
        <w:rPr>
          <w:rFonts w:hint="eastAsia" w:hAnsi="宋体" w:cs="宋体"/>
          <w:sz w:val="24"/>
          <w:szCs w:val="24"/>
        </w:rPr>
        <w:t>11.3.1除非发生下列情况之一，评标委员会成员不得在评标中途更换：</w:t>
      </w:r>
    </w:p>
    <w:p>
      <w:pPr>
        <w:adjustRightInd w:val="0"/>
        <w:snapToGrid w:val="0"/>
        <w:spacing w:line="440" w:lineRule="exact"/>
        <w:ind w:firstLine="480"/>
        <w:rPr>
          <w:rFonts w:hAnsi="宋体" w:cs="宋体"/>
          <w:sz w:val="24"/>
          <w:szCs w:val="24"/>
        </w:rPr>
      </w:pPr>
      <w:r>
        <w:rPr>
          <w:rFonts w:hint="eastAsia" w:hAnsi="宋体" w:cs="宋体"/>
          <w:sz w:val="24"/>
          <w:szCs w:val="24"/>
        </w:rPr>
        <w:t>（1）因不可抗拒的客观原因，不能到场或需在评标中途退出评标活动。</w:t>
      </w:r>
    </w:p>
    <w:p>
      <w:pPr>
        <w:adjustRightInd w:val="0"/>
        <w:snapToGrid w:val="0"/>
        <w:spacing w:line="440" w:lineRule="exact"/>
        <w:ind w:firstLine="480"/>
        <w:rPr>
          <w:rFonts w:hAnsi="宋体" w:cs="宋体"/>
          <w:sz w:val="24"/>
          <w:szCs w:val="24"/>
        </w:rPr>
      </w:pPr>
      <w:r>
        <w:rPr>
          <w:rFonts w:hint="eastAsia" w:hAnsi="宋体" w:cs="宋体"/>
          <w:sz w:val="24"/>
          <w:szCs w:val="24"/>
        </w:rPr>
        <w:t>（2）根据法律法规规定，某个或某几个评标委员会成员需要回避。</w:t>
      </w:r>
    </w:p>
    <w:p>
      <w:pPr>
        <w:adjustRightInd w:val="0"/>
        <w:snapToGrid w:val="0"/>
        <w:spacing w:line="440" w:lineRule="exact"/>
        <w:ind w:firstLine="480"/>
        <w:rPr>
          <w:rFonts w:hAnsi="宋体" w:cs="宋体"/>
          <w:sz w:val="24"/>
          <w:szCs w:val="24"/>
        </w:rPr>
      </w:pPr>
      <w:r>
        <w:rPr>
          <w:rFonts w:hint="eastAsia" w:hAnsi="宋体" w:cs="宋体"/>
          <w:sz w:val="24"/>
          <w:szCs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(2)《许昌市中心医院医用供气管网及配套系统安装工程》预算书及相关资料。</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（3）《建设工程工程量清单计价规范》（GB 50500-2013）</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（4）《建设工程工程量清单计算规范》（GB 50856-2013）</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（5）《河南省通用安装工程预算定额》（HA 02-31-2016）及相关配套的计价方法、调整文件、综合解释等；</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（6）税金依据《建办标函【2019】193号》文按增值税税率9%记取；</w:t>
      </w:r>
    </w:p>
    <w:p>
      <w:pPr>
        <w:spacing w:line="440" w:lineRule="exact"/>
        <w:ind w:left="1"/>
        <w:rPr>
          <w:rFonts w:ascii="新宋体" w:hAnsi="新宋体" w:eastAsia="新宋体"/>
          <w:sz w:val="24"/>
          <w:szCs w:val="22"/>
        </w:rPr>
      </w:pPr>
      <w:r>
        <w:rPr>
          <w:rFonts w:hint="eastAsia" w:ascii="新宋体" w:hAnsi="新宋体" w:eastAsia="新宋体"/>
          <w:sz w:val="24"/>
          <w:szCs w:val="22"/>
        </w:rPr>
        <w:t xml:space="preserve">   （7）材料价格依据2020年8月份《许昌市建设工程主要材料基准价格信息》，不足部分参考2020年9月份及2季度《郑州市建设工程主要材料基准价格信息》或市场询价价格询入。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widowControl/>
        <w:jc w:val="center"/>
        <w:rPr>
          <w:rFonts w:hAnsi="宋体" w:cs="黑体"/>
          <w:b/>
          <w:sz w:val="36"/>
          <w:szCs w:val="36"/>
        </w:rPr>
      </w:pPr>
      <w:r>
        <w:rPr>
          <w:rFonts w:hAnsi="宋体" w:cs="黑体"/>
          <w:b/>
          <w:sz w:val="36"/>
          <w:szCs w:val="36"/>
        </w:rPr>
        <w:br w:type="page"/>
      </w: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outlineLvl w:val="0"/>
        <w:rPr>
          <w:rFonts w:hAnsi="宋体" w:cs="黑体"/>
          <w:b/>
          <w:sz w:val="36"/>
          <w:szCs w:val="36"/>
        </w:rPr>
      </w:pPr>
      <w:bookmarkStart w:id="83" w:name="_Toc278443522"/>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一、本工程技术标准和要求以本工程施工图纸和适用的国家、行业以及地方规范、标准和规程为准。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二、施工工地扬尘污染整治标准以《许昌市施工工地扬尘污染综合整治工作方案》许气联办《2016》21号文件为准。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color w:val="000000" w:themeColor="text1"/>
          <w:sz w:val="24"/>
        </w:rPr>
      </w:pPr>
      <w:r>
        <w:rPr>
          <w:rFonts w:hint="eastAsia" w:ascii="新宋体" w:hAnsi="新宋体" w:eastAsia="新宋体"/>
          <w:sz w:val="24"/>
        </w:rPr>
        <w:t>三、技术要求及标准</w:t>
      </w:r>
      <w:r>
        <w:rPr>
          <w:rFonts w:hint="eastAsia" w:ascii="新宋体" w:hAnsi="新宋体" w:eastAsia="新宋体"/>
          <w:color w:val="000000" w:themeColor="text1"/>
          <w:sz w:val="24"/>
        </w:rPr>
        <w:t>（所列技术规格或主要参数为最低要求，不允许负偏离，否则将承担其投标被视为非实质性响应投标的风险, 投标人需完全响应并在中标后向招标人提供相关证明材料。）</w:t>
      </w:r>
    </w:p>
    <w:p>
      <w:pPr>
        <w:spacing w:line="500" w:lineRule="exact"/>
        <w:rPr>
          <w:rFonts w:ascii="新宋体" w:hAnsi="新宋体" w:eastAsia="新宋体"/>
          <w:b/>
          <w:sz w:val="24"/>
        </w:rPr>
      </w:pPr>
      <w:r>
        <w:rPr>
          <w:rFonts w:hint="eastAsia" w:ascii="新宋体" w:hAnsi="新宋体" w:eastAsia="新宋体"/>
          <w:b/>
          <w:sz w:val="24"/>
        </w:rPr>
        <w:t>（1）医用液氧站系统技术说明及要求：</w:t>
      </w:r>
    </w:p>
    <w:p>
      <w:pPr>
        <w:pStyle w:val="17"/>
        <w:widowControl/>
        <w:spacing w:line="360" w:lineRule="auto"/>
        <w:ind w:left="0" w:leftChars="0"/>
        <w:rPr>
          <w:rFonts w:ascii="新宋体" w:hAnsi="新宋体" w:eastAsia="新宋体"/>
          <w:sz w:val="24"/>
        </w:rPr>
      </w:pPr>
      <w:r>
        <w:rPr>
          <w:rFonts w:ascii="新宋体" w:hAnsi="新宋体" w:eastAsia="新宋体"/>
          <w:sz w:val="24"/>
        </w:rPr>
        <w:t>1、液氧罐 ：采用国内知名品牌</w:t>
      </w:r>
    </w:p>
    <w:p>
      <w:pPr>
        <w:pStyle w:val="17"/>
        <w:widowControl/>
        <w:spacing w:line="360" w:lineRule="auto"/>
        <w:ind w:left="0" w:leftChars="0"/>
        <w:rPr>
          <w:rFonts w:ascii="新宋体" w:hAnsi="新宋体" w:eastAsia="新宋体"/>
          <w:sz w:val="24"/>
        </w:rPr>
      </w:pPr>
      <w:r>
        <w:rPr>
          <w:rFonts w:ascii="新宋体" w:hAnsi="新宋体" w:eastAsia="新宋体"/>
          <w:sz w:val="24"/>
        </w:rPr>
        <w:t>（1）设计温度（内胆）：-196℃；</w:t>
      </w:r>
    </w:p>
    <w:p>
      <w:pPr>
        <w:pStyle w:val="17"/>
        <w:widowControl/>
        <w:spacing w:line="360" w:lineRule="auto"/>
        <w:ind w:left="0" w:leftChars="0"/>
        <w:rPr>
          <w:rFonts w:ascii="新宋体" w:hAnsi="新宋体" w:eastAsia="新宋体"/>
          <w:sz w:val="24"/>
        </w:rPr>
      </w:pPr>
      <w:r>
        <w:rPr>
          <w:rFonts w:ascii="新宋体" w:hAnsi="新宋体" w:eastAsia="新宋体"/>
          <w:sz w:val="24"/>
        </w:rPr>
        <w:t>（2）液氧罐材质：内筒（不低于5mm厚的X5CRNI18-10的不锈钢材质），外筒（不低于6mm厚的Q245R碳钢材质。</w:t>
      </w:r>
    </w:p>
    <w:p>
      <w:pPr>
        <w:pStyle w:val="17"/>
        <w:widowControl/>
        <w:spacing w:line="360" w:lineRule="auto"/>
        <w:ind w:left="0" w:leftChars="0"/>
        <w:rPr>
          <w:rFonts w:ascii="新宋体" w:hAnsi="新宋体" w:eastAsia="新宋体"/>
          <w:sz w:val="24"/>
        </w:rPr>
      </w:pPr>
      <w:r>
        <w:rPr>
          <w:rFonts w:ascii="新宋体" w:hAnsi="新宋体" w:eastAsia="新宋体"/>
          <w:sz w:val="24"/>
        </w:rPr>
        <w:t>2、自动切换氧气汇流排组：2套</w:t>
      </w:r>
    </w:p>
    <w:p>
      <w:pPr>
        <w:pStyle w:val="17"/>
        <w:widowControl/>
        <w:spacing w:line="360" w:lineRule="auto"/>
        <w:ind w:left="0" w:leftChars="0"/>
        <w:rPr>
          <w:rFonts w:ascii="新宋体" w:hAnsi="新宋体" w:eastAsia="新宋体"/>
          <w:sz w:val="24"/>
        </w:rPr>
      </w:pPr>
      <w:r>
        <w:rPr>
          <w:rFonts w:ascii="新宋体" w:hAnsi="新宋体" w:eastAsia="新宋体"/>
          <w:sz w:val="24"/>
        </w:rPr>
        <w:t>（1）汇流排左右两侧全自动切换,具有自动投入运行的功能；</w:t>
      </w:r>
    </w:p>
    <w:p>
      <w:pPr>
        <w:pStyle w:val="17"/>
        <w:widowControl/>
        <w:spacing w:line="360" w:lineRule="auto"/>
        <w:ind w:left="0" w:leftChars="0"/>
        <w:rPr>
          <w:rFonts w:ascii="新宋体" w:hAnsi="新宋体" w:eastAsia="新宋体"/>
          <w:sz w:val="24"/>
        </w:rPr>
      </w:pPr>
      <w:r>
        <w:rPr>
          <w:rFonts w:ascii="新宋体" w:hAnsi="新宋体" w:eastAsia="新宋体"/>
          <w:sz w:val="24"/>
        </w:rPr>
        <w:t>（2）切换柜自带两侧高低压报警；</w:t>
      </w:r>
    </w:p>
    <w:p>
      <w:pPr>
        <w:pStyle w:val="17"/>
        <w:widowControl/>
        <w:spacing w:line="360" w:lineRule="auto"/>
        <w:ind w:left="0" w:leftChars="0"/>
        <w:rPr>
          <w:rFonts w:ascii="新宋体" w:hAnsi="新宋体" w:eastAsia="新宋体"/>
          <w:sz w:val="24"/>
        </w:rPr>
      </w:pPr>
      <w:r>
        <w:rPr>
          <w:rFonts w:ascii="新宋体" w:hAnsi="新宋体" w:eastAsia="新宋体"/>
          <w:sz w:val="24"/>
        </w:rPr>
        <w:t>（3）不采用电磁阀切换，在紧急断电情况下不会间断供气；</w:t>
      </w:r>
    </w:p>
    <w:p>
      <w:pPr>
        <w:pStyle w:val="17"/>
        <w:widowControl/>
        <w:spacing w:line="360" w:lineRule="auto"/>
        <w:ind w:left="0" w:leftChars="0"/>
        <w:rPr>
          <w:rFonts w:ascii="新宋体" w:hAnsi="新宋体" w:eastAsia="新宋体"/>
          <w:sz w:val="24"/>
        </w:rPr>
      </w:pPr>
      <w:r>
        <w:rPr>
          <w:rFonts w:ascii="新宋体" w:hAnsi="新宋体" w:eastAsia="新宋体"/>
          <w:sz w:val="24"/>
        </w:rPr>
        <w:t>（4）规格：2×10（不含钢瓶）。</w:t>
      </w:r>
    </w:p>
    <w:p>
      <w:pPr>
        <w:spacing w:line="500" w:lineRule="exact"/>
        <w:jc w:val="left"/>
        <w:rPr>
          <w:rFonts w:ascii="新宋体" w:hAnsi="新宋体" w:eastAsia="新宋体"/>
          <w:b/>
          <w:sz w:val="24"/>
        </w:rPr>
      </w:pPr>
      <w:r>
        <w:rPr>
          <w:rFonts w:hint="eastAsia" w:ascii="新宋体" w:hAnsi="新宋体" w:eastAsia="新宋体"/>
          <w:b/>
          <w:sz w:val="24"/>
        </w:rPr>
        <w:t>（2）</w:t>
      </w:r>
      <w:r>
        <w:rPr>
          <w:rFonts w:ascii="新宋体" w:hAnsi="新宋体" w:eastAsia="新宋体"/>
          <w:b/>
          <w:sz w:val="24"/>
        </w:rPr>
        <w:t>医用压缩空气系统（不含牙科）：</w:t>
      </w:r>
    </w:p>
    <w:tbl>
      <w:tblPr>
        <w:tblStyle w:val="30"/>
        <w:tblW w:w="98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610"/>
        <w:gridCol w:w="75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blHeader/>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jc w:val="center"/>
              <w:rPr>
                <w:rFonts w:ascii="新宋体" w:hAnsi="新宋体" w:eastAsia="新宋体"/>
                <w:sz w:val="24"/>
              </w:rPr>
            </w:pPr>
            <w:r>
              <w:rPr>
                <w:rFonts w:ascii="新宋体" w:hAnsi="新宋体" w:eastAsia="新宋体"/>
                <w:sz w:val="24"/>
              </w:rPr>
              <w:t>序号</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jc w:val="center"/>
              <w:rPr>
                <w:rFonts w:ascii="新宋体" w:hAnsi="新宋体" w:eastAsia="新宋体"/>
                <w:sz w:val="24"/>
              </w:rPr>
            </w:pPr>
            <w:r>
              <w:rPr>
                <w:rFonts w:ascii="新宋体" w:hAnsi="新宋体" w:eastAsia="新宋体"/>
                <w:sz w:val="24"/>
              </w:rPr>
              <w:t>名称</w:t>
            </w:r>
          </w:p>
        </w:tc>
        <w:tc>
          <w:tcPr>
            <w:tcW w:w="7521"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jc w:val="center"/>
              <w:rPr>
                <w:rFonts w:ascii="新宋体" w:hAnsi="新宋体" w:eastAsia="新宋体"/>
                <w:sz w:val="24"/>
              </w:rPr>
            </w:pPr>
            <w:r>
              <w:rPr>
                <w:rFonts w:ascii="新宋体" w:hAnsi="新宋体" w:eastAsia="新宋体"/>
                <w:sz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1</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高效螺杆式空气压缩机</w:t>
            </w:r>
          </w:p>
        </w:tc>
        <w:tc>
          <w:tcPr>
            <w:tcW w:w="7521"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1、要求为2、过滤系统设计有预过滤网，减轻空滤国际知名一线品牌；</w:t>
            </w:r>
          </w:p>
          <w:p>
            <w:pPr>
              <w:pStyle w:val="17"/>
              <w:widowControl/>
              <w:spacing w:line="360" w:lineRule="auto"/>
              <w:ind w:left="0" w:leftChars="0"/>
              <w:rPr>
                <w:rFonts w:ascii="新宋体" w:hAnsi="新宋体" w:eastAsia="新宋体"/>
                <w:sz w:val="24"/>
              </w:rPr>
            </w:pPr>
            <w:r>
              <w:rPr>
                <w:rFonts w:ascii="新宋体" w:hAnsi="新宋体" w:eastAsia="新宋体"/>
                <w:sz w:val="24"/>
              </w:rPr>
              <w:t>负荷，延长系统部件寿命；</w:t>
            </w:r>
          </w:p>
          <w:p>
            <w:pPr>
              <w:pStyle w:val="17"/>
              <w:widowControl/>
              <w:spacing w:line="360" w:lineRule="auto"/>
              <w:ind w:left="0" w:leftChars="0"/>
              <w:rPr>
                <w:rFonts w:ascii="新宋体" w:hAnsi="新宋体" w:eastAsia="新宋体"/>
                <w:sz w:val="24"/>
              </w:rPr>
            </w:pPr>
            <w:r>
              <w:rPr>
                <w:rFonts w:ascii="新宋体" w:hAnsi="新宋体" w:eastAsia="新宋体"/>
                <w:sz w:val="24"/>
              </w:rPr>
              <w:t>3、采用智能控制器，大屏幕液晶显示，实时监控设备运行状态；</w:t>
            </w:r>
          </w:p>
          <w:p>
            <w:pPr>
              <w:pStyle w:val="17"/>
              <w:widowControl/>
              <w:spacing w:line="360" w:lineRule="auto"/>
              <w:ind w:left="0" w:leftChars="0"/>
              <w:rPr>
                <w:rFonts w:ascii="新宋体" w:hAnsi="新宋体" w:eastAsia="新宋体"/>
                <w:sz w:val="24"/>
              </w:rPr>
            </w:pPr>
            <w:r>
              <w:rPr>
                <w:rFonts w:ascii="新宋体" w:hAnsi="新宋体" w:eastAsia="新宋体"/>
                <w:sz w:val="24"/>
              </w:rPr>
              <w:t>4、所有的控制、数据的显示和参数调整均需可在控制面板上进行，同时需能在中央控制室的监控计算机上显示运行状态和进行远程操作。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2</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三级过滤器</w:t>
            </w:r>
          </w:p>
        </w:tc>
        <w:tc>
          <w:tcPr>
            <w:tcW w:w="7521"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17"/>
              <w:widowControl/>
              <w:spacing w:line="360" w:lineRule="auto"/>
              <w:ind w:left="0" w:leftChars="0"/>
              <w:rPr>
                <w:rFonts w:ascii="新宋体" w:hAnsi="新宋体" w:eastAsia="新宋体"/>
                <w:sz w:val="24"/>
              </w:rPr>
            </w:pPr>
            <w:r>
              <w:rPr>
                <w:rFonts w:ascii="新宋体" w:hAnsi="新宋体" w:eastAsia="新宋体"/>
                <w:sz w:val="24"/>
              </w:rPr>
              <w:t>2、通用预过滤器：除尘精度≤1μm，除油精度≤1mg/m³，含油量≤0.1ppm；</w:t>
            </w:r>
          </w:p>
          <w:p>
            <w:pPr>
              <w:pStyle w:val="17"/>
              <w:widowControl/>
              <w:spacing w:line="360" w:lineRule="auto"/>
              <w:ind w:left="0" w:leftChars="0"/>
              <w:rPr>
                <w:rFonts w:ascii="新宋体" w:hAnsi="新宋体" w:eastAsia="新宋体"/>
                <w:sz w:val="24"/>
              </w:rPr>
            </w:pPr>
            <w:r>
              <w:rPr>
                <w:rFonts w:ascii="新宋体" w:hAnsi="新宋体" w:eastAsia="新宋体"/>
                <w:sz w:val="24"/>
              </w:rPr>
              <w:t>3、高效除油过滤器：除尘精度≤0.1μm，除油精度0.1mg/m³，含油量≤0.01ppm；</w:t>
            </w:r>
          </w:p>
          <w:p>
            <w:pPr>
              <w:pStyle w:val="17"/>
              <w:widowControl/>
              <w:spacing w:line="360" w:lineRule="auto"/>
              <w:ind w:left="0" w:leftChars="0"/>
              <w:rPr>
                <w:rFonts w:ascii="新宋体" w:hAnsi="新宋体" w:eastAsia="新宋体"/>
                <w:sz w:val="24"/>
              </w:rPr>
            </w:pPr>
            <w:r>
              <w:rPr>
                <w:rFonts w:ascii="新宋体" w:hAnsi="新宋体" w:eastAsia="新宋体"/>
                <w:sz w:val="24"/>
              </w:rPr>
              <w:t>4、高效精密过滤器：除尘精度≤0.1μm，除油精度≤0.01mg/m³，含油量≤0.003ppm；</w:t>
            </w:r>
          </w:p>
          <w:p>
            <w:pPr>
              <w:pStyle w:val="17"/>
              <w:widowControl/>
              <w:spacing w:line="360" w:lineRule="auto"/>
              <w:ind w:left="0" w:leftChars="0"/>
              <w:rPr>
                <w:rFonts w:ascii="新宋体" w:hAnsi="新宋体" w:eastAsia="新宋体"/>
                <w:sz w:val="24"/>
              </w:rPr>
            </w:pPr>
            <w:r>
              <w:rPr>
                <w:rFonts w:ascii="新宋体" w:hAnsi="新宋体" w:eastAsia="新宋体"/>
                <w:sz w:val="24"/>
              </w:rPr>
              <w:t>5、过滤器的核心部件采用不锈钢；滤芯需可根据过滤等级型号区分；</w:t>
            </w:r>
          </w:p>
          <w:p>
            <w:pPr>
              <w:pStyle w:val="17"/>
              <w:widowControl/>
              <w:spacing w:line="360" w:lineRule="auto"/>
              <w:ind w:left="0" w:leftChars="0"/>
              <w:rPr>
                <w:rFonts w:ascii="新宋体" w:hAnsi="新宋体" w:eastAsia="新宋体"/>
                <w:sz w:val="24"/>
              </w:rPr>
            </w:pPr>
            <w:r>
              <w:rPr>
                <w:rFonts w:ascii="新宋体" w:hAnsi="新宋体" w:eastAsia="新宋体"/>
                <w:sz w:val="24"/>
              </w:rPr>
              <w:t>6、最大工作压力≥15bar(g)。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6"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3</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冷冻式干燥机</w:t>
            </w:r>
          </w:p>
        </w:tc>
        <w:tc>
          <w:tcPr>
            <w:tcW w:w="7521"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17"/>
              <w:widowControl/>
              <w:spacing w:line="360" w:lineRule="auto"/>
              <w:ind w:left="0" w:leftChars="0"/>
              <w:rPr>
                <w:rFonts w:ascii="新宋体" w:hAnsi="新宋体" w:eastAsia="新宋体"/>
                <w:sz w:val="24"/>
              </w:rPr>
            </w:pPr>
            <w:r>
              <w:rPr>
                <w:rFonts w:ascii="新宋体" w:hAnsi="新宋体" w:eastAsia="新宋体"/>
                <w:sz w:val="24"/>
              </w:rPr>
              <w:t>2、单一电气接口，具有自动调节负载和制冷控制系统；</w:t>
            </w:r>
          </w:p>
          <w:p>
            <w:pPr>
              <w:pStyle w:val="17"/>
              <w:widowControl/>
              <w:spacing w:line="360" w:lineRule="auto"/>
              <w:ind w:left="0" w:leftChars="0"/>
              <w:rPr>
                <w:rFonts w:ascii="新宋体" w:hAnsi="新宋体" w:eastAsia="新宋体"/>
                <w:sz w:val="24"/>
              </w:rPr>
            </w:pPr>
            <w:r>
              <w:rPr>
                <w:rFonts w:ascii="新宋体" w:hAnsi="新宋体" w:eastAsia="新宋体"/>
                <w:sz w:val="24"/>
              </w:rPr>
              <w:t xml:space="preserve">3、出口压力露点:≤10℃； </w:t>
            </w:r>
          </w:p>
          <w:p>
            <w:pPr>
              <w:pStyle w:val="17"/>
              <w:widowControl/>
              <w:spacing w:line="360" w:lineRule="auto"/>
              <w:ind w:left="0" w:leftChars="0"/>
              <w:rPr>
                <w:rFonts w:ascii="新宋体" w:hAnsi="新宋体" w:eastAsia="新宋体"/>
                <w:sz w:val="24"/>
              </w:rPr>
            </w:pPr>
            <w:r>
              <w:rPr>
                <w:rFonts w:ascii="新宋体" w:hAnsi="新宋体" w:eastAsia="新宋体"/>
                <w:sz w:val="24"/>
              </w:rPr>
              <w:t>4、采用环保冷媒；并需具有电子式自动排水器；</w:t>
            </w:r>
          </w:p>
          <w:p>
            <w:pPr>
              <w:pStyle w:val="17"/>
              <w:widowControl/>
              <w:spacing w:line="360" w:lineRule="auto"/>
              <w:ind w:left="0" w:leftChars="0"/>
              <w:rPr>
                <w:rFonts w:ascii="新宋体" w:hAnsi="新宋体" w:eastAsia="新宋体"/>
                <w:sz w:val="24"/>
              </w:rPr>
            </w:pPr>
            <w:r>
              <w:rPr>
                <w:rFonts w:ascii="新宋体" w:hAnsi="新宋体" w:eastAsia="新宋体"/>
                <w:sz w:val="24"/>
              </w:rPr>
              <w:t>5、需可在中央控制室的监控计算机上显示运行状态和进行远程操作。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4</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空气储罐</w:t>
            </w:r>
          </w:p>
        </w:tc>
        <w:tc>
          <w:tcPr>
            <w:tcW w:w="7521"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 xml:space="preserve">1、材质为优质碳钢； </w:t>
            </w:r>
          </w:p>
          <w:p>
            <w:pPr>
              <w:pStyle w:val="17"/>
              <w:widowControl/>
              <w:spacing w:line="360" w:lineRule="auto"/>
              <w:ind w:left="0" w:leftChars="0"/>
              <w:rPr>
                <w:rFonts w:ascii="新宋体" w:hAnsi="新宋体" w:eastAsia="新宋体"/>
                <w:sz w:val="24"/>
              </w:rPr>
            </w:pPr>
            <w:r>
              <w:rPr>
                <w:rFonts w:ascii="新宋体" w:hAnsi="新宋体" w:eastAsia="新宋体"/>
                <w:sz w:val="24"/>
              </w:rPr>
              <w:t>2、符合国家压力容器安全技术监察规程。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9"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5</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电气控制系统</w:t>
            </w:r>
          </w:p>
        </w:tc>
        <w:tc>
          <w:tcPr>
            <w:tcW w:w="7521"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1、采用PLC控制，对压缩空气系统进行现场自动化控制，并对现场运行数据进行采集；</w:t>
            </w:r>
          </w:p>
          <w:p>
            <w:pPr>
              <w:pStyle w:val="17"/>
              <w:widowControl/>
              <w:spacing w:line="360" w:lineRule="auto"/>
              <w:ind w:left="0" w:leftChars="0"/>
              <w:rPr>
                <w:rFonts w:ascii="新宋体" w:hAnsi="新宋体" w:eastAsia="新宋体"/>
                <w:sz w:val="24"/>
              </w:rPr>
            </w:pPr>
            <w:r>
              <w:rPr>
                <w:rFonts w:ascii="新宋体" w:hAnsi="新宋体" w:eastAsia="新宋体"/>
                <w:sz w:val="24"/>
              </w:rPr>
              <w:t>2、具有断电、缺相、反相等保护功能，出现故障时提供声光报警；</w:t>
            </w:r>
          </w:p>
          <w:p>
            <w:pPr>
              <w:pStyle w:val="17"/>
              <w:widowControl/>
              <w:spacing w:line="360" w:lineRule="auto"/>
              <w:ind w:left="0" w:leftChars="0"/>
              <w:rPr>
                <w:rFonts w:ascii="新宋体" w:hAnsi="新宋体" w:eastAsia="新宋体"/>
                <w:sz w:val="24"/>
              </w:rPr>
            </w:pPr>
            <w:r>
              <w:rPr>
                <w:rFonts w:ascii="新宋体" w:hAnsi="新宋体" w:eastAsia="新宋体"/>
                <w:sz w:val="24"/>
              </w:rPr>
              <w:t>3、需具有远程监控接口；</w:t>
            </w:r>
          </w:p>
          <w:p>
            <w:pPr>
              <w:pStyle w:val="17"/>
              <w:widowControl/>
              <w:spacing w:line="360" w:lineRule="auto"/>
              <w:ind w:left="0" w:leftChars="0"/>
              <w:rPr>
                <w:rFonts w:ascii="新宋体" w:hAnsi="新宋体" w:eastAsia="新宋体"/>
                <w:sz w:val="24"/>
              </w:rPr>
            </w:pPr>
            <w:r>
              <w:rPr>
                <w:rFonts w:ascii="新宋体" w:hAnsi="新宋体" w:eastAsia="新宋体"/>
                <w:sz w:val="24"/>
              </w:rPr>
              <w:t>4、核心控制器采用实力品牌，具备CE和UL认证证书。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723"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6</w:t>
            </w:r>
          </w:p>
        </w:tc>
        <w:tc>
          <w:tcPr>
            <w:tcW w:w="1610"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配套组件</w:t>
            </w:r>
          </w:p>
        </w:tc>
        <w:tc>
          <w:tcPr>
            <w:tcW w:w="7521"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1、高效除菌过滤器：单台空气处理量：≥10.0m³/min；</w:t>
            </w:r>
          </w:p>
          <w:p>
            <w:pPr>
              <w:pStyle w:val="17"/>
              <w:widowControl/>
              <w:spacing w:line="360" w:lineRule="auto"/>
              <w:ind w:left="0" w:leftChars="0"/>
              <w:rPr>
                <w:rFonts w:ascii="新宋体" w:hAnsi="新宋体" w:eastAsia="新宋体"/>
                <w:sz w:val="24"/>
              </w:rPr>
            </w:pPr>
            <w:r>
              <w:rPr>
                <w:rFonts w:ascii="新宋体" w:hAnsi="新宋体" w:eastAsia="新宋体"/>
                <w:sz w:val="24"/>
              </w:rPr>
              <w:t>2、压缩空气水份监测装置：实时监测设备运行过程中压缩空气的水份是否超标，具超标报警功能。</w:t>
            </w:r>
          </w:p>
        </w:tc>
      </w:tr>
    </w:tbl>
    <w:p>
      <w:pPr>
        <w:pStyle w:val="27"/>
        <w:adjustRightInd w:val="0"/>
        <w:snapToGrid w:val="0"/>
        <w:spacing w:before="0" w:beforeAutospacing="0" w:after="0" w:afterAutospacing="0" w:line="360" w:lineRule="auto"/>
        <w:rPr>
          <w:rFonts w:ascii="新宋体" w:hAnsi="新宋体" w:eastAsia="新宋体" w:cs="Times New Roman"/>
        </w:rPr>
      </w:pPr>
    </w:p>
    <w:p>
      <w:pPr>
        <w:pStyle w:val="27"/>
        <w:adjustRightInd w:val="0"/>
        <w:snapToGrid w:val="0"/>
        <w:spacing w:before="0" w:beforeAutospacing="0" w:after="0" w:afterAutospacing="0" w:line="360" w:lineRule="auto"/>
        <w:rPr>
          <w:rFonts w:ascii="新宋体" w:hAnsi="新宋体" w:eastAsia="新宋体" w:cs="Times New Roman"/>
          <w:b/>
        </w:rPr>
      </w:pPr>
      <w:r>
        <w:rPr>
          <w:rFonts w:hint="eastAsia" w:ascii="新宋体" w:hAnsi="新宋体" w:eastAsia="新宋体" w:cs="Times New Roman"/>
          <w:b/>
        </w:rPr>
        <w:t>（3）</w:t>
      </w:r>
      <w:r>
        <w:rPr>
          <w:rFonts w:ascii="新宋体" w:hAnsi="新宋体" w:eastAsia="新宋体" w:cs="Times New Roman"/>
          <w:b/>
        </w:rPr>
        <w:t>医用压缩空气系统（牙科用）：</w:t>
      </w:r>
    </w:p>
    <w:tbl>
      <w:tblPr>
        <w:tblStyle w:val="30"/>
        <w:tblW w:w="98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1309"/>
        <w:gridCol w:w="7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jc w:val="center"/>
              <w:rPr>
                <w:rFonts w:ascii="新宋体" w:hAnsi="新宋体" w:eastAsia="新宋体"/>
                <w:sz w:val="24"/>
              </w:rPr>
            </w:pPr>
            <w:r>
              <w:rPr>
                <w:rFonts w:ascii="新宋体" w:hAnsi="新宋体" w:eastAsia="新宋体"/>
                <w:sz w:val="24"/>
              </w:rPr>
              <w:t>序号</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jc w:val="center"/>
              <w:rPr>
                <w:rFonts w:ascii="新宋体" w:hAnsi="新宋体" w:eastAsia="新宋体"/>
                <w:sz w:val="24"/>
              </w:rPr>
            </w:pPr>
            <w:r>
              <w:rPr>
                <w:rFonts w:ascii="新宋体" w:hAnsi="新宋体" w:eastAsia="新宋体"/>
                <w:sz w:val="24"/>
              </w:rPr>
              <w:t>名称</w:t>
            </w:r>
          </w:p>
        </w:tc>
        <w:tc>
          <w:tcPr>
            <w:tcW w:w="7728"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jc w:val="center"/>
              <w:rPr>
                <w:rFonts w:ascii="新宋体" w:hAnsi="新宋体" w:eastAsia="新宋体"/>
                <w:sz w:val="24"/>
              </w:rPr>
            </w:pPr>
            <w:r>
              <w:rPr>
                <w:rFonts w:ascii="新宋体" w:hAnsi="新宋体" w:eastAsia="新宋体"/>
                <w:sz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1</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无油涡旋空气压缩机</w:t>
            </w:r>
          </w:p>
        </w:tc>
        <w:tc>
          <w:tcPr>
            <w:tcW w:w="7728"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w:t>
            </w:r>
            <w:r>
              <w:rPr>
                <w:rFonts w:ascii="新宋体" w:hAnsi="新宋体" w:eastAsia="新宋体"/>
                <w:sz w:val="24"/>
              </w:rPr>
              <w:t>要求为国际知名品牌</w:t>
            </w:r>
            <w:r>
              <w:rPr>
                <w:rFonts w:hint="eastAsia" w:ascii="新宋体" w:hAnsi="新宋体" w:eastAsia="新宋体"/>
                <w:sz w:val="24"/>
              </w:rPr>
              <w:t>；</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2、控制方式：需为微电脑控制器；</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3、100%无油设计，确保清洁的空气。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2</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三级过滤器</w:t>
            </w:r>
          </w:p>
        </w:tc>
        <w:tc>
          <w:tcPr>
            <w:tcW w:w="7728"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17"/>
              <w:widowControl/>
              <w:spacing w:line="360" w:lineRule="auto"/>
              <w:ind w:left="0" w:leftChars="0"/>
              <w:rPr>
                <w:rFonts w:ascii="新宋体" w:hAnsi="新宋体" w:eastAsia="新宋体"/>
                <w:sz w:val="24"/>
              </w:rPr>
            </w:pPr>
            <w:r>
              <w:rPr>
                <w:rFonts w:ascii="新宋体" w:hAnsi="新宋体" w:eastAsia="新宋体"/>
                <w:sz w:val="24"/>
              </w:rPr>
              <w:t>2、高效除油过滤器：固体颗粒去除精度≤0.1µm；最大含油量≤0.6mg/m³；</w:t>
            </w:r>
          </w:p>
          <w:p>
            <w:pPr>
              <w:pStyle w:val="17"/>
              <w:widowControl/>
              <w:spacing w:line="360" w:lineRule="auto"/>
              <w:ind w:left="0" w:leftChars="0"/>
              <w:rPr>
                <w:rFonts w:ascii="新宋体" w:hAnsi="新宋体" w:eastAsia="新宋体"/>
                <w:sz w:val="24"/>
              </w:rPr>
            </w:pPr>
            <w:r>
              <w:rPr>
                <w:rFonts w:ascii="新宋体" w:hAnsi="新宋体" w:eastAsia="新宋体"/>
                <w:sz w:val="24"/>
              </w:rPr>
              <w:t>3、高效精密过滤器A：固体颗粒去除精度≤0.01µm；最大含油量≤0.01mg/m³；</w:t>
            </w:r>
          </w:p>
          <w:p>
            <w:pPr>
              <w:pStyle w:val="17"/>
              <w:widowControl/>
              <w:spacing w:line="360" w:lineRule="auto"/>
              <w:ind w:left="0" w:leftChars="0"/>
              <w:rPr>
                <w:rFonts w:ascii="新宋体" w:hAnsi="新宋体" w:eastAsia="新宋体"/>
                <w:sz w:val="24"/>
              </w:rPr>
            </w:pPr>
            <w:r>
              <w:rPr>
                <w:rFonts w:ascii="新宋体" w:hAnsi="新宋体" w:eastAsia="新宋体"/>
                <w:sz w:val="24"/>
              </w:rPr>
              <w:t>4、高效精密过滤器B：最大含油量≤0.003mg/m³；</w:t>
            </w:r>
          </w:p>
          <w:p>
            <w:pPr>
              <w:pStyle w:val="17"/>
              <w:widowControl/>
              <w:spacing w:line="360" w:lineRule="auto"/>
              <w:ind w:left="0" w:leftChars="0"/>
              <w:rPr>
                <w:rFonts w:ascii="新宋体" w:hAnsi="新宋体" w:eastAsia="新宋体"/>
                <w:sz w:val="24"/>
              </w:rPr>
            </w:pPr>
            <w:r>
              <w:rPr>
                <w:rFonts w:ascii="新宋体" w:hAnsi="新宋体" w:eastAsia="新宋体"/>
                <w:sz w:val="24"/>
              </w:rPr>
              <w:t>5、需具有过滤压降显示功能；</w:t>
            </w:r>
          </w:p>
          <w:p>
            <w:pPr>
              <w:pStyle w:val="17"/>
              <w:widowControl/>
              <w:spacing w:line="360" w:lineRule="auto"/>
              <w:ind w:left="0" w:leftChars="0"/>
              <w:rPr>
                <w:rFonts w:ascii="新宋体" w:hAnsi="新宋体" w:eastAsia="新宋体"/>
                <w:sz w:val="24"/>
              </w:rPr>
            </w:pPr>
            <w:r>
              <w:rPr>
                <w:rFonts w:ascii="新宋体" w:hAnsi="新宋体" w:eastAsia="新宋体"/>
                <w:sz w:val="24"/>
              </w:rPr>
              <w:t>6、需具有平滑导流嵌入孔；</w:t>
            </w:r>
          </w:p>
          <w:p>
            <w:pPr>
              <w:pStyle w:val="17"/>
              <w:widowControl/>
              <w:spacing w:line="360" w:lineRule="auto"/>
              <w:ind w:left="0" w:leftChars="0"/>
              <w:rPr>
                <w:rFonts w:ascii="新宋体" w:hAnsi="新宋体" w:eastAsia="新宋体"/>
                <w:sz w:val="24"/>
              </w:rPr>
            </w:pPr>
            <w:r>
              <w:rPr>
                <w:rFonts w:ascii="新宋体" w:hAnsi="新宋体" w:eastAsia="新宋体"/>
                <w:sz w:val="24"/>
              </w:rPr>
              <w:t>7、最大工作压力≥15bar(g)。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3</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冷冻式干燥机</w:t>
            </w:r>
          </w:p>
        </w:tc>
        <w:tc>
          <w:tcPr>
            <w:tcW w:w="7728"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1、要求为国际知名品牌；</w:t>
            </w:r>
          </w:p>
          <w:p>
            <w:pPr>
              <w:pStyle w:val="17"/>
              <w:widowControl/>
              <w:spacing w:line="360" w:lineRule="auto"/>
              <w:ind w:left="0" w:leftChars="0"/>
              <w:rPr>
                <w:rFonts w:ascii="新宋体" w:hAnsi="新宋体" w:eastAsia="新宋体"/>
                <w:sz w:val="24"/>
              </w:rPr>
            </w:pPr>
            <w:r>
              <w:rPr>
                <w:rFonts w:ascii="新宋体" w:hAnsi="新宋体" w:eastAsia="新宋体"/>
                <w:sz w:val="24"/>
              </w:rPr>
              <w:t>2、采用微电脑控制系统，对所有运行参数进行控制处理；</w:t>
            </w:r>
          </w:p>
          <w:p>
            <w:pPr>
              <w:pStyle w:val="17"/>
              <w:widowControl/>
              <w:spacing w:line="360" w:lineRule="auto"/>
              <w:ind w:left="0" w:leftChars="0"/>
              <w:rPr>
                <w:rFonts w:ascii="新宋体" w:hAnsi="新宋体" w:eastAsia="新宋体"/>
                <w:sz w:val="24"/>
              </w:rPr>
            </w:pPr>
            <w:r>
              <w:rPr>
                <w:rFonts w:ascii="新宋体" w:hAnsi="新宋体" w:eastAsia="新宋体"/>
                <w:sz w:val="24"/>
              </w:rPr>
              <w:t>3、出口压力露点：10℃ ；</w:t>
            </w:r>
          </w:p>
          <w:p>
            <w:pPr>
              <w:pStyle w:val="17"/>
              <w:widowControl/>
              <w:spacing w:line="360" w:lineRule="auto"/>
              <w:ind w:left="0" w:leftChars="0"/>
              <w:rPr>
                <w:rFonts w:ascii="新宋体" w:hAnsi="新宋体" w:eastAsia="新宋体"/>
                <w:sz w:val="24"/>
              </w:rPr>
            </w:pPr>
            <w:r>
              <w:rPr>
                <w:rFonts w:ascii="新宋体" w:hAnsi="新宋体" w:eastAsia="新宋体"/>
                <w:sz w:val="24"/>
              </w:rPr>
              <w:t>4、采用环保冷媒；并需具有电子式自动排水器；</w:t>
            </w:r>
          </w:p>
          <w:p>
            <w:pPr>
              <w:pStyle w:val="17"/>
              <w:widowControl/>
              <w:spacing w:line="360" w:lineRule="auto"/>
              <w:ind w:left="0" w:leftChars="0"/>
              <w:rPr>
                <w:rFonts w:ascii="新宋体" w:hAnsi="新宋体" w:eastAsia="新宋体"/>
                <w:sz w:val="24"/>
              </w:rPr>
            </w:pPr>
            <w:r>
              <w:rPr>
                <w:rFonts w:ascii="新宋体" w:hAnsi="新宋体" w:eastAsia="新宋体"/>
                <w:sz w:val="24"/>
              </w:rPr>
              <w:t>5、符合单台空压机要求；</w:t>
            </w:r>
          </w:p>
          <w:p>
            <w:pPr>
              <w:pStyle w:val="17"/>
              <w:widowControl/>
              <w:spacing w:line="360" w:lineRule="auto"/>
              <w:ind w:left="0" w:leftChars="0"/>
              <w:rPr>
                <w:rFonts w:ascii="新宋体" w:hAnsi="新宋体" w:eastAsia="新宋体"/>
                <w:sz w:val="24"/>
              </w:rPr>
            </w:pPr>
            <w:r>
              <w:rPr>
                <w:rFonts w:ascii="新宋体" w:hAnsi="新宋体" w:eastAsia="新宋体"/>
                <w:sz w:val="24"/>
              </w:rPr>
              <w:t>6、能在中央控制室的监控计算机上显示运行状态和进行远程操作。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4</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空气储罐</w:t>
            </w:r>
          </w:p>
        </w:tc>
        <w:tc>
          <w:tcPr>
            <w:tcW w:w="7728"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1、材质为优质碳钢；</w:t>
            </w:r>
          </w:p>
          <w:p>
            <w:pPr>
              <w:pStyle w:val="17"/>
              <w:widowControl/>
              <w:spacing w:line="360" w:lineRule="auto"/>
              <w:ind w:left="0" w:leftChars="0"/>
              <w:rPr>
                <w:rFonts w:ascii="新宋体" w:hAnsi="新宋体" w:eastAsia="新宋体"/>
                <w:sz w:val="24"/>
              </w:rPr>
            </w:pPr>
            <w:r>
              <w:rPr>
                <w:rFonts w:ascii="新宋体" w:hAnsi="新宋体" w:eastAsia="新宋体"/>
                <w:sz w:val="24"/>
              </w:rPr>
              <w:t>2、符合国家压力容器安全技术监察规程。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5</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电气控制系统</w:t>
            </w:r>
          </w:p>
        </w:tc>
        <w:tc>
          <w:tcPr>
            <w:tcW w:w="7728" w:type="dxa"/>
            <w:tcBorders>
              <w:top w:val="single" w:color="auto" w:sz="8" w:space="0"/>
              <w:left w:val="single" w:color="auto" w:sz="8" w:space="0"/>
              <w:bottom w:val="single" w:color="auto" w:sz="8" w:space="0"/>
              <w:right w:val="single" w:color="auto" w:sz="8" w:space="0"/>
            </w:tcBorders>
          </w:tcPr>
          <w:p>
            <w:pPr>
              <w:pStyle w:val="17"/>
              <w:widowControl/>
              <w:spacing w:line="360" w:lineRule="auto"/>
              <w:ind w:left="0" w:leftChars="0"/>
              <w:rPr>
                <w:rFonts w:ascii="新宋体" w:hAnsi="新宋体" w:eastAsia="新宋体"/>
                <w:sz w:val="24"/>
              </w:rPr>
            </w:pPr>
            <w:r>
              <w:rPr>
                <w:rFonts w:ascii="新宋体" w:hAnsi="新宋体" w:eastAsia="新宋体"/>
                <w:sz w:val="24"/>
              </w:rPr>
              <w:t>1、采用PLC控制，对压缩空气系统进行现场自动化控制，并对现场运行数据进行采集；</w:t>
            </w:r>
          </w:p>
          <w:p>
            <w:pPr>
              <w:pStyle w:val="17"/>
              <w:widowControl/>
              <w:spacing w:line="360" w:lineRule="auto"/>
              <w:ind w:left="0" w:leftChars="0"/>
              <w:rPr>
                <w:rFonts w:ascii="新宋体" w:hAnsi="新宋体" w:eastAsia="新宋体"/>
                <w:sz w:val="24"/>
              </w:rPr>
            </w:pPr>
            <w:r>
              <w:rPr>
                <w:rFonts w:ascii="新宋体" w:hAnsi="新宋体" w:eastAsia="新宋体"/>
                <w:sz w:val="24"/>
              </w:rPr>
              <w:t>2、具有断电、缺相、反相等保护功能，出现故障时提供声光报警；</w:t>
            </w:r>
          </w:p>
          <w:p>
            <w:pPr>
              <w:pStyle w:val="17"/>
              <w:widowControl/>
              <w:spacing w:line="360" w:lineRule="auto"/>
              <w:ind w:left="0" w:leftChars="0"/>
              <w:rPr>
                <w:rFonts w:ascii="新宋体" w:hAnsi="新宋体" w:eastAsia="新宋体"/>
                <w:sz w:val="24"/>
              </w:rPr>
            </w:pPr>
            <w:r>
              <w:rPr>
                <w:rFonts w:ascii="新宋体" w:hAnsi="新宋体" w:eastAsia="新宋体"/>
                <w:sz w:val="24"/>
              </w:rPr>
              <w:t>3、需具有远程监控接口；</w:t>
            </w:r>
          </w:p>
          <w:p>
            <w:pPr>
              <w:pStyle w:val="17"/>
              <w:widowControl/>
              <w:spacing w:line="360" w:lineRule="auto"/>
              <w:ind w:left="0" w:leftChars="0"/>
              <w:rPr>
                <w:rFonts w:ascii="新宋体" w:hAnsi="新宋体" w:eastAsia="新宋体"/>
                <w:sz w:val="24"/>
              </w:rPr>
            </w:pPr>
            <w:r>
              <w:rPr>
                <w:rFonts w:ascii="新宋体" w:hAnsi="新宋体" w:eastAsia="新宋体"/>
                <w:sz w:val="24"/>
              </w:rPr>
              <w:t>4、核心控制器采用实力品牌，具备CE和UL认证证书。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5" w:hRule="atLeast"/>
          <w:jc w:val="center"/>
        </w:trPr>
        <w:tc>
          <w:tcPr>
            <w:tcW w:w="817"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6</w:t>
            </w:r>
          </w:p>
        </w:tc>
        <w:tc>
          <w:tcPr>
            <w:tcW w:w="1309"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配套组件</w:t>
            </w:r>
          </w:p>
        </w:tc>
        <w:tc>
          <w:tcPr>
            <w:tcW w:w="7728" w:type="dxa"/>
            <w:tcBorders>
              <w:top w:val="single" w:color="auto" w:sz="8" w:space="0"/>
              <w:left w:val="single" w:color="auto" w:sz="8" w:space="0"/>
              <w:bottom w:val="single" w:color="auto" w:sz="8" w:space="0"/>
              <w:right w:val="single" w:color="auto" w:sz="8"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1、减压装置；单台处理量≥5m³/min；</w:t>
            </w:r>
          </w:p>
          <w:p>
            <w:pPr>
              <w:pStyle w:val="17"/>
              <w:widowControl/>
              <w:spacing w:line="360" w:lineRule="auto"/>
              <w:ind w:left="0" w:leftChars="0"/>
              <w:rPr>
                <w:rFonts w:ascii="新宋体" w:hAnsi="新宋体" w:eastAsia="新宋体"/>
                <w:sz w:val="24"/>
              </w:rPr>
            </w:pPr>
            <w:r>
              <w:rPr>
                <w:rFonts w:ascii="新宋体" w:hAnsi="新宋体" w:eastAsia="新宋体"/>
                <w:sz w:val="24"/>
              </w:rPr>
              <w:t>2、压缩空气水份监测装置：实时监测制氧设备运行过程中压缩空气的水份是否超标，具超标报警功能。</w:t>
            </w:r>
          </w:p>
        </w:tc>
      </w:tr>
    </w:tbl>
    <w:p>
      <w:pPr>
        <w:spacing w:line="360" w:lineRule="auto"/>
        <w:rPr>
          <w:rFonts w:ascii="新宋体" w:hAnsi="新宋体" w:eastAsia="新宋体"/>
          <w:sz w:val="24"/>
        </w:rPr>
      </w:pPr>
    </w:p>
    <w:p>
      <w:pPr>
        <w:pStyle w:val="27"/>
        <w:adjustRightInd w:val="0"/>
        <w:snapToGrid w:val="0"/>
        <w:spacing w:before="0" w:beforeAutospacing="0" w:after="0" w:afterAutospacing="0" w:line="360" w:lineRule="auto"/>
        <w:rPr>
          <w:rFonts w:ascii="新宋体" w:hAnsi="新宋体" w:eastAsia="新宋体" w:cs="Times New Roman"/>
          <w:b/>
        </w:rPr>
      </w:pPr>
      <w:r>
        <w:rPr>
          <w:rFonts w:hint="eastAsia" w:ascii="新宋体" w:hAnsi="新宋体" w:eastAsia="新宋体" w:cs="Times New Roman"/>
          <w:b/>
        </w:rPr>
        <w:t>（4）</w:t>
      </w:r>
      <w:r>
        <w:rPr>
          <w:rFonts w:ascii="新宋体" w:hAnsi="新宋体" w:eastAsia="新宋体" w:cs="Times New Roman"/>
          <w:b/>
        </w:rPr>
        <w:t>医用中心吸引（非牙科）系统技术要求：</w:t>
      </w:r>
    </w:p>
    <w:p>
      <w:pPr>
        <w:pStyle w:val="17"/>
        <w:widowControl/>
        <w:spacing w:line="360" w:lineRule="auto"/>
        <w:ind w:left="0" w:leftChars="0"/>
        <w:rPr>
          <w:rFonts w:ascii="新宋体" w:hAnsi="新宋体" w:eastAsia="新宋体"/>
          <w:sz w:val="24"/>
        </w:rPr>
      </w:pPr>
      <w:r>
        <w:rPr>
          <w:rFonts w:ascii="新宋体" w:hAnsi="新宋体" w:eastAsia="新宋体"/>
          <w:sz w:val="24"/>
        </w:rPr>
        <w:t>1、全自动工作方式，无须专人值守，能根据医院的实际用气量的要求逐台启动或停止各机组的运行，各机组之间交替跟踪启动，互为备用。同时设有手动控制系统，在突发情况下可采用转换至该状态下紧急启动运行。</w:t>
      </w:r>
    </w:p>
    <w:p>
      <w:pPr>
        <w:pStyle w:val="17"/>
        <w:widowControl/>
        <w:spacing w:line="360" w:lineRule="auto"/>
        <w:ind w:left="0" w:leftChars="0"/>
        <w:rPr>
          <w:rFonts w:ascii="新宋体" w:hAnsi="新宋体" w:eastAsia="新宋体"/>
          <w:sz w:val="24"/>
        </w:rPr>
      </w:pPr>
      <w:r>
        <w:rPr>
          <w:rFonts w:ascii="新宋体" w:hAnsi="新宋体" w:eastAsia="新宋体"/>
          <w:sz w:val="24"/>
        </w:rPr>
        <w:t>2、自动电气控制系统应具有可视化故障提醒功能，运行数据存储、查询功能，具有过流、电机反转等故障保护功能，具有水高温、缺水及压力异常等报警功能，出现异常情况时应可声光报警。</w:t>
      </w:r>
    </w:p>
    <w:p>
      <w:pPr>
        <w:pStyle w:val="17"/>
        <w:widowControl/>
        <w:spacing w:line="360" w:lineRule="auto"/>
        <w:ind w:left="0" w:leftChars="0"/>
        <w:rPr>
          <w:rFonts w:ascii="新宋体" w:hAnsi="新宋体" w:eastAsia="新宋体"/>
          <w:sz w:val="24"/>
        </w:rPr>
      </w:pPr>
      <w:r>
        <w:rPr>
          <w:rFonts w:ascii="新宋体" w:hAnsi="新宋体" w:eastAsia="新宋体"/>
          <w:sz w:val="24"/>
        </w:rPr>
        <w:t>3、具有标准协议的数据通讯接口，便于设备的远程监控管理。</w:t>
      </w:r>
    </w:p>
    <w:tbl>
      <w:tblPr>
        <w:tblStyle w:val="30"/>
        <w:tblW w:w="9854" w:type="dxa"/>
        <w:tblInd w:w="0" w:type="dxa"/>
        <w:tblLayout w:type="fixed"/>
        <w:tblCellMar>
          <w:top w:w="0" w:type="dxa"/>
          <w:left w:w="108" w:type="dxa"/>
          <w:bottom w:w="0" w:type="dxa"/>
          <w:right w:w="108" w:type="dxa"/>
        </w:tblCellMar>
      </w:tblPr>
      <w:tblGrid>
        <w:gridCol w:w="911"/>
        <w:gridCol w:w="2020"/>
        <w:gridCol w:w="5264"/>
        <w:gridCol w:w="1659"/>
      </w:tblGrid>
      <w:tr>
        <w:tblPrEx>
          <w:tblCellMar>
            <w:top w:w="0" w:type="dxa"/>
            <w:left w:w="108" w:type="dxa"/>
            <w:bottom w:w="0" w:type="dxa"/>
            <w:right w:w="108" w:type="dxa"/>
          </w:tblCellMar>
        </w:tblPrEx>
        <w:trPr>
          <w:trHeight w:val="589"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序号</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名称</w:t>
            </w:r>
          </w:p>
        </w:tc>
        <w:tc>
          <w:tcPr>
            <w:tcW w:w="5264"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技术要求</w:t>
            </w:r>
          </w:p>
        </w:tc>
        <w:tc>
          <w:tcPr>
            <w:tcW w:w="1659"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水环式真空泵</w:t>
            </w:r>
          </w:p>
        </w:tc>
        <w:tc>
          <w:tcPr>
            <w:tcW w:w="5264"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1、机泵同轴式直联设计；</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2、100%无油设计；</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3、柔性排气口设计；</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4、电机防护等级：IP55。</w:t>
            </w:r>
          </w:p>
        </w:tc>
        <w:tc>
          <w:tcPr>
            <w:tcW w:w="1659"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知名独资品牌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2</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控制电箱</w:t>
            </w:r>
          </w:p>
        </w:tc>
        <w:tc>
          <w:tcPr>
            <w:tcW w:w="5264"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1、全自动控制，触摸屏操作，参数实时显示，具有故障保护，异常报警，远程数据传输等功能；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w:t>
            </w:r>
            <w:r>
              <w:rPr>
                <w:rFonts w:ascii="新宋体" w:hAnsi="新宋体" w:eastAsia="新宋体"/>
                <w:sz w:val="24"/>
              </w:rPr>
              <w:t>核心控制器采用实力品牌，具备CE和UL认证证书。</w:t>
            </w:r>
          </w:p>
        </w:tc>
        <w:tc>
          <w:tcPr>
            <w:tcW w:w="1659"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3</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配套管线、阀门及辅材</w:t>
            </w:r>
          </w:p>
        </w:tc>
        <w:tc>
          <w:tcPr>
            <w:tcW w:w="6923" w:type="dxa"/>
            <w:gridSpan w:val="2"/>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含：真空电磁阀（碳钢）、补水电磁阀（黄铜）、铸钢法兰球阀、压力传感器、电接点压力表、设备内部连接管道（不锈钢）。</w:t>
            </w:r>
          </w:p>
        </w:tc>
      </w:tr>
    </w:tbl>
    <w:p>
      <w:pPr>
        <w:pStyle w:val="17"/>
        <w:widowControl/>
        <w:spacing w:line="360" w:lineRule="auto"/>
        <w:ind w:left="0" w:leftChars="0"/>
        <w:rPr>
          <w:rFonts w:ascii="新宋体" w:hAnsi="新宋体" w:eastAsia="新宋体"/>
          <w:sz w:val="24"/>
        </w:rPr>
      </w:pPr>
    </w:p>
    <w:p>
      <w:pPr>
        <w:pStyle w:val="17"/>
        <w:widowControl/>
        <w:spacing w:line="360" w:lineRule="auto"/>
        <w:ind w:left="0" w:leftChars="0"/>
        <w:rPr>
          <w:rFonts w:ascii="新宋体" w:hAnsi="新宋体" w:eastAsia="新宋体"/>
          <w:b/>
          <w:sz w:val="24"/>
        </w:rPr>
      </w:pPr>
      <w:r>
        <w:rPr>
          <w:rFonts w:hint="eastAsia" w:ascii="新宋体" w:hAnsi="新宋体" w:eastAsia="新宋体"/>
          <w:b/>
          <w:sz w:val="24"/>
        </w:rPr>
        <w:t>（5）</w:t>
      </w:r>
      <w:r>
        <w:rPr>
          <w:rFonts w:ascii="新宋体" w:hAnsi="新宋体" w:eastAsia="新宋体"/>
          <w:b/>
          <w:sz w:val="24"/>
        </w:rPr>
        <w:t>牙科负压系统：</w:t>
      </w:r>
    </w:p>
    <w:p>
      <w:pPr>
        <w:pStyle w:val="17"/>
        <w:widowControl/>
        <w:spacing w:line="360" w:lineRule="auto"/>
        <w:ind w:left="0" w:leftChars="0"/>
        <w:rPr>
          <w:rFonts w:ascii="新宋体" w:hAnsi="新宋体" w:eastAsia="新宋体"/>
          <w:sz w:val="24"/>
        </w:rPr>
      </w:pPr>
      <w:r>
        <w:rPr>
          <w:rFonts w:ascii="新宋体" w:hAnsi="新宋体" w:eastAsia="新宋体"/>
          <w:sz w:val="24"/>
        </w:rPr>
        <w:t>1、牙科中心吸引系统技术要求：</w:t>
      </w:r>
    </w:p>
    <w:tbl>
      <w:tblPr>
        <w:tblStyle w:val="30"/>
        <w:tblW w:w="9854" w:type="dxa"/>
        <w:tblInd w:w="0" w:type="dxa"/>
        <w:tblLayout w:type="fixed"/>
        <w:tblCellMar>
          <w:top w:w="0" w:type="dxa"/>
          <w:left w:w="108" w:type="dxa"/>
          <w:bottom w:w="0" w:type="dxa"/>
          <w:right w:w="108" w:type="dxa"/>
        </w:tblCellMar>
      </w:tblPr>
      <w:tblGrid>
        <w:gridCol w:w="911"/>
        <w:gridCol w:w="2020"/>
        <w:gridCol w:w="5264"/>
        <w:gridCol w:w="1659"/>
      </w:tblGrid>
      <w:tr>
        <w:tblPrEx>
          <w:tblCellMar>
            <w:top w:w="0" w:type="dxa"/>
            <w:left w:w="108" w:type="dxa"/>
            <w:bottom w:w="0" w:type="dxa"/>
            <w:right w:w="108" w:type="dxa"/>
          </w:tblCellMar>
        </w:tblPrEx>
        <w:trPr>
          <w:trHeight w:val="589"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序号</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名称</w:t>
            </w:r>
          </w:p>
        </w:tc>
        <w:tc>
          <w:tcPr>
            <w:tcW w:w="5264"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技术要求</w:t>
            </w:r>
          </w:p>
        </w:tc>
        <w:tc>
          <w:tcPr>
            <w:tcW w:w="1659"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品牌</w:t>
            </w:r>
          </w:p>
        </w:tc>
      </w:tr>
      <w:tr>
        <w:tblPrEx>
          <w:tblCellMar>
            <w:top w:w="0" w:type="dxa"/>
            <w:left w:w="108" w:type="dxa"/>
            <w:bottom w:w="0" w:type="dxa"/>
            <w:right w:w="108" w:type="dxa"/>
          </w:tblCellMar>
        </w:tblPrEx>
        <w:trPr>
          <w:trHeight w:val="1691"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牙科负压抽吸系统</w:t>
            </w:r>
          </w:p>
        </w:tc>
        <w:tc>
          <w:tcPr>
            <w:tcW w:w="5264"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1、集中收集，集中分离，避免二次污染；</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2、抽吸延时功能；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w:t>
            </w:r>
            <w:r>
              <w:rPr>
                <w:rFonts w:ascii="新宋体" w:hAnsi="新宋体" w:eastAsia="新宋体"/>
                <w:sz w:val="24"/>
              </w:rPr>
              <w:t>真空泵能够自动均衡启动；</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4、电机防护等级：IP54。</w:t>
            </w:r>
          </w:p>
        </w:tc>
        <w:tc>
          <w:tcPr>
            <w:tcW w:w="1659"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03" w:hRule="atLeast"/>
        </w:trPr>
        <w:tc>
          <w:tcPr>
            <w:tcW w:w="911"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2</w:t>
            </w:r>
          </w:p>
        </w:tc>
        <w:tc>
          <w:tcPr>
            <w:tcW w:w="202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配电箱</w:t>
            </w:r>
          </w:p>
        </w:tc>
        <w:tc>
          <w:tcPr>
            <w:tcW w:w="5264"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ascii="新宋体" w:hAnsi="新宋体" w:eastAsia="新宋体"/>
                <w:sz w:val="24"/>
              </w:rPr>
              <w:t>断路器采用实力品牌，标准铜排、导轨</w:t>
            </w:r>
            <w:r>
              <w:rPr>
                <w:rFonts w:hint="eastAsia" w:ascii="新宋体" w:hAnsi="新宋体" w:eastAsia="新宋体"/>
                <w:sz w:val="24"/>
              </w:rPr>
              <w:t>。</w:t>
            </w:r>
          </w:p>
        </w:tc>
        <w:tc>
          <w:tcPr>
            <w:tcW w:w="1659"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bl>
    <w:p>
      <w:pPr>
        <w:pStyle w:val="27"/>
        <w:adjustRightInd w:val="0"/>
        <w:snapToGrid w:val="0"/>
        <w:spacing w:before="0" w:beforeAutospacing="0" w:after="0" w:afterAutospacing="0" w:line="360" w:lineRule="auto"/>
        <w:rPr>
          <w:rFonts w:ascii="新宋体" w:hAnsi="新宋体" w:eastAsia="新宋体" w:cs="Times New Roman"/>
          <w:b/>
        </w:rPr>
      </w:pPr>
    </w:p>
    <w:p>
      <w:pPr>
        <w:pStyle w:val="27"/>
        <w:adjustRightInd w:val="0"/>
        <w:snapToGrid w:val="0"/>
        <w:spacing w:before="0" w:beforeAutospacing="0" w:after="0" w:afterAutospacing="0" w:line="360" w:lineRule="auto"/>
        <w:rPr>
          <w:rFonts w:ascii="新宋体" w:hAnsi="新宋体" w:eastAsia="新宋体" w:cs="Times New Roman"/>
          <w:b/>
        </w:rPr>
      </w:pPr>
      <w:r>
        <w:rPr>
          <w:rFonts w:hint="eastAsia" w:ascii="新宋体" w:hAnsi="新宋体" w:eastAsia="新宋体" w:cs="Times New Roman"/>
          <w:b/>
        </w:rPr>
        <w:t>（6）</w:t>
      </w:r>
      <w:r>
        <w:rPr>
          <w:rFonts w:ascii="新宋体" w:hAnsi="新宋体" w:eastAsia="新宋体" w:cs="Times New Roman"/>
          <w:b/>
        </w:rPr>
        <w:t xml:space="preserve">医用中心供气管网及配套系统技术说明及要求： </w:t>
      </w:r>
    </w:p>
    <w:p>
      <w:pPr>
        <w:pStyle w:val="17"/>
        <w:widowControl/>
        <w:spacing w:line="360" w:lineRule="auto"/>
        <w:ind w:left="0" w:leftChars="0"/>
        <w:rPr>
          <w:rFonts w:ascii="新宋体" w:hAnsi="新宋体" w:eastAsia="新宋体"/>
          <w:sz w:val="24"/>
        </w:rPr>
      </w:pPr>
      <w:r>
        <w:rPr>
          <w:rFonts w:ascii="新宋体" w:hAnsi="新宋体" w:eastAsia="新宋体"/>
          <w:sz w:val="24"/>
        </w:rPr>
        <w:t>1、设备带主要组成部件技术要求：</w:t>
      </w:r>
    </w:p>
    <w:p>
      <w:pPr>
        <w:pStyle w:val="17"/>
        <w:widowControl/>
        <w:spacing w:line="360" w:lineRule="auto"/>
        <w:ind w:left="0" w:leftChars="0"/>
        <w:rPr>
          <w:rFonts w:ascii="新宋体" w:hAnsi="新宋体" w:eastAsia="新宋体"/>
          <w:sz w:val="24"/>
        </w:rPr>
      </w:pPr>
      <w:r>
        <w:rPr>
          <w:rFonts w:ascii="新宋体" w:hAnsi="新宋体" w:eastAsia="新宋体"/>
          <w:sz w:val="24"/>
        </w:rPr>
        <w:t>（1）医用设备治疗带采用优质铝合金（材质：6063-T5）、三腔结构组成的豪华型设备治疗带,在病房床头根据床位布局情况敷设，每条设备带配置漏电保护器一个，氧气维修阀一个；</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铝合金设备带表面采用静电喷塑，截面尺寸优于或等于210×72mm，底座厚度1.8mm,面板厚1.6mm，设备带上面板采用模块化设计，可分段打开面板进行设备带的维修。</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壁画式设备带采用壁画式终端箱（含壁画），设备带结构件采用Q235碳素钢，结构件及壁画尺寸优于或等于500×600mm，设备带整体采用数控冲床一次开孔裁剪，并由数控折板机床成型，三腔体机构，气电分离，崁入式结构设计，不使用时呈壁画状态。</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（3）设备带的电气分离、保护接地、对地漏电流、对电击危险的防护、耐热和阻燃都需符合检测要求。</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（4）设备带需符合医用电气设备规范要求。</w:t>
      </w:r>
    </w:p>
    <w:p>
      <w:pPr>
        <w:pStyle w:val="17"/>
        <w:widowControl/>
        <w:spacing w:line="360" w:lineRule="auto"/>
        <w:ind w:left="0" w:leftChars="0"/>
        <w:rPr>
          <w:rFonts w:ascii="新宋体" w:hAnsi="新宋体" w:eastAsia="新宋体"/>
          <w:sz w:val="24"/>
        </w:rPr>
      </w:pPr>
      <w:r>
        <w:rPr>
          <w:rFonts w:ascii="新宋体" w:hAnsi="新宋体" w:eastAsia="新宋体"/>
          <w:sz w:val="24"/>
        </w:rPr>
        <w:t>（5）氧气、压缩空气、吸引终端快速插座采用国内知名产品，必须达到插拔方便，密封可靠，插拔2万次以上。</w:t>
      </w:r>
    </w:p>
    <w:p>
      <w:pPr>
        <w:pStyle w:val="17"/>
        <w:widowControl/>
        <w:spacing w:line="360" w:lineRule="auto"/>
        <w:ind w:left="0" w:leftChars="0"/>
        <w:rPr>
          <w:rFonts w:ascii="新宋体" w:hAnsi="新宋体" w:eastAsia="新宋体"/>
          <w:sz w:val="24"/>
        </w:rPr>
      </w:pPr>
      <w:r>
        <w:rPr>
          <w:rFonts w:ascii="新宋体" w:hAnsi="新宋体" w:eastAsia="新宋体"/>
          <w:sz w:val="24"/>
        </w:rPr>
        <w:t>（6）终端采用快速自封式接头，插拔自如，并设有防错插结构。</w:t>
      </w:r>
    </w:p>
    <w:p>
      <w:pPr>
        <w:spacing w:line="360" w:lineRule="auto"/>
        <w:jc w:val="left"/>
        <w:rPr>
          <w:rFonts w:ascii="新宋体" w:hAnsi="新宋体" w:eastAsia="新宋体"/>
          <w:sz w:val="24"/>
        </w:rPr>
      </w:pPr>
      <w:r>
        <w:rPr>
          <w:rFonts w:hint="eastAsia" w:ascii="新宋体" w:hAnsi="新宋体" w:eastAsia="新宋体"/>
          <w:sz w:val="24"/>
        </w:rPr>
        <w:t>其他配置要求</w:t>
      </w:r>
    </w:p>
    <w:tbl>
      <w:tblPr>
        <w:tblStyle w:val="30"/>
        <w:tblW w:w="9854" w:type="dxa"/>
        <w:jc w:val="center"/>
        <w:tblLayout w:type="fixed"/>
        <w:tblCellMar>
          <w:top w:w="0" w:type="dxa"/>
          <w:left w:w="108" w:type="dxa"/>
          <w:bottom w:w="0" w:type="dxa"/>
          <w:right w:w="108" w:type="dxa"/>
        </w:tblCellMar>
      </w:tblPr>
      <w:tblGrid>
        <w:gridCol w:w="757"/>
        <w:gridCol w:w="1760"/>
        <w:gridCol w:w="5577"/>
        <w:gridCol w:w="1760"/>
      </w:tblGrid>
      <w:tr>
        <w:tblPrEx>
          <w:tblCellMar>
            <w:top w:w="0" w:type="dxa"/>
            <w:left w:w="108" w:type="dxa"/>
            <w:bottom w:w="0" w:type="dxa"/>
            <w:right w:w="108" w:type="dxa"/>
          </w:tblCellMar>
        </w:tblPrEx>
        <w:trPr>
          <w:trHeight w:val="624"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序号</w:t>
            </w:r>
          </w:p>
        </w:tc>
        <w:tc>
          <w:tcPr>
            <w:tcW w:w="1760" w:type="dxa"/>
            <w:vMerge w:val="restart"/>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名称</w:t>
            </w:r>
          </w:p>
        </w:tc>
        <w:tc>
          <w:tcPr>
            <w:tcW w:w="5577" w:type="dxa"/>
            <w:vMerge w:val="restart"/>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技术要求</w:t>
            </w:r>
          </w:p>
        </w:tc>
        <w:tc>
          <w:tcPr>
            <w:tcW w:w="1760" w:type="dxa"/>
            <w:vMerge w:val="restart"/>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品牌</w:t>
            </w:r>
          </w:p>
        </w:tc>
      </w:tr>
      <w:tr>
        <w:tblPrEx>
          <w:tblCellMar>
            <w:top w:w="0" w:type="dxa"/>
            <w:left w:w="108" w:type="dxa"/>
            <w:bottom w:w="0" w:type="dxa"/>
            <w:right w:w="108" w:type="dxa"/>
          </w:tblCellMar>
        </w:tblPrEx>
        <w:trPr>
          <w:trHeight w:val="62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p>
        </w:tc>
        <w:tc>
          <w:tcPr>
            <w:tcW w:w="1760" w:type="dxa"/>
            <w:vMerge w:val="continue"/>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p>
        </w:tc>
        <w:tc>
          <w:tcPr>
            <w:tcW w:w="5577" w:type="dxa"/>
            <w:vMerge w:val="continue"/>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p>
        </w:tc>
        <w:tc>
          <w:tcPr>
            <w:tcW w:w="1760" w:type="dxa"/>
            <w:vMerge w:val="continue"/>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p>
        </w:tc>
      </w:tr>
      <w:tr>
        <w:tblPrEx>
          <w:tblCellMar>
            <w:top w:w="0" w:type="dxa"/>
            <w:left w:w="108" w:type="dxa"/>
            <w:bottom w:w="0" w:type="dxa"/>
            <w:right w:w="108" w:type="dxa"/>
          </w:tblCellMar>
        </w:tblPrEx>
        <w:trPr>
          <w:trHeight w:val="5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1</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无缝不锈钢管</w:t>
            </w:r>
          </w:p>
        </w:tc>
        <w:tc>
          <w:tcPr>
            <w:tcW w:w="5577"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1、材质性能不低于06Cr19Ni10（304）；</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2、管材规格应符合GB/T 17395的有关规定。</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0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2</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脱脂紫铜管</w:t>
            </w:r>
          </w:p>
        </w:tc>
        <w:tc>
          <w:tcPr>
            <w:tcW w:w="5577"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1、材质TP2；</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2、管材与规格应符合YS/T 650的有关规定。</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r>
        <w:tblPrEx>
          <w:tblCellMar>
            <w:top w:w="0" w:type="dxa"/>
            <w:left w:w="108" w:type="dxa"/>
            <w:bottom w:w="0" w:type="dxa"/>
            <w:right w:w="108" w:type="dxa"/>
          </w:tblCellMar>
        </w:tblPrEx>
        <w:trPr>
          <w:trHeight w:val="66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3</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漏电保护器</w:t>
            </w:r>
          </w:p>
        </w:tc>
        <w:tc>
          <w:tcPr>
            <w:tcW w:w="5577"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1、符合GB16917.1、IEC 61009-1；</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2、3C认证；</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3、额定电流：32A。</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国际知名品牌</w:t>
            </w:r>
          </w:p>
        </w:tc>
      </w:tr>
      <w:tr>
        <w:tblPrEx>
          <w:tblCellMar>
            <w:top w:w="0" w:type="dxa"/>
            <w:left w:w="108" w:type="dxa"/>
            <w:bottom w:w="0" w:type="dxa"/>
            <w:right w:w="108" w:type="dxa"/>
          </w:tblCellMar>
        </w:tblPrEx>
        <w:trPr>
          <w:trHeight w:val="29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4</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开关插座</w:t>
            </w:r>
          </w:p>
        </w:tc>
        <w:tc>
          <w:tcPr>
            <w:tcW w:w="5577"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开关：单级大板；材质：PC；3C认证；</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插座：二三插孔；250V 10A；材质：PC；3C认证。</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国际知名品牌</w:t>
            </w:r>
          </w:p>
        </w:tc>
      </w:tr>
      <w:tr>
        <w:tblPrEx>
          <w:tblCellMar>
            <w:top w:w="0" w:type="dxa"/>
            <w:left w:w="108" w:type="dxa"/>
            <w:bottom w:w="0" w:type="dxa"/>
            <w:right w:w="108" w:type="dxa"/>
          </w:tblCellMar>
        </w:tblPrEx>
        <w:trPr>
          <w:trHeight w:val="4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ind w:left="0" w:leftChars="0"/>
              <w:jc w:val="center"/>
              <w:rPr>
                <w:rFonts w:ascii="新宋体" w:hAnsi="新宋体" w:eastAsia="新宋体"/>
                <w:sz w:val="24"/>
              </w:rPr>
            </w:pPr>
            <w:r>
              <w:rPr>
                <w:rFonts w:hint="eastAsia" w:ascii="新宋体" w:hAnsi="新宋体" w:eastAsia="新宋体"/>
                <w:sz w:val="24"/>
              </w:rPr>
              <w:t>5</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灯</w:t>
            </w:r>
          </w:p>
        </w:tc>
        <w:tc>
          <w:tcPr>
            <w:tcW w:w="5577"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220V/4W  LED灯</w:t>
            </w:r>
          </w:p>
        </w:tc>
        <w:tc>
          <w:tcPr>
            <w:tcW w:w="1760" w:type="dxa"/>
            <w:tcBorders>
              <w:top w:val="single" w:color="auto" w:sz="4" w:space="0"/>
              <w:left w:val="nil"/>
              <w:bottom w:val="single" w:color="auto" w:sz="4" w:space="0"/>
              <w:right w:val="single" w:color="auto" w:sz="4" w:space="0"/>
            </w:tcBorders>
            <w:vAlign w:val="center"/>
          </w:tcPr>
          <w:p>
            <w:pPr>
              <w:pStyle w:val="17"/>
              <w:widowControl/>
              <w:spacing w:line="360" w:lineRule="auto"/>
              <w:ind w:left="0" w:leftChars="0"/>
              <w:rPr>
                <w:rFonts w:ascii="新宋体" w:hAnsi="新宋体" w:eastAsia="新宋体"/>
                <w:sz w:val="24"/>
              </w:rPr>
            </w:pPr>
            <w:r>
              <w:rPr>
                <w:rFonts w:hint="eastAsia" w:ascii="新宋体" w:hAnsi="新宋体" w:eastAsia="新宋体"/>
                <w:sz w:val="24"/>
              </w:rPr>
              <w:t>国内知名品牌</w:t>
            </w:r>
          </w:p>
        </w:tc>
      </w:tr>
    </w:tbl>
    <w:p>
      <w:pPr>
        <w:pStyle w:val="17"/>
        <w:widowControl/>
        <w:spacing w:line="360" w:lineRule="auto"/>
        <w:ind w:left="0" w:leftChars="0"/>
        <w:rPr>
          <w:rFonts w:ascii="新宋体" w:hAnsi="新宋体" w:eastAsia="新宋体"/>
          <w:sz w:val="24"/>
        </w:rPr>
      </w:pPr>
      <w:r>
        <w:rPr>
          <w:rFonts w:hint="eastAsia" w:ascii="新宋体" w:hAnsi="新宋体" w:eastAsia="新宋体"/>
          <w:sz w:val="24"/>
        </w:rPr>
        <w:t>2、医用中心供气管网及配套系统设计配置情况</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 xml:space="preserve">（1）本次医用气体管网工程含DSA室铅防护钻孔后恢复的费用； </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（2）血透设备带只提供网络插座开孔，不含血透机用16A插座及相应电源线；</w:t>
      </w:r>
    </w:p>
    <w:p>
      <w:pPr>
        <w:pStyle w:val="17"/>
        <w:widowControl/>
        <w:spacing w:line="360" w:lineRule="auto"/>
        <w:ind w:left="0" w:leftChars="0"/>
        <w:rPr>
          <w:rFonts w:ascii="新宋体" w:hAnsi="新宋体" w:eastAsia="新宋体"/>
          <w:sz w:val="24"/>
        </w:rPr>
      </w:pPr>
      <w:r>
        <w:rPr>
          <w:rFonts w:ascii="新宋体" w:hAnsi="新宋体" w:eastAsia="新宋体"/>
          <w:sz w:val="24"/>
        </w:rPr>
        <w:t>3、医用气体管道材质及规格技术要求（详见图纸）。</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氧气稳压箱技术要求：</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（1）透明视窗，清晰读数，操作方便；</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rPr>
        <w:tab/>
      </w:r>
      <w:r>
        <w:rPr>
          <w:rFonts w:hint="eastAsia" w:ascii="新宋体" w:hAnsi="新宋体" w:eastAsia="新宋体"/>
          <w:sz w:val="24"/>
        </w:rPr>
        <w:t>双回路设计，一用一备，确保不间断供气；</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w:t>
      </w:r>
      <w:r>
        <w:rPr>
          <w:rFonts w:hint="eastAsia" w:ascii="新宋体" w:hAnsi="新宋体" w:eastAsia="新宋体"/>
          <w:sz w:val="24"/>
        </w:rPr>
        <w:tab/>
      </w:r>
      <w:r>
        <w:rPr>
          <w:rFonts w:hint="eastAsia" w:ascii="新宋体" w:hAnsi="新宋体" w:eastAsia="新宋体"/>
          <w:sz w:val="24"/>
        </w:rPr>
        <w:t>管路上进上出，方便安装；</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（4）管路采用紫铜管焊接，经100%气密性测试；</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（5）调压阀自带安全阀，确保供气安全。</w:t>
      </w:r>
    </w:p>
    <w:p>
      <w:pPr>
        <w:pStyle w:val="17"/>
        <w:widowControl/>
        <w:spacing w:line="360" w:lineRule="auto"/>
        <w:ind w:left="0" w:leftChars="0"/>
        <w:rPr>
          <w:rFonts w:ascii="新宋体" w:hAnsi="新宋体" w:eastAsia="新宋体"/>
          <w:sz w:val="24"/>
        </w:rPr>
      </w:pPr>
      <w:r>
        <w:rPr>
          <w:rFonts w:ascii="新宋体" w:hAnsi="新宋体" w:eastAsia="新宋体"/>
          <w:sz w:val="24"/>
        </w:rPr>
        <w:t>5、 氧气流量计：</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采用氧气流量计对氧气进行计量核算，及时发现管道氧气是否泄漏，流量计须配有RS485通讯模块。</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 xml:space="preserve">（1）最大流量：≥12m³/h </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（2）最大工作压力：≤1.0Mpa</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（3）显示方式：LCD(一体显示、分体显示)</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（4）显示单位：瞬时流量SLPM，累计流量SL</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（5）精度：±(1.5+0.5FS)%</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（6）输出：4-20mA；RS485，3.3V脉冲</w:t>
      </w:r>
    </w:p>
    <w:p>
      <w:pPr>
        <w:adjustRightInd w:val="0"/>
        <w:snapToGrid w:val="0"/>
        <w:spacing w:line="360" w:lineRule="auto"/>
        <w:jc w:val="left"/>
        <w:rPr>
          <w:rFonts w:ascii="新宋体" w:hAnsi="新宋体" w:eastAsia="新宋体"/>
          <w:sz w:val="24"/>
        </w:rPr>
      </w:pPr>
      <w:r>
        <w:rPr>
          <w:rFonts w:hint="eastAsia" w:ascii="新宋体" w:hAnsi="新宋体" w:eastAsia="新宋体"/>
          <w:sz w:val="24"/>
        </w:rPr>
        <w:t>6、医用气体在线监测管理系统：</w:t>
      </w:r>
    </w:p>
    <w:p>
      <w:pPr>
        <w:pStyle w:val="88"/>
        <w:spacing w:line="360" w:lineRule="auto"/>
        <w:ind w:left="0" w:firstLine="0" w:firstLineChars="0"/>
        <w:rPr>
          <w:rFonts w:ascii="新宋体" w:hAnsi="新宋体" w:eastAsia="新宋体"/>
          <w:kern w:val="0"/>
          <w:sz w:val="24"/>
        </w:rPr>
      </w:pPr>
      <w:r>
        <w:rPr>
          <w:rFonts w:hint="eastAsia" w:ascii="新宋体" w:hAnsi="新宋体" w:eastAsia="新宋体"/>
          <w:kern w:val="0"/>
          <w:sz w:val="24"/>
        </w:rPr>
        <w:t>（1）硬件组成要求</w:t>
      </w:r>
    </w:p>
    <w:tbl>
      <w:tblPr>
        <w:tblStyle w:val="30"/>
        <w:tblW w:w="9273" w:type="dxa"/>
        <w:jc w:val="center"/>
        <w:tblLayout w:type="fixed"/>
        <w:tblCellMar>
          <w:top w:w="0" w:type="dxa"/>
          <w:left w:w="0" w:type="dxa"/>
          <w:bottom w:w="0" w:type="dxa"/>
          <w:right w:w="0" w:type="dxa"/>
        </w:tblCellMar>
      </w:tblPr>
      <w:tblGrid>
        <w:gridCol w:w="864"/>
        <w:gridCol w:w="2568"/>
        <w:gridCol w:w="4073"/>
        <w:gridCol w:w="1768"/>
      </w:tblGrid>
      <w:tr>
        <w:tblPrEx>
          <w:tblCellMar>
            <w:top w:w="0" w:type="dxa"/>
            <w:left w:w="0" w:type="dxa"/>
            <w:bottom w:w="0" w:type="dxa"/>
            <w:right w:w="0" w:type="dxa"/>
          </w:tblCellMar>
        </w:tblPrEx>
        <w:trPr>
          <w:trHeight w:val="415" w:hRule="atLeast"/>
          <w:jc w:val="center"/>
        </w:trPr>
        <w:tc>
          <w:tcPr>
            <w:tcW w:w="92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新宋体" w:hAnsi="新宋体" w:eastAsia="新宋体"/>
                <w:sz w:val="24"/>
              </w:rPr>
            </w:pPr>
            <w:r>
              <w:rPr>
                <w:rFonts w:hint="eastAsia" w:ascii="新宋体" w:hAnsi="新宋体" w:eastAsia="新宋体"/>
                <w:sz w:val="24"/>
              </w:rPr>
              <w:t>医用气体在线监测管理系统</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序号</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名称</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技术要求</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ascii="新宋体" w:hAnsi="新宋体" w:eastAsia="新宋体"/>
                <w:sz w:val="24"/>
              </w:rPr>
            </w:pPr>
            <w:r>
              <w:rPr>
                <w:rFonts w:hint="eastAsia" w:ascii="新宋体" w:hAnsi="新宋体" w:eastAsia="新宋体"/>
                <w:sz w:val="24"/>
              </w:rPr>
              <w:t>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1</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监视计算机（工控主机）</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INTEL双核2G以上，内存2G，硬盘容量500G及以上，不小于19寸的液晶显示器。</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2</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压力变送器（氧气）</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表压型，测量精度：≤0.5％FS，采用4～20mADC（两线）输出信号。</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3</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压力变送器（负压吸引）</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表压型，测量精度：≤0.5％FS，采用4～20mADC（两线）输出信号。</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4</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压力变送器（压缩空气）</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表压型，测量精度：≤0.5％FS，采用4～20mADC（两线）输出信号。</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5</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数据采集箱</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配套</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6</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压力监测报警箱</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配套</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7</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压力监测报警箱</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配套（4气）</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r>
        <w:tblPrEx>
          <w:tblCellMar>
            <w:top w:w="0" w:type="dxa"/>
            <w:left w:w="0" w:type="dxa"/>
            <w:bottom w:w="0" w:type="dxa"/>
            <w:right w:w="0" w:type="dxa"/>
          </w:tblCellMar>
        </w:tblPrEx>
        <w:trPr>
          <w:trHeight w:val="415" w:hRule="atLeast"/>
          <w:jc w:val="center"/>
        </w:trPr>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8</w:t>
            </w:r>
          </w:p>
        </w:tc>
        <w:tc>
          <w:tcPr>
            <w:tcW w:w="2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远程智能终端</w:t>
            </w:r>
          </w:p>
        </w:tc>
        <w:tc>
          <w:tcPr>
            <w:tcW w:w="4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rFonts w:ascii="新宋体" w:hAnsi="新宋体" w:eastAsia="新宋体"/>
                <w:sz w:val="24"/>
              </w:rPr>
            </w:pPr>
            <w:r>
              <w:rPr>
                <w:rFonts w:hint="eastAsia" w:ascii="新宋体" w:hAnsi="新宋体" w:eastAsia="新宋体"/>
                <w:sz w:val="24"/>
              </w:rPr>
              <w:t>支持普通手机卡，至少2个100M以太网接口</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新宋体" w:hAnsi="新宋体" w:eastAsia="新宋体"/>
                <w:sz w:val="24"/>
              </w:rPr>
            </w:pPr>
            <w:r>
              <w:rPr>
                <w:rFonts w:hint="eastAsia" w:ascii="新宋体" w:hAnsi="新宋体" w:eastAsia="新宋体"/>
                <w:sz w:val="24"/>
              </w:rPr>
              <w:t>国内知名品牌</w:t>
            </w:r>
          </w:p>
        </w:tc>
      </w:tr>
    </w:tbl>
    <w:p>
      <w:pPr>
        <w:pStyle w:val="88"/>
        <w:spacing w:line="360" w:lineRule="auto"/>
        <w:ind w:left="0" w:firstLine="0" w:firstLineChars="0"/>
        <w:rPr>
          <w:rFonts w:ascii="新宋体" w:hAnsi="新宋体" w:eastAsia="新宋体"/>
          <w:kern w:val="0"/>
          <w:sz w:val="24"/>
        </w:rPr>
      </w:pPr>
    </w:p>
    <w:p>
      <w:pPr>
        <w:pStyle w:val="88"/>
        <w:spacing w:line="360" w:lineRule="auto"/>
        <w:ind w:left="0" w:firstLine="0" w:firstLineChars="0"/>
        <w:rPr>
          <w:rFonts w:ascii="新宋体" w:hAnsi="新宋体" w:eastAsia="新宋体"/>
          <w:kern w:val="0"/>
          <w:sz w:val="24"/>
        </w:rPr>
      </w:pPr>
      <w:r>
        <w:rPr>
          <w:rFonts w:hint="eastAsia" w:ascii="新宋体" w:hAnsi="新宋体" w:eastAsia="新宋体"/>
          <w:kern w:val="0"/>
          <w:sz w:val="24"/>
        </w:rPr>
        <w:t>（2）系统功能要求</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①医用气体在线监测管理系统由气体参数传感器、数据采集器、区域监视（报警）器、监控中心计算机组成，能实时监测氧气、吸引及压缩空气的压力值，能实时监测氧气的实时流量与累计流量，各区域的气体数据通过总线网络连接，实现医用气体运行状况的集中监测。</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②区域气体报警系统对各个病区的医用气体数据进行采集，在气体管井附近安装传感器及数据采集器，并将数据传输至监控中心计算机及区域监视（报警）器，为各监控点提供数据源；在护士站设置区域监视（报警）器，如无护士站的楼层，将区域监视（报警）器设在走廊明显位置（靠近医护办公等位置）。系统出现故障时能有声光报警并有文字信息提示报警。</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③将各区域的报警系统网络连接到总值班室的监控中心计算机上进行统一集中监控，监控中心计算机具有实时在线监测、数据查询、报表制作与打印等功能。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（3）区域（监视）报警器要求应具有以下功能：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①区域监视（报警器）采集液晶显示屏显示（显示分辨率不低于800×480），必须要有声光报警和报警暂时静音功能，报警声强要求在1M处不小于55dB（A）；</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②具有区域气体数据实时显示功能及历史数据储存功能；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③具有区域数据的实时报警功能及历史报警数据储存功能；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④报警信息显示应动态显示并维持在报警状态直至异常现象消除为止；</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⑤报警声静音时，如果有其它新异常状况产生时，应立即重新启动声音报警；</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⑥应具有传感器断线报警功能；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⑦断电后须自动恢复启动，恢复正常动作且不产生错误报警信号；</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⑧具有远程传输功能，多个区域监视（报警）能联网，便于集中联网监控。</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（4）采集器要求应具有以下功能：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①使用标准MODBUS  RTU协议，地址1~255可通过拨码开关设置便于调试与售后。</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②AD通道：分辨率不低于12位，采样精度：不低于±0.2%FS， 模块化设计便于后期扩展，可扩展16路信号采集；有断线检测功能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③通讯接口：5路RS485接口，采用光电隔离技术提高通讯稳定性，通讯距离不小于100米。</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④报警器现场通讯在100米的情况下，所有参数要求1秒内需要把所有数据传输到报警器。</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（5）监控中心计算机要求：</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①显示各个区域的气体运行参数；</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②记录并储存医用气体系统的运行状况，将气体监控信息进行储存；</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③对各个每一监视项目必须要有声光报警，声音报警须有静音功能，报警声强要求在1M处不小于55dB（A）；</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（6）医用气体在线监测管理系统软件要求：</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①实时监控医院各监控区域（包括手术室、ICU、普通病区及各医用气体站房）的主要气体参数（如多种气体的压力、流量等）；</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②历史数据保存功能：</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A、根据不同类型的数据采用不同的保存机制，准确记录数据的变化，利于数据统计和分析；</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B、高效数据压缩和数据访问功能，减少历史数据库的容量。</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③自动备份历史数据，防止数据丢失，分权限访问，确保系统安全；</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④可通过互联网访问远程监控系统，查看各个监控区域各项参数；</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⑤可通过手机、电脑、平板电脑实时浏览系统的各项参数指标及设备运行状态故障信息等。</w:t>
      </w:r>
    </w:p>
    <w:p>
      <w:pPr>
        <w:spacing w:line="500" w:lineRule="exact"/>
        <w:rPr>
          <w:rFonts w:ascii="新宋体" w:hAnsi="新宋体" w:eastAsia="新宋体"/>
          <w:b/>
          <w:sz w:val="24"/>
        </w:rPr>
      </w:pPr>
      <w:r>
        <w:rPr>
          <w:rFonts w:hint="eastAsia" w:ascii="新宋体" w:hAnsi="新宋体" w:eastAsia="新宋体"/>
          <w:b/>
          <w:sz w:val="24"/>
        </w:rPr>
        <w:t>（7）工程量清单详见附件。</w:t>
      </w:r>
    </w:p>
    <w:p>
      <w:pPr>
        <w:pStyle w:val="17"/>
        <w:widowControl/>
        <w:spacing w:line="360" w:lineRule="auto"/>
        <w:ind w:left="0" w:leftChars="0"/>
        <w:rPr>
          <w:rFonts w:ascii="新宋体" w:hAnsi="新宋体" w:eastAsia="新宋体"/>
          <w:sz w:val="24"/>
        </w:rPr>
      </w:pPr>
      <w:r>
        <w:rPr>
          <w:rFonts w:hint="eastAsia" w:ascii="新宋体" w:hAnsi="新宋体" w:eastAsia="新宋体"/>
          <w:sz w:val="24"/>
        </w:rPr>
        <w:t>当工程量清单与配置要求不相符时，以配置清单为准。</w:t>
      </w:r>
    </w:p>
    <w:p>
      <w:pPr>
        <w:pStyle w:val="17"/>
        <w:widowControl/>
        <w:spacing w:line="360" w:lineRule="auto"/>
        <w:ind w:left="0" w:leftChars="0"/>
        <w:rPr>
          <w:rFonts w:ascii="新宋体" w:hAnsi="新宋体" w:eastAsia="新宋体"/>
          <w:sz w:val="24"/>
        </w:rPr>
      </w:pPr>
    </w:p>
    <w:p>
      <w:pPr>
        <w:pStyle w:val="17"/>
        <w:widowControl/>
        <w:spacing w:line="360" w:lineRule="auto"/>
        <w:ind w:left="0" w:leftChars="0"/>
        <w:rPr>
          <w:rFonts w:ascii="新宋体" w:hAnsi="新宋体" w:eastAsia="新宋体"/>
          <w:sz w:val="24"/>
        </w:rPr>
      </w:pPr>
    </w:p>
    <w:p>
      <w:pPr>
        <w:pStyle w:val="17"/>
        <w:widowControl/>
        <w:spacing w:line="360" w:lineRule="auto"/>
        <w:ind w:left="0" w:leftChars="0"/>
        <w:rPr>
          <w:rFonts w:ascii="新宋体" w:hAnsi="新宋体" w:eastAsia="新宋体"/>
          <w:sz w:val="24"/>
        </w:rPr>
      </w:pPr>
    </w:p>
    <w:p>
      <w:pPr>
        <w:pStyle w:val="17"/>
        <w:widowControl/>
        <w:spacing w:line="360" w:lineRule="auto"/>
        <w:ind w:left="0" w:leftChars="0"/>
        <w:rPr>
          <w:rFonts w:ascii="新宋体" w:hAnsi="新宋体" w:eastAsia="新宋体"/>
          <w:sz w:val="24"/>
        </w:rPr>
      </w:pPr>
    </w:p>
    <w:p>
      <w:pPr>
        <w:pStyle w:val="17"/>
        <w:widowControl/>
        <w:spacing w:line="360" w:lineRule="auto"/>
        <w:ind w:left="0" w:leftChars="0"/>
        <w:rPr>
          <w:rFonts w:ascii="新宋体" w:hAnsi="新宋体" w:eastAsia="新宋体"/>
          <w:sz w:val="24"/>
        </w:rPr>
      </w:pPr>
      <w:bookmarkStart w:id="84" w:name="_Toc278443525"/>
      <w:r>
        <w:rPr>
          <w:rFonts w:ascii="新宋体" w:hAnsi="新宋体" w:eastAsia="新宋体"/>
          <w:sz w:val="2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widowControl/>
        <w:jc w:val="left"/>
        <w:rPr>
          <w:rFonts w:ascii="黑体" w:hAnsi="新宋体" w:eastAsia="黑体" w:cs="黑体"/>
          <w:sz w:val="28"/>
          <w:szCs w:val="28"/>
        </w:rPr>
      </w:pPr>
      <w:bookmarkStart w:id="88" w:name="_Toc271787732"/>
      <w:r>
        <w:rPr>
          <w:rFonts w:ascii="黑体" w:hAnsi="新宋体" w:eastAsia="黑体" w:cs="黑体"/>
          <w:sz w:val="28"/>
          <w:szCs w:val="28"/>
        </w:rPr>
        <w:br w:type="page"/>
      </w:r>
    </w:p>
    <w:p>
      <w:pPr>
        <w:autoSpaceDE w:val="0"/>
        <w:autoSpaceDN w:val="0"/>
        <w:adjustRightInd w:val="0"/>
        <w:spacing w:line="420" w:lineRule="exact"/>
        <w:jc w:val="center"/>
        <w:outlineLvl w:val="0"/>
        <w:rPr>
          <w:rFonts w:ascii="黑体" w:hAnsi="新宋体" w:eastAsia="黑体" w:cs="黑体"/>
          <w:sz w:val="28"/>
          <w:szCs w:val="28"/>
        </w:rPr>
      </w:pPr>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widowControl/>
        <w:jc w:val="left"/>
        <w:rPr>
          <w:rFonts w:hAnsi="宋体" w:cs="宋体"/>
          <w:b/>
          <w:bCs/>
          <w:color w:val="000000"/>
          <w:sz w:val="28"/>
          <w:szCs w:val="28"/>
        </w:rPr>
      </w:pPr>
      <w:r>
        <w:rPr>
          <w:rFonts w:hAnsi="宋体" w:cs="宋体"/>
          <w:b/>
          <w:bCs/>
          <w:color w:val="000000"/>
          <w:sz w:val="28"/>
          <w:szCs w:val="28"/>
        </w:rPr>
        <w:br w:type="page"/>
      </w:r>
    </w:p>
    <w:p>
      <w:pPr>
        <w:spacing w:line="360" w:lineRule="auto"/>
        <w:ind w:firstLine="3080" w:firstLineChars="1100"/>
        <w:rPr>
          <w:rFonts w:hAnsi="宋体" w:cs="宋体"/>
          <w:color w:val="000000"/>
          <w:sz w:val="28"/>
          <w:szCs w:val="28"/>
        </w:rPr>
      </w:pPr>
      <w:r>
        <w:rPr>
          <w:rFonts w:hint="eastAsia" w:hAnsi="宋体" w:cs="宋体"/>
          <w:b/>
          <w:bCs/>
          <w:color w:val="000000"/>
          <w:sz w:val="28"/>
          <w:szCs w:val="28"/>
        </w:rPr>
        <w:t>（三）项目负责人承诺书</w:t>
      </w:r>
    </w:p>
    <w:p>
      <w:pPr>
        <w:spacing w:line="360" w:lineRule="auto"/>
        <w:rPr>
          <w:rFonts w:hAnsi="宋体" w:cs="宋体"/>
          <w:color w:val="000000"/>
          <w:sz w:val="24"/>
        </w:rPr>
      </w:pPr>
    </w:p>
    <w:p>
      <w:pPr>
        <w:spacing w:line="360" w:lineRule="auto"/>
        <w:rPr>
          <w:rFonts w:hAnsi="宋体" w:cs="宋体"/>
          <w:color w:val="000000"/>
          <w:sz w:val="24"/>
        </w:rPr>
      </w:pPr>
      <w:r>
        <w:rPr>
          <w:rFonts w:hint="eastAsia" w:hAnsi="宋体" w:cs="宋体"/>
          <w:color w:val="000000"/>
          <w:sz w:val="24"/>
        </w:rPr>
        <w:t>（招标人名称）：</w:t>
      </w:r>
    </w:p>
    <w:p>
      <w:pPr>
        <w:spacing w:line="360" w:lineRule="auto"/>
        <w:ind w:firstLine="480"/>
        <w:rPr>
          <w:rFonts w:hAnsi="宋体" w:cs="宋体"/>
          <w:color w:val="000000"/>
          <w:sz w:val="24"/>
        </w:rPr>
      </w:pPr>
      <w:r>
        <w:rPr>
          <w:rFonts w:hint="eastAsia" w:hAnsi="宋体" w:cs="宋体"/>
          <w:color w:val="000000"/>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color w:val="000000"/>
          <w:sz w:val="24"/>
        </w:rPr>
      </w:pPr>
      <w:r>
        <w:rPr>
          <w:rFonts w:hint="eastAsia" w:hAnsi="宋体" w:cs="宋体"/>
          <w:color w:val="000000"/>
          <w:sz w:val="24"/>
        </w:rPr>
        <w:t>特此承诺！</w:t>
      </w:r>
    </w:p>
    <w:p>
      <w:pPr>
        <w:spacing w:line="720" w:lineRule="auto"/>
        <w:ind w:firstLine="482"/>
        <w:rPr>
          <w:rFonts w:hAnsi="宋体" w:cs="宋体"/>
          <w:color w:val="000000"/>
          <w:sz w:val="24"/>
        </w:rPr>
      </w:pPr>
      <w:r>
        <w:rPr>
          <w:rFonts w:hint="eastAsia" w:hAnsi="宋体" w:cs="宋体"/>
          <w:color w:val="000000"/>
          <w:sz w:val="24"/>
        </w:rPr>
        <w:t>附：项目负责人身份证明</w:t>
      </w:r>
    </w:p>
    <w:p>
      <w:pPr>
        <w:spacing w:line="480" w:lineRule="auto"/>
        <w:ind w:firstLine="482"/>
        <w:rPr>
          <w:rFonts w:hAnsi="宋体" w:cs="宋体"/>
          <w:color w:val="000000"/>
          <w:sz w:val="24"/>
        </w:rPr>
      </w:pPr>
      <w:r>
        <w:rPr>
          <w:rFonts w:hint="eastAsia" w:hAnsi="宋体" w:cs="宋体"/>
          <w:color w:val="000000"/>
          <w:sz w:val="24"/>
        </w:rPr>
        <w:t>投  标  人： （盖单位章）</w:t>
      </w:r>
    </w:p>
    <w:p>
      <w:pPr>
        <w:spacing w:line="480" w:lineRule="auto"/>
        <w:ind w:firstLine="482"/>
        <w:rPr>
          <w:rFonts w:hAnsi="宋体" w:cs="宋体"/>
          <w:color w:val="000000"/>
          <w:sz w:val="24"/>
        </w:rPr>
      </w:pPr>
      <w:r>
        <w:rPr>
          <w:rFonts w:hint="eastAsia" w:hAnsi="宋体" w:cs="宋体"/>
          <w:color w:val="000000"/>
          <w:sz w:val="24"/>
        </w:rPr>
        <w:t>项目负责人： （须本人签字）</w:t>
      </w:r>
    </w:p>
    <w:p>
      <w:pPr>
        <w:spacing w:line="480" w:lineRule="auto"/>
        <w:ind w:firstLine="482"/>
        <w:rPr>
          <w:rFonts w:hAnsi="宋体" w:cs="宋体"/>
          <w:color w:val="000000"/>
          <w:sz w:val="24"/>
          <w:u w:val="single"/>
        </w:rPr>
      </w:pPr>
      <w:r>
        <w:rPr>
          <w:rFonts w:hint="eastAsia" w:hAnsi="宋体" w:cs="宋体"/>
          <w:color w:val="000000"/>
          <w:sz w:val="24"/>
        </w:rPr>
        <w:t>身份证号：</w:t>
      </w:r>
    </w:p>
    <w:p>
      <w:pPr>
        <w:spacing w:line="720" w:lineRule="auto"/>
        <w:ind w:firstLine="482"/>
        <w:rPr>
          <w:rFonts w:hAnsi="宋体" w:cs="宋体"/>
          <w:color w:val="000000"/>
          <w:sz w:val="24"/>
        </w:rPr>
      </w:pPr>
      <w:r>
        <w:rPr>
          <w:rFonts w:hint="eastAsia" w:hAnsi="宋体" w:cs="宋体"/>
          <w:color w:val="000000"/>
          <w:sz w:val="24"/>
        </w:rPr>
        <w:t xml:space="preserve">                                           年     月     日</w:t>
      </w:r>
    </w:p>
    <w:p>
      <w:pPr>
        <w:spacing w:line="360" w:lineRule="auto"/>
        <w:ind w:firstLine="480"/>
        <w:rPr>
          <w:rFonts w:hAnsi="宋体" w:cs="宋体"/>
          <w:color w:val="000000"/>
          <w:sz w:val="24"/>
        </w:rPr>
      </w:pPr>
    </w:p>
    <w:tbl>
      <w:tblPr>
        <w:tblStyle w:val="30"/>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cs="宋体"/>
                <w:color w:val="000000"/>
                <w:sz w:val="24"/>
              </w:rPr>
            </w:pPr>
            <w:r>
              <w:rPr>
                <w:rFonts w:hint="eastAsia" w:hAnsi="宋体" w:cs="宋体"/>
                <w:color w:val="000000"/>
                <w:sz w:val="24"/>
              </w:rPr>
              <w:t>身份证原件扫描件或图片</w:t>
            </w:r>
          </w:p>
        </w:tc>
        <w:tc>
          <w:tcPr>
            <w:tcW w:w="4345" w:type="dxa"/>
            <w:vAlign w:val="center"/>
          </w:tcPr>
          <w:p>
            <w:pPr>
              <w:spacing w:line="360" w:lineRule="auto"/>
              <w:jc w:val="center"/>
              <w:rPr>
                <w:rFonts w:hAnsi="宋体" w:cs="宋体"/>
                <w:color w:val="000000"/>
                <w:sz w:val="24"/>
              </w:rPr>
            </w:pPr>
            <w:r>
              <w:rPr>
                <w:rFonts w:hint="eastAsia" w:hAnsi="宋体" w:cs="宋体"/>
                <w:color w:val="000000"/>
                <w:sz w:val="24"/>
              </w:rPr>
              <w:t>建造师证书原件扫描件或图片</w:t>
            </w:r>
          </w:p>
        </w:tc>
      </w:tr>
    </w:tbl>
    <w:p>
      <w:pPr>
        <w:spacing w:line="360" w:lineRule="auto"/>
        <w:jc w:val="center"/>
        <w:rPr>
          <w:rFonts w:hAnsi="宋体"/>
          <w:color w:val="000000" w:themeColor="text1"/>
        </w:rPr>
      </w:pPr>
    </w:p>
    <w:p>
      <w:pPr>
        <w:pStyle w:val="2"/>
        <w:ind w:firstLine="340"/>
      </w:pPr>
      <w:r>
        <w:br w:type="page"/>
      </w: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widowControl/>
        <w:jc w:val="left"/>
        <w:rPr>
          <w:rFonts w:hAnsi="宋体" w:cs="宋体"/>
          <w:b/>
          <w:sz w:val="32"/>
        </w:rPr>
      </w:pPr>
      <w:bookmarkStart w:id="89" w:name="_Toc6974"/>
      <w:bookmarkStart w:id="90" w:name="_Toc14411"/>
      <w:bookmarkStart w:id="91" w:name="_Toc23114"/>
      <w:bookmarkStart w:id="92" w:name="_Toc25358"/>
      <w:r>
        <w:rPr>
          <w:rFonts w:hAnsi="宋体" w:cs="宋体"/>
          <w:b/>
          <w:sz w:val="32"/>
        </w:rPr>
        <w:br w:type="page"/>
      </w:r>
    </w:p>
    <w:p>
      <w:pPr>
        <w:autoSpaceDE w:val="0"/>
        <w:autoSpaceDN w:val="0"/>
        <w:adjustRightInd w:val="0"/>
        <w:spacing w:line="420" w:lineRule="exact"/>
        <w:jc w:val="center"/>
        <w:rPr>
          <w:rFonts w:hAnsi="宋体" w:cs="宋体"/>
          <w:b/>
          <w:sz w:val="32"/>
        </w:rPr>
      </w:pPr>
      <w:r>
        <w:rPr>
          <w:rFonts w:hint="eastAsia" w:hAnsi="宋体" w:cs="宋体"/>
          <w:b/>
          <w:sz w:val="32"/>
        </w:rPr>
        <w:t>五、项目管理机构配备情况</w:t>
      </w:r>
      <w:bookmarkEnd w:id="89"/>
      <w:bookmarkEnd w:id="90"/>
      <w:bookmarkEnd w:id="91"/>
      <w:bookmarkEnd w:id="92"/>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3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widowControl/>
        <w:jc w:val="left"/>
        <w:rPr>
          <w:rFonts w:hAnsi="宋体" w:cs="宋体"/>
          <w:sz w:val="24"/>
        </w:rPr>
      </w:pPr>
      <w:r>
        <w:rPr>
          <w:rFonts w:hAnsi="宋体" w:cs="宋体"/>
          <w:sz w:val="24"/>
        </w:rPr>
        <w:br w:type="page"/>
      </w: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93" w:name="_Toc15514"/>
      <w:bookmarkStart w:id="94" w:name="_Toc8140"/>
      <w:bookmarkStart w:id="95" w:name="_Toc24477"/>
      <w:bookmarkStart w:id="96" w:name="_Toc25176"/>
      <w:r>
        <w:rPr>
          <w:rFonts w:hint="eastAsia" w:hAnsi="宋体" w:cs="宋体"/>
          <w:b/>
          <w:sz w:val="32"/>
        </w:rPr>
        <w:t>六、</w:t>
      </w:r>
      <w:r>
        <w:rPr>
          <w:rFonts w:hint="eastAsia" w:hAnsi="宋体" w:cs="宋体"/>
          <w:b/>
          <w:sz w:val="32"/>
          <w:szCs w:val="32"/>
        </w:rPr>
        <w:t>投标单位基本情况表</w:t>
      </w:r>
      <w:bookmarkEnd w:id="93"/>
      <w:bookmarkEnd w:id="94"/>
      <w:bookmarkEnd w:id="95"/>
      <w:bookmarkEnd w:id="96"/>
    </w:p>
    <w:tbl>
      <w:tblPr>
        <w:tblStyle w:val="3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widowControl/>
        <w:jc w:val="left"/>
        <w:rPr>
          <w:rFonts w:hAnsi="宋体"/>
          <w:b/>
          <w:sz w:val="32"/>
        </w:rPr>
      </w:pPr>
      <w:r>
        <w:rPr>
          <w:rFonts w:hAnsi="宋体"/>
          <w:b/>
          <w:sz w:val="32"/>
        </w:rPr>
        <w:br w:type="page"/>
      </w: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widowControl/>
        <w:jc w:val="left"/>
        <w:rPr>
          <w:rFonts w:hAnsi="宋体"/>
          <w:b/>
          <w:sz w:val="32"/>
          <w:szCs w:val="32"/>
        </w:rPr>
      </w:pPr>
      <w:r>
        <w:rPr>
          <w:rFonts w:hAnsi="宋体"/>
          <w:b/>
          <w:sz w:val="32"/>
          <w:szCs w:val="32"/>
        </w:rPr>
        <w:br w:type="page"/>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项目名称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项目所在地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发包人名称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发包人地址</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发包人电话</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签约合同价</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开工日期</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计划竣工日期</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承担的工作</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工程质量</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技术负责人</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pacing w:val="-20"/>
                <w:sz w:val="24"/>
              </w:rPr>
            </w:pPr>
            <w:r>
              <w:rPr>
                <w:rFonts w:hint="eastAsia" w:hAnsi="宋体"/>
                <w:color w:val="000000" w:themeColor="text1"/>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项目描述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备注</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rPr>
                <w:rFonts w:hAnsi="宋体"/>
                <w:color w:val="000000" w:themeColor="text1"/>
                <w:sz w:val="24"/>
              </w:rPr>
            </w:pPr>
          </w:p>
        </w:tc>
      </w:tr>
    </w:tbl>
    <w:p>
      <w:pPr>
        <w:autoSpaceDE w:val="0"/>
        <w:autoSpaceDN w:val="0"/>
        <w:adjustRightInd w:val="0"/>
        <w:spacing w:line="360" w:lineRule="auto"/>
        <w:ind w:right="215"/>
        <w:jc w:val="center"/>
        <w:rPr>
          <w:rFonts w:hAnsi="宋体" w:cs="仿宋_GB2312"/>
          <w:b/>
          <w:sz w:val="32"/>
          <w:szCs w:val="32"/>
        </w:rPr>
      </w:pPr>
    </w:p>
    <w:p>
      <w:pPr>
        <w:widowControl/>
        <w:jc w:val="left"/>
        <w:rPr>
          <w:rFonts w:hAnsi="宋体" w:cs="仿宋_GB2312"/>
          <w:b/>
          <w:sz w:val="32"/>
          <w:szCs w:val="32"/>
        </w:rPr>
      </w:pPr>
      <w:r>
        <w:rPr>
          <w:rFonts w:hAnsi="宋体" w:cs="仿宋_GB2312"/>
          <w:b/>
          <w:sz w:val="32"/>
          <w:szCs w:val="32"/>
        </w:rPr>
        <w:br w:type="page"/>
      </w: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项目名称</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项目所在地</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发包人名称</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发包人地址</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发包人电话</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合同价格</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开工日期</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竣工日期</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承担的工作</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工程质量</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技术负责人</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pacing w:val="-20"/>
                <w:sz w:val="24"/>
              </w:rPr>
            </w:pPr>
            <w:r>
              <w:rPr>
                <w:rFonts w:hint="eastAsia" w:hAnsi="宋体"/>
                <w:color w:val="000000" w:themeColor="text1"/>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项目描述</w:t>
            </w:r>
          </w:p>
        </w:tc>
        <w:tc>
          <w:tcPr>
            <w:tcW w:w="6899" w:type="dxa"/>
            <w:vAlign w:val="center"/>
          </w:tcPr>
          <w:p>
            <w:pPr>
              <w:autoSpaceDE w:val="0"/>
              <w:autoSpaceDN w:val="0"/>
              <w:adjustRightInd w:val="0"/>
              <w:spacing w:line="360" w:lineRule="auto"/>
              <w:ind w:right="215"/>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备注</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rPr>
                <w:rFonts w:hAnsi="宋体"/>
                <w:color w:val="000000" w:themeColor="text1"/>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rPr>
      <w:t xml:space="preserve">许昌市中心医院医用供气管网及配套系统安装工程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Ansi="宋体" w:cs="宋体"/>
        <w:b/>
        <w:sz w:val="20"/>
        <w:szCs w:val="22"/>
      </w:rPr>
    </w:pPr>
    <w:r>
      <w:rPr>
        <w:rFonts w:hint="eastAsia" w:hAnsi="宋体" w:cs="宋体"/>
        <w:b/>
        <w:sz w:val="20"/>
        <w:szCs w:val="22"/>
      </w:rPr>
      <w:t xml:space="preserve">许昌市中心医院医用供气管网及配套系统安装工程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9D"/>
    <w:rsid w:val="00002165"/>
    <w:rsid w:val="00002E6A"/>
    <w:rsid w:val="00005ACF"/>
    <w:rsid w:val="00007D4E"/>
    <w:rsid w:val="0001269F"/>
    <w:rsid w:val="000135BB"/>
    <w:rsid w:val="000139E0"/>
    <w:rsid w:val="00014F4E"/>
    <w:rsid w:val="0001616C"/>
    <w:rsid w:val="000206AB"/>
    <w:rsid w:val="00020C45"/>
    <w:rsid w:val="0002487C"/>
    <w:rsid w:val="000277B2"/>
    <w:rsid w:val="000307B7"/>
    <w:rsid w:val="00031812"/>
    <w:rsid w:val="00031B54"/>
    <w:rsid w:val="00043FDF"/>
    <w:rsid w:val="00044F4D"/>
    <w:rsid w:val="00050EC8"/>
    <w:rsid w:val="00053998"/>
    <w:rsid w:val="00055124"/>
    <w:rsid w:val="0005578B"/>
    <w:rsid w:val="00056F61"/>
    <w:rsid w:val="00061093"/>
    <w:rsid w:val="00061BCD"/>
    <w:rsid w:val="00062AD4"/>
    <w:rsid w:val="000724AC"/>
    <w:rsid w:val="00073A0A"/>
    <w:rsid w:val="00082267"/>
    <w:rsid w:val="00082394"/>
    <w:rsid w:val="00082DF4"/>
    <w:rsid w:val="0008358D"/>
    <w:rsid w:val="000874FD"/>
    <w:rsid w:val="00087B0E"/>
    <w:rsid w:val="00093BA6"/>
    <w:rsid w:val="000948C6"/>
    <w:rsid w:val="00094A81"/>
    <w:rsid w:val="00095846"/>
    <w:rsid w:val="00096FA0"/>
    <w:rsid w:val="000A2697"/>
    <w:rsid w:val="000A59C2"/>
    <w:rsid w:val="000A720A"/>
    <w:rsid w:val="000A78D6"/>
    <w:rsid w:val="000C3AC2"/>
    <w:rsid w:val="000C5130"/>
    <w:rsid w:val="000D038F"/>
    <w:rsid w:val="000D3825"/>
    <w:rsid w:val="000D3AC5"/>
    <w:rsid w:val="000D46A5"/>
    <w:rsid w:val="000D6C8C"/>
    <w:rsid w:val="000D70F0"/>
    <w:rsid w:val="000D773C"/>
    <w:rsid w:val="000E1D05"/>
    <w:rsid w:val="000E2380"/>
    <w:rsid w:val="000E5DD0"/>
    <w:rsid w:val="000E7D3E"/>
    <w:rsid w:val="000F51A3"/>
    <w:rsid w:val="000F52B5"/>
    <w:rsid w:val="00103147"/>
    <w:rsid w:val="00103CDD"/>
    <w:rsid w:val="00103CEE"/>
    <w:rsid w:val="0011266C"/>
    <w:rsid w:val="001127F4"/>
    <w:rsid w:val="00114A6E"/>
    <w:rsid w:val="00115732"/>
    <w:rsid w:val="001160AF"/>
    <w:rsid w:val="00117317"/>
    <w:rsid w:val="0011770D"/>
    <w:rsid w:val="001268CC"/>
    <w:rsid w:val="00126D70"/>
    <w:rsid w:val="00127004"/>
    <w:rsid w:val="0013520D"/>
    <w:rsid w:val="00141371"/>
    <w:rsid w:val="001422DB"/>
    <w:rsid w:val="00142FF1"/>
    <w:rsid w:val="00146893"/>
    <w:rsid w:val="00150E02"/>
    <w:rsid w:val="001521FE"/>
    <w:rsid w:val="001617DE"/>
    <w:rsid w:val="001621DF"/>
    <w:rsid w:val="001654B7"/>
    <w:rsid w:val="00170351"/>
    <w:rsid w:val="0017146D"/>
    <w:rsid w:val="00172A27"/>
    <w:rsid w:val="001739E8"/>
    <w:rsid w:val="001833E1"/>
    <w:rsid w:val="00190A8C"/>
    <w:rsid w:val="001912DC"/>
    <w:rsid w:val="00197005"/>
    <w:rsid w:val="001A030E"/>
    <w:rsid w:val="001A5219"/>
    <w:rsid w:val="001B1853"/>
    <w:rsid w:val="001B3D2D"/>
    <w:rsid w:val="001B5D22"/>
    <w:rsid w:val="001C065D"/>
    <w:rsid w:val="001C4B59"/>
    <w:rsid w:val="001C5EFA"/>
    <w:rsid w:val="001C7AF9"/>
    <w:rsid w:val="001C7C8B"/>
    <w:rsid w:val="001C7E83"/>
    <w:rsid w:val="001D6970"/>
    <w:rsid w:val="001D7113"/>
    <w:rsid w:val="001D7772"/>
    <w:rsid w:val="001E2DC1"/>
    <w:rsid w:val="0020047C"/>
    <w:rsid w:val="00206FC3"/>
    <w:rsid w:val="00207073"/>
    <w:rsid w:val="00221DE7"/>
    <w:rsid w:val="002225A8"/>
    <w:rsid w:val="00222D06"/>
    <w:rsid w:val="00223978"/>
    <w:rsid w:val="00223C05"/>
    <w:rsid w:val="00225090"/>
    <w:rsid w:val="002259DE"/>
    <w:rsid w:val="00232E8C"/>
    <w:rsid w:val="002330D7"/>
    <w:rsid w:val="00237186"/>
    <w:rsid w:val="00240F47"/>
    <w:rsid w:val="002412A1"/>
    <w:rsid w:val="00241B82"/>
    <w:rsid w:val="00247948"/>
    <w:rsid w:val="00256596"/>
    <w:rsid w:val="00257165"/>
    <w:rsid w:val="00260163"/>
    <w:rsid w:val="00262141"/>
    <w:rsid w:val="00263166"/>
    <w:rsid w:val="00272379"/>
    <w:rsid w:val="00273FC2"/>
    <w:rsid w:val="00280997"/>
    <w:rsid w:val="002838F3"/>
    <w:rsid w:val="00285179"/>
    <w:rsid w:val="002875E8"/>
    <w:rsid w:val="00290830"/>
    <w:rsid w:val="00290A21"/>
    <w:rsid w:val="00290B10"/>
    <w:rsid w:val="002924C9"/>
    <w:rsid w:val="00295344"/>
    <w:rsid w:val="002968AC"/>
    <w:rsid w:val="002A278B"/>
    <w:rsid w:val="002A321D"/>
    <w:rsid w:val="002A38DB"/>
    <w:rsid w:val="002A46A3"/>
    <w:rsid w:val="002B08AE"/>
    <w:rsid w:val="002B6CFD"/>
    <w:rsid w:val="002C349A"/>
    <w:rsid w:val="002C450A"/>
    <w:rsid w:val="002C4716"/>
    <w:rsid w:val="002D0AD0"/>
    <w:rsid w:val="002D4257"/>
    <w:rsid w:val="002E033F"/>
    <w:rsid w:val="002E0FA2"/>
    <w:rsid w:val="002E1158"/>
    <w:rsid w:val="002E436E"/>
    <w:rsid w:val="002E4AC4"/>
    <w:rsid w:val="002E5862"/>
    <w:rsid w:val="002E79BB"/>
    <w:rsid w:val="002F192E"/>
    <w:rsid w:val="002F44CF"/>
    <w:rsid w:val="002F46F3"/>
    <w:rsid w:val="002F4879"/>
    <w:rsid w:val="002F7EF6"/>
    <w:rsid w:val="00301A52"/>
    <w:rsid w:val="00302C5B"/>
    <w:rsid w:val="00311D88"/>
    <w:rsid w:val="00312336"/>
    <w:rsid w:val="003125E0"/>
    <w:rsid w:val="003128B9"/>
    <w:rsid w:val="00314858"/>
    <w:rsid w:val="00314B5E"/>
    <w:rsid w:val="0032098B"/>
    <w:rsid w:val="00320D02"/>
    <w:rsid w:val="003232C6"/>
    <w:rsid w:val="003259DB"/>
    <w:rsid w:val="00325D5B"/>
    <w:rsid w:val="00327770"/>
    <w:rsid w:val="00330292"/>
    <w:rsid w:val="00333E84"/>
    <w:rsid w:val="003360A3"/>
    <w:rsid w:val="0034073C"/>
    <w:rsid w:val="0034093A"/>
    <w:rsid w:val="00341545"/>
    <w:rsid w:val="00341804"/>
    <w:rsid w:val="00346DDE"/>
    <w:rsid w:val="003472CE"/>
    <w:rsid w:val="00352160"/>
    <w:rsid w:val="00360E7E"/>
    <w:rsid w:val="00360F28"/>
    <w:rsid w:val="003666F0"/>
    <w:rsid w:val="00366EBF"/>
    <w:rsid w:val="00377383"/>
    <w:rsid w:val="00380969"/>
    <w:rsid w:val="00383555"/>
    <w:rsid w:val="0038368E"/>
    <w:rsid w:val="00386B3C"/>
    <w:rsid w:val="00396B4C"/>
    <w:rsid w:val="003970E4"/>
    <w:rsid w:val="003A5211"/>
    <w:rsid w:val="003A5B31"/>
    <w:rsid w:val="003B04D0"/>
    <w:rsid w:val="003B2366"/>
    <w:rsid w:val="003B483B"/>
    <w:rsid w:val="003C1610"/>
    <w:rsid w:val="003C663B"/>
    <w:rsid w:val="003C7B3B"/>
    <w:rsid w:val="003D1700"/>
    <w:rsid w:val="003D27CF"/>
    <w:rsid w:val="003D6BA3"/>
    <w:rsid w:val="003E5FBF"/>
    <w:rsid w:val="003F16E6"/>
    <w:rsid w:val="003F2D9E"/>
    <w:rsid w:val="003F6418"/>
    <w:rsid w:val="003F789D"/>
    <w:rsid w:val="0040073A"/>
    <w:rsid w:val="0040526A"/>
    <w:rsid w:val="00405DEE"/>
    <w:rsid w:val="004070FD"/>
    <w:rsid w:val="00412488"/>
    <w:rsid w:val="0041298A"/>
    <w:rsid w:val="00412B88"/>
    <w:rsid w:val="00415BC0"/>
    <w:rsid w:val="00415F75"/>
    <w:rsid w:val="00417702"/>
    <w:rsid w:val="00417914"/>
    <w:rsid w:val="00420827"/>
    <w:rsid w:val="0042138D"/>
    <w:rsid w:val="00425C54"/>
    <w:rsid w:val="004270F7"/>
    <w:rsid w:val="0043226B"/>
    <w:rsid w:val="00436866"/>
    <w:rsid w:val="00440098"/>
    <w:rsid w:val="00446900"/>
    <w:rsid w:val="004469FB"/>
    <w:rsid w:val="004477AC"/>
    <w:rsid w:val="00447EC5"/>
    <w:rsid w:val="00461496"/>
    <w:rsid w:val="00461773"/>
    <w:rsid w:val="004622E3"/>
    <w:rsid w:val="00462FEF"/>
    <w:rsid w:val="0046362E"/>
    <w:rsid w:val="00465238"/>
    <w:rsid w:val="0047049E"/>
    <w:rsid w:val="0047690E"/>
    <w:rsid w:val="00477253"/>
    <w:rsid w:val="0048513D"/>
    <w:rsid w:val="00485EA3"/>
    <w:rsid w:val="00492D18"/>
    <w:rsid w:val="00494C13"/>
    <w:rsid w:val="004A5EFA"/>
    <w:rsid w:val="004B20AD"/>
    <w:rsid w:val="004B2A3B"/>
    <w:rsid w:val="004B3376"/>
    <w:rsid w:val="004B40CC"/>
    <w:rsid w:val="004B57B6"/>
    <w:rsid w:val="004B7B11"/>
    <w:rsid w:val="004B7D95"/>
    <w:rsid w:val="004C0F3A"/>
    <w:rsid w:val="004C44A9"/>
    <w:rsid w:val="004D2B00"/>
    <w:rsid w:val="004D435D"/>
    <w:rsid w:val="004D4388"/>
    <w:rsid w:val="004D59BC"/>
    <w:rsid w:val="004E06CE"/>
    <w:rsid w:val="004E3A03"/>
    <w:rsid w:val="004E3E6E"/>
    <w:rsid w:val="004E6EDF"/>
    <w:rsid w:val="004E761C"/>
    <w:rsid w:val="004F1948"/>
    <w:rsid w:val="004F1E75"/>
    <w:rsid w:val="004F245D"/>
    <w:rsid w:val="004F3B4D"/>
    <w:rsid w:val="004F573D"/>
    <w:rsid w:val="004F648D"/>
    <w:rsid w:val="00502441"/>
    <w:rsid w:val="005046F1"/>
    <w:rsid w:val="00505474"/>
    <w:rsid w:val="00507335"/>
    <w:rsid w:val="00512717"/>
    <w:rsid w:val="0051467F"/>
    <w:rsid w:val="005167E8"/>
    <w:rsid w:val="00516E7E"/>
    <w:rsid w:val="005203E6"/>
    <w:rsid w:val="005214EA"/>
    <w:rsid w:val="0052468D"/>
    <w:rsid w:val="005278E6"/>
    <w:rsid w:val="0053035E"/>
    <w:rsid w:val="00531AD3"/>
    <w:rsid w:val="005414FE"/>
    <w:rsid w:val="00551691"/>
    <w:rsid w:val="005628EC"/>
    <w:rsid w:val="005631EB"/>
    <w:rsid w:val="00567406"/>
    <w:rsid w:val="00572DF0"/>
    <w:rsid w:val="00572FB5"/>
    <w:rsid w:val="00574503"/>
    <w:rsid w:val="00596905"/>
    <w:rsid w:val="005A0746"/>
    <w:rsid w:val="005A44D4"/>
    <w:rsid w:val="005B01FF"/>
    <w:rsid w:val="005B3E0D"/>
    <w:rsid w:val="005C296E"/>
    <w:rsid w:val="005C2FC1"/>
    <w:rsid w:val="005C4729"/>
    <w:rsid w:val="005C7B38"/>
    <w:rsid w:val="005C7D89"/>
    <w:rsid w:val="005D0122"/>
    <w:rsid w:val="005D0E19"/>
    <w:rsid w:val="005D2039"/>
    <w:rsid w:val="005D53E5"/>
    <w:rsid w:val="005D6CE3"/>
    <w:rsid w:val="005E46AE"/>
    <w:rsid w:val="005E7410"/>
    <w:rsid w:val="005F17B6"/>
    <w:rsid w:val="005F201D"/>
    <w:rsid w:val="005F3B57"/>
    <w:rsid w:val="005F43BB"/>
    <w:rsid w:val="005F775F"/>
    <w:rsid w:val="006069C1"/>
    <w:rsid w:val="0061516E"/>
    <w:rsid w:val="00615613"/>
    <w:rsid w:val="006203D7"/>
    <w:rsid w:val="006217DE"/>
    <w:rsid w:val="00622FD5"/>
    <w:rsid w:val="00623E78"/>
    <w:rsid w:val="0063074B"/>
    <w:rsid w:val="006333FC"/>
    <w:rsid w:val="0063554E"/>
    <w:rsid w:val="00640AEF"/>
    <w:rsid w:val="00644031"/>
    <w:rsid w:val="00652541"/>
    <w:rsid w:val="006602BD"/>
    <w:rsid w:val="00661C56"/>
    <w:rsid w:val="00663057"/>
    <w:rsid w:val="00663BCF"/>
    <w:rsid w:val="0066517D"/>
    <w:rsid w:val="00665894"/>
    <w:rsid w:val="00665ED4"/>
    <w:rsid w:val="00674C0E"/>
    <w:rsid w:val="00676AC6"/>
    <w:rsid w:val="00680A78"/>
    <w:rsid w:val="00692570"/>
    <w:rsid w:val="006958C2"/>
    <w:rsid w:val="006A3BD6"/>
    <w:rsid w:val="006B3A23"/>
    <w:rsid w:val="006B3CF3"/>
    <w:rsid w:val="006C2AE0"/>
    <w:rsid w:val="006C3D1A"/>
    <w:rsid w:val="006C58EE"/>
    <w:rsid w:val="006D2FA7"/>
    <w:rsid w:val="006E107E"/>
    <w:rsid w:val="006E395D"/>
    <w:rsid w:val="006E42B1"/>
    <w:rsid w:val="006F12D9"/>
    <w:rsid w:val="006F274C"/>
    <w:rsid w:val="006F2F1D"/>
    <w:rsid w:val="006F36B1"/>
    <w:rsid w:val="006F7E0D"/>
    <w:rsid w:val="007002C4"/>
    <w:rsid w:val="0070132C"/>
    <w:rsid w:val="00701721"/>
    <w:rsid w:val="00706549"/>
    <w:rsid w:val="00706792"/>
    <w:rsid w:val="00711825"/>
    <w:rsid w:val="00715474"/>
    <w:rsid w:val="00715801"/>
    <w:rsid w:val="00715FDF"/>
    <w:rsid w:val="00724D6D"/>
    <w:rsid w:val="007258B7"/>
    <w:rsid w:val="007319C3"/>
    <w:rsid w:val="0073297D"/>
    <w:rsid w:val="007329F6"/>
    <w:rsid w:val="007348DB"/>
    <w:rsid w:val="00736997"/>
    <w:rsid w:val="00742227"/>
    <w:rsid w:val="0074226B"/>
    <w:rsid w:val="00745C2A"/>
    <w:rsid w:val="007465BD"/>
    <w:rsid w:val="00747136"/>
    <w:rsid w:val="00750C07"/>
    <w:rsid w:val="00751460"/>
    <w:rsid w:val="007545F3"/>
    <w:rsid w:val="00760E93"/>
    <w:rsid w:val="00766560"/>
    <w:rsid w:val="007675A2"/>
    <w:rsid w:val="00770E0C"/>
    <w:rsid w:val="00771BAA"/>
    <w:rsid w:val="0078152F"/>
    <w:rsid w:val="00783586"/>
    <w:rsid w:val="00792487"/>
    <w:rsid w:val="00794854"/>
    <w:rsid w:val="007A1171"/>
    <w:rsid w:val="007A1A52"/>
    <w:rsid w:val="007A22B5"/>
    <w:rsid w:val="007A249B"/>
    <w:rsid w:val="007A440C"/>
    <w:rsid w:val="007A536D"/>
    <w:rsid w:val="007A5866"/>
    <w:rsid w:val="007A6AC8"/>
    <w:rsid w:val="007B019F"/>
    <w:rsid w:val="007B10CB"/>
    <w:rsid w:val="007B2967"/>
    <w:rsid w:val="007B396A"/>
    <w:rsid w:val="007B68F7"/>
    <w:rsid w:val="007B7777"/>
    <w:rsid w:val="007C1B13"/>
    <w:rsid w:val="007D6D35"/>
    <w:rsid w:val="007D6FAF"/>
    <w:rsid w:val="007E6E4C"/>
    <w:rsid w:val="007F00E2"/>
    <w:rsid w:val="007F0A7E"/>
    <w:rsid w:val="007F150A"/>
    <w:rsid w:val="007F3946"/>
    <w:rsid w:val="007F60B1"/>
    <w:rsid w:val="007F6169"/>
    <w:rsid w:val="008049C1"/>
    <w:rsid w:val="00804BF1"/>
    <w:rsid w:val="008051A4"/>
    <w:rsid w:val="008060DA"/>
    <w:rsid w:val="008100C7"/>
    <w:rsid w:val="00810830"/>
    <w:rsid w:val="0081250A"/>
    <w:rsid w:val="008172C3"/>
    <w:rsid w:val="0081767F"/>
    <w:rsid w:val="008200D5"/>
    <w:rsid w:val="00821F38"/>
    <w:rsid w:val="00822117"/>
    <w:rsid w:val="00822D29"/>
    <w:rsid w:val="00822E13"/>
    <w:rsid w:val="00827E47"/>
    <w:rsid w:val="00832868"/>
    <w:rsid w:val="008342BC"/>
    <w:rsid w:val="00834EF2"/>
    <w:rsid w:val="00837836"/>
    <w:rsid w:val="00837F94"/>
    <w:rsid w:val="00841130"/>
    <w:rsid w:val="00841849"/>
    <w:rsid w:val="00843389"/>
    <w:rsid w:val="00843AD0"/>
    <w:rsid w:val="00844558"/>
    <w:rsid w:val="00845606"/>
    <w:rsid w:val="00851B9B"/>
    <w:rsid w:val="00855715"/>
    <w:rsid w:val="00855EAA"/>
    <w:rsid w:val="00857832"/>
    <w:rsid w:val="00861B27"/>
    <w:rsid w:val="00865AE5"/>
    <w:rsid w:val="00866825"/>
    <w:rsid w:val="00866920"/>
    <w:rsid w:val="00872131"/>
    <w:rsid w:val="00882934"/>
    <w:rsid w:val="008A1714"/>
    <w:rsid w:val="008A58B5"/>
    <w:rsid w:val="008A6355"/>
    <w:rsid w:val="008A747F"/>
    <w:rsid w:val="008B1760"/>
    <w:rsid w:val="008B19B5"/>
    <w:rsid w:val="008B2FD3"/>
    <w:rsid w:val="008C0731"/>
    <w:rsid w:val="008C49D7"/>
    <w:rsid w:val="008C60CC"/>
    <w:rsid w:val="008C7D8B"/>
    <w:rsid w:val="008D072C"/>
    <w:rsid w:val="008D64E5"/>
    <w:rsid w:val="008D666D"/>
    <w:rsid w:val="008D753E"/>
    <w:rsid w:val="008D782D"/>
    <w:rsid w:val="008E3BD9"/>
    <w:rsid w:val="008E4554"/>
    <w:rsid w:val="008E4A13"/>
    <w:rsid w:val="008E4D08"/>
    <w:rsid w:val="008E6CF1"/>
    <w:rsid w:val="008E7C19"/>
    <w:rsid w:val="008F0679"/>
    <w:rsid w:val="008F4855"/>
    <w:rsid w:val="008F5961"/>
    <w:rsid w:val="0090157D"/>
    <w:rsid w:val="009034D7"/>
    <w:rsid w:val="009046D3"/>
    <w:rsid w:val="00906AB9"/>
    <w:rsid w:val="00906BF1"/>
    <w:rsid w:val="009102C0"/>
    <w:rsid w:val="00911C71"/>
    <w:rsid w:val="00913652"/>
    <w:rsid w:val="0091397C"/>
    <w:rsid w:val="00914023"/>
    <w:rsid w:val="00915ECC"/>
    <w:rsid w:val="00917701"/>
    <w:rsid w:val="00917789"/>
    <w:rsid w:val="00923A4F"/>
    <w:rsid w:val="009249E6"/>
    <w:rsid w:val="00925D69"/>
    <w:rsid w:val="00927546"/>
    <w:rsid w:val="009279E9"/>
    <w:rsid w:val="0093144D"/>
    <w:rsid w:val="009339A4"/>
    <w:rsid w:val="00936B3D"/>
    <w:rsid w:val="009373C8"/>
    <w:rsid w:val="009378A5"/>
    <w:rsid w:val="00942D61"/>
    <w:rsid w:val="009522B4"/>
    <w:rsid w:val="00952760"/>
    <w:rsid w:val="00953E1B"/>
    <w:rsid w:val="00960292"/>
    <w:rsid w:val="0096126D"/>
    <w:rsid w:val="00964A7E"/>
    <w:rsid w:val="00964F75"/>
    <w:rsid w:val="009668E2"/>
    <w:rsid w:val="00970F8A"/>
    <w:rsid w:val="00972BB6"/>
    <w:rsid w:val="00972DB2"/>
    <w:rsid w:val="009755D3"/>
    <w:rsid w:val="0098067B"/>
    <w:rsid w:val="009848FE"/>
    <w:rsid w:val="00984A36"/>
    <w:rsid w:val="00990C72"/>
    <w:rsid w:val="009A54C5"/>
    <w:rsid w:val="009A7991"/>
    <w:rsid w:val="009B0078"/>
    <w:rsid w:val="009B0DE6"/>
    <w:rsid w:val="009B3E9B"/>
    <w:rsid w:val="009C00AC"/>
    <w:rsid w:val="009C15B6"/>
    <w:rsid w:val="009D2722"/>
    <w:rsid w:val="009E3599"/>
    <w:rsid w:val="009E4958"/>
    <w:rsid w:val="009E5F99"/>
    <w:rsid w:val="009E6BC3"/>
    <w:rsid w:val="009E6D32"/>
    <w:rsid w:val="009F02D3"/>
    <w:rsid w:val="009F14C7"/>
    <w:rsid w:val="009F3DE6"/>
    <w:rsid w:val="009F6862"/>
    <w:rsid w:val="00A02446"/>
    <w:rsid w:val="00A06D58"/>
    <w:rsid w:val="00A11DD3"/>
    <w:rsid w:val="00A1234B"/>
    <w:rsid w:val="00A1636F"/>
    <w:rsid w:val="00A20EE8"/>
    <w:rsid w:val="00A23EC7"/>
    <w:rsid w:val="00A25EB5"/>
    <w:rsid w:val="00A272E1"/>
    <w:rsid w:val="00A30FEB"/>
    <w:rsid w:val="00A329DF"/>
    <w:rsid w:val="00A34E3A"/>
    <w:rsid w:val="00A35710"/>
    <w:rsid w:val="00A4392F"/>
    <w:rsid w:val="00A43E23"/>
    <w:rsid w:val="00A500A7"/>
    <w:rsid w:val="00A5380D"/>
    <w:rsid w:val="00A55BA8"/>
    <w:rsid w:val="00A577AC"/>
    <w:rsid w:val="00A648D2"/>
    <w:rsid w:val="00A65D18"/>
    <w:rsid w:val="00A705D5"/>
    <w:rsid w:val="00A728AE"/>
    <w:rsid w:val="00A74405"/>
    <w:rsid w:val="00A77276"/>
    <w:rsid w:val="00A779B0"/>
    <w:rsid w:val="00A80272"/>
    <w:rsid w:val="00A80B14"/>
    <w:rsid w:val="00A81831"/>
    <w:rsid w:val="00A82068"/>
    <w:rsid w:val="00A828A1"/>
    <w:rsid w:val="00A8559D"/>
    <w:rsid w:val="00A926DB"/>
    <w:rsid w:val="00A976FA"/>
    <w:rsid w:val="00A97BBE"/>
    <w:rsid w:val="00AB38DF"/>
    <w:rsid w:val="00AB51D5"/>
    <w:rsid w:val="00AB6819"/>
    <w:rsid w:val="00AC1F3C"/>
    <w:rsid w:val="00AC4975"/>
    <w:rsid w:val="00AC61DC"/>
    <w:rsid w:val="00AE3D76"/>
    <w:rsid w:val="00AE432D"/>
    <w:rsid w:val="00AE58C6"/>
    <w:rsid w:val="00AF07CF"/>
    <w:rsid w:val="00AF1838"/>
    <w:rsid w:val="00B02CFE"/>
    <w:rsid w:val="00B13023"/>
    <w:rsid w:val="00B2037C"/>
    <w:rsid w:val="00B20767"/>
    <w:rsid w:val="00B21336"/>
    <w:rsid w:val="00B21EB1"/>
    <w:rsid w:val="00B2584C"/>
    <w:rsid w:val="00B319F2"/>
    <w:rsid w:val="00B32BA5"/>
    <w:rsid w:val="00B33404"/>
    <w:rsid w:val="00B33A32"/>
    <w:rsid w:val="00B340DD"/>
    <w:rsid w:val="00B358C1"/>
    <w:rsid w:val="00B52813"/>
    <w:rsid w:val="00B54CDA"/>
    <w:rsid w:val="00B57566"/>
    <w:rsid w:val="00B57DBE"/>
    <w:rsid w:val="00B63030"/>
    <w:rsid w:val="00B63402"/>
    <w:rsid w:val="00B712AD"/>
    <w:rsid w:val="00B75530"/>
    <w:rsid w:val="00B77FE1"/>
    <w:rsid w:val="00B80F97"/>
    <w:rsid w:val="00B83CBC"/>
    <w:rsid w:val="00B85455"/>
    <w:rsid w:val="00B94E63"/>
    <w:rsid w:val="00B97E45"/>
    <w:rsid w:val="00BA111F"/>
    <w:rsid w:val="00BA1328"/>
    <w:rsid w:val="00BA4DB0"/>
    <w:rsid w:val="00BB0F59"/>
    <w:rsid w:val="00BB6774"/>
    <w:rsid w:val="00BB795E"/>
    <w:rsid w:val="00BC0E99"/>
    <w:rsid w:val="00BC2BAE"/>
    <w:rsid w:val="00BC45BA"/>
    <w:rsid w:val="00BC75B0"/>
    <w:rsid w:val="00BD6EAA"/>
    <w:rsid w:val="00BE3E23"/>
    <w:rsid w:val="00BE432C"/>
    <w:rsid w:val="00BE5BA2"/>
    <w:rsid w:val="00BE6765"/>
    <w:rsid w:val="00BF3412"/>
    <w:rsid w:val="00C002B6"/>
    <w:rsid w:val="00C00F57"/>
    <w:rsid w:val="00C01B57"/>
    <w:rsid w:val="00C03319"/>
    <w:rsid w:val="00C0536E"/>
    <w:rsid w:val="00C06FCC"/>
    <w:rsid w:val="00C15CFC"/>
    <w:rsid w:val="00C179DF"/>
    <w:rsid w:val="00C208B2"/>
    <w:rsid w:val="00C2617E"/>
    <w:rsid w:val="00C26666"/>
    <w:rsid w:val="00C30511"/>
    <w:rsid w:val="00C35840"/>
    <w:rsid w:val="00C35A90"/>
    <w:rsid w:val="00C400FE"/>
    <w:rsid w:val="00C40DF7"/>
    <w:rsid w:val="00C428D3"/>
    <w:rsid w:val="00C4376E"/>
    <w:rsid w:val="00C43A2C"/>
    <w:rsid w:val="00C4706C"/>
    <w:rsid w:val="00C47C60"/>
    <w:rsid w:val="00C47F7A"/>
    <w:rsid w:val="00C5159F"/>
    <w:rsid w:val="00C60FDD"/>
    <w:rsid w:val="00C616A4"/>
    <w:rsid w:val="00C64508"/>
    <w:rsid w:val="00C675C1"/>
    <w:rsid w:val="00C6761B"/>
    <w:rsid w:val="00C67ACF"/>
    <w:rsid w:val="00C72539"/>
    <w:rsid w:val="00C73784"/>
    <w:rsid w:val="00C73A03"/>
    <w:rsid w:val="00C745EA"/>
    <w:rsid w:val="00C77008"/>
    <w:rsid w:val="00C77B87"/>
    <w:rsid w:val="00C808D3"/>
    <w:rsid w:val="00C83852"/>
    <w:rsid w:val="00C83A4C"/>
    <w:rsid w:val="00C83F92"/>
    <w:rsid w:val="00C840A3"/>
    <w:rsid w:val="00C8649F"/>
    <w:rsid w:val="00C87258"/>
    <w:rsid w:val="00C90AAA"/>
    <w:rsid w:val="00C911B6"/>
    <w:rsid w:val="00C9165E"/>
    <w:rsid w:val="00C9179A"/>
    <w:rsid w:val="00C93FF7"/>
    <w:rsid w:val="00C94730"/>
    <w:rsid w:val="00C94803"/>
    <w:rsid w:val="00C96F90"/>
    <w:rsid w:val="00CA6544"/>
    <w:rsid w:val="00CB0C48"/>
    <w:rsid w:val="00CB4353"/>
    <w:rsid w:val="00CB4E9C"/>
    <w:rsid w:val="00CB7B37"/>
    <w:rsid w:val="00CC10E1"/>
    <w:rsid w:val="00CD4A13"/>
    <w:rsid w:val="00CD6814"/>
    <w:rsid w:val="00CD6EF9"/>
    <w:rsid w:val="00CF0FCC"/>
    <w:rsid w:val="00CF73E5"/>
    <w:rsid w:val="00D00CDC"/>
    <w:rsid w:val="00D03E3E"/>
    <w:rsid w:val="00D062C6"/>
    <w:rsid w:val="00D1392F"/>
    <w:rsid w:val="00D14B49"/>
    <w:rsid w:val="00D16237"/>
    <w:rsid w:val="00D21BD1"/>
    <w:rsid w:val="00D21C9E"/>
    <w:rsid w:val="00D239B4"/>
    <w:rsid w:val="00D264BC"/>
    <w:rsid w:val="00D2785D"/>
    <w:rsid w:val="00D27DF3"/>
    <w:rsid w:val="00D30BB3"/>
    <w:rsid w:val="00D30E63"/>
    <w:rsid w:val="00D326D0"/>
    <w:rsid w:val="00D403CF"/>
    <w:rsid w:val="00D4528F"/>
    <w:rsid w:val="00D52AE8"/>
    <w:rsid w:val="00D54705"/>
    <w:rsid w:val="00D6139C"/>
    <w:rsid w:val="00D614DD"/>
    <w:rsid w:val="00D6478B"/>
    <w:rsid w:val="00D716BD"/>
    <w:rsid w:val="00D72431"/>
    <w:rsid w:val="00D763A0"/>
    <w:rsid w:val="00D76418"/>
    <w:rsid w:val="00D8605E"/>
    <w:rsid w:val="00D8609E"/>
    <w:rsid w:val="00D91F75"/>
    <w:rsid w:val="00D97BC6"/>
    <w:rsid w:val="00DA05D0"/>
    <w:rsid w:val="00DA29A1"/>
    <w:rsid w:val="00DA3EDB"/>
    <w:rsid w:val="00DA3FE5"/>
    <w:rsid w:val="00DA5505"/>
    <w:rsid w:val="00DA683C"/>
    <w:rsid w:val="00DB00E0"/>
    <w:rsid w:val="00DB263C"/>
    <w:rsid w:val="00DB465D"/>
    <w:rsid w:val="00DB7AFD"/>
    <w:rsid w:val="00DC0251"/>
    <w:rsid w:val="00DD59DD"/>
    <w:rsid w:val="00DD6790"/>
    <w:rsid w:val="00DE08AE"/>
    <w:rsid w:val="00DE4741"/>
    <w:rsid w:val="00DF0E1B"/>
    <w:rsid w:val="00DF1D4C"/>
    <w:rsid w:val="00DF4986"/>
    <w:rsid w:val="00DF6114"/>
    <w:rsid w:val="00DF70FA"/>
    <w:rsid w:val="00DF7149"/>
    <w:rsid w:val="00E016F8"/>
    <w:rsid w:val="00E04570"/>
    <w:rsid w:val="00E07D5E"/>
    <w:rsid w:val="00E131C5"/>
    <w:rsid w:val="00E14AA9"/>
    <w:rsid w:val="00E14F40"/>
    <w:rsid w:val="00E17A75"/>
    <w:rsid w:val="00E2254E"/>
    <w:rsid w:val="00E226A7"/>
    <w:rsid w:val="00E22DCB"/>
    <w:rsid w:val="00E303D2"/>
    <w:rsid w:val="00E3209A"/>
    <w:rsid w:val="00E37666"/>
    <w:rsid w:val="00E413D5"/>
    <w:rsid w:val="00E434F6"/>
    <w:rsid w:val="00E44B4D"/>
    <w:rsid w:val="00E463D9"/>
    <w:rsid w:val="00E47409"/>
    <w:rsid w:val="00E47642"/>
    <w:rsid w:val="00E538F9"/>
    <w:rsid w:val="00E5705F"/>
    <w:rsid w:val="00E6677D"/>
    <w:rsid w:val="00E73223"/>
    <w:rsid w:val="00E77725"/>
    <w:rsid w:val="00E91AAF"/>
    <w:rsid w:val="00E924AB"/>
    <w:rsid w:val="00E92723"/>
    <w:rsid w:val="00E95711"/>
    <w:rsid w:val="00E9613F"/>
    <w:rsid w:val="00E968E9"/>
    <w:rsid w:val="00EA07F0"/>
    <w:rsid w:val="00EA17C1"/>
    <w:rsid w:val="00EA4801"/>
    <w:rsid w:val="00EA5008"/>
    <w:rsid w:val="00EA5A5B"/>
    <w:rsid w:val="00EA661A"/>
    <w:rsid w:val="00EB0C52"/>
    <w:rsid w:val="00EB303A"/>
    <w:rsid w:val="00EB3047"/>
    <w:rsid w:val="00EC65F2"/>
    <w:rsid w:val="00EC66BF"/>
    <w:rsid w:val="00EC6819"/>
    <w:rsid w:val="00EC728C"/>
    <w:rsid w:val="00ED39EC"/>
    <w:rsid w:val="00ED3E36"/>
    <w:rsid w:val="00ED73F9"/>
    <w:rsid w:val="00EE08B1"/>
    <w:rsid w:val="00EE542A"/>
    <w:rsid w:val="00EE63ED"/>
    <w:rsid w:val="00EE6471"/>
    <w:rsid w:val="00EE73DC"/>
    <w:rsid w:val="00EF1508"/>
    <w:rsid w:val="00EF2DCB"/>
    <w:rsid w:val="00EF67B0"/>
    <w:rsid w:val="00F00CFB"/>
    <w:rsid w:val="00F042D8"/>
    <w:rsid w:val="00F10827"/>
    <w:rsid w:val="00F11492"/>
    <w:rsid w:val="00F134F7"/>
    <w:rsid w:val="00F1607B"/>
    <w:rsid w:val="00F21EC9"/>
    <w:rsid w:val="00F23515"/>
    <w:rsid w:val="00F25713"/>
    <w:rsid w:val="00F33122"/>
    <w:rsid w:val="00F37484"/>
    <w:rsid w:val="00F43448"/>
    <w:rsid w:val="00F467A0"/>
    <w:rsid w:val="00F47E21"/>
    <w:rsid w:val="00F60A15"/>
    <w:rsid w:val="00F62275"/>
    <w:rsid w:val="00F63C92"/>
    <w:rsid w:val="00F66016"/>
    <w:rsid w:val="00F70363"/>
    <w:rsid w:val="00F7150B"/>
    <w:rsid w:val="00F728FE"/>
    <w:rsid w:val="00F7314E"/>
    <w:rsid w:val="00F74168"/>
    <w:rsid w:val="00F92273"/>
    <w:rsid w:val="00F9261B"/>
    <w:rsid w:val="00F940E8"/>
    <w:rsid w:val="00F96773"/>
    <w:rsid w:val="00FA0D89"/>
    <w:rsid w:val="00FA563C"/>
    <w:rsid w:val="00FB1786"/>
    <w:rsid w:val="00FC0C1C"/>
    <w:rsid w:val="00FC2DC5"/>
    <w:rsid w:val="00FC3D20"/>
    <w:rsid w:val="00FC7E82"/>
    <w:rsid w:val="00FD2C2A"/>
    <w:rsid w:val="00FE2D1F"/>
    <w:rsid w:val="00FE3698"/>
    <w:rsid w:val="00FE3A60"/>
    <w:rsid w:val="00FF0FCE"/>
    <w:rsid w:val="00FF206D"/>
    <w:rsid w:val="00FF29C1"/>
    <w:rsid w:val="00FF546E"/>
    <w:rsid w:val="00FF7975"/>
    <w:rsid w:val="01110E06"/>
    <w:rsid w:val="014C4E4F"/>
    <w:rsid w:val="01D772A3"/>
    <w:rsid w:val="01F27C77"/>
    <w:rsid w:val="02201428"/>
    <w:rsid w:val="023B5027"/>
    <w:rsid w:val="02431DC0"/>
    <w:rsid w:val="0248240F"/>
    <w:rsid w:val="02675512"/>
    <w:rsid w:val="026E716C"/>
    <w:rsid w:val="02B16189"/>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E81BB0"/>
    <w:rsid w:val="0EF35716"/>
    <w:rsid w:val="0EF82A37"/>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9E7852"/>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A0FDB"/>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CC0A2E"/>
    <w:rsid w:val="32DC3B5D"/>
    <w:rsid w:val="33C24013"/>
    <w:rsid w:val="33D134FA"/>
    <w:rsid w:val="33EF731D"/>
    <w:rsid w:val="343D382B"/>
    <w:rsid w:val="350267A3"/>
    <w:rsid w:val="352A4911"/>
    <w:rsid w:val="3543129D"/>
    <w:rsid w:val="35E97E5C"/>
    <w:rsid w:val="364411F3"/>
    <w:rsid w:val="366833EC"/>
    <w:rsid w:val="37514CA5"/>
    <w:rsid w:val="379844FC"/>
    <w:rsid w:val="37AF1E47"/>
    <w:rsid w:val="37B3163C"/>
    <w:rsid w:val="38203851"/>
    <w:rsid w:val="382F4F00"/>
    <w:rsid w:val="38694597"/>
    <w:rsid w:val="38F81758"/>
    <w:rsid w:val="392018B2"/>
    <w:rsid w:val="395D728F"/>
    <w:rsid w:val="39AC19F8"/>
    <w:rsid w:val="3A1B55B0"/>
    <w:rsid w:val="3A426B31"/>
    <w:rsid w:val="3AAE00CE"/>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1061C5"/>
    <w:rsid w:val="42756582"/>
    <w:rsid w:val="43074B6B"/>
    <w:rsid w:val="43122B73"/>
    <w:rsid w:val="43155376"/>
    <w:rsid w:val="431A1093"/>
    <w:rsid w:val="43515855"/>
    <w:rsid w:val="43EA362F"/>
    <w:rsid w:val="43FC4765"/>
    <w:rsid w:val="4413719D"/>
    <w:rsid w:val="44190BF7"/>
    <w:rsid w:val="44537DBC"/>
    <w:rsid w:val="44641E1F"/>
    <w:rsid w:val="44D14757"/>
    <w:rsid w:val="44E86CB8"/>
    <w:rsid w:val="44FD16E5"/>
    <w:rsid w:val="459267A0"/>
    <w:rsid w:val="45C776BC"/>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0D673F5"/>
    <w:rsid w:val="50F9054C"/>
    <w:rsid w:val="510420F7"/>
    <w:rsid w:val="514B40DB"/>
    <w:rsid w:val="514B43E3"/>
    <w:rsid w:val="51567631"/>
    <w:rsid w:val="5162639F"/>
    <w:rsid w:val="51AA21BB"/>
    <w:rsid w:val="51C36841"/>
    <w:rsid w:val="51F66CD0"/>
    <w:rsid w:val="529E2847"/>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7863A5"/>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1D22F8"/>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8D77CCA"/>
    <w:rsid w:val="696878B4"/>
    <w:rsid w:val="6A9008E3"/>
    <w:rsid w:val="6ADA76E9"/>
    <w:rsid w:val="6AE65093"/>
    <w:rsid w:val="6B5427FA"/>
    <w:rsid w:val="6BC81A9A"/>
    <w:rsid w:val="6BD95B85"/>
    <w:rsid w:val="6BEA2958"/>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3947A5"/>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E5175"/>
    <w:rsid w:val="79EF427F"/>
    <w:rsid w:val="79FB71AC"/>
    <w:rsid w:val="7A171A66"/>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4"/>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link w:val="87"/>
    <w:qFormat/>
    <w:uiPriority w:val="0"/>
    <w:pPr>
      <w:jc w:val="left"/>
    </w:pPr>
    <w:rPr>
      <w:rFonts w:ascii="Times New Roman"/>
      <w:kern w:val="2"/>
      <w:sz w:val="21"/>
      <w:szCs w:val="24"/>
    </w:r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2"/>
    <w:basedOn w:val="17"/>
    <w:next w:val="1"/>
    <w:link w:val="85"/>
    <w:qFormat/>
    <w:uiPriority w:val="99"/>
    <w:pPr>
      <w:ind w:firstLine="420" w:firstLineChars="200"/>
    </w:p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rPr>
      <w:sz w:val="19"/>
      <w:szCs w:val="19"/>
    </w:rPr>
  </w:style>
  <w:style w:type="character" w:styleId="36">
    <w:name w:val="Hyperlink"/>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3"/>
    <w:qFormat/>
    <w:uiPriority w:val="99"/>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red"/>
    <w:basedOn w:val="31"/>
    <w:qFormat/>
    <w:uiPriority w:val="0"/>
    <w:rPr>
      <w:color w:val="FF0000"/>
      <w:sz w:val="18"/>
      <w:szCs w:val="18"/>
    </w:rPr>
  </w:style>
  <w:style w:type="character" w:customStyle="1" w:styleId="74">
    <w:name w:val="red1"/>
    <w:basedOn w:val="31"/>
    <w:qFormat/>
    <w:uiPriority w:val="0"/>
    <w:rPr>
      <w:color w:val="FF0000"/>
      <w:sz w:val="18"/>
      <w:szCs w:val="18"/>
    </w:rPr>
  </w:style>
  <w:style w:type="character" w:customStyle="1" w:styleId="75">
    <w:name w:val="red2"/>
    <w:basedOn w:val="31"/>
    <w:qFormat/>
    <w:uiPriority w:val="0"/>
    <w:rPr>
      <w:color w:val="CC0000"/>
    </w:rPr>
  </w:style>
  <w:style w:type="character" w:customStyle="1" w:styleId="76">
    <w:name w:val="red3"/>
    <w:basedOn w:val="31"/>
    <w:qFormat/>
    <w:uiPriority w:val="0"/>
    <w:rPr>
      <w:color w:val="FF0000"/>
    </w:rPr>
  </w:style>
  <w:style w:type="character" w:customStyle="1" w:styleId="77">
    <w:name w:val="green"/>
    <w:basedOn w:val="31"/>
    <w:qFormat/>
    <w:uiPriority w:val="0"/>
    <w:rPr>
      <w:color w:val="66AE00"/>
      <w:sz w:val="18"/>
      <w:szCs w:val="18"/>
    </w:rPr>
  </w:style>
  <w:style w:type="character" w:customStyle="1" w:styleId="78">
    <w:name w:val="green1"/>
    <w:basedOn w:val="31"/>
    <w:qFormat/>
    <w:uiPriority w:val="0"/>
    <w:rPr>
      <w:color w:val="66AE00"/>
      <w:sz w:val="18"/>
      <w:szCs w:val="18"/>
    </w:rPr>
  </w:style>
  <w:style w:type="character" w:customStyle="1" w:styleId="79">
    <w:name w:val="hover25"/>
    <w:basedOn w:val="31"/>
    <w:qFormat/>
    <w:uiPriority w:val="0"/>
  </w:style>
  <w:style w:type="character" w:customStyle="1" w:styleId="80">
    <w:name w:val="gb-jt"/>
    <w:basedOn w:val="31"/>
    <w:qFormat/>
    <w:uiPriority w:val="0"/>
  </w:style>
  <w:style w:type="character" w:customStyle="1" w:styleId="81">
    <w:name w:val="blue"/>
    <w:basedOn w:val="31"/>
    <w:qFormat/>
    <w:uiPriority w:val="0"/>
    <w:rPr>
      <w:color w:val="0371C6"/>
      <w:sz w:val="21"/>
      <w:szCs w:val="21"/>
    </w:rPr>
  </w:style>
  <w:style w:type="character" w:customStyle="1" w:styleId="82">
    <w:name w:val="right"/>
    <w:basedOn w:val="31"/>
    <w:qFormat/>
    <w:uiPriority w:val="0"/>
    <w:rPr>
      <w:color w:val="999999"/>
      <w:sz w:val="18"/>
      <w:szCs w:val="18"/>
    </w:rPr>
  </w:style>
  <w:style w:type="character" w:customStyle="1" w:styleId="83">
    <w:name w:val="hover24"/>
    <w:basedOn w:val="31"/>
    <w:qFormat/>
    <w:uiPriority w:val="0"/>
  </w:style>
  <w:style w:type="character" w:customStyle="1" w:styleId="84">
    <w:name w:val="正文首行缩进 Char"/>
    <w:basedOn w:val="31"/>
    <w:link w:val="2"/>
    <w:qFormat/>
    <w:uiPriority w:val="0"/>
    <w:rPr>
      <w:rFonts w:ascii="宋体"/>
      <w:sz w:val="34"/>
    </w:rPr>
  </w:style>
  <w:style w:type="character" w:customStyle="1" w:styleId="85">
    <w:name w:val="正文首行缩进 2 Char"/>
    <w:basedOn w:val="31"/>
    <w:link w:val="29"/>
    <w:qFormat/>
    <w:uiPriority w:val="99"/>
    <w:rPr>
      <w:rFonts w:ascii="宋体"/>
      <w:sz w:val="34"/>
    </w:rPr>
  </w:style>
  <w:style w:type="character" w:customStyle="1" w:styleId="86">
    <w:name w:val="批注文字 Char"/>
    <w:link w:val="15"/>
    <w:qFormat/>
    <w:uiPriority w:val="0"/>
    <w:rPr>
      <w:kern w:val="2"/>
      <w:sz w:val="21"/>
      <w:szCs w:val="24"/>
    </w:rPr>
  </w:style>
  <w:style w:type="character" w:customStyle="1" w:styleId="87">
    <w:name w:val="批注文字 Char1"/>
    <w:basedOn w:val="31"/>
    <w:link w:val="15"/>
    <w:qFormat/>
    <w:uiPriority w:val="0"/>
    <w:rPr>
      <w:rFonts w:ascii="宋体"/>
      <w:sz w:val="34"/>
    </w:rPr>
  </w:style>
  <w:style w:type="paragraph" w:customStyle="1" w:styleId="88">
    <w:name w:val="样式 样式 左侧:  2 字符 + 左侧:  0.85 厘米 首行缩进:  2 字符1"/>
    <w:basedOn w:val="1"/>
    <w:qFormat/>
    <w:uiPriority w:val="0"/>
    <w:pPr>
      <w:ind w:left="482"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BD123-DC6E-4817-9E87-DC977E1F140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6485</Words>
  <Characters>36969</Characters>
  <Lines>308</Lines>
  <Paragraphs>86</Paragraphs>
  <TotalTime>3</TotalTime>
  <ScaleCrop>false</ScaleCrop>
  <LinksUpToDate>false</LinksUpToDate>
  <CharactersWithSpaces>43368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永明项目管理有限公司:徐志</cp:lastModifiedBy>
  <cp:lastPrinted>2020-01-08T02:50:00Z</cp:lastPrinted>
  <dcterms:modified xsi:type="dcterms:W3CDTF">2020-01-16T04:34:59Z</dcterms:modified>
  <dc:title>魏武大道曹操饮马河桥工程</dc:title>
  <cp:revision>723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