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40"/>
          <w:szCs w:val="40"/>
          <w:highlight w:val="none"/>
        </w:rPr>
      </w:pPr>
    </w:p>
    <w:p>
      <w:pPr>
        <w:autoSpaceDE w:val="0"/>
        <w:autoSpaceDN w:val="0"/>
        <w:adjustRightInd w:val="0"/>
        <w:jc w:val="center"/>
        <w:rPr>
          <w:rFonts w:hint="eastAsia" w:hAnsi="宋体" w:cs="宋体"/>
          <w:b/>
          <w:sz w:val="48"/>
          <w:szCs w:val="48"/>
          <w:highlight w:val="none"/>
          <w:lang w:eastAsia="zh-CN"/>
        </w:rPr>
      </w:pPr>
      <w:r>
        <w:rPr>
          <w:rFonts w:hint="eastAsia" w:hAnsi="宋体" w:cs="宋体"/>
          <w:b/>
          <w:sz w:val="48"/>
          <w:szCs w:val="48"/>
          <w:highlight w:val="none"/>
          <w:lang w:eastAsia="zh-CN"/>
        </w:rPr>
        <w:t>许昌市魏都区西大街道办事处</w:t>
      </w:r>
    </w:p>
    <w:p>
      <w:pPr>
        <w:autoSpaceDE w:val="0"/>
        <w:autoSpaceDN w:val="0"/>
        <w:adjustRightInd w:val="0"/>
        <w:jc w:val="center"/>
        <w:rPr>
          <w:rFonts w:hAnsi="宋体" w:cs="宋体"/>
          <w:b/>
          <w:sz w:val="48"/>
          <w:szCs w:val="48"/>
          <w:highlight w:val="none"/>
        </w:rPr>
      </w:pPr>
      <w:r>
        <w:rPr>
          <w:rFonts w:hint="eastAsia" w:hAnsi="宋体" w:cs="宋体"/>
          <w:b/>
          <w:sz w:val="48"/>
          <w:szCs w:val="48"/>
          <w:highlight w:val="none"/>
        </w:rPr>
        <w:t>“</w:t>
      </w:r>
      <w:r>
        <w:rPr>
          <w:rFonts w:hint="eastAsia" w:hAnsi="宋体" w:cs="宋体"/>
          <w:b/>
          <w:sz w:val="48"/>
          <w:szCs w:val="48"/>
          <w:highlight w:val="none"/>
          <w:lang w:eastAsia="zh-CN"/>
        </w:rPr>
        <w:t>西大街道办事处新办公楼综合提升工程</w:t>
      </w:r>
      <w:r>
        <w:rPr>
          <w:rFonts w:hint="eastAsia" w:hAnsi="宋体" w:cs="宋体"/>
          <w:b/>
          <w:sz w:val="48"/>
          <w:szCs w:val="48"/>
          <w:highlight w:val="none"/>
        </w:rPr>
        <w:t>”</w:t>
      </w:r>
    </w:p>
    <w:p>
      <w:pPr>
        <w:autoSpaceDE w:val="0"/>
        <w:autoSpaceDN w:val="0"/>
        <w:adjustRightInd w:val="0"/>
        <w:rPr>
          <w:rFonts w:hAnsi="宋体" w:cs="宋体"/>
          <w:b/>
          <w:sz w:val="40"/>
          <w:szCs w:val="40"/>
          <w:highlight w:val="none"/>
        </w:rPr>
      </w:pPr>
    </w:p>
    <w:p>
      <w:pPr>
        <w:autoSpaceDE w:val="0"/>
        <w:autoSpaceDN w:val="0"/>
        <w:adjustRightInd w:val="0"/>
        <w:jc w:val="center"/>
        <w:rPr>
          <w:rFonts w:hAnsi="宋体" w:cs="宋体"/>
          <w:b/>
          <w:sz w:val="52"/>
          <w:szCs w:val="52"/>
          <w:highlight w:val="none"/>
        </w:rPr>
      </w:pPr>
      <w:r>
        <w:rPr>
          <w:rFonts w:hint="eastAsia" w:hAnsi="宋体" w:cs="宋体"/>
          <w:b/>
          <w:sz w:val="52"/>
          <w:szCs w:val="52"/>
          <w:highlight w:val="none"/>
        </w:rPr>
        <w:t>招标文件</w:t>
      </w:r>
    </w:p>
    <w:p>
      <w:pPr>
        <w:autoSpaceDE w:val="0"/>
        <w:autoSpaceDN w:val="0"/>
        <w:adjustRightInd w:val="0"/>
        <w:rPr>
          <w:rFonts w:hAnsi="宋体" w:cs="黑体"/>
          <w:b/>
          <w:sz w:val="32"/>
          <w:szCs w:val="32"/>
          <w:highlight w:val="none"/>
        </w:rPr>
      </w:pPr>
    </w:p>
    <w:p>
      <w:pPr>
        <w:autoSpaceDE w:val="0"/>
        <w:autoSpaceDN w:val="0"/>
        <w:adjustRightInd w:val="0"/>
        <w:jc w:val="center"/>
        <w:rPr>
          <w:rFonts w:hAnsi="宋体" w:cs="宋体"/>
          <w:b/>
          <w:sz w:val="32"/>
          <w:szCs w:val="32"/>
          <w:highlight w:val="none"/>
        </w:rPr>
      </w:pPr>
      <w:r>
        <w:rPr>
          <w:rFonts w:hint="eastAsia" w:hAnsi="宋体" w:cs="宋体"/>
          <w:b/>
          <w:sz w:val="32"/>
          <w:szCs w:val="32"/>
          <w:highlight w:val="none"/>
        </w:rPr>
        <w:t>项目编号：XCGC-F20</w:t>
      </w:r>
      <w:r>
        <w:rPr>
          <w:rFonts w:hint="eastAsia" w:hAnsi="宋体" w:cs="宋体"/>
          <w:b/>
          <w:sz w:val="32"/>
          <w:szCs w:val="32"/>
          <w:highlight w:val="none"/>
          <w:lang w:val="en-US" w:eastAsia="zh-CN"/>
        </w:rPr>
        <w:t xml:space="preserve">20022  </w:t>
      </w:r>
      <w:r>
        <w:rPr>
          <w:rFonts w:hint="eastAsia" w:hAnsi="宋体" w:cs="宋体"/>
          <w:b/>
          <w:sz w:val="32"/>
          <w:szCs w:val="32"/>
          <w:highlight w:val="none"/>
        </w:rPr>
        <w:t xml:space="preserve"> </w:t>
      </w:r>
    </w:p>
    <w:p>
      <w:pPr>
        <w:pStyle w:val="2"/>
        <w:ind w:firstLine="340"/>
        <w:rPr>
          <w:highlight w:val="none"/>
        </w:rPr>
      </w:pPr>
    </w:p>
    <w:p>
      <w:pPr>
        <w:autoSpaceDE w:val="0"/>
        <w:autoSpaceDN w:val="0"/>
        <w:adjustRightInd w:val="0"/>
        <w:jc w:val="center"/>
        <w:rPr>
          <w:rFonts w:hAnsi="宋体" w:cs="黑体"/>
          <w:sz w:val="44"/>
          <w:szCs w:val="44"/>
          <w:highlight w:val="none"/>
        </w:rPr>
      </w:pPr>
      <w:r>
        <w:rPr>
          <w:rFonts w:hint="eastAsia" w:hAnsi="宋体" w:cs="黑体"/>
          <w:sz w:val="44"/>
          <w:szCs w:val="44"/>
          <w:highlight w:val="none"/>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2" cstate="print"/>
                    <a:stretch>
                      <a:fillRect/>
                    </a:stretch>
                  </pic:blipFill>
                  <pic:spPr>
                    <a:xfrm>
                      <a:off x="0" y="0"/>
                      <a:ext cx="2088515" cy="1754505"/>
                    </a:xfrm>
                    <a:prstGeom prst="rect">
                      <a:avLst/>
                    </a:prstGeom>
                  </pic:spPr>
                </pic:pic>
              </a:graphicData>
            </a:graphic>
          </wp:inline>
        </w:drawing>
      </w:r>
    </w:p>
    <w:p>
      <w:pPr>
        <w:tabs>
          <w:tab w:val="left" w:pos="6642"/>
        </w:tabs>
        <w:autoSpaceDE w:val="0"/>
        <w:autoSpaceDN w:val="0"/>
        <w:adjustRightInd w:val="0"/>
        <w:jc w:val="left"/>
        <w:rPr>
          <w:rFonts w:hAnsi="宋体" w:cs="黑体"/>
          <w:sz w:val="44"/>
          <w:szCs w:val="44"/>
          <w:highlight w:val="none"/>
        </w:rPr>
      </w:pPr>
    </w:p>
    <w:p>
      <w:pPr>
        <w:rPr>
          <w:b/>
          <w:bCs/>
          <w:sz w:val="32"/>
          <w:highlight w:val="none"/>
        </w:rPr>
      </w:pPr>
    </w:p>
    <w:p>
      <w:pPr>
        <w:pStyle w:val="2"/>
        <w:rPr>
          <w:highlight w:val="none"/>
        </w:rPr>
      </w:pPr>
    </w:p>
    <w:p>
      <w:pPr>
        <w:autoSpaceDE w:val="0"/>
        <w:autoSpaceDN w:val="0"/>
        <w:adjustRightInd w:val="0"/>
        <w:ind w:firstLine="1920" w:firstLineChars="600"/>
        <w:jc w:val="both"/>
        <w:rPr>
          <w:rFonts w:hint="eastAsia" w:hAnsi="宋体" w:cs="宋体"/>
          <w:b/>
          <w:sz w:val="32"/>
          <w:szCs w:val="32"/>
          <w:highlight w:val="none"/>
        </w:rPr>
      </w:pPr>
      <w:r>
        <w:rPr>
          <w:rFonts w:hint="eastAsia" w:hAnsi="宋体" w:cs="宋体"/>
          <w:b/>
          <w:sz w:val="32"/>
          <w:szCs w:val="32"/>
          <w:highlight w:val="none"/>
        </w:rPr>
        <w:t>招标单位：</w:t>
      </w:r>
      <w:r>
        <w:rPr>
          <w:rFonts w:hint="eastAsia" w:hAnsi="宋体" w:cs="宋体"/>
          <w:b/>
          <w:sz w:val="32"/>
          <w:szCs w:val="32"/>
          <w:highlight w:val="none"/>
          <w:lang w:eastAsia="zh-CN"/>
        </w:rPr>
        <w:t>许昌市魏都区西大街道办事处</w:t>
      </w:r>
    </w:p>
    <w:p>
      <w:pPr>
        <w:pStyle w:val="2"/>
        <w:ind w:left="0" w:leftChars="0" w:firstLine="0" w:firstLineChars="0"/>
        <w:rPr>
          <w:highlight w:val="none"/>
        </w:rPr>
      </w:pPr>
    </w:p>
    <w:p>
      <w:pPr>
        <w:rPr>
          <w:rFonts w:hAnsi="宋体" w:cs="宋体"/>
          <w:b/>
          <w:sz w:val="32"/>
          <w:szCs w:val="32"/>
          <w:highlight w:val="none"/>
        </w:rPr>
      </w:pPr>
      <w:r>
        <w:rPr>
          <w:rFonts w:hint="eastAsia" w:hAnsi="宋体" w:cs="宋体"/>
          <w:b/>
          <w:sz w:val="32"/>
          <w:szCs w:val="32"/>
          <w:highlight w:val="none"/>
        </w:rPr>
        <w:t xml:space="preserve">           </w:t>
      </w:r>
      <w:r>
        <w:rPr>
          <w:rFonts w:hint="eastAsia" w:hAnsi="宋体" w:cs="宋体"/>
          <w:b/>
          <w:sz w:val="32"/>
          <w:szCs w:val="32"/>
          <w:highlight w:val="none"/>
          <w:lang w:val="en-US" w:eastAsia="zh-CN"/>
        </w:rPr>
        <w:t xml:space="preserve"> </w:t>
      </w:r>
      <w:r>
        <w:rPr>
          <w:rFonts w:hint="eastAsia" w:hAnsi="宋体" w:cs="宋体"/>
          <w:b/>
          <w:sz w:val="32"/>
          <w:szCs w:val="32"/>
          <w:highlight w:val="none"/>
        </w:rPr>
        <w:t>代理机构：河南永明工程管理有限公司</w:t>
      </w:r>
    </w:p>
    <w:p>
      <w:pPr>
        <w:jc w:val="center"/>
        <w:rPr>
          <w:rFonts w:hAnsi="宋体" w:cs="黑体"/>
          <w:b/>
          <w:sz w:val="32"/>
          <w:szCs w:val="32"/>
          <w:highlight w:val="none"/>
        </w:rPr>
      </w:pPr>
      <w:r>
        <w:rPr>
          <w:rFonts w:hint="eastAsia" w:hAnsi="宋体" w:cs="黑体"/>
          <w:b/>
          <w:sz w:val="32"/>
          <w:szCs w:val="32"/>
          <w:highlight w:val="none"/>
        </w:rPr>
        <w:t>二〇二〇年</w:t>
      </w:r>
      <w:r>
        <w:rPr>
          <w:rFonts w:hint="eastAsia" w:hAnsi="宋体" w:cs="黑体"/>
          <w:b/>
          <w:sz w:val="32"/>
          <w:szCs w:val="32"/>
          <w:highlight w:val="none"/>
          <w:lang w:eastAsia="zh-CN"/>
        </w:rPr>
        <w:t>一</w:t>
      </w:r>
      <w:r>
        <w:rPr>
          <w:rFonts w:hint="eastAsia" w:hAnsi="宋体" w:cs="黑体"/>
          <w:b/>
          <w:sz w:val="32"/>
          <w:szCs w:val="32"/>
          <w:highlight w:val="none"/>
        </w:rPr>
        <w:t>月</w:t>
      </w:r>
    </w:p>
    <w:p>
      <w:pPr>
        <w:rPr>
          <w:rFonts w:ascii="黑体" w:hAnsi="宋体" w:eastAsia="黑体"/>
          <w:b/>
          <w:sz w:val="44"/>
          <w:highlight w:val="none"/>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8"/>
        <w:ind w:left="0" w:leftChars="0" w:firstLine="0" w:firstLineChars="0"/>
        <w:rPr>
          <w:highlight w:val="none"/>
        </w:rPr>
      </w:pPr>
    </w:p>
    <w:p>
      <w:pPr>
        <w:jc w:val="center"/>
        <w:rPr>
          <w:rFonts w:ascii="黑体" w:hAnsi="宋体" w:eastAsia="黑体"/>
          <w:b/>
          <w:sz w:val="44"/>
          <w:highlight w:val="none"/>
        </w:rPr>
      </w:pPr>
      <w:r>
        <w:rPr>
          <w:rFonts w:hint="eastAsia" w:ascii="黑体" w:hAnsi="宋体" w:eastAsia="黑体"/>
          <w:b/>
          <w:sz w:val="44"/>
          <w:highlight w:val="none"/>
        </w:rPr>
        <w:t>目  录</w:t>
      </w:r>
    </w:p>
    <w:p>
      <w:pPr>
        <w:jc w:val="center"/>
        <w:rPr>
          <w:rFonts w:hAnsi="宋体"/>
          <w:b/>
          <w:sz w:val="32"/>
          <w:highlight w:val="none"/>
        </w:rPr>
      </w:pPr>
    </w:p>
    <w:p>
      <w:pPr>
        <w:tabs>
          <w:tab w:val="left" w:leader="hyphen" w:pos="7919"/>
        </w:tabs>
        <w:snapToGrid w:val="0"/>
        <w:spacing w:line="480" w:lineRule="auto"/>
        <w:ind w:firstLine="645"/>
        <w:rPr>
          <w:rFonts w:ascii="黑体" w:hAnsi="宋体" w:eastAsia="黑体"/>
          <w:b/>
          <w:sz w:val="28"/>
          <w:highlight w:val="none"/>
        </w:rPr>
      </w:pPr>
      <w:r>
        <w:rPr>
          <w:rFonts w:hint="eastAsia" w:ascii="黑体" w:hAnsi="宋体" w:eastAsia="黑体"/>
          <w:b/>
          <w:sz w:val="28"/>
          <w:szCs w:val="28"/>
          <w:highlight w:val="none"/>
        </w:rPr>
        <w:t>第一章  招标公告</w:t>
      </w:r>
      <w:r>
        <w:rPr>
          <w:rFonts w:ascii="黑体" w:hAnsi="宋体" w:eastAsia="黑体"/>
          <w:b/>
          <w:sz w:val="28"/>
          <w:highlight w:val="none"/>
        </w:rPr>
        <w:tab/>
      </w:r>
      <w:r>
        <w:rPr>
          <w:rFonts w:hint="eastAsia" w:ascii="黑体" w:hAnsi="宋体" w:eastAsia="黑体"/>
          <w:b/>
          <w:sz w:val="28"/>
          <w:highlight w:val="none"/>
        </w:rPr>
        <w:t>2</w:t>
      </w:r>
      <w:r>
        <w:rPr>
          <w:rFonts w:hint="eastAsia" w:ascii="黑体" w:hAnsi="宋体" w:eastAsia="黑体"/>
          <w:b/>
          <w:sz w:val="28"/>
          <w:highlight w:val="none"/>
        </w:rPr>
        <w:tab/>
      </w:r>
    </w:p>
    <w:p>
      <w:pPr>
        <w:tabs>
          <w:tab w:val="left" w:leader="hyphen" w:pos="7919"/>
        </w:tabs>
        <w:snapToGrid w:val="0"/>
        <w:spacing w:line="480" w:lineRule="auto"/>
        <w:ind w:firstLine="645"/>
        <w:rPr>
          <w:rFonts w:ascii="黑体" w:hAnsi="宋体" w:eastAsia="黑体"/>
          <w:b/>
          <w:sz w:val="28"/>
          <w:highlight w:val="none"/>
        </w:rPr>
      </w:pPr>
      <w:r>
        <w:rPr>
          <w:rFonts w:hint="eastAsia" w:ascii="黑体" w:hAnsi="宋体" w:eastAsia="黑体"/>
          <w:b/>
          <w:sz w:val="28"/>
          <w:highlight w:val="none"/>
        </w:rPr>
        <w:t>第二章  投标须知</w:t>
      </w:r>
      <w:r>
        <w:rPr>
          <w:rFonts w:ascii="黑体" w:hAnsi="宋体" w:eastAsia="黑体"/>
          <w:b/>
          <w:sz w:val="28"/>
          <w:highlight w:val="none"/>
        </w:rPr>
        <w:tab/>
      </w:r>
      <w:r>
        <w:rPr>
          <w:rFonts w:hint="eastAsia" w:ascii="黑体" w:hAnsi="宋体" w:eastAsia="黑体"/>
          <w:b/>
          <w:sz w:val="28"/>
          <w:highlight w:val="none"/>
        </w:rPr>
        <w:t>6</w:t>
      </w:r>
    </w:p>
    <w:p>
      <w:pPr>
        <w:tabs>
          <w:tab w:val="left" w:leader="hyphen" w:pos="7919"/>
        </w:tabs>
        <w:snapToGrid w:val="0"/>
        <w:spacing w:line="480" w:lineRule="auto"/>
        <w:ind w:firstLine="645"/>
        <w:rPr>
          <w:rFonts w:ascii="黑体" w:hAnsi="宋体" w:eastAsia="黑体"/>
          <w:b/>
          <w:sz w:val="28"/>
          <w:highlight w:val="none"/>
        </w:rPr>
      </w:pPr>
      <w:r>
        <w:rPr>
          <w:rFonts w:hint="eastAsia" w:ascii="黑体" w:hAnsi="宋体" w:eastAsia="黑体"/>
          <w:b/>
          <w:sz w:val="28"/>
          <w:highlight w:val="none"/>
        </w:rPr>
        <w:t>第三章  评标办法</w:t>
      </w:r>
      <w:r>
        <w:rPr>
          <w:rFonts w:ascii="黑体" w:hAnsi="宋体" w:eastAsia="黑体"/>
          <w:b/>
          <w:sz w:val="28"/>
          <w:highlight w:val="none"/>
        </w:rPr>
        <w:tab/>
      </w:r>
      <w:r>
        <w:rPr>
          <w:rFonts w:hint="eastAsia" w:ascii="黑体" w:hAnsi="宋体" w:eastAsia="黑体"/>
          <w:b/>
          <w:sz w:val="28"/>
          <w:highlight w:val="none"/>
        </w:rPr>
        <w:t>26</w:t>
      </w:r>
    </w:p>
    <w:p>
      <w:pPr>
        <w:tabs>
          <w:tab w:val="left" w:leader="hyphen" w:pos="7919"/>
        </w:tabs>
        <w:snapToGrid w:val="0"/>
        <w:spacing w:line="480" w:lineRule="auto"/>
        <w:ind w:firstLine="645"/>
        <w:rPr>
          <w:rFonts w:ascii="黑体" w:hAnsi="宋体" w:eastAsia="黑体"/>
          <w:b/>
          <w:sz w:val="28"/>
          <w:highlight w:val="none"/>
        </w:rPr>
      </w:pPr>
      <w:r>
        <w:rPr>
          <w:rFonts w:hint="eastAsia" w:ascii="黑体" w:hAnsi="宋体" w:eastAsia="黑体"/>
          <w:b/>
          <w:sz w:val="28"/>
          <w:highlight w:val="none"/>
        </w:rPr>
        <w:t>第四章  合同条款</w:t>
      </w:r>
      <w:r>
        <w:rPr>
          <w:rFonts w:ascii="黑体" w:hAnsi="宋体" w:eastAsia="黑体"/>
          <w:b/>
          <w:sz w:val="28"/>
          <w:highlight w:val="none"/>
        </w:rPr>
        <w:tab/>
      </w:r>
      <w:r>
        <w:rPr>
          <w:rFonts w:hint="eastAsia" w:ascii="黑体" w:hAnsi="宋体" w:eastAsia="黑体"/>
          <w:b/>
          <w:sz w:val="28"/>
          <w:highlight w:val="none"/>
        </w:rPr>
        <w:t>36</w:t>
      </w:r>
    </w:p>
    <w:p>
      <w:pPr>
        <w:tabs>
          <w:tab w:val="left" w:leader="hyphen" w:pos="7919"/>
        </w:tabs>
        <w:snapToGrid w:val="0"/>
        <w:spacing w:line="480" w:lineRule="auto"/>
        <w:ind w:firstLine="645"/>
        <w:rPr>
          <w:rFonts w:ascii="黑体" w:hAnsi="宋体" w:eastAsia="黑体"/>
          <w:b/>
          <w:sz w:val="28"/>
          <w:highlight w:val="none"/>
        </w:rPr>
      </w:pPr>
      <w:r>
        <w:rPr>
          <w:rFonts w:hint="eastAsia" w:ascii="黑体" w:hAnsi="宋体" w:eastAsia="黑体"/>
          <w:b/>
          <w:sz w:val="28"/>
          <w:highlight w:val="none"/>
        </w:rPr>
        <w:t>第五章  工程量清单</w:t>
      </w:r>
      <w:r>
        <w:rPr>
          <w:rFonts w:ascii="黑体" w:hAnsi="宋体" w:eastAsia="黑体"/>
          <w:b/>
          <w:sz w:val="28"/>
          <w:highlight w:val="none"/>
        </w:rPr>
        <w:tab/>
      </w:r>
      <w:r>
        <w:rPr>
          <w:rFonts w:hint="eastAsia" w:ascii="黑体" w:hAnsi="宋体" w:eastAsia="黑体"/>
          <w:b/>
          <w:sz w:val="28"/>
          <w:highlight w:val="none"/>
        </w:rPr>
        <w:t>37</w:t>
      </w:r>
    </w:p>
    <w:p>
      <w:pPr>
        <w:tabs>
          <w:tab w:val="left" w:leader="hyphen" w:pos="7919"/>
        </w:tabs>
        <w:snapToGrid w:val="0"/>
        <w:spacing w:line="480" w:lineRule="auto"/>
        <w:ind w:firstLine="645"/>
        <w:rPr>
          <w:rFonts w:ascii="黑体" w:hAnsi="宋体" w:eastAsia="黑体"/>
          <w:b/>
          <w:sz w:val="28"/>
          <w:highlight w:val="none"/>
        </w:rPr>
      </w:pPr>
      <w:r>
        <w:rPr>
          <w:rFonts w:hint="eastAsia" w:ascii="黑体" w:hAnsi="宋体" w:eastAsia="黑体"/>
          <w:b/>
          <w:sz w:val="28"/>
          <w:highlight w:val="none"/>
        </w:rPr>
        <w:t>第六章  图  纸</w:t>
      </w:r>
      <w:r>
        <w:rPr>
          <w:rFonts w:ascii="黑体" w:hAnsi="宋体" w:eastAsia="黑体"/>
          <w:b/>
          <w:sz w:val="28"/>
          <w:highlight w:val="none"/>
        </w:rPr>
        <w:tab/>
      </w:r>
      <w:r>
        <w:rPr>
          <w:rFonts w:hint="eastAsia" w:ascii="黑体" w:hAnsi="宋体" w:eastAsia="黑体"/>
          <w:b/>
          <w:sz w:val="28"/>
          <w:highlight w:val="none"/>
        </w:rPr>
        <w:t>43</w:t>
      </w:r>
    </w:p>
    <w:p>
      <w:pPr>
        <w:tabs>
          <w:tab w:val="left" w:leader="hyphen" w:pos="7919"/>
        </w:tabs>
        <w:snapToGrid w:val="0"/>
        <w:spacing w:line="480" w:lineRule="auto"/>
        <w:ind w:firstLine="645"/>
        <w:rPr>
          <w:rFonts w:ascii="黑体" w:hAnsi="宋体" w:eastAsia="黑体"/>
          <w:b/>
          <w:sz w:val="28"/>
          <w:highlight w:val="none"/>
        </w:rPr>
      </w:pPr>
      <w:r>
        <w:rPr>
          <w:rFonts w:hint="eastAsia" w:ascii="黑体" w:hAnsi="宋体" w:eastAsia="黑体"/>
          <w:b/>
          <w:sz w:val="28"/>
          <w:highlight w:val="none"/>
        </w:rPr>
        <w:t>第七章  技术标准和要求</w:t>
      </w:r>
      <w:r>
        <w:rPr>
          <w:rFonts w:ascii="黑体" w:hAnsi="宋体" w:eastAsia="黑体"/>
          <w:b/>
          <w:sz w:val="28"/>
          <w:highlight w:val="none"/>
        </w:rPr>
        <w:tab/>
      </w:r>
      <w:r>
        <w:rPr>
          <w:rFonts w:hint="eastAsia" w:ascii="黑体" w:hAnsi="宋体" w:eastAsia="黑体"/>
          <w:b/>
          <w:sz w:val="28"/>
          <w:highlight w:val="none"/>
        </w:rPr>
        <w:t>43</w:t>
      </w:r>
      <w:r>
        <w:rPr>
          <w:rFonts w:ascii="黑体" w:hAnsi="宋体" w:eastAsia="黑体"/>
          <w:b/>
          <w:sz w:val="28"/>
          <w:highlight w:val="none"/>
        </w:rPr>
        <w:tab/>
      </w:r>
    </w:p>
    <w:p>
      <w:pPr>
        <w:tabs>
          <w:tab w:val="left" w:leader="hyphen" w:pos="7919"/>
        </w:tabs>
        <w:snapToGrid w:val="0"/>
        <w:spacing w:line="480" w:lineRule="auto"/>
        <w:ind w:firstLine="645"/>
        <w:rPr>
          <w:rFonts w:ascii="黑体" w:hAnsi="宋体" w:eastAsia="黑体"/>
          <w:b/>
          <w:sz w:val="28"/>
          <w:highlight w:val="none"/>
        </w:rPr>
      </w:pPr>
      <w:r>
        <w:rPr>
          <w:rFonts w:hint="eastAsia" w:ascii="黑体" w:hAnsi="宋体" w:eastAsia="黑体"/>
          <w:b/>
          <w:sz w:val="28"/>
          <w:highlight w:val="none"/>
        </w:rPr>
        <w:t>第八章  投标文件格式</w:t>
      </w:r>
      <w:r>
        <w:rPr>
          <w:rFonts w:ascii="黑体" w:hAnsi="宋体" w:eastAsia="黑体"/>
          <w:b/>
          <w:sz w:val="28"/>
          <w:highlight w:val="none"/>
        </w:rPr>
        <w:tab/>
      </w:r>
      <w:r>
        <w:rPr>
          <w:rFonts w:hint="eastAsia" w:ascii="黑体" w:hAnsi="宋体" w:eastAsia="黑体"/>
          <w:b/>
          <w:sz w:val="28"/>
          <w:highlight w:val="none"/>
        </w:rPr>
        <w:t>44</w:t>
      </w:r>
    </w:p>
    <w:p>
      <w:pPr>
        <w:rPr>
          <w:rFonts w:hAnsi="宋体" w:cs="黑体"/>
          <w:b/>
          <w:sz w:val="32"/>
          <w:szCs w:val="32"/>
          <w:highlight w:val="none"/>
        </w:rPr>
      </w:pPr>
    </w:p>
    <w:p>
      <w:pPr>
        <w:ind w:firstLine="3465" w:firstLineChars="1083"/>
        <w:rPr>
          <w:rFonts w:hAnsi="宋体" w:cs="黑体"/>
          <w:b/>
          <w:sz w:val="32"/>
          <w:szCs w:val="32"/>
          <w:highlight w:val="none"/>
        </w:rPr>
      </w:pPr>
    </w:p>
    <w:p>
      <w:pPr>
        <w:rPr>
          <w:b/>
          <w:sz w:val="48"/>
          <w:szCs w:val="48"/>
          <w:highlight w:val="none"/>
        </w:rPr>
      </w:pPr>
    </w:p>
    <w:p>
      <w:pPr>
        <w:rPr>
          <w:rFonts w:hAnsi="宋体" w:cs="黑体"/>
          <w:b/>
          <w:sz w:val="32"/>
          <w:szCs w:val="32"/>
          <w:highlight w:val="none"/>
        </w:rPr>
      </w:pPr>
    </w:p>
    <w:p>
      <w:pPr>
        <w:ind w:firstLine="4765" w:firstLineChars="1083"/>
        <w:rPr>
          <w:rFonts w:ascii="黑体" w:hAnsi="宋体" w:eastAsia="黑体"/>
          <w:b/>
          <w:sz w:val="44"/>
          <w:highlight w:val="none"/>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highlight w:val="none"/>
        </w:rPr>
      </w:pPr>
    </w:p>
    <w:p>
      <w:pPr>
        <w:tabs>
          <w:tab w:val="left" w:pos="3185"/>
          <w:tab w:val="center" w:pos="5452"/>
        </w:tabs>
        <w:snapToGrid w:val="0"/>
        <w:spacing w:beforeLines="50"/>
        <w:jc w:val="left"/>
        <w:rPr>
          <w:rFonts w:hAnsi="宋体" w:cs="黑体"/>
          <w:b/>
          <w:sz w:val="36"/>
          <w:szCs w:val="36"/>
          <w:highlight w:val="none"/>
        </w:rPr>
      </w:pPr>
      <w:bookmarkStart w:id="0" w:name="_Toc215282124"/>
    </w:p>
    <w:p>
      <w:pPr>
        <w:tabs>
          <w:tab w:val="left" w:pos="3185"/>
          <w:tab w:val="center" w:pos="5452"/>
        </w:tabs>
        <w:snapToGrid w:val="0"/>
        <w:spacing w:beforeLines="50"/>
        <w:jc w:val="left"/>
        <w:rPr>
          <w:rFonts w:hAnsi="宋体" w:cs="黑体"/>
          <w:b/>
          <w:sz w:val="36"/>
          <w:szCs w:val="36"/>
          <w:highlight w:val="none"/>
        </w:rPr>
      </w:pPr>
    </w:p>
    <w:p>
      <w:pPr>
        <w:tabs>
          <w:tab w:val="left" w:pos="3185"/>
          <w:tab w:val="center" w:pos="5452"/>
        </w:tabs>
        <w:snapToGrid w:val="0"/>
        <w:spacing w:beforeLines="50"/>
        <w:jc w:val="left"/>
        <w:rPr>
          <w:rFonts w:hAnsi="宋体" w:cs="黑体"/>
          <w:b/>
          <w:sz w:val="36"/>
          <w:szCs w:val="36"/>
          <w:highlight w:val="none"/>
        </w:rPr>
      </w:pPr>
    </w:p>
    <w:p>
      <w:pPr>
        <w:tabs>
          <w:tab w:val="left" w:pos="3185"/>
          <w:tab w:val="center" w:pos="5452"/>
        </w:tabs>
        <w:snapToGrid w:val="0"/>
        <w:spacing w:beforeLines="50"/>
        <w:jc w:val="left"/>
        <w:rPr>
          <w:rFonts w:hAnsi="宋体" w:cs="黑体"/>
          <w:b/>
          <w:sz w:val="36"/>
          <w:szCs w:val="36"/>
          <w:highlight w:val="none"/>
        </w:rPr>
      </w:pPr>
    </w:p>
    <w:p>
      <w:pPr>
        <w:tabs>
          <w:tab w:val="left" w:pos="3185"/>
          <w:tab w:val="center" w:pos="5452"/>
        </w:tabs>
        <w:snapToGrid w:val="0"/>
        <w:spacing w:beforeLines="50"/>
        <w:jc w:val="left"/>
        <w:rPr>
          <w:rFonts w:hAnsi="宋体" w:cs="黑体"/>
          <w:b/>
          <w:sz w:val="36"/>
          <w:szCs w:val="36"/>
          <w:highlight w:val="none"/>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int="eastAsia" w:hAnsi="宋体" w:cs="黑体"/>
          <w:b/>
          <w:sz w:val="36"/>
          <w:szCs w:val="36"/>
          <w:highlight w:val="none"/>
        </w:rPr>
      </w:pPr>
      <w:r>
        <w:rPr>
          <w:rFonts w:hint="eastAsia" w:hAnsi="宋体" w:cs="黑体"/>
          <w:b/>
          <w:sz w:val="36"/>
          <w:szCs w:val="36"/>
          <w:highlight w:val="none"/>
        </w:rPr>
        <w:t xml:space="preserve"> </w:t>
      </w:r>
      <w:r>
        <w:rPr>
          <w:rFonts w:hint="eastAsia" w:hAnsi="宋体" w:cs="黑体"/>
          <w:b/>
          <w:sz w:val="36"/>
          <w:szCs w:val="36"/>
          <w:highlight w:val="none"/>
          <w:lang w:eastAsia="zh-CN"/>
        </w:rPr>
        <w:t>招标公告</w:t>
      </w:r>
    </w:p>
    <w:p>
      <w:pPr>
        <w:numPr>
          <w:ilvl w:val="0"/>
          <w:numId w:val="0"/>
        </w:numPr>
        <w:tabs>
          <w:tab w:val="left" w:pos="3185"/>
          <w:tab w:val="center" w:pos="5452"/>
        </w:tabs>
        <w:snapToGrid w:val="0"/>
        <w:spacing w:beforeLines="50"/>
        <w:jc w:val="center"/>
        <w:rPr>
          <w:rFonts w:hint="eastAsia" w:hAnsi="宋体" w:cs="黑体"/>
          <w:b/>
          <w:sz w:val="36"/>
          <w:szCs w:val="36"/>
          <w:highlight w:val="none"/>
          <w:lang w:eastAsia="zh-CN"/>
        </w:rPr>
      </w:pPr>
      <w:r>
        <w:rPr>
          <w:rFonts w:hint="eastAsia" w:hAnsi="宋体" w:cs="黑体"/>
          <w:b/>
          <w:sz w:val="36"/>
          <w:szCs w:val="36"/>
          <w:highlight w:val="none"/>
        </w:rPr>
        <w:t>XCGC-F20</w:t>
      </w:r>
      <w:r>
        <w:rPr>
          <w:rFonts w:hint="eastAsia" w:hAnsi="宋体" w:cs="黑体"/>
          <w:b/>
          <w:sz w:val="36"/>
          <w:szCs w:val="36"/>
          <w:highlight w:val="none"/>
          <w:lang w:val="en-US" w:eastAsia="zh-CN"/>
        </w:rPr>
        <w:t>20022</w:t>
      </w:r>
      <w:r>
        <w:rPr>
          <w:rFonts w:hint="eastAsia" w:hAnsi="宋体" w:cs="黑体"/>
          <w:b/>
          <w:sz w:val="36"/>
          <w:szCs w:val="36"/>
          <w:highlight w:val="none"/>
          <w:lang w:eastAsia="zh-CN"/>
        </w:rPr>
        <w:t>许昌市魏都区西大街道办事处</w:t>
      </w:r>
    </w:p>
    <w:p>
      <w:pPr>
        <w:numPr>
          <w:ilvl w:val="0"/>
          <w:numId w:val="0"/>
        </w:numPr>
        <w:tabs>
          <w:tab w:val="left" w:pos="3185"/>
          <w:tab w:val="center" w:pos="5452"/>
        </w:tabs>
        <w:snapToGrid w:val="0"/>
        <w:spacing w:beforeLines="50"/>
        <w:jc w:val="center"/>
        <w:rPr>
          <w:rFonts w:hint="eastAsia" w:hAnsi="宋体" w:cs="黑体"/>
          <w:b/>
          <w:sz w:val="36"/>
          <w:szCs w:val="36"/>
          <w:highlight w:val="none"/>
        </w:rPr>
      </w:pPr>
      <w:r>
        <w:rPr>
          <w:rFonts w:hint="eastAsia" w:hAnsi="宋体" w:cs="黑体"/>
          <w:b/>
          <w:sz w:val="36"/>
          <w:szCs w:val="36"/>
          <w:highlight w:val="none"/>
        </w:rPr>
        <w:t>“西大街道办事处新办公楼综合提升工程”</w:t>
      </w:r>
    </w:p>
    <w:p>
      <w:pPr>
        <w:numPr>
          <w:ilvl w:val="0"/>
          <w:numId w:val="0"/>
        </w:numPr>
        <w:tabs>
          <w:tab w:val="left" w:pos="3185"/>
          <w:tab w:val="center" w:pos="5452"/>
        </w:tabs>
        <w:snapToGrid w:val="0"/>
        <w:spacing w:beforeLines="50"/>
        <w:jc w:val="center"/>
        <w:rPr>
          <w:rFonts w:hint="eastAsia" w:hAnsi="宋体" w:cs="黑体"/>
          <w:b/>
          <w:sz w:val="36"/>
          <w:szCs w:val="36"/>
          <w:highlight w:val="none"/>
        </w:rPr>
      </w:pPr>
      <w:r>
        <w:rPr>
          <w:rFonts w:hint="eastAsia" w:hAnsi="宋体" w:cs="黑体"/>
          <w:b/>
          <w:sz w:val="36"/>
          <w:szCs w:val="36"/>
          <w:highlight w:val="none"/>
        </w:rPr>
        <w:t>招标公告</w:t>
      </w:r>
    </w:p>
    <w:p>
      <w:pPr>
        <w:widowControl/>
        <w:spacing w:line="312" w:lineRule="auto"/>
        <w:rPr>
          <w:rFonts w:hAnsi="宋体"/>
          <w:b/>
          <w:sz w:val="24"/>
          <w:highlight w:val="none"/>
        </w:rPr>
      </w:pPr>
      <w:r>
        <w:rPr>
          <w:rFonts w:hint="eastAsia" w:hAnsi="宋体"/>
          <w:b/>
          <w:sz w:val="24"/>
          <w:highlight w:val="none"/>
        </w:rPr>
        <w:t>1.招标条件</w:t>
      </w:r>
    </w:p>
    <w:p>
      <w:pPr>
        <w:widowControl/>
        <w:spacing w:line="312" w:lineRule="auto"/>
        <w:ind w:firstLine="480" w:firstLineChars="200"/>
        <w:rPr>
          <w:rFonts w:hAnsi="宋体"/>
          <w:sz w:val="24"/>
          <w:szCs w:val="24"/>
          <w:highlight w:val="none"/>
        </w:rPr>
      </w:pPr>
      <w:r>
        <w:rPr>
          <w:rFonts w:hint="eastAsia" w:hAnsi="宋体" w:cs="Times New Roman"/>
          <w:sz w:val="24"/>
          <w:szCs w:val="24"/>
          <w:highlight w:val="none"/>
          <w:lang w:eastAsia="zh-CN"/>
        </w:rPr>
        <w:t>许昌市魏都区西大街道办事处</w:t>
      </w:r>
      <w:r>
        <w:rPr>
          <w:rFonts w:hint="eastAsia" w:hAnsi="宋体" w:cs="Times New Roman"/>
          <w:sz w:val="24"/>
          <w:szCs w:val="24"/>
          <w:highlight w:val="none"/>
        </w:rPr>
        <w:t>“西大街道办事处新办公楼综合提升工程”，</w:t>
      </w:r>
      <w:r>
        <w:rPr>
          <w:rFonts w:hint="eastAsia" w:hAnsi="宋体"/>
          <w:sz w:val="24"/>
          <w:szCs w:val="24"/>
          <w:highlight w:val="none"/>
        </w:rPr>
        <w:t>已由许昌市魏都区发展和改革委</w:t>
      </w:r>
      <w:r>
        <w:rPr>
          <w:rFonts w:hint="eastAsia" w:hAnsi="宋体" w:cs="Times New Roman"/>
          <w:sz w:val="24"/>
          <w:szCs w:val="24"/>
          <w:highlight w:val="none"/>
        </w:rPr>
        <w:t>员会以许魏发改【20</w:t>
      </w:r>
      <w:r>
        <w:rPr>
          <w:rFonts w:hint="eastAsia" w:hAnsi="宋体" w:cs="Times New Roman"/>
          <w:sz w:val="24"/>
          <w:szCs w:val="24"/>
          <w:highlight w:val="none"/>
          <w:lang w:val="en-US" w:eastAsia="zh-CN"/>
        </w:rPr>
        <w:t>20</w:t>
      </w:r>
      <w:r>
        <w:rPr>
          <w:rFonts w:hint="eastAsia" w:hAnsi="宋体" w:cs="Times New Roman"/>
          <w:sz w:val="24"/>
          <w:szCs w:val="24"/>
          <w:highlight w:val="none"/>
        </w:rPr>
        <w:t>】</w:t>
      </w:r>
      <w:r>
        <w:rPr>
          <w:rFonts w:hint="eastAsia" w:hAnsi="宋体" w:cs="Times New Roman"/>
          <w:sz w:val="24"/>
          <w:szCs w:val="24"/>
          <w:highlight w:val="none"/>
          <w:lang w:val="en-US" w:eastAsia="zh-CN"/>
        </w:rPr>
        <w:t>9</w:t>
      </w:r>
      <w:r>
        <w:rPr>
          <w:rFonts w:hint="eastAsia" w:hAnsi="宋体" w:cs="Times New Roman"/>
          <w:sz w:val="24"/>
          <w:szCs w:val="24"/>
          <w:highlight w:val="none"/>
        </w:rPr>
        <w:t>号文批准建</w:t>
      </w:r>
      <w:r>
        <w:rPr>
          <w:rFonts w:hint="eastAsia" w:hAnsi="宋体"/>
          <w:sz w:val="24"/>
          <w:szCs w:val="24"/>
          <w:highlight w:val="none"/>
        </w:rPr>
        <w:t>设，建设资金已落实。招标人为</w:t>
      </w:r>
      <w:r>
        <w:rPr>
          <w:rFonts w:hint="eastAsia" w:hAnsi="宋体" w:cs="Times New Roman"/>
          <w:sz w:val="24"/>
          <w:szCs w:val="24"/>
          <w:highlight w:val="none"/>
          <w:lang w:eastAsia="zh-CN"/>
        </w:rPr>
        <w:t>许昌市魏都区西大街道办事处</w:t>
      </w:r>
      <w:r>
        <w:rPr>
          <w:rFonts w:hint="eastAsia" w:hAnsi="宋体"/>
          <w:sz w:val="24"/>
          <w:szCs w:val="24"/>
          <w:highlight w:val="none"/>
        </w:rPr>
        <w:t>，建设资金为财政资金。项目已具备招标条件，现对该项目施工进行公开招标</w:t>
      </w:r>
      <w:r>
        <w:rPr>
          <w:rFonts w:hint="eastAsia" w:hAnsi="宋体"/>
          <w:sz w:val="24"/>
          <w:highlight w:val="none"/>
        </w:rPr>
        <w:t>。</w:t>
      </w:r>
    </w:p>
    <w:p>
      <w:pPr>
        <w:widowControl/>
        <w:spacing w:line="312" w:lineRule="auto"/>
        <w:rPr>
          <w:rFonts w:hAnsi="宋体"/>
          <w:b/>
          <w:sz w:val="24"/>
          <w:highlight w:val="none"/>
        </w:rPr>
      </w:pPr>
      <w:r>
        <w:rPr>
          <w:rFonts w:hint="eastAsia" w:hAnsi="宋体"/>
          <w:b/>
          <w:sz w:val="24"/>
          <w:highlight w:val="none"/>
        </w:rPr>
        <w:t>2.项目概况与招标范围</w:t>
      </w:r>
    </w:p>
    <w:p>
      <w:pPr>
        <w:widowControl/>
        <w:spacing w:line="300" w:lineRule="auto"/>
        <w:rPr>
          <w:rFonts w:hint="default" w:hAnsi="宋体" w:eastAsia="宋体"/>
          <w:sz w:val="24"/>
          <w:highlight w:val="none"/>
          <w:lang w:val="en-US" w:eastAsia="zh-CN"/>
        </w:rPr>
      </w:pPr>
      <w:r>
        <w:rPr>
          <w:rFonts w:hint="eastAsia" w:hAnsi="宋体"/>
          <w:sz w:val="24"/>
          <w:highlight w:val="none"/>
        </w:rPr>
        <w:t xml:space="preserve">    2.1项目编号：XCGC-F20</w:t>
      </w:r>
      <w:r>
        <w:rPr>
          <w:rFonts w:hint="eastAsia" w:hAnsi="宋体"/>
          <w:sz w:val="24"/>
          <w:highlight w:val="none"/>
          <w:lang w:val="en-US" w:eastAsia="zh-CN"/>
        </w:rPr>
        <w:t xml:space="preserve">20022  </w:t>
      </w:r>
    </w:p>
    <w:p>
      <w:pPr>
        <w:widowControl/>
        <w:spacing w:line="312" w:lineRule="auto"/>
        <w:ind w:firstLine="480" w:firstLineChars="200"/>
        <w:rPr>
          <w:rFonts w:hint="eastAsia" w:hAnsi="宋体"/>
          <w:sz w:val="24"/>
          <w:szCs w:val="22"/>
          <w:highlight w:val="none"/>
        </w:rPr>
      </w:pPr>
      <w:r>
        <w:rPr>
          <w:rFonts w:hint="eastAsia" w:hAnsi="宋体"/>
          <w:sz w:val="24"/>
          <w:szCs w:val="22"/>
          <w:highlight w:val="none"/>
        </w:rPr>
        <w:t>2.2项目建设地点：许昌市魏都区西大街道办事处。</w:t>
      </w:r>
    </w:p>
    <w:p>
      <w:pPr>
        <w:widowControl/>
        <w:spacing w:line="312" w:lineRule="auto"/>
        <w:ind w:firstLine="480" w:firstLineChars="200"/>
        <w:rPr>
          <w:rFonts w:hint="eastAsia" w:hAnsi="宋体"/>
          <w:sz w:val="24"/>
          <w:szCs w:val="22"/>
          <w:highlight w:val="none"/>
        </w:rPr>
      </w:pPr>
      <w:r>
        <w:rPr>
          <w:rFonts w:hint="eastAsia" w:hAnsi="宋体"/>
          <w:sz w:val="24"/>
          <w:szCs w:val="22"/>
          <w:highlight w:val="none"/>
        </w:rPr>
        <w:t>2.3工程概况</w:t>
      </w:r>
      <w:r>
        <w:rPr>
          <w:rFonts w:hint="eastAsia" w:hAnsi="宋体"/>
          <w:sz w:val="24"/>
          <w:szCs w:val="22"/>
          <w:highlight w:val="none"/>
          <w:lang w:eastAsia="zh-CN"/>
        </w:rPr>
        <w:t>：西大街道办事处新办公楼综合提升工程；工程项目包括：室内墙面、天棚及门窗改造</w:t>
      </w:r>
      <w:r>
        <w:rPr>
          <w:rFonts w:hint="eastAsia" w:hAnsi="宋体"/>
          <w:sz w:val="24"/>
          <w:szCs w:val="22"/>
          <w:highlight w:val="none"/>
        </w:rPr>
        <w:t>。</w:t>
      </w:r>
    </w:p>
    <w:p>
      <w:pPr>
        <w:widowControl/>
        <w:spacing w:line="312" w:lineRule="auto"/>
        <w:ind w:firstLine="480" w:firstLineChars="200"/>
        <w:rPr>
          <w:rFonts w:hAnsi="宋体"/>
          <w:sz w:val="24"/>
          <w:szCs w:val="22"/>
          <w:highlight w:val="none"/>
        </w:rPr>
      </w:pPr>
      <w:r>
        <w:rPr>
          <w:rFonts w:hint="eastAsia" w:hAnsi="宋体"/>
          <w:sz w:val="24"/>
          <w:highlight w:val="none"/>
        </w:rPr>
        <w:t>2.4招标范围：招标文件、工程量</w:t>
      </w:r>
      <w:r>
        <w:rPr>
          <w:rFonts w:hint="eastAsia" w:hAnsi="宋体"/>
          <w:sz w:val="24"/>
          <w:szCs w:val="22"/>
          <w:highlight w:val="none"/>
        </w:rPr>
        <w:t>清单、施工图纸、答疑纪要和补充文件（如有）范围内的所有建设内容。</w:t>
      </w:r>
    </w:p>
    <w:p>
      <w:pPr>
        <w:spacing w:line="360" w:lineRule="auto"/>
        <w:ind w:firstLine="480"/>
        <w:rPr>
          <w:rFonts w:hAnsi="宋体"/>
          <w:sz w:val="24"/>
          <w:highlight w:val="none"/>
        </w:rPr>
      </w:pPr>
      <w:r>
        <w:rPr>
          <w:rFonts w:hint="eastAsia" w:hAnsi="宋体"/>
          <w:sz w:val="24"/>
          <w:highlight w:val="none"/>
        </w:rPr>
        <w:t>2.5标段划分：本工程共设一个标段。</w:t>
      </w:r>
    </w:p>
    <w:p>
      <w:pPr>
        <w:spacing w:line="360" w:lineRule="auto"/>
        <w:ind w:firstLine="480"/>
        <w:rPr>
          <w:rFonts w:hint="eastAsia" w:hAnsi="宋体" w:cs="Times New Roman"/>
          <w:sz w:val="24"/>
          <w:szCs w:val="22"/>
          <w:highlight w:val="none"/>
        </w:rPr>
      </w:pPr>
      <w:r>
        <w:rPr>
          <w:rFonts w:hint="eastAsia" w:hAnsi="宋体"/>
          <w:sz w:val="24"/>
          <w:highlight w:val="none"/>
        </w:rPr>
        <w:t>2.6招标</w:t>
      </w:r>
      <w:r>
        <w:rPr>
          <w:rFonts w:hint="eastAsia" w:hAnsi="宋体" w:cs="Times New Roman"/>
          <w:sz w:val="24"/>
          <w:szCs w:val="22"/>
          <w:highlight w:val="none"/>
        </w:rPr>
        <w:t>控制价:</w:t>
      </w:r>
      <w:r>
        <w:rPr>
          <w:rFonts w:hint="eastAsia" w:hAnsi="宋体" w:cs="Times New Roman"/>
          <w:sz w:val="24"/>
          <w:szCs w:val="22"/>
          <w:highlight w:val="none"/>
          <w:lang w:val="en-US" w:eastAsia="zh-CN"/>
        </w:rPr>
        <w:t>1028711.26</w:t>
      </w:r>
      <w:r>
        <w:rPr>
          <w:rFonts w:hint="eastAsia" w:hAnsi="宋体" w:cs="Times New Roman"/>
          <w:sz w:val="24"/>
          <w:szCs w:val="22"/>
          <w:highlight w:val="none"/>
          <w:lang w:eastAsia="zh-CN"/>
        </w:rPr>
        <w:t>元</w:t>
      </w:r>
      <w:r>
        <w:rPr>
          <w:rFonts w:hint="eastAsia" w:hAnsi="宋体" w:cs="Times New Roman"/>
          <w:sz w:val="24"/>
          <w:szCs w:val="22"/>
          <w:highlight w:val="none"/>
        </w:rPr>
        <w:t>。</w:t>
      </w:r>
    </w:p>
    <w:p>
      <w:pPr>
        <w:widowControl/>
        <w:spacing w:line="300" w:lineRule="auto"/>
        <w:ind w:firstLine="480"/>
        <w:rPr>
          <w:rFonts w:hAnsi="宋体"/>
          <w:sz w:val="24"/>
          <w:szCs w:val="22"/>
          <w:highlight w:val="none"/>
        </w:rPr>
      </w:pPr>
      <w:r>
        <w:rPr>
          <w:rFonts w:hint="eastAsia" w:hAnsi="宋体"/>
          <w:sz w:val="24"/>
          <w:highlight w:val="none"/>
        </w:rPr>
        <w:t>2.7计划工</w:t>
      </w:r>
      <w:r>
        <w:rPr>
          <w:rFonts w:hint="eastAsia" w:hAnsi="宋体"/>
          <w:sz w:val="24"/>
          <w:szCs w:val="22"/>
          <w:highlight w:val="none"/>
        </w:rPr>
        <w:t>期：</w:t>
      </w:r>
      <w:r>
        <w:rPr>
          <w:rFonts w:hint="eastAsia" w:hAnsi="宋体"/>
          <w:sz w:val="24"/>
          <w:szCs w:val="22"/>
          <w:highlight w:val="none"/>
          <w:lang w:val="en-US" w:eastAsia="zh-CN"/>
        </w:rPr>
        <w:t>60</w:t>
      </w:r>
      <w:r>
        <w:rPr>
          <w:rFonts w:hint="eastAsia" w:hAnsi="宋体"/>
          <w:sz w:val="24"/>
          <w:szCs w:val="22"/>
          <w:highlight w:val="none"/>
        </w:rPr>
        <w:t>日历天。</w:t>
      </w:r>
    </w:p>
    <w:p>
      <w:pPr>
        <w:widowControl/>
        <w:spacing w:line="300" w:lineRule="auto"/>
        <w:rPr>
          <w:rFonts w:hAnsi="宋体"/>
          <w:sz w:val="24"/>
          <w:highlight w:val="none"/>
        </w:rPr>
      </w:pPr>
      <w:r>
        <w:rPr>
          <w:rFonts w:hint="eastAsia" w:hAnsi="宋体"/>
          <w:sz w:val="24"/>
          <w:highlight w:val="none"/>
        </w:rPr>
        <w:t xml:space="preserve">    2.8质量要求：合格</w:t>
      </w:r>
      <w:r>
        <w:rPr>
          <w:rFonts w:hint="eastAsia" w:hAnsi="宋体" w:cs="黑体"/>
          <w:sz w:val="24"/>
          <w:highlight w:val="none"/>
        </w:rPr>
        <w:t>（</w:t>
      </w:r>
      <w:r>
        <w:rPr>
          <w:rFonts w:hint="eastAsia"/>
          <w:sz w:val="24"/>
          <w:highlight w:val="none"/>
        </w:rPr>
        <w:t>符合国家现行的验收规范和标准）</w:t>
      </w:r>
      <w:r>
        <w:rPr>
          <w:rFonts w:hint="eastAsia" w:hAnsi="宋体"/>
          <w:sz w:val="24"/>
          <w:highlight w:val="none"/>
        </w:rPr>
        <w:t>。</w:t>
      </w:r>
    </w:p>
    <w:p>
      <w:pPr>
        <w:widowControl/>
        <w:numPr>
          <w:ilvl w:val="0"/>
          <w:numId w:val="2"/>
        </w:numPr>
        <w:spacing w:line="360" w:lineRule="auto"/>
        <w:rPr>
          <w:rFonts w:hAnsi="宋体"/>
          <w:b/>
          <w:sz w:val="24"/>
          <w:highlight w:val="none"/>
        </w:rPr>
      </w:pPr>
      <w:r>
        <w:rPr>
          <w:rFonts w:hint="eastAsia" w:hAnsi="宋体"/>
          <w:b/>
          <w:sz w:val="24"/>
          <w:highlight w:val="none"/>
        </w:rPr>
        <w:t>资格要求</w:t>
      </w:r>
    </w:p>
    <w:p>
      <w:pPr>
        <w:pStyle w:val="26"/>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highlight w:val="none"/>
        </w:rPr>
        <w:t>3.1要求投标人须具有独立法人资格，须具备建筑工程施工总承包叁级（及以上）资质且具有有效的安全生产许可证；拟派项目负责人必须具备建筑工程专业贰级及贰级以上注册建造师资格和安全生产考核合格证，且未担任其他在施建设工程项目的项目负责人。</w:t>
      </w:r>
    </w:p>
    <w:p>
      <w:pPr>
        <w:pStyle w:val="26"/>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highlight w:val="none"/>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26"/>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highlight w:val="none"/>
        </w:rPr>
        <w:t>3.3本次招标不接受联合体投标。</w:t>
      </w:r>
    </w:p>
    <w:p>
      <w:pPr>
        <w:pStyle w:val="26"/>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highlight w:val="none"/>
        </w:rPr>
        <w:t>3.4本次招标实行资格后审。</w:t>
      </w:r>
    </w:p>
    <w:p>
      <w:pPr>
        <w:widowControl/>
        <w:spacing w:line="360" w:lineRule="auto"/>
        <w:rPr>
          <w:rFonts w:hAnsi="宋体"/>
          <w:b/>
          <w:sz w:val="24"/>
          <w:highlight w:val="none"/>
        </w:rPr>
      </w:pPr>
      <w:r>
        <w:rPr>
          <w:rFonts w:hint="eastAsia" w:hAnsi="宋体"/>
          <w:b/>
          <w:sz w:val="24"/>
          <w:highlight w:val="none"/>
        </w:rPr>
        <w:t>4、网上下载招标文件</w:t>
      </w:r>
    </w:p>
    <w:p>
      <w:pPr>
        <w:pStyle w:val="26"/>
        <w:wordWrap w:val="0"/>
        <w:spacing w:before="0" w:beforeAutospacing="0" w:after="0" w:afterAutospacing="0" w:line="360" w:lineRule="auto"/>
        <w:ind w:firstLine="480" w:firstLineChars="200"/>
        <w:rPr>
          <w:rFonts w:cs="Times New Roman"/>
          <w:szCs w:val="24"/>
          <w:highlight w:val="none"/>
        </w:rPr>
      </w:pPr>
      <w:r>
        <w:rPr>
          <w:rFonts w:hint="eastAsia" w:cs="Times New Roman"/>
          <w:szCs w:val="24"/>
          <w:highlight w:val="none"/>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6"/>
        <w:wordWrap w:val="0"/>
        <w:spacing w:before="0" w:beforeAutospacing="0" w:after="0" w:afterAutospacing="0" w:line="360" w:lineRule="auto"/>
        <w:ind w:firstLine="480" w:firstLineChars="200"/>
        <w:rPr>
          <w:rFonts w:cs="Times New Roman"/>
          <w:szCs w:val="24"/>
          <w:highlight w:val="none"/>
        </w:rPr>
      </w:pPr>
      <w:r>
        <w:rPr>
          <w:rFonts w:hint="eastAsia" w:cs="Times New Roman"/>
          <w:szCs w:val="24"/>
          <w:highlight w:val="none"/>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highlight w:val="none"/>
        </w:rPr>
      </w:pPr>
      <w:r>
        <w:rPr>
          <w:rFonts w:hint="eastAsia" w:hAnsi="宋体"/>
          <w:b/>
          <w:sz w:val="24"/>
          <w:highlight w:val="none"/>
        </w:rPr>
        <w:t xml:space="preserve">5.招标文件和施工图纸的获取                                                                                                                                                                                                                                 </w:t>
      </w:r>
    </w:p>
    <w:p>
      <w:pPr>
        <w:widowControl/>
        <w:spacing w:line="360" w:lineRule="auto"/>
        <w:ind w:firstLine="480" w:firstLineChars="200"/>
        <w:rPr>
          <w:rFonts w:hAnsi="宋体"/>
          <w:bCs/>
          <w:sz w:val="24"/>
          <w:highlight w:val="none"/>
        </w:rPr>
      </w:pPr>
      <w:r>
        <w:rPr>
          <w:rFonts w:hint="eastAsia" w:hAnsi="宋体"/>
          <w:bCs/>
          <w:sz w:val="24"/>
          <w:highlight w:val="none"/>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highlight w:val="none"/>
        </w:rPr>
      </w:pPr>
      <w:r>
        <w:rPr>
          <w:rFonts w:hint="eastAsia" w:hAnsi="宋体"/>
          <w:bCs/>
          <w:sz w:val="24"/>
          <w:highlight w:val="none"/>
        </w:rPr>
        <w:t xml:space="preserve"> 5.2施工图纸下载：按照招标文件中第二章投标人须知前附表自行下载。</w:t>
      </w:r>
    </w:p>
    <w:p>
      <w:pPr>
        <w:widowControl/>
        <w:spacing w:line="312" w:lineRule="auto"/>
        <w:ind w:firstLine="480" w:firstLineChars="200"/>
        <w:rPr>
          <w:rFonts w:hAnsi="宋体"/>
          <w:bCs/>
          <w:sz w:val="24"/>
          <w:highlight w:val="none"/>
        </w:rPr>
      </w:pPr>
      <w:r>
        <w:rPr>
          <w:rFonts w:hint="eastAsia" w:hAnsi="宋体"/>
          <w:bCs/>
          <w:sz w:val="24"/>
          <w:highlight w:val="none"/>
        </w:rPr>
        <w:t xml:space="preserve"> 5.3招标文件每套售价</w:t>
      </w:r>
      <w:r>
        <w:rPr>
          <w:rFonts w:hint="eastAsia" w:hAnsi="宋体"/>
          <w:bCs/>
          <w:sz w:val="24"/>
          <w:highlight w:val="none"/>
          <w:u w:val="single"/>
        </w:rPr>
        <w:t>300</w:t>
      </w:r>
      <w:r>
        <w:rPr>
          <w:rFonts w:hint="eastAsia" w:hAnsi="宋体"/>
          <w:bCs/>
          <w:sz w:val="24"/>
          <w:highlight w:val="none"/>
        </w:rPr>
        <w:t>元，于递交投标文件时缴纳给招标代理机构，售后不退。</w:t>
      </w:r>
    </w:p>
    <w:p>
      <w:pPr>
        <w:widowControl/>
        <w:numPr>
          <w:ilvl w:val="0"/>
          <w:numId w:val="3"/>
        </w:numPr>
        <w:spacing w:line="312" w:lineRule="auto"/>
        <w:rPr>
          <w:rFonts w:hAnsi="宋体"/>
          <w:b/>
          <w:sz w:val="24"/>
          <w:highlight w:val="none"/>
        </w:rPr>
      </w:pPr>
      <w:r>
        <w:rPr>
          <w:rFonts w:hint="eastAsia" w:hAnsi="宋体"/>
          <w:b/>
          <w:sz w:val="24"/>
          <w:highlight w:val="none"/>
        </w:rPr>
        <w:t>投标文件的递交</w:t>
      </w:r>
    </w:p>
    <w:p>
      <w:pPr>
        <w:spacing w:line="530" w:lineRule="exact"/>
        <w:ind w:firstLine="465"/>
        <w:rPr>
          <w:rFonts w:hAnsi="宋体" w:cs="宋体"/>
          <w:sz w:val="24"/>
          <w:szCs w:val="24"/>
          <w:highlight w:val="none"/>
        </w:rPr>
      </w:pPr>
      <w:r>
        <w:rPr>
          <w:rFonts w:hAnsi="宋体"/>
          <w:bCs/>
          <w:sz w:val="24"/>
          <w:highlight w:val="none"/>
        </w:rPr>
        <w:t>6</w:t>
      </w:r>
      <w:r>
        <w:rPr>
          <w:rFonts w:hint="eastAsia" w:hAnsi="宋体"/>
          <w:bCs/>
          <w:sz w:val="24"/>
          <w:highlight w:val="none"/>
        </w:rPr>
        <w:t>.1 本项目为全流程电子化交易项目，须提交电子投标文件2份。</w:t>
      </w:r>
    </w:p>
    <w:p>
      <w:pPr>
        <w:widowControl/>
        <w:spacing w:line="360" w:lineRule="auto"/>
        <w:ind w:firstLine="480" w:firstLineChars="200"/>
        <w:rPr>
          <w:rFonts w:hint="eastAsia" w:hAnsi="宋体"/>
          <w:bCs/>
          <w:sz w:val="24"/>
          <w:szCs w:val="22"/>
          <w:highlight w:val="none"/>
        </w:rPr>
      </w:pPr>
      <w:r>
        <w:rPr>
          <w:rFonts w:hint="eastAsia" w:hAnsi="宋体"/>
          <w:bCs/>
          <w:sz w:val="24"/>
          <w:highlight w:val="none"/>
        </w:rPr>
        <w:t>6.2 投标文件提交的截止时间及开</w:t>
      </w:r>
      <w:r>
        <w:rPr>
          <w:rFonts w:hint="eastAsia" w:hAnsi="宋体"/>
          <w:bCs/>
          <w:sz w:val="24"/>
          <w:szCs w:val="22"/>
          <w:highlight w:val="none"/>
        </w:rPr>
        <w:t>标时间：20</w:t>
      </w:r>
      <w:r>
        <w:rPr>
          <w:rFonts w:hint="eastAsia" w:hAnsi="宋体"/>
          <w:bCs/>
          <w:sz w:val="24"/>
          <w:szCs w:val="22"/>
          <w:highlight w:val="none"/>
          <w:lang w:val="en-US" w:eastAsia="zh-CN"/>
        </w:rPr>
        <w:t>20</w:t>
      </w:r>
      <w:r>
        <w:rPr>
          <w:rFonts w:hint="eastAsia" w:hAnsi="宋体"/>
          <w:bCs/>
          <w:sz w:val="24"/>
          <w:szCs w:val="22"/>
          <w:highlight w:val="none"/>
        </w:rPr>
        <w:t>年</w:t>
      </w:r>
      <w:r>
        <w:rPr>
          <w:rFonts w:hint="eastAsia" w:hAnsi="宋体"/>
          <w:bCs/>
          <w:sz w:val="24"/>
          <w:szCs w:val="22"/>
          <w:highlight w:val="none"/>
          <w:lang w:val="en-US" w:eastAsia="zh-CN"/>
        </w:rPr>
        <w:t>2</w:t>
      </w:r>
      <w:r>
        <w:rPr>
          <w:rFonts w:hint="eastAsia" w:hAnsi="宋体"/>
          <w:bCs/>
          <w:sz w:val="24"/>
          <w:szCs w:val="22"/>
          <w:highlight w:val="none"/>
        </w:rPr>
        <w:t>月</w:t>
      </w:r>
      <w:r>
        <w:rPr>
          <w:rFonts w:hint="eastAsia" w:hAnsi="宋体"/>
          <w:bCs/>
          <w:sz w:val="24"/>
          <w:szCs w:val="22"/>
          <w:highlight w:val="none"/>
          <w:lang w:val="en-US" w:eastAsia="zh-CN"/>
        </w:rPr>
        <w:t>14</w:t>
      </w:r>
      <w:r>
        <w:rPr>
          <w:rFonts w:hint="eastAsia" w:hAnsi="宋体"/>
          <w:bCs/>
          <w:sz w:val="24"/>
          <w:szCs w:val="22"/>
          <w:highlight w:val="none"/>
        </w:rPr>
        <w:t>日8时30分。</w:t>
      </w:r>
    </w:p>
    <w:p>
      <w:pPr>
        <w:widowControl/>
        <w:spacing w:line="360" w:lineRule="auto"/>
        <w:ind w:firstLine="480" w:firstLineChars="200"/>
        <w:rPr>
          <w:rFonts w:hAnsi="宋体"/>
          <w:bCs/>
          <w:sz w:val="24"/>
          <w:highlight w:val="none"/>
        </w:rPr>
      </w:pPr>
      <w:r>
        <w:rPr>
          <w:rFonts w:hint="eastAsia" w:hAnsi="宋体"/>
          <w:bCs/>
          <w:sz w:val="24"/>
          <w:highlight w:val="none"/>
        </w:rPr>
        <w:t>6.3电子投标文件的提交：电子投标文件应在投标文件提交截止时间（开标时间）之前成功提交至《全国公共资源交易平台(河南省▪许昌市)》公共资源交易系统，并同时提交2份使用电子介质存储的备份文件。</w:t>
      </w:r>
    </w:p>
    <w:p>
      <w:pPr>
        <w:widowControl/>
        <w:spacing w:line="360" w:lineRule="auto"/>
        <w:ind w:firstLine="480" w:firstLineChars="200"/>
        <w:rPr>
          <w:rFonts w:hint="eastAsia" w:hAnsi="宋体"/>
          <w:bCs/>
          <w:sz w:val="24"/>
          <w:szCs w:val="22"/>
          <w:highlight w:val="none"/>
        </w:rPr>
      </w:pPr>
      <w:r>
        <w:rPr>
          <w:rFonts w:hint="eastAsia" w:hAnsi="宋体"/>
          <w:bCs/>
          <w:sz w:val="24"/>
          <w:highlight w:val="none"/>
        </w:rPr>
        <w:t>6.4电子投标文件提交地点：许昌市公共资源交易中心（龙兴路与竹林路交汇处创业服务中心C 座）三</w:t>
      </w:r>
      <w:r>
        <w:rPr>
          <w:rFonts w:hint="eastAsia" w:hAnsi="宋体"/>
          <w:bCs/>
          <w:sz w:val="24"/>
          <w:szCs w:val="22"/>
          <w:highlight w:val="none"/>
        </w:rPr>
        <w:t>楼开标（</w:t>
      </w:r>
      <w:r>
        <w:rPr>
          <w:rFonts w:hint="eastAsia" w:hAnsi="宋体"/>
          <w:bCs/>
          <w:sz w:val="24"/>
          <w:szCs w:val="22"/>
          <w:highlight w:val="none"/>
          <w:lang w:val="en-US" w:eastAsia="zh-CN"/>
        </w:rPr>
        <w:t>二）</w:t>
      </w:r>
      <w:r>
        <w:rPr>
          <w:rFonts w:hint="eastAsia" w:hAnsi="宋体"/>
          <w:bCs/>
          <w:sz w:val="24"/>
          <w:szCs w:val="22"/>
          <w:highlight w:val="none"/>
        </w:rPr>
        <w:t>室。</w:t>
      </w:r>
    </w:p>
    <w:p>
      <w:pPr>
        <w:widowControl/>
        <w:spacing w:line="360" w:lineRule="auto"/>
        <w:ind w:firstLine="480" w:firstLineChars="200"/>
        <w:rPr>
          <w:rFonts w:hAnsi="宋体"/>
          <w:bCs/>
          <w:sz w:val="24"/>
          <w:highlight w:val="none"/>
        </w:rPr>
      </w:pPr>
      <w:r>
        <w:rPr>
          <w:rFonts w:hint="eastAsia" w:hAnsi="宋体"/>
          <w:bCs/>
          <w:sz w:val="24"/>
          <w:highlight w:val="none"/>
        </w:rPr>
        <w:t>6.5逾期送达的或者未送达指定地点的</w:t>
      </w:r>
      <w:r>
        <w:rPr>
          <w:rFonts w:hint="eastAsia" w:hAnsi="宋体" w:cs="宋体"/>
          <w:sz w:val="24"/>
          <w:highlight w:val="none"/>
        </w:rPr>
        <w:t>电子投标文件</w:t>
      </w:r>
      <w:r>
        <w:rPr>
          <w:rFonts w:hint="eastAsia" w:hAnsi="宋体"/>
          <w:bCs/>
          <w:sz w:val="24"/>
          <w:highlight w:val="none"/>
        </w:rPr>
        <w:t>的，招标人不予受理。</w:t>
      </w:r>
    </w:p>
    <w:p>
      <w:pPr>
        <w:widowControl/>
        <w:spacing w:line="312" w:lineRule="auto"/>
        <w:rPr>
          <w:rFonts w:hAnsi="宋体"/>
          <w:b/>
          <w:sz w:val="24"/>
          <w:highlight w:val="none"/>
        </w:rPr>
      </w:pPr>
      <w:r>
        <w:rPr>
          <w:rFonts w:hint="eastAsia" w:hAnsi="宋体"/>
          <w:b/>
          <w:sz w:val="24"/>
          <w:highlight w:val="none"/>
        </w:rPr>
        <w:t>7.发布公告的媒介</w:t>
      </w:r>
    </w:p>
    <w:p>
      <w:pPr>
        <w:widowControl/>
        <w:spacing w:line="312" w:lineRule="auto"/>
        <w:ind w:firstLine="480" w:firstLineChars="200"/>
        <w:rPr>
          <w:rFonts w:hAnsi="宋体"/>
          <w:sz w:val="24"/>
          <w:highlight w:val="none"/>
        </w:rPr>
      </w:pPr>
      <w:r>
        <w:rPr>
          <w:rFonts w:hint="eastAsia" w:hAnsi="宋体"/>
          <w:sz w:val="24"/>
          <w:highlight w:val="none"/>
        </w:rPr>
        <w:t>本公告同时在《全国公共资源交易平台(河南省▪许昌市</w:t>
      </w:r>
      <w:r>
        <w:rPr>
          <w:rFonts w:hAnsi="宋体"/>
          <w:sz w:val="24"/>
          <w:highlight w:val="none"/>
        </w:rPr>
        <w:t>)</w:t>
      </w:r>
      <w:r>
        <w:rPr>
          <w:rFonts w:hint="eastAsia" w:hAnsi="宋体"/>
          <w:sz w:val="24"/>
          <w:highlight w:val="none"/>
        </w:rPr>
        <w:t>》、《河南省电子招标投标公共服务平台》上发布。</w:t>
      </w:r>
    </w:p>
    <w:p>
      <w:pPr>
        <w:widowControl/>
        <w:spacing w:line="312" w:lineRule="auto"/>
        <w:rPr>
          <w:rFonts w:hAnsi="宋体"/>
          <w:b/>
          <w:sz w:val="24"/>
          <w:highlight w:val="none"/>
        </w:rPr>
      </w:pPr>
      <w:r>
        <w:rPr>
          <w:rFonts w:hint="eastAsia" w:hAnsi="宋体"/>
          <w:b/>
          <w:sz w:val="24"/>
          <w:highlight w:val="none"/>
        </w:rPr>
        <w:t>8.联系事项</w:t>
      </w:r>
    </w:p>
    <w:p>
      <w:pPr>
        <w:spacing w:line="360" w:lineRule="auto"/>
        <w:ind w:firstLine="480" w:firstLineChars="200"/>
        <w:rPr>
          <w:rFonts w:hint="eastAsia" w:ascii="宋体" w:hAnsi="宋体"/>
          <w:sz w:val="24"/>
          <w:szCs w:val="22"/>
          <w:highlight w:val="none"/>
        </w:rPr>
      </w:pPr>
      <w:r>
        <w:rPr>
          <w:rFonts w:hint="eastAsia" w:ascii="宋体" w:hAnsi="宋体"/>
          <w:sz w:val="24"/>
          <w:szCs w:val="22"/>
          <w:highlight w:val="none"/>
        </w:rPr>
        <w:t>招标人：</w:t>
      </w:r>
      <w:r>
        <w:rPr>
          <w:rFonts w:hint="eastAsia" w:ascii="宋体" w:hAnsi="宋体"/>
          <w:sz w:val="24"/>
          <w:szCs w:val="22"/>
          <w:highlight w:val="none"/>
          <w:lang w:eastAsia="zh-CN"/>
        </w:rPr>
        <w:t>许昌市魏都区西大街道办事处</w:t>
      </w:r>
      <w:r>
        <w:rPr>
          <w:rFonts w:hint="eastAsia" w:ascii="宋体" w:hAnsi="宋体"/>
          <w:sz w:val="24"/>
          <w:szCs w:val="22"/>
          <w:highlight w:val="none"/>
        </w:rPr>
        <w:t xml:space="preserve">  </w:t>
      </w:r>
    </w:p>
    <w:p>
      <w:pPr>
        <w:spacing w:line="360" w:lineRule="auto"/>
        <w:ind w:firstLine="480" w:firstLineChars="200"/>
        <w:rPr>
          <w:rFonts w:hint="eastAsia" w:ascii="宋体" w:hAnsi="宋体"/>
          <w:sz w:val="24"/>
          <w:szCs w:val="22"/>
          <w:highlight w:val="none"/>
          <w:lang w:eastAsia="zh-CN"/>
        </w:rPr>
      </w:pPr>
      <w:r>
        <w:rPr>
          <w:rFonts w:hint="eastAsia" w:ascii="宋体" w:hAnsi="宋体"/>
          <w:sz w:val="24"/>
          <w:szCs w:val="22"/>
          <w:highlight w:val="none"/>
        </w:rPr>
        <w:t>地  址：</w:t>
      </w:r>
      <w:r>
        <w:rPr>
          <w:rFonts w:hint="eastAsia" w:ascii="宋体" w:hAnsi="宋体"/>
          <w:sz w:val="24"/>
          <w:szCs w:val="22"/>
          <w:highlight w:val="none"/>
          <w:lang w:val="en-US" w:eastAsia="zh-CN"/>
        </w:rPr>
        <w:t>许昌市南九曲街</w:t>
      </w:r>
    </w:p>
    <w:p>
      <w:pPr>
        <w:spacing w:line="360" w:lineRule="auto"/>
        <w:ind w:firstLine="480" w:firstLineChars="200"/>
        <w:rPr>
          <w:rFonts w:hint="eastAsia" w:ascii="宋体" w:hAnsi="宋体"/>
          <w:sz w:val="24"/>
          <w:szCs w:val="22"/>
          <w:highlight w:val="none"/>
          <w:lang w:eastAsia="zh-CN"/>
        </w:rPr>
      </w:pPr>
      <w:r>
        <w:rPr>
          <w:rFonts w:hint="eastAsia" w:ascii="宋体" w:hAnsi="宋体"/>
          <w:sz w:val="24"/>
          <w:szCs w:val="22"/>
          <w:highlight w:val="none"/>
        </w:rPr>
        <w:t xml:space="preserve">联系人： </w:t>
      </w:r>
      <w:r>
        <w:rPr>
          <w:rFonts w:hint="eastAsia" w:hAnsi="宋体"/>
          <w:sz w:val="24"/>
          <w:szCs w:val="22"/>
          <w:highlight w:val="none"/>
          <w:lang w:eastAsia="zh-CN"/>
        </w:rPr>
        <w:t>韩</w:t>
      </w:r>
      <w:r>
        <w:rPr>
          <w:rFonts w:hint="eastAsia" w:ascii="宋体" w:hAnsi="宋体"/>
          <w:sz w:val="24"/>
          <w:szCs w:val="22"/>
          <w:highlight w:val="none"/>
          <w:lang w:eastAsia="zh-CN"/>
        </w:rPr>
        <w:t>先生</w:t>
      </w:r>
    </w:p>
    <w:p>
      <w:pPr>
        <w:spacing w:line="360" w:lineRule="auto"/>
        <w:ind w:firstLine="480" w:firstLineChars="200"/>
        <w:rPr>
          <w:rFonts w:hint="default" w:ascii="宋体" w:hAnsi="宋体"/>
          <w:sz w:val="24"/>
          <w:szCs w:val="22"/>
          <w:highlight w:val="none"/>
          <w:lang w:val="en-US" w:eastAsia="zh-CN"/>
        </w:rPr>
      </w:pPr>
      <w:r>
        <w:rPr>
          <w:rFonts w:hint="eastAsia" w:ascii="宋体" w:hAnsi="宋体"/>
          <w:sz w:val="24"/>
          <w:szCs w:val="22"/>
          <w:highlight w:val="none"/>
        </w:rPr>
        <w:t>联系电话：</w:t>
      </w:r>
      <w:r>
        <w:rPr>
          <w:rFonts w:hint="eastAsia" w:hAnsi="宋体"/>
          <w:sz w:val="24"/>
          <w:szCs w:val="22"/>
          <w:highlight w:val="none"/>
          <w:lang w:val="en-US" w:eastAsia="zh-CN"/>
        </w:rPr>
        <w:t>19103996020</w:t>
      </w:r>
    </w:p>
    <w:p>
      <w:pPr>
        <w:spacing w:line="360" w:lineRule="auto"/>
        <w:ind w:firstLine="480" w:firstLineChars="200"/>
        <w:rPr>
          <w:rFonts w:hint="eastAsia" w:ascii="宋体" w:hAnsi="宋体"/>
          <w:sz w:val="24"/>
          <w:szCs w:val="22"/>
          <w:highlight w:val="none"/>
        </w:rPr>
      </w:pPr>
      <w:r>
        <w:rPr>
          <w:rFonts w:hint="eastAsia" w:ascii="宋体" w:hAnsi="宋体"/>
          <w:sz w:val="24"/>
          <w:szCs w:val="22"/>
          <w:highlight w:val="none"/>
        </w:rPr>
        <w:t>代理机构：河南永明工程管理有限公司</w:t>
      </w:r>
    </w:p>
    <w:p>
      <w:pPr>
        <w:spacing w:line="360" w:lineRule="auto"/>
        <w:ind w:firstLine="480" w:firstLineChars="200"/>
        <w:rPr>
          <w:rFonts w:hint="eastAsia" w:ascii="宋体" w:hAnsi="宋体" w:eastAsia="宋体"/>
          <w:sz w:val="24"/>
          <w:szCs w:val="22"/>
          <w:highlight w:val="none"/>
          <w:lang w:eastAsia="zh-CN"/>
        </w:rPr>
      </w:pPr>
      <w:r>
        <w:rPr>
          <w:rFonts w:hint="eastAsia" w:ascii="宋体" w:hAnsi="宋体"/>
          <w:sz w:val="24"/>
          <w:szCs w:val="22"/>
          <w:highlight w:val="none"/>
        </w:rPr>
        <w:t>地    址：许昌市</w:t>
      </w:r>
      <w:r>
        <w:rPr>
          <w:rFonts w:hint="eastAsia" w:hAnsi="宋体"/>
          <w:sz w:val="24"/>
          <w:szCs w:val="22"/>
          <w:highlight w:val="none"/>
          <w:lang w:eastAsia="zh-CN"/>
        </w:rPr>
        <w:t>众信国际</w:t>
      </w:r>
    </w:p>
    <w:p>
      <w:pPr>
        <w:spacing w:line="360" w:lineRule="auto"/>
        <w:ind w:firstLine="480" w:firstLineChars="200"/>
        <w:rPr>
          <w:rFonts w:hint="eastAsia" w:ascii="宋体" w:hAnsi="宋体"/>
          <w:sz w:val="24"/>
          <w:szCs w:val="22"/>
          <w:highlight w:val="none"/>
        </w:rPr>
      </w:pPr>
      <w:r>
        <w:rPr>
          <w:rFonts w:hint="eastAsia" w:ascii="宋体" w:hAnsi="宋体"/>
          <w:sz w:val="24"/>
          <w:szCs w:val="22"/>
          <w:highlight w:val="none"/>
        </w:rPr>
        <w:t>联 系 人：李女士</w:t>
      </w:r>
    </w:p>
    <w:p>
      <w:pPr>
        <w:spacing w:line="360" w:lineRule="auto"/>
        <w:ind w:firstLine="480" w:firstLineChars="200"/>
        <w:rPr>
          <w:rFonts w:hint="eastAsia" w:ascii="宋体" w:hAnsi="宋体"/>
          <w:sz w:val="24"/>
          <w:szCs w:val="22"/>
          <w:highlight w:val="none"/>
        </w:rPr>
      </w:pPr>
      <w:r>
        <w:rPr>
          <w:rFonts w:hint="eastAsia" w:ascii="宋体" w:hAnsi="宋体"/>
          <w:sz w:val="24"/>
          <w:szCs w:val="22"/>
          <w:highlight w:val="none"/>
        </w:rPr>
        <w:t>联系电话：</w:t>
      </w:r>
      <w:r>
        <w:rPr>
          <w:rFonts w:hint="eastAsia" w:hAnsi="宋体"/>
          <w:sz w:val="24"/>
          <w:szCs w:val="22"/>
          <w:highlight w:val="none"/>
          <w:lang w:val="en-US" w:eastAsia="zh-CN"/>
        </w:rPr>
        <w:t>0374-5051770</w:t>
      </w:r>
      <w:r>
        <w:rPr>
          <w:rFonts w:hint="eastAsia" w:ascii="宋体" w:hAnsi="宋体"/>
          <w:sz w:val="24"/>
          <w:szCs w:val="22"/>
          <w:highlight w:val="none"/>
        </w:rPr>
        <w:t xml:space="preserve">     </w:t>
      </w:r>
    </w:p>
    <w:p>
      <w:pPr>
        <w:autoSpaceDE w:val="0"/>
        <w:autoSpaceDN w:val="0"/>
        <w:adjustRightInd w:val="0"/>
        <w:spacing w:line="360" w:lineRule="auto"/>
        <w:ind w:firstLine="480" w:firstLineChars="200"/>
        <w:jc w:val="left"/>
        <w:rPr>
          <w:rFonts w:hAnsi="宋体"/>
          <w:sz w:val="24"/>
          <w:szCs w:val="24"/>
          <w:highlight w:val="none"/>
        </w:rPr>
      </w:pPr>
    </w:p>
    <w:p>
      <w:pPr>
        <w:pStyle w:val="2"/>
        <w:ind w:firstLine="240"/>
        <w:jc w:val="right"/>
        <w:rPr>
          <w:rFonts w:hint="eastAsia" w:ascii="宋体" w:hAnsi="宋体"/>
          <w:sz w:val="24"/>
          <w:szCs w:val="22"/>
          <w:highlight w:val="none"/>
          <w:lang w:eastAsia="zh-CN"/>
        </w:rPr>
      </w:pPr>
      <w:r>
        <w:rPr>
          <w:rFonts w:hint="eastAsia" w:ascii="宋体" w:hAnsi="宋体"/>
          <w:sz w:val="24"/>
          <w:szCs w:val="22"/>
          <w:highlight w:val="none"/>
          <w:lang w:eastAsia="zh-CN"/>
        </w:rPr>
        <w:t>许昌市魏都区西大街道办事处</w:t>
      </w:r>
    </w:p>
    <w:p>
      <w:pPr>
        <w:pStyle w:val="2"/>
        <w:ind w:firstLine="240"/>
        <w:jc w:val="right"/>
        <w:rPr>
          <w:highlight w:val="none"/>
        </w:rPr>
      </w:pPr>
      <w:r>
        <w:rPr>
          <w:rFonts w:hint="eastAsia" w:hAnsi="宋体"/>
          <w:sz w:val="24"/>
          <w:highlight w:val="none"/>
        </w:rPr>
        <w:t>20</w:t>
      </w:r>
      <w:r>
        <w:rPr>
          <w:rFonts w:hint="eastAsia" w:hAnsi="宋体"/>
          <w:sz w:val="24"/>
          <w:highlight w:val="none"/>
          <w:lang w:val="en-US" w:eastAsia="zh-CN"/>
        </w:rPr>
        <w:t>20</w:t>
      </w:r>
      <w:r>
        <w:rPr>
          <w:rFonts w:hint="eastAsia" w:hAnsi="宋体"/>
          <w:sz w:val="24"/>
          <w:highlight w:val="none"/>
        </w:rPr>
        <w:t>年</w:t>
      </w:r>
      <w:r>
        <w:rPr>
          <w:rFonts w:hint="eastAsia" w:hAnsi="宋体"/>
          <w:sz w:val="24"/>
          <w:highlight w:val="none"/>
          <w:lang w:val="en-US" w:eastAsia="zh-CN"/>
        </w:rPr>
        <w:t>1</w:t>
      </w:r>
      <w:r>
        <w:rPr>
          <w:rFonts w:hint="eastAsia" w:hAnsi="宋体"/>
          <w:sz w:val="24"/>
          <w:highlight w:val="none"/>
        </w:rPr>
        <w:t>月</w:t>
      </w:r>
      <w:r>
        <w:rPr>
          <w:rFonts w:hint="eastAsia" w:hAnsi="宋体"/>
          <w:sz w:val="24"/>
          <w:highlight w:val="none"/>
          <w:lang w:val="en-US" w:eastAsia="zh-CN"/>
        </w:rPr>
        <w:t>17</w:t>
      </w:r>
      <w:bookmarkStart w:id="89" w:name="_GoBack"/>
      <w:bookmarkEnd w:id="89"/>
      <w:r>
        <w:rPr>
          <w:rFonts w:hint="eastAsia" w:hAnsi="宋体"/>
          <w:sz w:val="24"/>
          <w:highlight w:val="none"/>
        </w:rPr>
        <w:t>日</w:t>
      </w:r>
    </w:p>
    <w:p>
      <w:pPr>
        <w:widowControl/>
        <w:spacing w:line="312" w:lineRule="auto"/>
        <w:rPr>
          <w:rFonts w:hAnsi="宋体" w:cs="宋体"/>
          <w:b/>
          <w:bCs/>
          <w:sz w:val="28"/>
          <w:szCs w:val="28"/>
          <w:highlight w:val="none"/>
        </w:rPr>
      </w:pPr>
      <w:r>
        <w:rPr>
          <w:rFonts w:hAnsi="宋体" w:cs="宋体"/>
          <w:b/>
          <w:bCs/>
          <w:sz w:val="28"/>
          <w:szCs w:val="28"/>
          <w:highlight w:val="none"/>
        </w:rPr>
        <w:t>温馨提示：</w:t>
      </w:r>
    </w:p>
    <w:p>
      <w:pPr>
        <w:snapToGrid w:val="0"/>
        <w:spacing w:line="540" w:lineRule="exact"/>
        <w:ind w:left="-170" w:leftChars="-50" w:right="-170" w:rightChars="-50" w:firstLine="560" w:firstLineChars="200"/>
        <w:rPr>
          <w:rFonts w:hAnsi="宋体" w:cs="宋体"/>
          <w:sz w:val="24"/>
          <w:szCs w:val="24"/>
          <w:highlight w:val="none"/>
        </w:rPr>
      </w:pPr>
      <w:r>
        <w:rPr>
          <w:rFonts w:hint="eastAsia" w:hAnsi="宋体" w:cs="宋体"/>
          <w:b/>
          <w:bCs/>
          <w:sz w:val="28"/>
          <w:szCs w:val="28"/>
          <w:highlight w:val="none"/>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highlight w:val="none"/>
        </w:rPr>
      </w:pPr>
      <w:r>
        <w:rPr>
          <w:rFonts w:hint="eastAsia" w:hAnsi="宋体" w:cs="宋体"/>
          <w:b/>
          <w:bCs/>
          <w:sz w:val="24"/>
          <w:szCs w:val="24"/>
          <w:highlight w:val="none"/>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highlight w:val="none"/>
        </w:rPr>
      </w:pPr>
      <w:r>
        <w:rPr>
          <w:rFonts w:hint="eastAsia" w:hAnsi="宋体" w:cs="宋体"/>
          <w:b/>
          <w:bCs/>
          <w:sz w:val="24"/>
          <w:szCs w:val="24"/>
          <w:highlight w:val="none"/>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highlight w:val="none"/>
        </w:rPr>
      </w:pPr>
      <w:r>
        <w:rPr>
          <w:rFonts w:hint="eastAsia" w:hAnsi="宋体" w:cs="宋体"/>
          <w:b/>
          <w:bCs/>
          <w:sz w:val="24"/>
          <w:szCs w:val="24"/>
          <w:highlight w:val="none"/>
        </w:rPr>
        <w:t>3.电子投标文件的制作</w:t>
      </w:r>
    </w:p>
    <w:p>
      <w:pPr>
        <w:snapToGrid w:val="0"/>
        <w:spacing w:line="540" w:lineRule="exact"/>
        <w:ind w:left="-170" w:leftChars="-50" w:right="-170" w:rightChars="-50" w:firstLine="480" w:firstLineChars="200"/>
        <w:rPr>
          <w:rFonts w:hAnsi="宋体" w:cs="宋体"/>
          <w:sz w:val="24"/>
          <w:szCs w:val="24"/>
          <w:highlight w:val="none"/>
        </w:rPr>
      </w:pPr>
      <w:r>
        <w:rPr>
          <w:rFonts w:hint="eastAsia" w:hAnsi="宋体" w:cs="宋体"/>
          <w:sz w:val="24"/>
          <w:szCs w:val="24"/>
          <w:highlight w:val="none"/>
        </w:rPr>
        <w:t>3.1 投标人登录《全国公共资源交易平台(河南省▪许昌市)》公共资源交易系统（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hint="eastAsia" w:hAnsi="宋体" w:cs="宋体"/>
          <w:sz w:val="24"/>
          <w:szCs w:val="24"/>
          <w:highlight w:val="none"/>
        </w:rPr>
        <w:t>http://221.14.6.70:8088/ggzy/</w:t>
      </w:r>
      <w:r>
        <w:rPr>
          <w:rFonts w:hint="eastAsia" w:hAnsi="宋体" w:cs="宋体"/>
          <w:sz w:val="24"/>
          <w:szCs w:val="24"/>
          <w:highlight w:val="none"/>
        </w:rPr>
        <w:fldChar w:fldCharType="end"/>
      </w:r>
      <w:r>
        <w:rPr>
          <w:rFonts w:hint="eastAsia" w:hAnsi="宋体" w:cs="宋体"/>
          <w:sz w:val="24"/>
          <w:szCs w:val="24"/>
          <w:highlight w:val="none"/>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highlight w:val="none"/>
        </w:rPr>
      </w:pPr>
      <w:r>
        <w:rPr>
          <w:rFonts w:hint="eastAsia" w:hAnsi="宋体" w:cs="宋体"/>
          <w:sz w:val="24"/>
          <w:szCs w:val="24"/>
          <w:highlight w:val="none"/>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highlight w:val="none"/>
        </w:rPr>
      </w:pPr>
      <w:r>
        <w:rPr>
          <w:rFonts w:hint="eastAsia" w:hAnsi="宋体" w:cs="宋体"/>
          <w:sz w:val="24"/>
          <w:szCs w:val="24"/>
          <w:highlight w:val="none"/>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highlight w:val="none"/>
        </w:rPr>
      </w:pPr>
      <w:r>
        <w:rPr>
          <w:rFonts w:hint="eastAsia" w:hAnsi="宋体" w:cs="宋体"/>
          <w:sz w:val="24"/>
          <w:szCs w:val="24"/>
          <w:highlight w:val="none"/>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highlight w:val="none"/>
        </w:rPr>
      </w:pPr>
      <w:r>
        <w:rPr>
          <w:rFonts w:hint="eastAsia" w:hAnsi="宋体" w:cs="宋体"/>
          <w:sz w:val="24"/>
          <w:szCs w:val="24"/>
          <w:highlight w:val="none"/>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highlight w:val="none"/>
        </w:rPr>
      </w:pPr>
      <w:r>
        <w:rPr>
          <w:rFonts w:hint="eastAsia" w:hAnsi="宋体" w:cs="宋体"/>
          <w:b/>
          <w:bCs/>
          <w:sz w:val="24"/>
          <w:szCs w:val="24"/>
          <w:highlight w:val="none"/>
        </w:rPr>
        <w:t>4.电子投标文件的提交</w:t>
      </w:r>
    </w:p>
    <w:p>
      <w:pPr>
        <w:snapToGrid w:val="0"/>
        <w:spacing w:line="540" w:lineRule="exact"/>
        <w:ind w:left="-170" w:leftChars="-50" w:right="-170" w:rightChars="-50" w:firstLine="480" w:firstLineChars="200"/>
        <w:rPr>
          <w:rFonts w:hAnsi="宋体" w:cs="宋体"/>
          <w:sz w:val="24"/>
          <w:szCs w:val="24"/>
          <w:highlight w:val="none"/>
        </w:rPr>
      </w:pPr>
      <w:r>
        <w:rPr>
          <w:rFonts w:hint="eastAsia" w:hAnsi="宋体" w:cs="宋体"/>
          <w:sz w:val="24"/>
          <w:szCs w:val="24"/>
          <w:highlight w:val="none"/>
        </w:rPr>
        <w:t> 4.1电子投标文件应在招标文件规定的投标文件提交截止时间（开标时间）之前成功提交至《全国公共资源交易平台(河南省▪许昌市)》公共资源交易系统（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hint="eastAsia" w:hAnsi="宋体" w:cs="宋体"/>
          <w:sz w:val="24"/>
          <w:szCs w:val="24"/>
          <w:highlight w:val="none"/>
        </w:rPr>
        <w:t>http://221.14.6.70:8088/ggzy/</w:t>
      </w:r>
      <w:r>
        <w:rPr>
          <w:rFonts w:hint="eastAsia" w:hAnsi="宋体" w:cs="宋体"/>
          <w:sz w:val="24"/>
          <w:szCs w:val="24"/>
          <w:highlight w:val="none"/>
        </w:rPr>
        <w:fldChar w:fldCharType="end"/>
      </w:r>
      <w:r>
        <w:rPr>
          <w:rFonts w:hint="eastAsia" w:hAnsi="宋体" w:cs="宋体"/>
          <w:sz w:val="24"/>
          <w:szCs w:val="24"/>
          <w:highlight w:val="none"/>
        </w:rPr>
        <w:t>）。</w:t>
      </w:r>
    </w:p>
    <w:p>
      <w:pPr>
        <w:snapToGrid w:val="0"/>
        <w:spacing w:line="540" w:lineRule="exact"/>
        <w:ind w:left="-170" w:leftChars="-50" w:right="-170" w:rightChars="-50" w:firstLine="480" w:firstLineChars="200"/>
        <w:rPr>
          <w:rFonts w:hAnsi="宋体" w:cs="宋体"/>
          <w:sz w:val="24"/>
          <w:szCs w:val="24"/>
          <w:highlight w:val="none"/>
        </w:rPr>
      </w:pPr>
      <w:r>
        <w:rPr>
          <w:rFonts w:hint="eastAsia" w:hAnsi="宋体" w:cs="宋体"/>
          <w:sz w:val="24"/>
          <w:szCs w:val="24"/>
          <w:highlight w:val="none"/>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highlight w:val="none"/>
        </w:rPr>
      </w:pPr>
      <w:r>
        <w:rPr>
          <w:rFonts w:hint="eastAsia" w:hAnsi="宋体" w:cs="宋体"/>
          <w:sz w:val="24"/>
          <w:szCs w:val="24"/>
          <w:highlight w:val="none"/>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highlight w:val="none"/>
        </w:rPr>
      </w:pPr>
      <w:r>
        <w:rPr>
          <w:rFonts w:hint="eastAsia" w:hAnsi="宋体" w:cs="宋体"/>
          <w:sz w:val="24"/>
          <w:szCs w:val="24"/>
          <w:highlight w:val="none"/>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highlight w:val="none"/>
        </w:rPr>
      </w:pPr>
      <w:r>
        <w:rPr>
          <w:rFonts w:hint="eastAsia" w:hAnsi="宋体" w:cs="宋体"/>
          <w:b/>
          <w:bCs/>
          <w:sz w:val="24"/>
          <w:szCs w:val="24"/>
          <w:highlight w:val="none"/>
        </w:rPr>
        <w:t>5.评标依据</w:t>
      </w:r>
    </w:p>
    <w:p>
      <w:pPr>
        <w:snapToGrid w:val="0"/>
        <w:spacing w:line="540" w:lineRule="exact"/>
        <w:ind w:left="-170" w:leftChars="-50" w:right="-170" w:rightChars="-50" w:firstLine="480" w:firstLineChars="200"/>
        <w:rPr>
          <w:highlight w:val="none"/>
        </w:rPr>
      </w:pPr>
      <w:r>
        <w:rPr>
          <w:rFonts w:hint="eastAsia" w:hAnsi="宋体" w:cs="宋体"/>
          <w:sz w:val="24"/>
          <w:szCs w:val="24"/>
          <w:highlight w:val="none"/>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highlight w:val="none"/>
        </w:rPr>
      </w:pPr>
    </w:p>
    <w:p>
      <w:pPr>
        <w:pStyle w:val="2"/>
        <w:ind w:firstLine="240"/>
        <w:rPr>
          <w:rFonts w:hAnsi="宋体" w:cs="宋体"/>
          <w:sz w:val="24"/>
          <w:szCs w:val="24"/>
          <w:highlight w:val="none"/>
        </w:rPr>
      </w:pPr>
    </w:p>
    <w:p>
      <w:pPr>
        <w:pStyle w:val="2"/>
        <w:ind w:firstLine="240"/>
        <w:rPr>
          <w:rFonts w:hAnsi="宋体" w:cs="宋体"/>
          <w:sz w:val="24"/>
          <w:szCs w:val="24"/>
          <w:highlight w:val="none"/>
        </w:rPr>
      </w:pPr>
    </w:p>
    <w:p>
      <w:pPr>
        <w:pStyle w:val="2"/>
        <w:ind w:firstLine="240"/>
        <w:rPr>
          <w:rFonts w:hAnsi="宋体" w:cs="宋体"/>
          <w:sz w:val="24"/>
          <w:szCs w:val="24"/>
          <w:highlight w:val="none"/>
        </w:rPr>
      </w:pPr>
    </w:p>
    <w:p>
      <w:pPr>
        <w:pStyle w:val="2"/>
        <w:ind w:firstLine="240"/>
        <w:rPr>
          <w:rFonts w:hAnsi="宋体" w:cs="宋体"/>
          <w:sz w:val="24"/>
          <w:szCs w:val="24"/>
          <w:highlight w:val="none"/>
        </w:rPr>
      </w:pPr>
    </w:p>
    <w:p>
      <w:pPr>
        <w:pStyle w:val="2"/>
        <w:ind w:firstLine="240"/>
        <w:rPr>
          <w:rFonts w:hAnsi="宋体" w:cs="宋体"/>
          <w:sz w:val="24"/>
          <w:szCs w:val="24"/>
          <w:highlight w:val="none"/>
        </w:rPr>
      </w:pPr>
    </w:p>
    <w:p>
      <w:pPr>
        <w:pStyle w:val="2"/>
        <w:ind w:firstLine="240"/>
        <w:rPr>
          <w:rFonts w:hAnsi="宋体" w:cs="宋体"/>
          <w:sz w:val="24"/>
          <w:szCs w:val="24"/>
          <w:highlight w:val="none"/>
        </w:rPr>
      </w:pPr>
    </w:p>
    <w:p>
      <w:pPr>
        <w:pStyle w:val="2"/>
        <w:ind w:firstLine="240"/>
        <w:rPr>
          <w:rFonts w:hAnsi="宋体" w:cs="宋体"/>
          <w:sz w:val="24"/>
          <w:szCs w:val="24"/>
          <w:highlight w:val="none"/>
        </w:rPr>
      </w:pPr>
    </w:p>
    <w:p>
      <w:pPr>
        <w:pStyle w:val="2"/>
        <w:ind w:firstLine="240"/>
        <w:rPr>
          <w:rFonts w:hAnsi="宋体" w:cs="宋体"/>
          <w:sz w:val="24"/>
          <w:szCs w:val="24"/>
          <w:highlight w:val="none"/>
        </w:rPr>
      </w:pPr>
    </w:p>
    <w:p>
      <w:pPr>
        <w:pStyle w:val="2"/>
        <w:ind w:firstLine="240"/>
        <w:rPr>
          <w:rFonts w:hAnsi="宋体" w:cs="宋体"/>
          <w:sz w:val="24"/>
          <w:szCs w:val="24"/>
          <w:highlight w:val="none"/>
        </w:rPr>
      </w:pPr>
    </w:p>
    <w:p>
      <w:pPr>
        <w:pStyle w:val="2"/>
        <w:ind w:firstLine="240"/>
        <w:rPr>
          <w:rFonts w:hAnsi="宋体" w:cs="宋体"/>
          <w:sz w:val="24"/>
          <w:szCs w:val="24"/>
          <w:highlight w:val="none"/>
        </w:rPr>
      </w:pPr>
    </w:p>
    <w:p>
      <w:pPr>
        <w:pStyle w:val="2"/>
        <w:ind w:firstLine="240"/>
        <w:rPr>
          <w:rFonts w:hAnsi="宋体" w:cs="宋体"/>
          <w:sz w:val="24"/>
          <w:szCs w:val="24"/>
          <w:highlight w:val="none"/>
        </w:rPr>
      </w:pPr>
    </w:p>
    <w:p>
      <w:pPr>
        <w:pStyle w:val="2"/>
        <w:ind w:firstLine="240"/>
        <w:rPr>
          <w:rFonts w:hAnsi="宋体" w:cs="宋体"/>
          <w:sz w:val="24"/>
          <w:szCs w:val="24"/>
          <w:highlight w:val="none"/>
        </w:rPr>
      </w:pPr>
    </w:p>
    <w:p>
      <w:pPr>
        <w:pStyle w:val="2"/>
        <w:ind w:firstLine="240"/>
        <w:rPr>
          <w:rFonts w:hAnsi="宋体" w:cs="宋体"/>
          <w:sz w:val="24"/>
          <w:szCs w:val="24"/>
          <w:highlight w:val="none"/>
        </w:rPr>
      </w:pPr>
    </w:p>
    <w:p>
      <w:pPr>
        <w:pStyle w:val="2"/>
        <w:ind w:firstLine="240"/>
        <w:rPr>
          <w:rFonts w:hAnsi="宋体" w:cs="宋体"/>
          <w:sz w:val="24"/>
          <w:szCs w:val="24"/>
          <w:highlight w:val="none"/>
        </w:rPr>
      </w:pPr>
    </w:p>
    <w:p>
      <w:pPr>
        <w:snapToGrid w:val="0"/>
        <w:spacing w:line="540" w:lineRule="exact"/>
        <w:ind w:left="-170" w:leftChars="-50" w:right="-170" w:rightChars="-50" w:firstLine="480" w:firstLineChars="200"/>
        <w:rPr>
          <w:rFonts w:hAnsi="宋体" w:cs="宋体"/>
          <w:sz w:val="24"/>
          <w:szCs w:val="24"/>
          <w:highlight w:val="none"/>
        </w:rPr>
      </w:pPr>
    </w:p>
    <w:p>
      <w:pPr>
        <w:snapToGrid w:val="0"/>
        <w:spacing w:line="540" w:lineRule="exact"/>
        <w:ind w:left="-170" w:leftChars="-50" w:right="-170" w:rightChars="-50" w:firstLine="480" w:firstLineChars="200"/>
        <w:rPr>
          <w:rFonts w:hAnsi="宋体" w:cs="宋体"/>
          <w:sz w:val="24"/>
          <w:szCs w:val="24"/>
          <w:highlight w:val="none"/>
        </w:rPr>
      </w:pPr>
    </w:p>
    <w:p>
      <w:pPr>
        <w:snapToGrid w:val="0"/>
        <w:spacing w:line="540" w:lineRule="exact"/>
        <w:ind w:left="-170" w:leftChars="-50" w:right="-170" w:rightChars="-50" w:firstLine="480" w:firstLineChars="200"/>
        <w:rPr>
          <w:rFonts w:hAnsi="宋体" w:cs="宋体"/>
          <w:sz w:val="24"/>
          <w:szCs w:val="24"/>
          <w:highlight w:val="none"/>
        </w:rPr>
      </w:pPr>
    </w:p>
    <w:p>
      <w:pPr>
        <w:snapToGrid w:val="0"/>
        <w:spacing w:line="540" w:lineRule="exact"/>
        <w:ind w:left="-170" w:leftChars="-50" w:right="-170" w:rightChars="-50" w:firstLine="480" w:firstLineChars="200"/>
        <w:rPr>
          <w:rFonts w:hAnsi="宋体" w:cs="宋体"/>
          <w:sz w:val="24"/>
          <w:szCs w:val="24"/>
          <w:highlight w:val="none"/>
        </w:rPr>
      </w:pPr>
    </w:p>
    <w:p>
      <w:pPr>
        <w:snapToGrid w:val="0"/>
        <w:spacing w:line="540" w:lineRule="exact"/>
        <w:ind w:left="-170" w:leftChars="-50" w:right="-170" w:rightChars="-50" w:firstLine="480" w:firstLineChars="200"/>
        <w:rPr>
          <w:rFonts w:hAnsi="宋体" w:cs="宋体"/>
          <w:sz w:val="24"/>
          <w:szCs w:val="24"/>
          <w:highlight w:val="none"/>
        </w:rPr>
      </w:pPr>
    </w:p>
    <w:p>
      <w:pPr>
        <w:snapToGrid w:val="0"/>
        <w:spacing w:line="540" w:lineRule="exact"/>
        <w:ind w:right="-170" w:rightChars="-50"/>
        <w:rPr>
          <w:rFonts w:hAnsi="宋体" w:cs="宋体"/>
          <w:sz w:val="24"/>
          <w:szCs w:val="24"/>
          <w:highlight w:val="none"/>
        </w:rPr>
      </w:pPr>
    </w:p>
    <w:p>
      <w:pPr>
        <w:tabs>
          <w:tab w:val="left" w:pos="4140"/>
          <w:tab w:val="left" w:pos="4260"/>
        </w:tabs>
        <w:spacing w:line="360" w:lineRule="auto"/>
        <w:ind w:right="-578" w:rightChars="-170" w:firstLine="360" w:firstLineChars="100"/>
        <w:jc w:val="center"/>
        <w:rPr>
          <w:rFonts w:hAnsi="宋体" w:cs="黑体"/>
          <w:b/>
          <w:sz w:val="36"/>
          <w:szCs w:val="36"/>
          <w:highlight w:val="none"/>
        </w:rPr>
      </w:pPr>
      <w:r>
        <w:rPr>
          <w:rFonts w:hint="eastAsia" w:hAnsi="宋体" w:cs="黑体"/>
          <w:b/>
          <w:sz w:val="36"/>
          <w:szCs w:val="36"/>
          <w:highlight w:val="none"/>
        </w:rPr>
        <w:t xml:space="preserve">第二章  </w:t>
      </w:r>
      <w:bookmarkEnd w:id="0"/>
      <w:r>
        <w:rPr>
          <w:rFonts w:hint="eastAsia" w:hAnsi="宋体" w:cs="黑体"/>
          <w:b/>
          <w:sz w:val="36"/>
          <w:szCs w:val="36"/>
          <w:highlight w:val="none"/>
        </w:rPr>
        <w:t>投标人须知</w:t>
      </w:r>
    </w:p>
    <w:p>
      <w:pPr>
        <w:autoSpaceDE w:val="0"/>
        <w:autoSpaceDN w:val="0"/>
        <w:adjustRightInd w:val="0"/>
        <w:outlineLvl w:val="0"/>
        <w:rPr>
          <w:rFonts w:hAnsi="宋体" w:cs="黑体"/>
          <w:b/>
          <w:sz w:val="28"/>
          <w:szCs w:val="28"/>
          <w:highlight w:val="none"/>
        </w:rPr>
      </w:pPr>
      <w:bookmarkStart w:id="1" w:name="_Toc283559940"/>
      <w:r>
        <w:rPr>
          <w:rFonts w:hint="eastAsia" w:hAnsi="宋体" w:cs="黑体"/>
          <w:b/>
          <w:sz w:val="28"/>
          <w:szCs w:val="28"/>
          <w:highlight w:val="none"/>
        </w:rPr>
        <w:t>投标人须知前附表</w:t>
      </w:r>
      <w:bookmarkEnd w:id="1"/>
    </w:p>
    <w:tbl>
      <w:tblPr>
        <w:tblStyle w:val="29"/>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highlight w:val="none"/>
              </w:rPr>
            </w:pPr>
            <w:r>
              <w:rPr>
                <w:rFonts w:hint="eastAsia" w:hAnsi="宋体" w:cs="仿宋_GB2312"/>
                <w:b/>
                <w:sz w:val="24"/>
                <w:highlight w:val="none"/>
              </w:rPr>
              <w:t>条款号</w:t>
            </w:r>
          </w:p>
        </w:tc>
        <w:tc>
          <w:tcPr>
            <w:tcW w:w="2447" w:type="dxa"/>
            <w:gridSpan w:val="3"/>
            <w:vAlign w:val="center"/>
          </w:tcPr>
          <w:p>
            <w:pPr>
              <w:autoSpaceDE w:val="0"/>
              <w:autoSpaceDN w:val="0"/>
              <w:adjustRightInd w:val="0"/>
              <w:spacing w:line="420" w:lineRule="exact"/>
              <w:jc w:val="center"/>
              <w:rPr>
                <w:rFonts w:hAnsi="宋体" w:cs="仿宋_GB2312"/>
                <w:b/>
                <w:sz w:val="24"/>
                <w:highlight w:val="none"/>
              </w:rPr>
            </w:pPr>
            <w:r>
              <w:rPr>
                <w:rFonts w:hint="eastAsia" w:hAnsi="宋体" w:cs="仿宋_GB2312"/>
                <w:b/>
                <w:sz w:val="24"/>
                <w:highlight w:val="none"/>
              </w:rPr>
              <w:t>条款名称</w:t>
            </w:r>
          </w:p>
        </w:tc>
        <w:tc>
          <w:tcPr>
            <w:tcW w:w="6424" w:type="dxa"/>
            <w:gridSpan w:val="2"/>
            <w:vAlign w:val="center"/>
          </w:tcPr>
          <w:p>
            <w:pPr>
              <w:autoSpaceDE w:val="0"/>
              <w:autoSpaceDN w:val="0"/>
              <w:adjustRightInd w:val="0"/>
              <w:spacing w:line="420" w:lineRule="exact"/>
              <w:jc w:val="center"/>
              <w:rPr>
                <w:rFonts w:hAnsi="宋体" w:cs="仿宋_GB2312"/>
                <w:b/>
                <w:sz w:val="24"/>
                <w:highlight w:val="none"/>
              </w:rPr>
            </w:pPr>
            <w:r>
              <w:rPr>
                <w:rFonts w:hint="eastAsia" w:hAnsi="宋体" w:cs="仿宋_GB2312"/>
                <w:b/>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highlight w:val="none"/>
              </w:rPr>
            </w:pPr>
            <w:r>
              <w:rPr>
                <w:rFonts w:hAnsi="宋体" w:cs="TimesNewRomanPSMT"/>
                <w:sz w:val="24"/>
                <w:highlight w:val="none"/>
              </w:rPr>
              <w:t>1.1.</w:t>
            </w:r>
            <w:r>
              <w:rPr>
                <w:rFonts w:hint="eastAsia" w:hAnsi="宋体" w:cs="TimesNewRomanPSMT"/>
                <w:sz w:val="24"/>
                <w:highlight w:val="none"/>
              </w:rPr>
              <w:t>1</w:t>
            </w:r>
          </w:p>
        </w:tc>
        <w:tc>
          <w:tcPr>
            <w:tcW w:w="2447" w:type="dxa"/>
            <w:gridSpan w:val="3"/>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招标人</w:t>
            </w:r>
          </w:p>
        </w:tc>
        <w:tc>
          <w:tcPr>
            <w:tcW w:w="6424" w:type="dxa"/>
            <w:gridSpan w:val="2"/>
            <w:vAlign w:val="center"/>
          </w:tcPr>
          <w:p>
            <w:pPr>
              <w:spacing w:line="360" w:lineRule="auto"/>
              <w:rPr>
                <w:rFonts w:hint="eastAsia" w:ascii="宋体" w:hAnsi="宋体"/>
                <w:sz w:val="24"/>
                <w:szCs w:val="22"/>
                <w:highlight w:val="none"/>
              </w:rPr>
            </w:pPr>
            <w:r>
              <w:rPr>
                <w:rFonts w:hint="eastAsia" w:ascii="宋体" w:hAnsi="宋体"/>
                <w:sz w:val="24"/>
                <w:szCs w:val="22"/>
                <w:highlight w:val="none"/>
              </w:rPr>
              <w:t>招</w:t>
            </w:r>
            <w:r>
              <w:rPr>
                <w:rFonts w:hint="eastAsia" w:hAnsi="宋体"/>
                <w:sz w:val="24"/>
                <w:szCs w:val="22"/>
                <w:highlight w:val="none"/>
                <w:lang w:val="en-US" w:eastAsia="zh-CN"/>
              </w:rPr>
              <w:t xml:space="preserve"> </w:t>
            </w:r>
            <w:r>
              <w:rPr>
                <w:rFonts w:hint="eastAsia" w:ascii="宋体" w:hAnsi="宋体"/>
                <w:sz w:val="24"/>
                <w:szCs w:val="22"/>
                <w:highlight w:val="none"/>
              </w:rPr>
              <w:t>标</w:t>
            </w:r>
            <w:r>
              <w:rPr>
                <w:rFonts w:hint="eastAsia" w:hAnsi="宋体"/>
                <w:sz w:val="24"/>
                <w:szCs w:val="22"/>
                <w:highlight w:val="none"/>
                <w:lang w:val="en-US" w:eastAsia="zh-CN"/>
              </w:rPr>
              <w:t xml:space="preserve"> </w:t>
            </w:r>
            <w:r>
              <w:rPr>
                <w:rFonts w:hint="eastAsia" w:ascii="宋体" w:hAnsi="宋体"/>
                <w:sz w:val="24"/>
                <w:szCs w:val="22"/>
                <w:highlight w:val="none"/>
              </w:rPr>
              <w:t>人：</w:t>
            </w:r>
            <w:r>
              <w:rPr>
                <w:rFonts w:hint="eastAsia" w:ascii="宋体" w:hAnsi="宋体"/>
                <w:sz w:val="24"/>
                <w:szCs w:val="22"/>
                <w:highlight w:val="none"/>
                <w:lang w:eastAsia="zh-CN"/>
              </w:rPr>
              <w:t>许昌市魏都区西大街道办事处</w:t>
            </w:r>
            <w:r>
              <w:rPr>
                <w:rFonts w:hint="eastAsia" w:ascii="宋体" w:hAnsi="宋体"/>
                <w:sz w:val="24"/>
                <w:szCs w:val="22"/>
                <w:highlight w:val="none"/>
              </w:rPr>
              <w:t xml:space="preserve">  </w:t>
            </w:r>
          </w:p>
          <w:p>
            <w:pPr>
              <w:spacing w:line="360" w:lineRule="auto"/>
              <w:rPr>
                <w:rFonts w:hint="eastAsia" w:ascii="宋体" w:hAnsi="宋体"/>
                <w:sz w:val="24"/>
                <w:szCs w:val="22"/>
                <w:highlight w:val="none"/>
                <w:lang w:eastAsia="zh-CN"/>
              </w:rPr>
            </w:pPr>
            <w:r>
              <w:rPr>
                <w:rFonts w:hint="eastAsia" w:ascii="宋体" w:hAnsi="宋体"/>
                <w:sz w:val="24"/>
                <w:szCs w:val="22"/>
                <w:highlight w:val="none"/>
              </w:rPr>
              <w:t xml:space="preserve">地  </w:t>
            </w:r>
            <w:r>
              <w:rPr>
                <w:rFonts w:hint="eastAsia" w:hAnsi="宋体"/>
                <w:sz w:val="24"/>
                <w:szCs w:val="22"/>
                <w:highlight w:val="none"/>
                <w:lang w:val="en-US" w:eastAsia="zh-CN"/>
              </w:rPr>
              <w:t xml:space="preserve">  </w:t>
            </w:r>
            <w:r>
              <w:rPr>
                <w:rFonts w:hint="eastAsia" w:ascii="宋体" w:hAnsi="宋体"/>
                <w:sz w:val="24"/>
                <w:szCs w:val="22"/>
                <w:highlight w:val="none"/>
              </w:rPr>
              <w:t>址：</w:t>
            </w:r>
            <w:r>
              <w:rPr>
                <w:rFonts w:hint="eastAsia" w:ascii="宋体" w:hAnsi="宋体"/>
                <w:sz w:val="24"/>
                <w:szCs w:val="22"/>
                <w:highlight w:val="none"/>
                <w:lang w:val="en-US" w:eastAsia="zh-CN"/>
              </w:rPr>
              <w:t>许昌市南九曲街</w:t>
            </w:r>
          </w:p>
          <w:p>
            <w:pPr>
              <w:spacing w:line="360" w:lineRule="auto"/>
              <w:rPr>
                <w:rFonts w:hint="eastAsia" w:ascii="宋体" w:hAnsi="宋体"/>
                <w:sz w:val="24"/>
                <w:szCs w:val="22"/>
                <w:highlight w:val="none"/>
                <w:lang w:eastAsia="zh-CN"/>
              </w:rPr>
            </w:pPr>
            <w:r>
              <w:rPr>
                <w:rFonts w:hint="eastAsia" w:ascii="宋体" w:hAnsi="宋体"/>
                <w:sz w:val="24"/>
                <w:szCs w:val="22"/>
                <w:highlight w:val="none"/>
              </w:rPr>
              <w:t>联</w:t>
            </w:r>
            <w:r>
              <w:rPr>
                <w:rFonts w:hint="eastAsia" w:hAnsi="宋体"/>
                <w:sz w:val="24"/>
                <w:szCs w:val="22"/>
                <w:highlight w:val="none"/>
                <w:lang w:val="en-US" w:eastAsia="zh-CN"/>
              </w:rPr>
              <w:t xml:space="preserve"> </w:t>
            </w:r>
            <w:r>
              <w:rPr>
                <w:rFonts w:hint="eastAsia" w:ascii="宋体" w:hAnsi="宋体"/>
                <w:sz w:val="24"/>
                <w:szCs w:val="22"/>
                <w:highlight w:val="none"/>
              </w:rPr>
              <w:t>系</w:t>
            </w:r>
            <w:r>
              <w:rPr>
                <w:rFonts w:hint="eastAsia" w:hAnsi="宋体"/>
                <w:sz w:val="24"/>
                <w:szCs w:val="22"/>
                <w:highlight w:val="none"/>
                <w:lang w:val="en-US" w:eastAsia="zh-CN"/>
              </w:rPr>
              <w:t xml:space="preserve"> </w:t>
            </w:r>
            <w:r>
              <w:rPr>
                <w:rFonts w:hint="eastAsia" w:ascii="宋体" w:hAnsi="宋体"/>
                <w:sz w:val="24"/>
                <w:szCs w:val="22"/>
                <w:highlight w:val="none"/>
              </w:rPr>
              <w:t xml:space="preserve">人： </w:t>
            </w:r>
            <w:r>
              <w:rPr>
                <w:rFonts w:hint="eastAsia" w:hAnsi="宋体"/>
                <w:sz w:val="24"/>
                <w:szCs w:val="22"/>
                <w:highlight w:val="none"/>
                <w:lang w:eastAsia="zh-CN"/>
              </w:rPr>
              <w:t>韩</w:t>
            </w:r>
            <w:r>
              <w:rPr>
                <w:rFonts w:hint="eastAsia" w:ascii="宋体" w:hAnsi="宋体"/>
                <w:sz w:val="24"/>
                <w:szCs w:val="22"/>
                <w:highlight w:val="none"/>
                <w:lang w:eastAsia="zh-CN"/>
              </w:rPr>
              <w:t>先生</w:t>
            </w:r>
          </w:p>
          <w:p>
            <w:pPr>
              <w:spacing w:line="360" w:lineRule="auto"/>
              <w:rPr>
                <w:rFonts w:hAnsi="宋体"/>
                <w:sz w:val="24"/>
                <w:highlight w:val="none"/>
              </w:rPr>
            </w:pPr>
            <w:r>
              <w:rPr>
                <w:rFonts w:hint="eastAsia" w:ascii="宋体" w:hAnsi="宋体"/>
                <w:sz w:val="24"/>
                <w:szCs w:val="22"/>
                <w:highlight w:val="none"/>
              </w:rPr>
              <w:t>联系电话：</w:t>
            </w:r>
            <w:r>
              <w:rPr>
                <w:rFonts w:hint="eastAsia" w:hAnsi="宋体"/>
                <w:sz w:val="24"/>
                <w:szCs w:val="22"/>
                <w:highlight w:val="none"/>
                <w:lang w:val="en-US" w:eastAsia="zh-CN"/>
              </w:rPr>
              <w:t>19103996020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1003" w:type="dxa"/>
            <w:vAlign w:val="center"/>
          </w:tcPr>
          <w:p>
            <w:pPr>
              <w:autoSpaceDE w:val="0"/>
              <w:autoSpaceDN w:val="0"/>
              <w:adjustRightInd w:val="0"/>
              <w:jc w:val="center"/>
              <w:rPr>
                <w:rFonts w:hAnsi="宋体" w:cs="TimesNewRomanPSMT"/>
                <w:sz w:val="24"/>
                <w:highlight w:val="none"/>
              </w:rPr>
            </w:pPr>
            <w:r>
              <w:rPr>
                <w:rFonts w:hint="eastAsia" w:hAnsi="宋体" w:cs="TimesNewRomanPSMT"/>
                <w:sz w:val="24"/>
                <w:highlight w:val="none"/>
              </w:rPr>
              <w:t>1.1.2</w:t>
            </w:r>
          </w:p>
        </w:tc>
        <w:tc>
          <w:tcPr>
            <w:tcW w:w="2447" w:type="dxa"/>
            <w:gridSpan w:val="3"/>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代理机构</w:t>
            </w:r>
          </w:p>
        </w:tc>
        <w:tc>
          <w:tcPr>
            <w:tcW w:w="6424" w:type="dxa"/>
            <w:gridSpan w:val="2"/>
            <w:vAlign w:val="center"/>
          </w:tcPr>
          <w:p>
            <w:pPr>
              <w:spacing w:line="360" w:lineRule="auto"/>
              <w:rPr>
                <w:rFonts w:hint="eastAsia" w:ascii="宋体" w:hAnsi="宋体"/>
                <w:sz w:val="24"/>
                <w:szCs w:val="22"/>
                <w:highlight w:val="none"/>
              </w:rPr>
            </w:pPr>
            <w:r>
              <w:rPr>
                <w:rFonts w:hint="eastAsia" w:ascii="宋体" w:hAnsi="宋体"/>
                <w:sz w:val="24"/>
                <w:szCs w:val="22"/>
                <w:highlight w:val="none"/>
              </w:rPr>
              <w:t>代理机构：河南永明工程管理有限公司</w:t>
            </w:r>
          </w:p>
          <w:p>
            <w:pPr>
              <w:spacing w:line="360" w:lineRule="auto"/>
              <w:rPr>
                <w:rFonts w:hint="eastAsia" w:ascii="宋体" w:hAnsi="宋体" w:eastAsia="宋体"/>
                <w:sz w:val="24"/>
                <w:szCs w:val="22"/>
                <w:highlight w:val="none"/>
                <w:lang w:eastAsia="zh-CN"/>
              </w:rPr>
            </w:pPr>
            <w:r>
              <w:rPr>
                <w:rFonts w:hint="eastAsia" w:ascii="宋体" w:hAnsi="宋体"/>
                <w:sz w:val="24"/>
                <w:szCs w:val="22"/>
                <w:highlight w:val="none"/>
              </w:rPr>
              <w:t>地    址：许昌市</w:t>
            </w:r>
            <w:r>
              <w:rPr>
                <w:rFonts w:hint="eastAsia" w:hAnsi="宋体"/>
                <w:sz w:val="24"/>
                <w:szCs w:val="22"/>
                <w:highlight w:val="none"/>
                <w:lang w:eastAsia="zh-CN"/>
              </w:rPr>
              <w:t>众信国际</w:t>
            </w:r>
          </w:p>
          <w:p>
            <w:pPr>
              <w:spacing w:line="360" w:lineRule="auto"/>
              <w:rPr>
                <w:rFonts w:hint="eastAsia" w:ascii="宋体" w:hAnsi="宋体"/>
                <w:sz w:val="24"/>
                <w:szCs w:val="22"/>
                <w:highlight w:val="none"/>
              </w:rPr>
            </w:pPr>
            <w:r>
              <w:rPr>
                <w:rFonts w:hint="eastAsia" w:ascii="宋体" w:hAnsi="宋体"/>
                <w:sz w:val="24"/>
                <w:szCs w:val="22"/>
                <w:highlight w:val="none"/>
              </w:rPr>
              <w:t>联 系 人：李女士</w:t>
            </w:r>
          </w:p>
          <w:p>
            <w:pPr>
              <w:autoSpaceDE w:val="0"/>
              <w:autoSpaceDN w:val="0"/>
              <w:adjustRightInd w:val="0"/>
              <w:spacing w:line="360" w:lineRule="auto"/>
              <w:jc w:val="left"/>
              <w:rPr>
                <w:highlight w:val="none"/>
              </w:rPr>
            </w:pPr>
            <w:r>
              <w:rPr>
                <w:rFonts w:hint="eastAsia" w:ascii="宋体" w:hAnsi="宋体"/>
                <w:sz w:val="24"/>
                <w:szCs w:val="22"/>
                <w:highlight w:val="none"/>
              </w:rPr>
              <w:t>联系电话：</w:t>
            </w:r>
            <w:r>
              <w:rPr>
                <w:rFonts w:hint="eastAsia" w:hAnsi="宋体"/>
                <w:sz w:val="24"/>
                <w:szCs w:val="22"/>
                <w:highlight w:val="none"/>
                <w:lang w:val="en-US" w:eastAsia="zh-CN"/>
              </w:rPr>
              <w:t>0374-5051770</w:t>
            </w:r>
            <w:r>
              <w:rPr>
                <w:rFonts w:hint="eastAsia" w:ascii="宋体" w:hAnsi="宋体"/>
                <w:sz w:val="24"/>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1.1.</w:t>
            </w:r>
            <w:r>
              <w:rPr>
                <w:rFonts w:hint="eastAsia" w:hAnsi="宋体" w:cs="TimesNewRomanPSMT"/>
                <w:sz w:val="24"/>
                <w:highlight w:val="none"/>
              </w:rPr>
              <w:t>4</w:t>
            </w:r>
          </w:p>
        </w:tc>
        <w:tc>
          <w:tcPr>
            <w:tcW w:w="2447" w:type="dxa"/>
            <w:gridSpan w:val="3"/>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项目名称</w:t>
            </w:r>
          </w:p>
        </w:tc>
        <w:tc>
          <w:tcPr>
            <w:tcW w:w="6424" w:type="dxa"/>
            <w:gridSpan w:val="2"/>
            <w:vAlign w:val="center"/>
          </w:tcPr>
          <w:p>
            <w:pPr>
              <w:autoSpaceDE w:val="0"/>
              <w:autoSpaceDN w:val="0"/>
              <w:adjustRightInd w:val="0"/>
              <w:spacing w:line="320" w:lineRule="exact"/>
              <w:jc w:val="left"/>
              <w:rPr>
                <w:rFonts w:hAnsi="宋体" w:cs="黑体"/>
                <w:sz w:val="24"/>
                <w:highlight w:val="none"/>
              </w:rPr>
            </w:pPr>
            <w:r>
              <w:rPr>
                <w:rFonts w:hint="eastAsia" w:hAnsi="宋体" w:cs="黑体"/>
                <w:sz w:val="24"/>
                <w:highlight w:val="none"/>
              </w:rPr>
              <w:t>西大街道办事处新办公楼综合提升工程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1.1.</w:t>
            </w:r>
            <w:r>
              <w:rPr>
                <w:rFonts w:hint="eastAsia" w:hAnsi="宋体" w:cs="TimesNewRomanPSMT"/>
                <w:sz w:val="24"/>
                <w:highlight w:val="none"/>
              </w:rPr>
              <w:t>5</w:t>
            </w:r>
          </w:p>
        </w:tc>
        <w:tc>
          <w:tcPr>
            <w:tcW w:w="2447" w:type="dxa"/>
            <w:gridSpan w:val="3"/>
            <w:vAlign w:val="center"/>
          </w:tcPr>
          <w:p>
            <w:pPr>
              <w:autoSpaceDE w:val="0"/>
              <w:autoSpaceDN w:val="0"/>
              <w:adjustRightInd w:val="0"/>
              <w:spacing w:line="320" w:lineRule="exact"/>
              <w:jc w:val="center"/>
              <w:rPr>
                <w:rFonts w:hAnsi="宋体" w:cs="仿宋_GB2312"/>
                <w:sz w:val="24"/>
                <w:highlight w:val="none"/>
              </w:rPr>
            </w:pPr>
            <w:r>
              <w:rPr>
                <w:rFonts w:hint="eastAsia" w:hAnsi="宋体" w:cs="Times New Roman"/>
                <w:sz w:val="24"/>
                <w:szCs w:val="24"/>
                <w:highlight w:val="none"/>
              </w:rPr>
              <w:t>建设地点</w:t>
            </w:r>
          </w:p>
        </w:tc>
        <w:tc>
          <w:tcPr>
            <w:tcW w:w="6424" w:type="dxa"/>
            <w:gridSpan w:val="2"/>
            <w:vAlign w:val="center"/>
          </w:tcPr>
          <w:p>
            <w:pPr>
              <w:widowControl/>
              <w:spacing w:line="300" w:lineRule="auto"/>
              <w:rPr>
                <w:rFonts w:hint="eastAsia" w:hAnsi="宋体" w:eastAsia="宋体" w:cs="仿宋_GB2312"/>
                <w:sz w:val="24"/>
                <w:szCs w:val="24"/>
                <w:highlight w:val="none"/>
                <w:lang w:val="en-US" w:eastAsia="zh-CN"/>
              </w:rPr>
            </w:pPr>
            <w:r>
              <w:rPr>
                <w:rFonts w:hint="eastAsia" w:hAnsi="宋体"/>
                <w:sz w:val="24"/>
                <w:szCs w:val="24"/>
                <w:highlight w:val="none"/>
                <w:lang w:val="en-US" w:eastAsia="zh-CN"/>
              </w:rPr>
              <w:t>许昌市魏都区西大街道办事处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1.2.1</w:t>
            </w:r>
          </w:p>
        </w:tc>
        <w:tc>
          <w:tcPr>
            <w:tcW w:w="2447" w:type="dxa"/>
            <w:gridSpan w:val="3"/>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资金来源</w:t>
            </w:r>
          </w:p>
        </w:tc>
        <w:tc>
          <w:tcPr>
            <w:tcW w:w="6424" w:type="dxa"/>
            <w:gridSpan w:val="2"/>
          </w:tcPr>
          <w:p>
            <w:pPr>
              <w:autoSpaceDE w:val="0"/>
              <w:autoSpaceDN w:val="0"/>
              <w:adjustRightInd w:val="0"/>
              <w:spacing w:line="320" w:lineRule="exact"/>
              <w:jc w:val="left"/>
              <w:rPr>
                <w:rFonts w:hAnsi="宋体" w:cs="黑体"/>
                <w:sz w:val="24"/>
                <w:highlight w:val="none"/>
              </w:rPr>
            </w:pPr>
            <w:r>
              <w:rPr>
                <w:rFonts w:hint="eastAsia" w:hAnsi="宋体"/>
                <w:sz w:val="24"/>
                <w:highlight w:val="none"/>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1.2.2</w:t>
            </w:r>
          </w:p>
        </w:tc>
        <w:tc>
          <w:tcPr>
            <w:tcW w:w="2447" w:type="dxa"/>
            <w:gridSpan w:val="3"/>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出资比例</w:t>
            </w:r>
          </w:p>
        </w:tc>
        <w:tc>
          <w:tcPr>
            <w:tcW w:w="6424" w:type="dxa"/>
            <w:gridSpan w:val="2"/>
          </w:tcPr>
          <w:p>
            <w:pPr>
              <w:autoSpaceDE w:val="0"/>
              <w:autoSpaceDN w:val="0"/>
              <w:adjustRightInd w:val="0"/>
              <w:spacing w:line="320" w:lineRule="exact"/>
              <w:rPr>
                <w:rFonts w:hAnsi="宋体" w:cs="黑体"/>
                <w:sz w:val="24"/>
                <w:highlight w:val="none"/>
              </w:rPr>
            </w:pPr>
            <w:r>
              <w:rPr>
                <w:rFonts w:hint="eastAsia" w:hAnsi="宋体" w:cs="仿宋_GB2312"/>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1.2.3</w:t>
            </w:r>
          </w:p>
        </w:tc>
        <w:tc>
          <w:tcPr>
            <w:tcW w:w="2447" w:type="dxa"/>
            <w:gridSpan w:val="3"/>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资金落实情况</w:t>
            </w:r>
          </w:p>
        </w:tc>
        <w:tc>
          <w:tcPr>
            <w:tcW w:w="6424" w:type="dxa"/>
            <w:gridSpan w:val="2"/>
          </w:tcPr>
          <w:p>
            <w:pPr>
              <w:autoSpaceDE w:val="0"/>
              <w:autoSpaceDN w:val="0"/>
              <w:adjustRightInd w:val="0"/>
              <w:spacing w:line="320" w:lineRule="exact"/>
              <w:jc w:val="left"/>
              <w:rPr>
                <w:rFonts w:hAnsi="宋体" w:cs="黑体"/>
                <w:sz w:val="24"/>
                <w:highlight w:val="none"/>
              </w:rPr>
            </w:pPr>
            <w:r>
              <w:rPr>
                <w:rFonts w:hint="eastAsia" w:hAnsi="宋体" w:cs="黑体"/>
                <w:sz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1.3.1</w:t>
            </w:r>
          </w:p>
        </w:tc>
        <w:tc>
          <w:tcPr>
            <w:tcW w:w="2447" w:type="dxa"/>
            <w:gridSpan w:val="3"/>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highlight w:val="none"/>
              </w:rPr>
            </w:pPr>
            <w:r>
              <w:rPr>
                <w:rFonts w:hint="eastAsia" w:hAnsi="宋体" w:cs="黑体"/>
                <w:sz w:val="24"/>
                <w:highlight w:val="none"/>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highlight w:val="none"/>
              </w:rPr>
            </w:pPr>
            <w:r>
              <w:rPr>
                <w:rFonts w:hint="eastAsia" w:hAnsi="宋体" w:cs="仿宋_GB2312"/>
                <w:sz w:val="24"/>
                <w:highlight w:val="none"/>
                <w:lang w:val="en-US" w:eastAsia="zh-CN"/>
              </w:rPr>
              <w:t>60</w:t>
            </w:r>
            <w:r>
              <w:rPr>
                <w:rFonts w:hint="eastAsia" w:hAnsi="宋体" w:cs="仿宋_GB2312"/>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1.3.3</w:t>
            </w:r>
          </w:p>
        </w:tc>
        <w:tc>
          <w:tcPr>
            <w:tcW w:w="2447" w:type="dxa"/>
            <w:gridSpan w:val="3"/>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highlight w:val="none"/>
              </w:rPr>
            </w:pPr>
            <w:r>
              <w:rPr>
                <w:rFonts w:hint="eastAsia" w:hAnsi="宋体" w:cs="黑体"/>
                <w:sz w:val="24"/>
                <w:highlight w:val="none"/>
              </w:rPr>
              <w:t>合格（</w:t>
            </w:r>
            <w:r>
              <w:rPr>
                <w:rFonts w:hint="eastAsia"/>
                <w:sz w:val="24"/>
                <w:highlight w:val="none"/>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1.4.1</w:t>
            </w:r>
          </w:p>
        </w:tc>
        <w:tc>
          <w:tcPr>
            <w:tcW w:w="2447" w:type="dxa"/>
            <w:gridSpan w:val="3"/>
            <w:vAlign w:val="center"/>
          </w:tcPr>
          <w:p>
            <w:pPr>
              <w:autoSpaceDE w:val="0"/>
              <w:autoSpaceDN w:val="0"/>
              <w:adjustRightInd w:val="0"/>
              <w:spacing w:line="320" w:lineRule="exact"/>
              <w:jc w:val="center"/>
              <w:rPr>
                <w:rFonts w:hAnsi="宋体" w:cs="黑体"/>
                <w:sz w:val="24"/>
                <w:highlight w:val="none"/>
              </w:rPr>
            </w:pPr>
            <w:r>
              <w:rPr>
                <w:rFonts w:hint="eastAsia" w:hAnsi="宋体" w:cs="黑体"/>
                <w:sz w:val="24"/>
                <w:highlight w:val="none"/>
              </w:rPr>
              <w:t>投标人资质条件</w:t>
            </w:r>
          </w:p>
        </w:tc>
        <w:tc>
          <w:tcPr>
            <w:tcW w:w="6424" w:type="dxa"/>
            <w:gridSpan w:val="2"/>
          </w:tcPr>
          <w:p>
            <w:pPr>
              <w:widowControl/>
              <w:numPr>
                <w:ilvl w:val="0"/>
                <w:numId w:val="0"/>
              </w:numPr>
              <w:spacing w:line="360" w:lineRule="auto"/>
              <w:rPr>
                <w:rFonts w:ascii="新宋体" w:hAnsi="新宋体" w:eastAsia="新宋体" w:cs="黑体"/>
                <w:b/>
                <w:sz w:val="24"/>
                <w:szCs w:val="24"/>
                <w:highlight w:val="none"/>
              </w:rPr>
            </w:pPr>
            <w:r>
              <w:rPr>
                <w:rFonts w:hint="eastAsia" w:ascii="新宋体" w:hAnsi="新宋体" w:eastAsia="新宋体" w:cs="黑体"/>
                <w:b/>
                <w:sz w:val="24"/>
                <w:szCs w:val="24"/>
                <w:highlight w:val="none"/>
              </w:rPr>
              <w:t>资质条件：</w:t>
            </w:r>
          </w:p>
          <w:p>
            <w:pPr>
              <w:pStyle w:val="26"/>
              <w:spacing w:before="0" w:beforeAutospacing="0" w:after="0" w:afterAutospacing="0" w:line="360" w:lineRule="auto"/>
              <w:contextualSpacing/>
              <w:jc w:val="both"/>
              <w:rPr>
                <w:rFonts w:hint="eastAsia" w:cs="Times New Roman"/>
                <w:szCs w:val="24"/>
                <w:highlight w:val="none"/>
              </w:rPr>
            </w:pPr>
            <w:r>
              <w:rPr>
                <w:rFonts w:hint="eastAsia" w:cs="Times New Roman"/>
                <w:szCs w:val="24"/>
                <w:highlight w:val="none"/>
              </w:rPr>
              <w:t>1</w:t>
            </w:r>
            <w:r>
              <w:rPr>
                <w:rFonts w:hint="eastAsia" w:cs="Times New Roman"/>
                <w:szCs w:val="24"/>
                <w:highlight w:val="none"/>
                <w:lang w:eastAsia="zh-CN"/>
              </w:rPr>
              <w:t>、</w:t>
            </w:r>
            <w:r>
              <w:rPr>
                <w:rFonts w:hint="eastAsia" w:cs="Times New Roman"/>
                <w:szCs w:val="24"/>
                <w:highlight w:val="none"/>
              </w:rPr>
              <w:t>要求投标人须具有独立法人资格，须具备建筑工程施工总承包叁级（及以上）资质且具有有效的安全生产许可证；拟派项目负责人必须具备建筑工程专业贰级及贰级以上注册建造师资格和安全生产考核合格证，且未担任其他在施建设工程项目的项目负责人。</w:t>
            </w:r>
          </w:p>
          <w:p>
            <w:pPr>
              <w:pStyle w:val="26"/>
              <w:spacing w:before="0" w:beforeAutospacing="0" w:after="0" w:afterAutospacing="0" w:line="360" w:lineRule="auto"/>
              <w:contextualSpacing/>
              <w:jc w:val="both"/>
              <w:rPr>
                <w:rFonts w:hint="eastAsia" w:cs="Times New Roman"/>
                <w:szCs w:val="24"/>
                <w:highlight w:val="none"/>
              </w:rPr>
            </w:pPr>
            <w:r>
              <w:rPr>
                <w:rFonts w:hint="eastAsia" w:cs="Times New Roman"/>
                <w:szCs w:val="24"/>
                <w:highlight w:val="none"/>
              </w:rPr>
              <w:t>2</w:t>
            </w:r>
            <w:r>
              <w:rPr>
                <w:rFonts w:hint="eastAsia" w:cs="Times New Roman"/>
                <w:szCs w:val="24"/>
                <w:highlight w:val="none"/>
                <w:lang w:eastAsia="zh-CN"/>
              </w:rPr>
              <w:t>、</w:t>
            </w:r>
            <w:r>
              <w:rPr>
                <w:rFonts w:hint="eastAsia" w:cs="Times New Roman"/>
                <w:szCs w:val="24"/>
                <w:highlight w:val="none"/>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26"/>
              <w:spacing w:before="0" w:beforeAutospacing="0" w:after="0" w:afterAutospacing="0" w:line="360" w:lineRule="auto"/>
              <w:contextualSpacing/>
              <w:jc w:val="both"/>
              <w:rPr>
                <w:rFonts w:hint="eastAsia" w:cs="Times New Roman"/>
                <w:szCs w:val="24"/>
                <w:highlight w:val="none"/>
              </w:rPr>
            </w:pPr>
            <w:r>
              <w:rPr>
                <w:rFonts w:hint="eastAsia" w:cs="Times New Roman"/>
                <w:szCs w:val="24"/>
                <w:highlight w:val="none"/>
              </w:rPr>
              <w:t>3</w:t>
            </w:r>
            <w:r>
              <w:rPr>
                <w:rFonts w:hint="eastAsia" w:cs="Times New Roman"/>
                <w:szCs w:val="24"/>
                <w:highlight w:val="none"/>
                <w:lang w:eastAsia="zh-CN"/>
              </w:rPr>
              <w:t>、</w:t>
            </w:r>
            <w:r>
              <w:rPr>
                <w:rFonts w:hint="eastAsia" w:cs="Times New Roman"/>
                <w:szCs w:val="24"/>
                <w:highlight w:val="none"/>
              </w:rPr>
              <w:t>本次招标不接受联合体投标。</w:t>
            </w:r>
          </w:p>
          <w:p>
            <w:pPr>
              <w:pStyle w:val="26"/>
              <w:spacing w:before="0" w:beforeAutospacing="0" w:after="0" w:afterAutospacing="0" w:line="360" w:lineRule="auto"/>
              <w:contextualSpacing/>
              <w:jc w:val="both"/>
              <w:rPr>
                <w:rFonts w:cs="Times New Roman"/>
                <w:szCs w:val="24"/>
                <w:highlight w:val="none"/>
              </w:rPr>
            </w:pPr>
            <w:r>
              <w:rPr>
                <w:rFonts w:hint="eastAsia" w:cs="Times New Roman"/>
                <w:szCs w:val="24"/>
                <w:highlight w:val="none"/>
              </w:rPr>
              <w:t>4</w:t>
            </w:r>
            <w:r>
              <w:rPr>
                <w:rFonts w:hint="eastAsia" w:cs="Times New Roman"/>
                <w:szCs w:val="24"/>
                <w:highlight w:val="none"/>
                <w:lang w:eastAsia="zh-CN"/>
              </w:rPr>
              <w:t>、</w:t>
            </w:r>
            <w:r>
              <w:rPr>
                <w:rFonts w:hint="eastAsia" w:cs="Times New Roman"/>
                <w:szCs w:val="24"/>
                <w:highlight w:val="none"/>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1.4.2</w:t>
            </w:r>
          </w:p>
        </w:tc>
        <w:tc>
          <w:tcPr>
            <w:tcW w:w="2447" w:type="dxa"/>
            <w:gridSpan w:val="3"/>
            <w:vAlign w:val="center"/>
          </w:tcPr>
          <w:p>
            <w:pPr>
              <w:autoSpaceDE w:val="0"/>
              <w:autoSpaceDN w:val="0"/>
              <w:adjustRightInd w:val="0"/>
              <w:spacing w:line="320" w:lineRule="exact"/>
              <w:jc w:val="center"/>
              <w:rPr>
                <w:rFonts w:hAnsi="宋体" w:cs="黑体"/>
                <w:sz w:val="24"/>
                <w:highlight w:val="none"/>
              </w:rPr>
            </w:pPr>
            <w:r>
              <w:rPr>
                <w:rFonts w:hint="eastAsia" w:hAnsi="宋体" w:cs="仿宋_GB2312"/>
                <w:sz w:val="24"/>
                <w:highlight w:val="none"/>
              </w:rPr>
              <w:t>是否接受联合体投标</w:t>
            </w:r>
          </w:p>
        </w:tc>
        <w:tc>
          <w:tcPr>
            <w:tcW w:w="6424" w:type="dxa"/>
            <w:gridSpan w:val="2"/>
          </w:tcPr>
          <w:p>
            <w:pPr>
              <w:autoSpaceDE w:val="0"/>
              <w:autoSpaceDN w:val="0"/>
              <w:adjustRightInd w:val="0"/>
              <w:spacing w:line="320" w:lineRule="exact"/>
              <w:jc w:val="left"/>
              <w:rPr>
                <w:rFonts w:hAnsi="宋体" w:cs="黑体"/>
                <w:sz w:val="24"/>
                <w:highlight w:val="none"/>
              </w:rPr>
            </w:pPr>
            <w:r>
              <w:rPr>
                <w:rFonts w:hint="eastAsia" w:hAnsi="宋体" w:cs="仿宋_GB2312"/>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w:t>
            </w:r>
            <w:r>
              <w:rPr>
                <w:rFonts w:hint="eastAsia" w:hAnsi="宋体" w:cs="TimesNewRomanPSMT"/>
                <w:sz w:val="24"/>
                <w:highlight w:val="none"/>
              </w:rPr>
              <w:t>9</w:t>
            </w:r>
            <w:r>
              <w:rPr>
                <w:rFonts w:hAnsi="宋体" w:cs="TimesNewRomanPSMT"/>
                <w:sz w:val="24"/>
                <w:highlight w:val="none"/>
              </w:rPr>
              <w:t>.1</w:t>
            </w:r>
          </w:p>
        </w:tc>
        <w:tc>
          <w:tcPr>
            <w:tcW w:w="2447" w:type="dxa"/>
            <w:gridSpan w:val="3"/>
            <w:vAlign w:val="center"/>
          </w:tcPr>
          <w:p>
            <w:pPr>
              <w:autoSpaceDE w:val="0"/>
              <w:autoSpaceDN w:val="0"/>
              <w:adjustRightInd w:val="0"/>
              <w:spacing w:line="320" w:lineRule="exact"/>
              <w:jc w:val="center"/>
              <w:rPr>
                <w:rFonts w:hAnsi="宋体" w:cs="黑体"/>
                <w:sz w:val="24"/>
                <w:highlight w:val="none"/>
              </w:rPr>
            </w:pPr>
            <w:r>
              <w:rPr>
                <w:rFonts w:hint="eastAsia" w:hAnsi="宋体" w:cs="仿宋_GB2312"/>
                <w:sz w:val="24"/>
                <w:highlight w:val="none"/>
              </w:rPr>
              <w:t>踏勘现场</w:t>
            </w:r>
          </w:p>
        </w:tc>
        <w:tc>
          <w:tcPr>
            <w:tcW w:w="6424" w:type="dxa"/>
            <w:gridSpan w:val="2"/>
          </w:tcPr>
          <w:p>
            <w:pPr>
              <w:autoSpaceDE w:val="0"/>
              <w:autoSpaceDN w:val="0"/>
              <w:adjustRightInd w:val="0"/>
              <w:spacing w:line="320" w:lineRule="exact"/>
              <w:jc w:val="left"/>
              <w:rPr>
                <w:rFonts w:hAnsi="宋体" w:cs="仿宋_GB2312"/>
                <w:sz w:val="24"/>
                <w:highlight w:val="none"/>
              </w:rPr>
            </w:pPr>
            <w:r>
              <w:rPr>
                <w:rFonts w:hint="eastAsia" w:hAnsi="宋体" w:cs="仿宋_GB2312"/>
                <w:sz w:val="24"/>
                <w:highlight w:val="none"/>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w:t>
            </w:r>
            <w:r>
              <w:rPr>
                <w:rFonts w:hint="eastAsia" w:hAnsi="宋体" w:cs="TimesNewRomanPSMT"/>
                <w:sz w:val="24"/>
                <w:highlight w:val="none"/>
              </w:rPr>
              <w:t>10</w:t>
            </w:r>
            <w:r>
              <w:rPr>
                <w:rFonts w:hAnsi="宋体" w:cs="TimesNewRomanPSMT"/>
                <w:sz w:val="24"/>
                <w:highlight w:val="none"/>
              </w:rPr>
              <w:t>.1</w:t>
            </w:r>
          </w:p>
        </w:tc>
        <w:tc>
          <w:tcPr>
            <w:tcW w:w="2447" w:type="dxa"/>
            <w:gridSpan w:val="3"/>
            <w:vAlign w:val="center"/>
          </w:tcPr>
          <w:p>
            <w:pPr>
              <w:autoSpaceDE w:val="0"/>
              <w:autoSpaceDN w:val="0"/>
              <w:adjustRightInd w:val="0"/>
              <w:spacing w:line="320" w:lineRule="exact"/>
              <w:jc w:val="center"/>
              <w:rPr>
                <w:rFonts w:hAnsi="宋体" w:cs="黑体"/>
                <w:sz w:val="24"/>
                <w:highlight w:val="none"/>
              </w:rPr>
            </w:pPr>
            <w:r>
              <w:rPr>
                <w:rFonts w:hint="eastAsia" w:hAnsi="宋体" w:cs="仿宋_GB2312"/>
                <w:sz w:val="24"/>
                <w:highlight w:val="none"/>
              </w:rPr>
              <w:t>投标预备会</w:t>
            </w:r>
          </w:p>
        </w:tc>
        <w:tc>
          <w:tcPr>
            <w:tcW w:w="6424" w:type="dxa"/>
            <w:gridSpan w:val="2"/>
          </w:tcPr>
          <w:p>
            <w:pPr>
              <w:autoSpaceDE w:val="0"/>
              <w:autoSpaceDN w:val="0"/>
              <w:adjustRightInd w:val="0"/>
              <w:spacing w:line="320" w:lineRule="exact"/>
              <w:jc w:val="left"/>
              <w:rPr>
                <w:rFonts w:hAnsi="宋体" w:cs="仿宋_GB2312"/>
                <w:sz w:val="24"/>
                <w:highlight w:val="none"/>
              </w:rPr>
            </w:pPr>
            <w:r>
              <w:rPr>
                <w:rFonts w:hint="eastAsia" w:hAnsi="宋体" w:cs="仿宋_GB2312"/>
                <w:sz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Ansi="宋体" w:cs="TimesNewRomanPSMT"/>
                <w:sz w:val="24"/>
                <w:highlight w:val="none"/>
              </w:rPr>
              <w:t>1</w:t>
            </w:r>
            <w:r>
              <w:rPr>
                <w:rFonts w:hint="eastAsia" w:hAnsi="宋体" w:cs="TimesNewRomanPSMT"/>
                <w:sz w:val="24"/>
                <w:highlight w:val="none"/>
              </w:rPr>
              <w:t>.10</w:t>
            </w:r>
            <w:r>
              <w:rPr>
                <w:rFonts w:hAnsi="宋体" w:cs="TimesNewRomanPSMT"/>
                <w:sz w:val="24"/>
                <w:highlight w:val="none"/>
              </w:rPr>
              <w:t>.</w:t>
            </w:r>
            <w:r>
              <w:rPr>
                <w:rFonts w:hint="eastAsia" w:hAnsi="宋体" w:cs="TimesNewRomanPSMT"/>
                <w:sz w:val="24"/>
                <w:highlight w:val="none"/>
              </w:rPr>
              <w:t>2</w:t>
            </w:r>
          </w:p>
        </w:tc>
        <w:tc>
          <w:tcPr>
            <w:tcW w:w="2447" w:type="dxa"/>
            <w:gridSpan w:val="3"/>
            <w:vAlign w:val="center"/>
          </w:tcPr>
          <w:p>
            <w:pPr>
              <w:autoSpaceDE w:val="0"/>
              <w:autoSpaceDN w:val="0"/>
              <w:adjustRightInd w:val="0"/>
              <w:spacing w:line="320" w:lineRule="exact"/>
              <w:jc w:val="center"/>
              <w:rPr>
                <w:rFonts w:hAnsi="宋体" w:cs="仿宋_GB2312"/>
                <w:sz w:val="24"/>
                <w:highlight w:val="none"/>
              </w:rPr>
            </w:pPr>
            <w:r>
              <w:rPr>
                <w:rFonts w:hint="eastAsia" w:hAnsi="宋体" w:cs="仿宋_GB2312"/>
                <w:sz w:val="24"/>
                <w:highlight w:val="none"/>
              </w:rPr>
              <w:t>投标人提出问题的截止时间</w:t>
            </w:r>
          </w:p>
        </w:tc>
        <w:tc>
          <w:tcPr>
            <w:tcW w:w="6424" w:type="dxa"/>
            <w:gridSpan w:val="2"/>
            <w:vAlign w:val="center"/>
          </w:tcPr>
          <w:p>
            <w:pPr>
              <w:spacing w:line="320" w:lineRule="exact"/>
              <w:rPr>
                <w:rFonts w:hAnsi="宋体"/>
                <w:sz w:val="24"/>
                <w:highlight w:val="none"/>
              </w:rPr>
            </w:pPr>
            <w:r>
              <w:rPr>
                <w:rFonts w:hint="eastAsia" w:hAnsi="宋体"/>
                <w:sz w:val="24"/>
                <w:highlight w:val="none"/>
              </w:rPr>
              <w:t>投标截止时间10日</w:t>
            </w:r>
            <w:r>
              <w:rPr>
                <w:rFonts w:hAnsi="宋体"/>
                <w:sz w:val="24"/>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highlight w:val="none"/>
              </w:rPr>
            </w:pPr>
            <w:r>
              <w:rPr>
                <w:rFonts w:hint="eastAsia" w:hAnsi="宋体"/>
                <w:sz w:val="24"/>
                <w:highlight w:val="none"/>
              </w:rPr>
              <w:t>1.10.3</w:t>
            </w:r>
          </w:p>
        </w:tc>
        <w:tc>
          <w:tcPr>
            <w:tcW w:w="2447" w:type="dxa"/>
            <w:gridSpan w:val="3"/>
            <w:vAlign w:val="center"/>
          </w:tcPr>
          <w:p>
            <w:pPr>
              <w:spacing w:line="340" w:lineRule="exact"/>
              <w:jc w:val="center"/>
              <w:rPr>
                <w:rFonts w:hAnsi="宋体"/>
                <w:sz w:val="24"/>
                <w:highlight w:val="none"/>
              </w:rPr>
            </w:pPr>
            <w:r>
              <w:rPr>
                <w:rFonts w:hint="eastAsia" w:hAnsi="宋体"/>
                <w:sz w:val="24"/>
                <w:highlight w:val="none"/>
              </w:rPr>
              <w:t>招标人澄清的时间</w:t>
            </w:r>
          </w:p>
        </w:tc>
        <w:tc>
          <w:tcPr>
            <w:tcW w:w="6424" w:type="dxa"/>
            <w:gridSpan w:val="2"/>
            <w:vAlign w:val="center"/>
          </w:tcPr>
          <w:p>
            <w:pPr>
              <w:spacing w:line="340" w:lineRule="exact"/>
              <w:rPr>
                <w:rFonts w:hAnsi="宋体"/>
                <w:sz w:val="24"/>
                <w:highlight w:val="none"/>
              </w:rPr>
            </w:pPr>
            <w:r>
              <w:rPr>
                <w:rFonts w:hint="eastAsia" w:hAnsi="宋体"/>
                <w:sz w:val="24"/>
                <w:highlight w:val="none"/>
              </w:rPr>
              <w:t>投标截止时间15日</w:t>
            </w:r>
            <w:r>
              <w:rPr>
                <w:rFonts w:hAnsi="宋体"/>
                <w:sz w:val="24"/>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w:t>
            </w:r>
            <w:r>
              <w:rPr>
                <w:rFonts w:hint="eastAsia" w:hAnsi="宋体" w:cs="TimesNewRomanPSMT"/>
                <w:sz w:val="24"/>
                <w:highlight w:val="none"/>
              </w:rPr>
              <w:t>11</w:t>
            </w:r>
          </w:p>
        </w:tc>
        <w:tc>
          <w:tcPr>
            <w:tcW w:w="2447" w:type="dxa"/>
            <w:gridSpan w:val="3"/>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分包</w:t>
            </w:r>
          </w:p>
        </w:tc>
        <w:tc>
          <w:tcPr>
            <w:tcW w:w="6424" w:type="dxa"/>
            <w:gridSpan w:val="2"/>
          </w:tcPr>
          <w:p>
            <w:pPr>
              <w:autoSpaceDE w:val="0"/>
              <w:autoSpaceDN w:val="0"/>
              <w:adjustRightInd w:val="0"/>
              <w:spacing w:line="340" w:lineRule="exact"/>
              <w:jc w:val="left"/>
              <w:rPr>
                <w:rFonts w:hAnsi="宋体" w:cs="黑体"/>
                <w:sz w:val="24"/>
                <w:highlight w:val="none"/>
              </w:rPr>
            </w:pPr>
            <w:r>
              <w:rPr>
                <w:rFonts w:hint="eastAsia" w:hAnsi="宋体" w:cs="仿宋_GB2312"/>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1.1</w:t>
            </w:r>
            <w:r>
              <w:rPr>
                <w:rFonts w:hint="eastAsia" w:hAnsi="宋体" w:cs="TimesNewRomanPSMT"/>
                <w:sz w:val="24"/>
                <w:highlight w:val="none"/>
              </w:rPr>
              <w:t>2</w:t>
            </w:r>
          </w:p>
        </w:tc>
        <w:tc>
          <w:tcPr>
            <w:tcW w:w="2447" w:type="dxa"/>
            <w:gridSpan w:val="3"/>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偏离</w:t>
            </w:r>
          </w:p>
        </w:tc>
        <w:tc>
          <w:tcPr>
            <w:tcW w:w="6424" w:type="dxa"/>
            <w:gridSpan w:val="2"/>
          </w:tcPr>
          <w:p>
            <w:pPr>
              <w:autoSpaceDE w:val="0"/>
              <w:autoSpaceDN w:val="0"/>
              <w:adjustRightInd w:val="0"/>
              <w:spacing w:line="340" w:lineRule="exact"/>
              <w:jc w:val="left"/>
              <w:rPr>
                <w:rFonts w:hAnsi="宋体" w:cs="黑体"/>
                <w:sz w:val="24"/>
                <w:highlight w:val="none"/>
              </w:rPr>
            </w:pPr>
            <w:r>
              <w:rPr>
                <w:rFonts w:hint="eastAsia" w:hAnsi="宋体" w:cs="仿宋_GB2312"/>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 xml:space="preserve">2.1 </w:t>
            </w:r>
          </w:p>
        </w:tc>
        <w:tc>
          <w:tcPr>
            <w:tcW w:w="2447" w:type="dxa"/>
            <w:gridSpan w:val="3"/>
            <w:vAlign w:val="center"/>
          </w:tcPr>
          <w:p>
            <w:pPr>
              <w:autoSpaceDE w:val="0"/>
              <w:autoSpaceDN w:val="0"/>
              <w:adjustRightInd w:val="0"/>
              <w:spacing w:line="340" w:lineRule="exact"/>
              <w:rPr>
                <w:rFonts w:hAnsi="宋体" w:cs="仿宋_GB2312"/>
                <w:sz w:val="24"/>
                <w:highlight w:val="none"/>
              </w:rPr>
            </w:pPr>
            <w:r>
              <w:rPr>
                <w:rFonts w:hint="eastAsia" w:hAnsi="宋体" w:cs="仿宋_GB2312"/>
                <w:sz w:val="24"/>
                <w:highlight w:val="none"/>
              </w:rPr>
              <w:t>招标文件及图纸的获取</w:t>
            </w:r>
          </w:p>
        </w:tc>
        <w:tc>
          <w:tcPr>
            <w:tcW w:w="6424" w:type="dxa"/>
            <w:gridSpan w:val="2"/>
          </w:tcPr>
          <w:p>
            <w:pPr>
              <w:autoSpaceDE w:val="0"/>
              <w:autoSpaceDN w:val="0"/>
              <w:adjustRightInd w:val="0"/>
              <w:spacing w:line="340" w:lineRule="exact"/>
              <w:rPr>
                <w:rFonts w:hAnsi="宋体" w:cs="仿宋_GB2312"/>
                <w:sz w:val="24"/>
                <w:highlight w:val="none"/>
              </w:rPr>
            </w:pPr>
            <w:r>
              <w:rPr>
                <w:rFonts w:hint="eastAsia" w:hAnsi="宋体" w:cs="仿宋_GB2312"/>
                <w:sz w:val="24"/>
                <w:highlight w:val="none"/>
              </w:rPr>
              <w:t>招标文件和工程量清单的获取：投标人于投标文件递交截止时间前均可登录《全国公共资源交易平台(河南省▪许昌市)》</w:t>
            </w:r>
            <w:r>
              <w:rPr>
                <w:rFonts w:hint="eastAsia" w:hAnsi="宋体" w:cs="仿宋_GB2312"/>
                <w:sz w:val="24"/>
                <w:szCs w:val="22"/>
                <w:highlight w:val="none"/>
              </w:rPr>
              <w:t>（http://ggzy.xuchang.gov.cn/），通过“投标人/供应商登录”后自行下载。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2.1.1</w:t>
            </w:r>
          </w:p>
        </w:tc>
        <w:tc>
          <w:tcPr>
            <w:tcW w:w="2447" w:type="dxa"/>
            <w:gridSpan w:val="3"/>
            <w:vAlign w:val="center"/>
          </w:tcPr>
          <w:p>
            <w:pPr>
              <w:autoSpaceDE w:val="0"/>
              <w:autoSpaceDN w:val="0"/>
              <w:adjustRightInd w:val="0"/>
              <w:spacing w:line="340" w:lineRule="exact"/>
              <w:jc w:val="center"/>
              <w:rPr>
                <w:rFonts w:hAnsi="宋体" w:cs="仿宋_GB2312"/>
                <w:sz w:val="24"/>
                <w:highlight w:val="none"/>
              </w:rPr>
            </w:pPr>
            <w:r>
              <w:rPr>
                <w:rFonts w:hint="eastAsia" w:hAnsi="宋体" w:cs="仿宋_GB2312"/>
                <w:sz w:val="24"/>
                <w:highlight w:val="none"/>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highlight w:val="none"/>
              </w:rPr>
            </w:pPr>
            <w:r>
              <w:rPr>
                <w:rFonts w:hint="eastAsia" w:hAnsi="宋体" w:cs="仿宋_GB2312"/>
                <w:sz w:val="24"/>
                <w:highlight w:val="none"/>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2.2.1</w:t>
            </w:r>
          </w:p>
        </w:tc>
        <w:tc>
          <w:tcPr>
            <w:tcW w:w="2447" w:type="dxa"/>
            <w:gridSpan w:val="3"/>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highlight w:val="none"/>
              </w:rPr>
            </w:pPr>
            <w:r>
              <w:rPr>
                <w:rFonts w:hint="eastAsia" w:hAnsi="宋体"/>
                <w:bCs/>
                <w:sz w:val="24"/>
                <w:highlight w:val="none"/>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2.2.2</w:t>
            </w:r>
          </w:p>
        </w:tc>
        <w:tc>
          <w:tcPr>
            <w:tcW w:w="2447" w:type="dxa"/>
            <w:gridSpan w:val="3"/>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投标截止时间</w:t>
            </w:r>
          </w:p>
        </w:tc>
        <w:tc>
          <w:tcPr>
            <w:tcW w:w="6424" w:type="dxa"/>
            <w:gridSpan w:val="2"/>
          </w:tcPr>
          <w:p>
            <w:pPr>
              <w:autoSpaceDE w:val="0"/>
              <w:autoSpaceDN w:val="0"/>
              <w:adjustRightInd w:val="0"/>
              <w:spacing w:line="340" w:lineRule="exact"/>
              <w:jc w:val="left"/>
              <w:rPr>
                <w:rFonts w:hAnsi="宋体" w:cs="黑体"/>
                <w:sz w:val="24"/>
                <w:highlight w:val="none"/>
              </w:rPr>
            </w:pPr>
            <w:r>
              <w:rPr>
                <w:rFonts w:hint="eastAsia" w:hAnsi="宋体"/>
                <w:bCs/>
                <w:sz w:val="24"/>
                <w:highlight w:val="none"/>
              </w:rPr>
              <w:t>2</w:t>
            </w:r>
            <w:r>
              <w:rPr>
                <w:rFonts w:hint="eastAsia" w:hAnsi="宋体"/>
                <w:bCs/>
                <w:sz w:val="24"/>
                <w:szCs w:val="22"/>
                <w:highlight w:val="none"/>
              </w:rPr>
              <w:t>0</w:t>
            </w:r>
            <w:r>
              <w:rPr>
                <w:rFonts w:hint="eastAsia" w:hAnsi="宋体"/>
                <w:bCs/>
                <w:sz w:val="24"/>
                <w:szCs w:val="22"/>
                <w:highlight w:val="none"/>
                <w:lang w:val="en-US" w:eastAsia="zh-CN"/>
              </w:rPr>
              <w:t>20</w:t>
            </w:r>
            <w:r>
              <w:rPr>
                <w:rFonts w:hint="eastAsia" w:hAnsi="宋体"/>
                <w:bCs/>
                <w:sz w:val="24"/>
                <w:szCs w:val="22"/>
                <w:highlight w:val="none"/>
              </w:rPr>
              <w:t>年</w:t>
            </w:r>
            <w:r>
              <w:rPr>
                <w:rFonts w:hint="eastAsia" w:hAnsi="宋体"/>
                <w:bCs/>
                <w:sz w:val="24"/>
                <w:szCs w:val="22"/>
                <w:highlight w:val="none"/>
                <w:lang w:val="en-US" w:eastAsia="zh-CN"/>
              </w:rPr>
              <w:t>2</w:t>
            </w:r>
            <w:r>
              <w:rPr>
                <w:rFonts w:hint="eastAsia" w:hAnsi="宋体"/>
                <w:bCs/>
                <w:sz w:val="24"/>
                <w:szCs w:val="22"/>
                <w:highlight w:val="none"/>
              </w:rPr>
              <w:t>月</w:t>
            </w:r>
            <w:r>
              <w:rPr>
                <w:rFonts w:hint="eastAsia" w:hAnsi="宋体"/>
                <w:bCs/>
                <w:sz w:val="24"/>
                <w:szCs w:val="22"/>
                <w:highlight w:val="none"/>
                <w:lang w:val="en-US" w:eastAsia="zh-CN"/>
              </w:rPr>
              <w:t>14</w:t>
            </w:r>
            <w:r>
              <w:rPr>
                <w:rFonts w:hint="eastAsia" w:hAnsi="宋体"/>
                <w:bCs/>
                <w:sz w:val="24"/>
                <w:szCs w:val="22"/>
                <w:highlight w:val="none"/>
              </w:rPr>
              <w:t>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2.2.3</w:t>
            </w:r>
          </w:p>
        </w:tc>
        <w:tc>
          <w:tcPr>
            <w:tcW w:w="2447" w:type="dxa"/>
            <w:gridSpan w:val="3"/>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highlight w:val="none"/>
              </w:rPr>
            </w:pPr>
            <w:r>
              <w:rPr>
                <w:rFonts w:hint="eastAsia" w:hAnsi="宋体" w:cs="黑体"/>
                <w:sz w:val="24"/>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2.</w:t>
            </w:r>
            <w:r>
              <w:rPr>
                <w:rFonts w:hint="eastAsia" w:hAnsi="宋体" w:cs="TimesNewRomanPSMT"/>
                <w:sz w:val="24"/>
                <w:highlight w:val="none"/>
              </w:rPr>
              <w:t>3</w:t>
            </w:r>
            <w:r>
              <w:rPr>
                <w:rFonts w:hAnsi="宋体" w:cs="TimesNewRomanPSMT"/>
                <w:sz w:val="24"/>
                <w:highlight w:val="none"/>
              </w:rPr>
              <w:t>.</w:t>
            </w:r>
            <w:r>
              <w:rPr>
                <w:rFonts w:hint="eastAsia" w:hAnsi="宋体" w:cs="TimesNewRomanPSMT"/>
                <w:sz w:val="24"/>
                <w:highlight w:val="none"/>
              </w:rPr>
              <w:t>1</w:t>
            </w:r>
          </w:p>
        </w:tc>
        <w:tc>
          <w:tcPr>
            <w:tcW w:w="2447" w:type="dxa"/>
            <w:gridSpan w:val="3"/>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highlight w:val="none"/>
              </w:rPr>
            </w:pPr>
            <w:r>
              <w:rPr>
                <w:rFonts w:hint="eastAsia" w:hAnsi="宋体" w:cs="黑体"/>
                <w:sz w:val="24"/>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3.1.1</w:t>
            </w:r>
          </w:p>
        </w:tc>
        <w:tc>
          <w:tcPr>
            <w:tcW w:w="2447" w:type="dxa"/>
            <w:gridSpan w:val="3"/>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构成投标文件的其他材料</w:t>
            </w:r>
          </w:p>
        </w:tc>
        <w:tc>
          <w:tcPr>
            <w:tcW w:w="6424" w:type="dxa"/>
            <w:gridSpan w:val="2"/>
          </w:tcPr>
          <w:p>
            <w:pPr>
              <w:autoSpaceDE w:val="0"/>
              <w:autoSpaceDN w:val="0"/>
              <w:adjustRightInd w:val="0"/>
              <w:spacing w:line="340" w:lineRule="exact"/>
              <w:jc w:val="left"/>
              <w:rPr>
                <w:rFonts w:hAnsi="宋体" w:cs="黑体"/>
                <w:sz w:val="24"/>
                <w:highlight w:val="none"/>
              </w:rPr>
            </w:pPr>
            <w:r>
              <w:rPr>
                <w:rFonts w:hint="eastAsia" w:hAnsi="宋体" w:cs="黑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3</w:t>
            </w:r>
            <w:r>
              <w:rPr>
                <w:rFonts w:hint="eastAsia" w:hAnsi="宋体" w:cs="TimesNewRomanPSMT"/>
                <w:sz w:val="24"/>
                <w:highlight w:val="none"/>
              </w:rPr>
              <w:t>.3</w:t>
            </w:r>
            <w:r>
              <w:rPr>
                <w:rFonts w:hAnsi="宋体" w:cs="TimesNewRomanPSMT"/>
                <w:sz w:val="24"/>
                <w:highlight w:val="none"/>
              </w:rPr>
              <w:t>.</w:t>
            </w:r>
            <w:r>
              <w:rPr>
                <w:rFonts w:hint="eastAsia" w:hAnsi="宋体" w:cs="TimesNewRomanPSMT"/>
                <w:sz w:val="24"/>
                <w:highlight w:val="none"/>
              </w:rPr>
              <w:t>1</w:t>
            </w:r>
          </w:p>
        </w:tc>
        <w:tc>
          <w:tcPr>
            <w:tcW w:w="2447" w:type="dxa"/>
            <w:gridSpan w:val="3"/>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投标有效期</w:t>
            </w:r>
          </w:p>
        </w:tc>
        <w:tc>
          <w:tcPr>
            <w:tcW w:w="6424" w:type="dxa"/>
            <w:gridSpan w:val="2"/>
          </w:tcPr>
          <w:p>
            <w:pPr>
              <w:autoSpaceDE w:val="0"/>
              <w:autoSpaceDN w:val="0"/>
              <w:adjustRightInd w:val="0"/>
              <w:spacing w:line="340" w:lineRule="exact"/>
              <w:jc w:val="left"/>
              <w:rPr>
                <w:rFonts w:hAnsi="宋体" w:cs="黑体"/>
                <w:sz w:val="24"/>
                <w:highlight w:val="none"/>
              </w:rPr>
            </w:pPr>
            <w:r>
              <w:rPr>
                <w:rFonts w:hint="eastAsia" w:hAnsi="宋体" w:cs="仿宋_GB2312"/>
                <w:sz w:val="24"/>
                <w:highlight w:val="none"/>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bookmarkStart w:id="2" w:name="OLE_LINK3" w:colFirst="0" w:colLast="2"/>
            <w:bookmarkStart w:id="3" w:name="_Hlk424659721"/>
            <w:bookmarkStart w:id="4" w:name="OLE_LINK4" w:colFirst="0" w:colLast="2"/>
            <w:r>
              <w:rPr>
                <w:rFonts w:hAnsi="宋体" w:cs="TimesNewRomanPSMT"/>
                <w:sz w:val="24"/>
                <w:highlight w:val="none"/>
              </w:rPr>
              <w:t>3.4.1</w:t>
            </w:r>
          </w:p>
        </w:tc>
        <w:tc>
          <w:tcPr>
            <w:tcW w:w="2447" w:type="dxa"/>
            <w:gridSpan w:val="3"/>
            <w:vAlign w:val="center"/>
          </w:tcPr>
          <w:p>
            <w:pPr>
              <w:autoSpaceDE w:val="0"/>
              <w:autoSpaceDN w:val="0"/>
              <w:adjustRightInd w:val="0"/>
              <w:spacing w:line="340" w:lineRule="exact"/>
              <w:jc w:val="center"/>
              <w:rPr>
                <w:rFonts w:hAnsi="宋体" w:cs="黑体"/>
                <w:sz w:val="24"/>
                <w:highlight w:val="none"/>
              </w:rPr>
            </w:pPr>
            <w:r>
              <w:rPr>
                <w:rFonts w:hint="eastAsia" w:hAnsi="宋体" w:cs="仿宋_GB2312"/>
                <w:sz w:val="24"/>
                <w:highlight w:val="none"/>
              </w:rPr>
              <w:t>投标保证金须知</w:t>
            </w:r>
          </w:p>
        </w:tc>
        <w:tc>
          <w:tcPr>
            <w:tcW w:w="6424" w:type="dxa"/>
            <w:gridSpan w:val="2"/>
            <w:vAlign w:val="center"/>
          </w:tcPr>
          <w:p>
            <w:pPr>
              <w:spacing w:line="360" w:lineRule="auto"/>
              <w:rPr>
                <w:rFonts w:hAnsi="宋体" w:cs="宋体"/>
                <w:sz w:val="24"/>
                <w:szCs w:val="24"/>
                <w:highlight w:val="none"/>
                <w:lang w:val="zh-CN"/>
              </w:rPr>
            </w:pPr>
            <w:r>
              <w:rPr>
                <w:rFonts w:hint="eastAsia" w:hAnsi="宋体" w:cs="宋体"/>
                <w:sz w:val="24"/>
                <w:szCs w:val="24"/>
                <w:highlight w:val="none"/>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highlight w:val="none"/>
                <w:lang w:val="zh-CN"/>
              </w:rPr>
            </w:pPr>
            <w:r>
              <w:rPr>
                <w:rFonts w:hint="eastAsia" w:hAnsi="宋体" w:cs="宋体"/>
                <w:sz w:val="24"/>
                <w:szCs w:val="24"/>
                <w:highlight w:val="none"/>
                <w:lang w:val="zh-CN"/>
              </w:rPr>
              <w:t xml:space="preserve">2、基本户备案流程： </w:t>
            </w:r>
          </w:p>
          <w:p>
            <w:pPr>
              <w:spacing w:line="360" w:lineRule="auto"/>
              <w:rPr>
                <w:rFonts w:hAnsi="宋体" w:cs="宋体"/>
                <w:sz w:val="24"/>
                <w:szCs w:val="24"/>
                <w:highlight w:val="none"/>
                <w:lang w:val="zh-CN"/>
              </w:rPr>
            </w:pPr>
            <w:r>
              <w:rPr>
                <w:rFonts w:hint="eastAsia" w:hAnsi="宋体" w:cs="宋体"/>
                <w:sz w:val="24"/>
                <w:szCs w:val="24"/>
                <w:highlight w:val="none"/>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highlight w:val="none"/>
                <w:lang w:val="zh-CN"/>
              </w:rPr>
            </w:pPr>
            <w:r>
              <w:rPr>
                <w:rFonts w:hint="eastAsia" w:hAnsi="宋体" w:cs="宋体"/>
                <w:sz w:val="24"/>
                <w:szCs w:val="24"/>
                <w:highlight w:val="none"/>
                <w:lang w:val="zh-CN"/>
              </w:rPr>
              <w:t>3、特殊情况处理：</w:t>
            </w:r>
          </w:p>
          <w:p>
            <w:pPr>
              <w:spacing w:line="360" w:lineRule="auto"/>
              <w:rPr>
                <w:rFonts w:hAnsi="宋体" w:cs="宋体"/>
                <w:sz w:val="24"/>
                <w:szCs w:val="24"/>
                <w:highlight w:val="none"/>
                <w:lang w:val="zh-CN"/>
              </w:rPr>
            </w:pPr>
            <w:r>
              <w:rPr>
                <w:rFonts w:hint="eastAsia" w:hAnsi="宋体" w:cs="宋体"/>
                <w:sz w:val="24"/>
                <w:szCs w:val="24"/>
                <w:highlight w:val="none"/>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highlight w:val="none"/>
                <w:lang w:val="zh-CN"/>
              </w:rPr>
            </w:pPr>
            <w:r>
              <w:rPr>
                <w:rFonts w:hint="eastAsia" w:hAnsi="宋体" w:cs="宋体"/>
                <w:sz w:val="24"/>
                <w:szCs w:val="24"/>
                <w:highlight w:val="none"/>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3.4.2</w:t>
            </w:r>
          </w:p>
        </w:tc>
        <w:tc>
          <w:tcPr>
            <w:tcW w:w="2447" w:type="dxa"/>
            <w:gridSpan w:val="3"/>
            <w:vAlign w:val="center"/>
          </w:tcPr>
          <w:p>
            <w:pPr>
              <w:autoSpaceDE w:val="0"/>
              <w:autoSpaceDN w:val="0"/>
              <w:adjustRightInd w:val="0"/>
              <w:spacing w:line="420" w:lineRule="exact"/>
              <w:jc w:val="center"/>
              <w:rPr>
                <w:rFonts w:hAnsi="宋体" w:cs="仿宋_GB2312"/>
                <w:sz w:val="24"/>
                <w:highlight w:val="none"/>
              </w:rPr>
            </w:pPr>
            <w:r>
              <w:rPr>
                <w:rFonts w:hint="eastAsia" w:hAnsi="宋体" w:cs="仿宋_GB2312"/>
                <w:sz w:val="24"/>
                <w:highlight w:val="none"/>
              </w:rPr>
              <w:t>投标保证金</w:t>
            </w:r>
          </w:p>
        </w:tc>
        <w:tc>
          <w:tcPr>
            <w:tcW w:w="6424" w:type="dxa"/>
            <w:gridSpan w:val="2"/>
            <w:vAlign w:val="center"/>
          </w:tcPr>
          <w:p>
            <w:pPr>
              <w:autoSpaceDE w:val="0"/>
              <w:autoSpaceDN w:val="0"/>
              <w:adjustRightInd w:val="0"/>
              <w:spacing w:line="276" w:lineRule="auto"/>
              <w:jc w:val="left"/>
              <w:rPr>
                <w:rFonts w:hAnsi="宋体" w:cs="仿宋_GB2312"/>
                <w:sz w:val="24"/>
                <w:highlight w:val="none"/>
              </w:rPr>
            </w:pPr>
            <w:r>
              <w:rPr>
                <w:rFonts w:hint="eastAsia" w:hAnsi="宋体" w:cs="仿宋_GB2312"/>
                <w:sz w:val="24"/>
                <w:highlight w:val="none"/>
              </w:rPr>
              <w:t>投标保证金递交截</w:t>
            </w:r>
            <w:r>
              <w:rPr>
                <w:rFonts w:hint="eastAsia" w:hAnsi="宋体" w:cs="宋体"/>
                <w:sz w:val="24"/>
                <w:szCs w:val="22"/>
                <w:highlight w:val="none"/>
                <w:lang w:val="zh-CN"/>
              </w:rPr>
              <w:t>止时间：（同投标截止时间）。</w:t>
            </w:r>
          </w:p>
          <w:p>
            <w:pPr>
              <w:autoSpaceDE w:val="0"/>
              <w:autoSpaceDN w:val="0"/>
              <w:adjustRightInd w:val="0"/>
              <w:spacing w:line="276" w:lineRule="auto"/>
              <w:jc w:val="left"/>
              <w:rPr>
                <w:highlight w:val="none"/>
              </w:rPr>
            </w:pPr>
            <w:r>
              <w:rPr>
                <w:rFonts w:hint="eastAsia" w:hAnsi="宋体" w:cs="仿宋_GB2312"/>
                <w:b/>
                <w:bCs/>
                <w:sz w:val="24"/>
                <w:highlight w:val="none"/>
              </w:rPr>
              <w:t>金额：</w:t>
            </w:r>
            <w:r>
              <w:rPr>
                <w:rFonts w:hint="eastAsia" w:hAnsi="宋体" w:cs="仿宋_GB2312"/>
                <w:b/>
                <w:bCs/>
                <w:sz w:val="24"/>
                <w:highlight w:val="none"/>
                <w:lang w:eastAsia="zh-CN"/>
              </w:rPr>
              <w:t>贰</w:t>
            </w:r>
            <w:r>
              <w:rPr>
                <w:rFonts w:hint="eastAsia" w:hAnsi="宋体" w:cs="仿宋_GB2312"/>
                <w:b/>
                <w:bCs/>
                <w:sz w:val="24"/>
                <w:highlight w:val="none"/>
              </w:rPr>
              <w:t>万元整（￥</w:t>
            </w:r>
            <w:r>
              <w:rPr>
                <w:rFonts w:hint="eastAsia" w:hAnsi="宋体" w:cs="仿宋_GB2312"/>
                <w:b/>
                <w:bCs/>
                <w:sz w:val="24"/>
                <w:highlight w:val="none"/>
                <w:lang w:val="en-US" w:eastAsia="zh-CN"/>
              </w:rPr>
              <w:t>20</w:t>
            </w:r>
            <w:r>
              <w:rPr>
                <w:rFonts w:hint="eastAsia" w:hAnsi="宋体" w:cs="仿宋_GB2312"/>
                <w:b/>
                <w:bCs/>
                <w:sz w:val="24"/>
                <w:highlight w:val="none"/>
              </w:rPr>
              <w:t>000元）</w:t>
            </w:r>
          </w:p>
          <w:p>
            <w:pPr>
              <w:autoSpaceDE w:val="0"/>
              <w:autoSpaceDN w:val="0"/>
              <w:adjustRightInd w:val="0"/>
              <w:spacing w:line="340" w:lineRule="exact"/>
              <w:rPr>
                <w:rFonts w:hAnsi="宋体" w:cs="宋体"/>
                <w:sz w:val="24"/>
                <w:highlight w:val="none"/>
                <w:lang w:val="zh-CN"/>
              </w:rPr>
            </w:pPr>
            <w:r>
              <w:rPr>
                <w:rFonts w:hint="eastAsia" w:hAnsi="宋体" w:cs="宋体"/>
                <w:sz w:val="24"/>
                <w:highlight w:val="none"/>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highlight w:val="none"/>
                <w:lang w:val="zh-CN"/>
              </w:rPr>
            </w:pPr>
            <w:r>
              <w:rPr>
                <w:rFonts w:hint="eastAsia" w:hAnsi="宋体" w:cs="宋体"/>
                <w:sz w:val="24"/>
                <w:highlight w:val="none"/>
                <w:lang w:val="zh-CN"/>
              </w:rPr>
              <w:t>使用银行转帐</w:t>
            </w:r>
            <w:r>
              <w:rPr>
                <w:rFonts w:hint="eastAsia" w:hAnsi="宋体" w:eastAsia="Times New Roman" w:cs="宋体"/>
                <w:sz w:val="24"/>
                <w:highlight w:val="none"/>
                <w:lang w:val="zh-CN"/>
              </w:rPr>
              <w:t>方式</w:t>
            </w:r>
            <w:r>
              <w:rPr>
                <w:rFonts w:hint="eastAsia" w:hAnsi="宋体" w:cs="宋体"/>
                <w:sz w:val="24"/>
                <w:highlight w:val="none"/>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highlight w:val="none"/>
                <w:lang w:val="zh-CN"/>
              </w:rPr>
            </w:pPr>
            <w:r>
              <w:rPr>
                <w:rFonts w:hint="eastAsia" w:hAnsi="宋体" w:cs="宋体"/>
                <w:sz w:val="24"/>
                <w:highlight w:val="none"/>
                <w:lang w:val="zh-CN"/>
              </w:rPr>
              <w:t>2、投标保证金缴纳方式：</w:t>
            </w:r>
          </w:p>
          <w:p>
            <w:pPr>
              <w:autoSpaceDE w:val="0"/>
              <w:autoSpaceDN w:val="0"/>
              <w:adjustRightInd w:val="0"/>
              <w:spacing w:line="340" w:lineRule="exact"/>
              <w:rPr>
                <w:rFonts w:hAnsi="宋体" w:cs="宋体"/>
                <w:sz w:val="24"/>
                <w:highlight w:val="none"/>
              </w:rPr>
            </w:pPr>
            <w:r>
              <w:rPr>
                <w:rFonts w:hint="eastAsia" w:hAnsi="宋体" w:cs="宋体"/>
                <w:sz w:val="24"/>
                <w:highlight w:val="none"/>
                <w:lang w:val="zh-CN"/>
              </w:rPr>
              <w:t>2.</w:t>
            </w:r>
            <w:r>
              <w:rPr>
                <w:rFonts w:hint="eastAsia" w:hAnsi="宋体" w:cs="宋体"/>
                <w:sz w:val="24"/>
                <w:highlight w:val="none"/>
              </w:rPr>
              <w:t>1</w:t>
            </w:r>
            <w:r>
              <w:rPr>
                <w:rFonts w:hint="eastAsia" w:hAnsi="宋体" w:cs="宋体"/>
                <w:sz w:val="24"/>
                <w:highlight w:val="none"/>
                <w:lang w:val="zh-CN"/>
              </w:rPr>
              <w:t>投标人网上报名后</w:t>
            </w:r>
            <w:r>
              <w:rPr>
                <w:rFonts w:hint="eastAsia" w:hAnsi="宋体" w:cs="宋体"/>
                <w:sz w:val="24"/>
                <w:highlight w:val="none"/>
              </w:rPr>
              <w:t>，</w:t>
            </w:r>
            <w:r>
              <w:rPr>
                <w:rFonts w:hint="eastAsia" w:hAnsi="宋体" w:cs="宋体"/>
                <w:sz w:val="24"/>
                <w:highlight w:val="none"/>
                <w:lang w:val="zh-CN"/>
              </w:rPr>
              <w:t>登录</w:t>
            </w:r>
            <w:r>
              <w:rPr>
                <w:highlight w:val="none"/>
              </w:rPr>
              <w:fldChar w:fldCharType="begin"/>
            </w:r>
            <w:r>
              <w:rPr>
                <w:highlight w:val="none"/>
              </w:rPr>
              <w:instrText xml:space="preserve"> HYPERLINK "http://221.14.6.70:8088/ggzy" </w:instrText>
            </w:r>
            <w:r>
              <w:rPr>
                <w:highlight w:val="none"/>
              </w:rPr>
              <w:fldChar w:fldCharType="separate"/>
            </w:r>
            <w:r>
              <w:rPr>
                <w:rFonts w:hint="eastAsia" w:hAnsi="宋体" w:cs="宋体"/>
                <w:sz w:val="24"/>
                <w:highlight w:val="none"/>
              </w:rPr>
              <w:t>http://221.14.6.70:8088/ggzy</w:t>
            </w:r>
            <w:r>
              <w:rPr>
                <w:rFonts w:hint="eastAsia" w:hAnsi="宋体" w:cs="宋体"/>
                <w:sz w:val="24"/>
                <w:highlight w:val="none"/>
              </w:rPr>
              <w:fldChar w:fldCharType="end"/>
            </w:r>
            <w:r>
              <w:rPr>
                <w:rFonts w:hint="eastAsia" w:hAnsi="宋体" w:cs="宋体"/>
                <w:sz w:val="24"/>
                <w:highlight w:val="none"/>
                <w:lang w:val="zh-CN"/>
              </w:rPr>
              <w:t>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费用缴纳说明</w:t>
            </w:r>
            <w:r>
              <w:rPr>
                <w:rFonts w:hint="eastAsia" w:hAnsi="宋体" w:cs="宋体"/>
                <w:sz w:val="24"/>
                <w:highlight w:val="none"/>
              </w:rPr>
              <w:t>”→“</w:t>
            </w:r>
            <w:r>
              <w:rPr>
                <w:rFonts w:hint="eastAsia" w:hAnsi="宋体" w:cs="宋体"/>
                <w:sz w:val="24"/>
                <w:highlight w:val="none"/>
                <w:lang w:val="zh-CN"/>
              </w:rPr>
              <w:t>保证金缴纳说明单</w:t>
            </w:r>
            <w:r>
              <w:rPr>
                <w:rFonts w:hint="eastAsia" w:hAnsi="宋体" w:cs="宋体"/>
                <w:sz w:val="24"/>
                <w:highlight w:val="none"/>
              </w:rPr>
              <w:t>”，</w:t>
            </w:r>
            <w:r>
              <w:rPr>
                <w:rFonts w:hint="eastAsia" w:hAnsi="宋体" w:cs="宋体"/>
                <w:sz w:val="24"/>
                <w:highlight w:val="none"/>
                <w:lang w:val="zh-CN"/>
              </w:rPr>
              <w:t>获取缴费说明单</w:t>
            </w:r>
            <w:r>
              <w:rPr>
                <w:rFonts w:hint="eastAsia" w:hAnsi="宋体" w:cs="宋体"/>
                <w:sz w:val="24"/>
                <w:highlight w:val="none"/>
              </w:rPr>
              <w:t>，</w:t>
            </w:r>
            <w:r>
              <w:rPr>
                <w:rFonts w:hint="eastAsia" w:hAnsi="宋体" w:cs="宋体"/>
                <w:sz w:val="24"/>
                <w:highlight w:val="none"/>
                <w:lang w:val="zh-CN"/>
              </w:rPr>
              <w:t>根据每个标段的缴纳说明单在缴纳截止时间前缴纳</w:t>
            </w:r>
            <w:r>
              <w:rPr>
                <w:rFonts w:hint="eastAsia" w:hAnsi="宋体" w:cs="宋体"/>
                <w:sz w:val="24"/>
                <w:highlight w:val="none"/>
              </w:rPr>
              <w:t>；</w:t>
            </w:r>
          </w:p>
          <w:p>
            <w:pPr>
              <w:autoSpaceDE w:val="0"/>
              <w:autoSpaceDN w:val="0"/>
              <w:adjustRightInd w:val="0"/>
              <w:spacing w:line="340" w:lineRule="exact"/>
              <w:rPr>
                <w:rFonts w:hAnsi="宋体" w:cs="宋体"/>
                <w:sz w:val="24"/>
                <w:highlight w:val="none"/>
                <w:lang w:val="zh-CN"/>
              </w:rPr>
            </w:pPr>
            <w:r>
              <w:rPr>
                <w:rFonts w:hint="eastAsia" w:hAnsi="宋体" w:cs="宋体"/>
                <w:sz w:val="24"/>
                <w:highlight w:val="none"/>
              </w:rPr>
              <w:t>2.2</w:t>
            </w:r>
            <w:r>
              <w:rPr>
                <w:rFonts w:hint="eastAsia" w:hAnsi="宋体" w:cs="宋体"/>
                <w:sz w:val="24"/>
                <w:highlight w:val="none"/>
                <w:lang w:val="zh-CN"/>
              </w:rPr>
              <w:t>成功缴纳后重新登录前述系统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保证金绑定</w:t>
            </w:r>
            <w:r>
              <w:rPr>
                <w:rFonts w:hint="eastAsia" w:hAnsi="宋体" w:cs="宋体"/>
                <w:sz w:val="24"/>
                <w:highlight w:val="none"/>
              </w:rPr>
              <w:t>”→“</w:t>
            </w:r>
            <w:r>
              <w:rPr>
                <w:rFonts w:hint="eastAsia" w:hAnsi="宋体" w:cs="宋体"/>
                <w:sz w:val="24"/>
                <w:highlight w:val="none"/>
                <w:lang w:val="zh-CN"/>
              </w:rPr>
              <w:t>绑定</w:t>
            </w:r>
            <w:r>
              <w:rPr>
                <w:rFonts w:hint="eastAsia" w:hAnsi="宋体" w:cs="宋体"/>
                <w:sz w:val="24"/>
                <w:highlight w:val="none"/>
              </w:rPr>
              <w:t>”</w:t>
            </w:r>
            <w:r>
              <w:rPr>
                <w:rFonts w:hint="eastAsia" w:hAnsi="宋体" w:cs="宋体"/>
                <w:sz w:val="24"/>
                <w:highlight w:val="none"/>
                <w:lang w:val="zh-CN"/>
              </w:rPr>
              <w:t>进行投标保证金绑定。</w:t>
            </w:r>
          </w:p>
          <w:p>
            <w:pPr>
              <w:autoSpaceDE w:val="0"/>
              <w:autoSpaceDN w:val="0"/>
              <w:adjustRightInd w:val="0"/>
              <w:spacing w:line="340" w:lineRule="exact"/>
              <w:rPr>
                <w:rFonts w:hAnsi="宋体" w:cs="宋体"/>
                <w:sz w:val="24"/>
                <w:highlight w:val="none"/>
                <w:lang w:val="zh-CN"/>
              </w:rPr>
            </w:pPr>
            <w:r>
              <w:rPr>
                <w:rFonts w:hint="eastAsia" w:hAnsi="宋体" w:cs="宋体"/>
                <w:sz w:val="24"/>
                <w:highlight w:val="none"/>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highlight w:val="none"/>
                <w:lang w:val="zh-CN"/>
              </w:rPr>
            </w:pPr>
            <w:r>
              <w:rPr>
                <w:rFonts w:hint="eastAsia" w:hAnsi="宋体" w:cs="宋体"/>
                <w:sz w:val="24"/>
                <w:highlight w:val="none"/>
                <w:lang w:val="zh-CN"/>
              </w:rPr>
              <w:t>2.4每个投标人每个项目每个标段只有唯一缴纳账号，</w:t>
            </w:r>
            <w:r>
              <w:rPr>
                <w:rFonts w:hint="eastAsia" w:hAnsi="宋体" w:cs="宋体"/>
                <w:sz w:val="24"/>
                <w:highlight w:val="none"/>
              </w:rPr>
              <w:t>切勿重复缴纳或错误缴纳。</w:t>
            </w:r>
          </w:p>
          <w:p>
            <w:pPr>
              <w:autoSpaceDE w:val="0"/>
              <w:autoSpaceDN w:val="0"/>
              <w:adjustRightInd w:val="0"/>
              <w:spacing w:line="340" w:lineRule="exact"/>
              <w:rPr>
                <w:rFonts w:hAnsi="宋体" w:cs="宋体"/>
                <w:sz w:val="24"/>
                <w:highlight w:val="none"/>
              </w:rPr>
            </w:pPr>
            <w:r>
              <w:rPr>
                <w:rFonts w:hint="eastAsia" w:hAnsi="宋体" w:cs="宋体"/>
                <w:sz w:val="24"/>
                <w:highlight w:val="none"/>
              </w:rPr>
              <w:t>3、未按上述规定操作引起的无效投标，由投标人自行负责。</w:t>
            </w:r>
          </w:p>
          <w:p>
            <w:pPr>
              <w:autoSpaceDE w:val="0"/>
              <w:autoSpaceDN w:val="0"/>
              <w:adjustRightInd w:val="0"/>
              <w:spacing w:line="340" w:lineRule="exact"/>
              <w:rPr>
                <w:rFonts w:hAnsi="宋体" w:cs="宋体"/>
                <w:sz w:val="24"/>
                <w:highlight w:val="none"/>
                <w:lang w:val="zh-CN"/>
              </w:rPr>
            </w:pPr>
            <w:r>
              <w:rPr>
                <w:rFonts w:hint="eastAsia" w:hAnsi="宋体" w:cs="宋体"/>
                <w:sz w:val="24"/>
                <w:highlight w:val="none"/>
                <w:lang w:val="zh-CN"/>
              </w:rPr>
              <w:t>4、汇款凭证无须备注项目编号和项目名称。</w:t>
            </w:r>
          </w:p>
          <w:p>
            <w:pPr>
              <w:autoSpaceDE w:val="0"/>
              <w:autoSpaceDN w:val="0"/>
              <w:adjustRightInd w:val="0"/>
              <w:spacing w:line="340" w:lineRule="exact"/>
              <w:rPr>
                <w:rFonts w:hAnsi="宋体" w:cs="宋体"/>
                <w:sz w:val="24"/>
                <w:highlight w:val="none"/>
              </w:rPr>
            </w:pPr>
            <w:r>
              <w:rPr>
                <w:rFonts w:hint="eastAsia" w:hAnsi="宋体" w:cs="宋体"/>
                <w:sz w:val="24"/>
                <w:highlight w:val="none"/>
              </w:rPr>
              <w:t>5、出现以下情形造成的投标保证金无效，由投标人自行负责。</w:t>
            </w:r>
          </w:p>
          <w:p>
            <w:pPr>
              <w:autoSpaceDE w:val="0"/>
              <w:autoSpaceDN w:val="0"/>
              <w:adjustRightInd w:val="0"/>
              <w:spacing w:line="340" w:lineRule="exact"/>
              <w:rPr>
                <w:rFonts w:hAnsi="宋体" w:cs="宋体"/>
                <w:sz w:val="24"/>
                <w:highlight w:val="none"/>
              </w:rPr>
            </w:pPr>
            <w:r>
              <w:rPr>
                <w:rFonts w:hint="eastAsia" w:hAnsi="宋体" w:cs="宋体"/>
                <w:sz w:val="24"/>
                <w:highlight w:val="none"/>
              </w:rPr>
              <w:t>(1)投标保证金未从投标人的基本账户转出；</w:t>
            </w:r>
          </w:p>
          <w:p>
            <w:pPr>
              <w:autoSpaceDE w:val="0"/>
              <w:autoSpaceDN w:val="0"/>
              <w:adjustRightInd w:val="0"/>
              <w:spacing w:line="340" w:lineRule="exact"/>
              <w:rPr>
                <w:rFonts w:hAnsi="宋体" w:cs="宋体"/>
                <w:sz w:val="24"/>
                <w:highlight w:val="none"/>
              </w:rPr>
            </w:pPr>
            <w:r>
              <w:rPr>
                <w:rFonts w:hint="eastAsia" w:hAnsi="宋体" w:cs="宋体"/>
                <w:sz w:val="24"/>
                <w:highlight w:val="none"/>
              </w:rPr>
              <w:t>(2)投标保证金未按照招标文件划分的标段转账。</w:t>
            </w:r>
          </w:p>
          <w:p>
            <w:pPr>
              <w:autoSpaceDE w:val="0"/>
              <w:autoSpaceDN w:val="0"/>
              <w:adjustRightInd w:val="0"/>
              <w:spacing w:line="340" w:lineRule="exact"/>
              <w:rPr>
                <w:rFonts w:hAnsi="宋体" w:cs="宋体"/>
                <w:sz w:val="24"/>
                <w:highlight w:val="none"/>
                <w:lang w:val="zh-CN"/>
              </w:rPr>
            </w:pPr>
            <w:r>
              <w:rPr>
                <w:rFonts w:hint="eastAsia" w:hAnsi="宋体" w:cs="宋体"/>
                <w:sz w:val="24"/>
                <w:highlight w:val="none"/>
                <w:lang w:val="zh-CN"/>
              </w:rPr>
              <w:t>6、《保证金缴纳绑定操作指南》获取方法：</w:t>
            </w:r>
          </w:p>
          <w:p>
            <w:pPr>
              <w:autoSpaceDE w:val="0"/>
              <w:autoSpaceDN w:val="0"/>
              <w:adjustRightInd w:val="0"/>
              <w:spacing w:line="420" w:lineRule="exact"/>
              <w:jc w:val="left"/>
              <w:rPr>
                <w:rFonts w:hAnsi="宋体" w:cs="宋体"/>
                <w:sz w:val="24"/>
                <w:highlight w:val="none"/>
                <w:lang w:val="zh-CN"/>
              </w:rPr>
            </w:pPr>
            <w:r>
              <w:rPr>
                <w:rFonts w:hint="eastAsia" w:hAnsi="宋体" w:cs="宋体"/>
                <w:sz w:val="24"/>
                <w:highlight w:val="none"/>
                <w:lang w:val="zh-CN"/>
              </w:rPr>
              <w:t>登录许昌公共资源交易系统-组件下载-《保证金缴纳绑定操作指南》。</w:t>
            </w:r>
          </w:p>
          <w:p>
            <w:pPr>
              <w:spacing w:line="360" w:lineRule="auto"/>
              <w:rPr>
                <w:rFonts w:hAnsi="宋体" w:cs="仿宋_GB2312"/>
                <w:sz w:val="24"/>
                <w:highlight w:val="none"/>
              </w:rPr>
            </w:pPr>
            <w:r>
              <w:rPr>
                <w:rFonts w:hint="eastAsia" w:hAnsi="宋体" w:cs="宋体"/>
                <w:sz w:val="24"/>
                <w:highlight w:val="none"/>
              </w:rPr>
              <w:t>7、</w:t>
            </w:r>
            <w:r>
              <w:rPr>
                <w:rFonts w:hint="eastAsia" w:hAnsi="宋体" w:cs="宋体"/>
                <w:sz w:val="24"/>
                <w:highlight w:val="none"/>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3.5.2</w:t>
            </w:r>
          </w:p>
        </w:tc>
        <w:tc>
          <w:tcPr>
            <w:tcW w:w="2447" w:type="dxa"/>
            <w:gridSpan w:val="3"/>
            <w:vAlign w:val="center"/>
          </w:tcPr>
          <w:p>
            <w:pPr>
              <w:jc w:val="center"/>
              <w:rPr>
                <w:sz w:val="24"/>
                <w:highlight w:val="none"/>
              </w:rPr>
            </w:pPr>
            <w:r>
              <w:rPr>
                <w:rFonts w:hint="eastAsia"/>
                <w:sz w:val="24"/>
                <w:highlight w:val="none"/>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highlight w:val="none"/>
              </w:rPr>
            </w:pPr>
            <w:r>
              <w:rPr>
                <w:rFonts w:hint="eastAsia" w:hAnsi="宋体" w:cs="仿宋_GB2312"/>
                <w:sz w:val="24"/>
                <w:highlight w:val="none"/>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3.5.3</w:t>
            </w:r>
          </w:p>
        </w:tc>
        <w:tc>
          <w:tcPr>
            <w:tcW w:w="2447" w:type="dxa"/>
            <w:gridSpan w:val="3"/>
            <w:vAlign w:val="center"/>
          </w:tcPr>
          <w:p>
            <w:pPr>
              <w:autoSpaceDE w:val="0"/>
              <w:autoSpaceDN w:val="0"/>
              <w:adjustRightInd w:val="0"/>
              <w:jc w:val="center"/>
              <w:rPr>
                <w:rFonts w:hAnsi="宋体" w:cs="仿宋_GB2312"/>
                <w:sz w:val="24"/>
                <w:highlight w:val="none"/>
              </w:rPr>
            </w:pPr>
            <w:r>
              <w:rPr>
                <w:rFonts w:hint="eastAsia" w:hAnsi="宋体" w:cs="仿宋_GB2312"/>
                <w:sz w:val="24"/>
                <w:highlight w:val="none"/>
              </w:rPr>
              <w:t>近年完成的类似项目</w:t>
            </w:r>
          </w:p>
        </w:tc>
        <w:tc>
          <w:tcPr>
            <w:tcW w:w="6424" w:type="dxa"/>
            <w:gridSpan w:val="2"/>
            <w:vAlign w:val="center"/>
          </w:tcPr>
          <w:p>
            <w:pPr>
              <w:autoSpaceDE w:val="0"/>
              <w:autoSpaceDN w:val="0"/>
              <w:adjustRightInd w:val="0"/>
              <w:rPr>
                <w:rFonts w:hAnsi="宋体" w:cs="TimesNewRomanPSMT"/>
                <w:sz w:val="24"/>
                <w:highlight w:val="none"/>
              </w:rPr>
            </w:pPr>
            <w:r>
              <w:rPr>
                <w:rFonts w:hint="eastAsia" w:hAnsi="宋体" w:cs="TimesNewRomanPSMT"/>
                <w:sz w:val="24"/>
                <w:highlight w:val="none"/>
              </w:rPr>
              <w:t>近年，指201</w:t>
            </w:r>
            <w:r>
              <w:rPr>
                <w:rFonts w:hint="eastAsia" w:hAnsi="宋体" w:cs="TimesNewRomanPSMT"/>
                <w:sz w:val="24"/>
                <w:highlight w:val="none"/>
                <w:lang w:val="en-US" w:eastAsia="zh-CN"/>
              </w:rPr>
              <w:t>7</w:t>
            </w:r>
            <w:r>
              <w:rPr>
                <w:rFonts w:hint="eastAsia" w:hAnsi="宋体" w:cs="TimesNewRomanPSMT"/>
                <w:sz w:val="24"/>
                <w:highlight w:val="none"/>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highlight w:val="none"/>
              </w:rPr>
            </w:pPr>
            <w:r>
              <w:rPr>
                <w:rFonts w:hint="eastAsia" w:hAnsi="宋体" w:cs="仿宋_GB2312"/>
                <w:sz w:val="24"/>
                <w:highlight w:val="none"/>
              </w:rPr>
              <w:t>3.5.4</w:t>
            </w:r>
          </w:p>
        </w:tc>
        <w:tc>
          <w:tcPr>
            <w:tcW w:w="2447" w:type="dxa"/>
            <w:gridSpan w:val="3"/>
            <w:vAlign w:val="center"/>
          </w:tcPr>
          <w:p>
            <w:pPr>
              <w:autoSpaceDE w:val="0"/>
              <w:autoSpaceDN w:val="0"/>
              <w:adjustRightInd w:val="0"/>
              <w:jc w:val="center"/>
              <w:rPr>
                <w:rFonts w:hAnsi="宋体" w:cs="仿宋_GB2312"/>
                <w:sz w:val="24"/>
                <w:highlight w:val="none"/>
              </w:rPr>
            </w:pPr>
            <w:r>
              <w:rPr>
                <w:rFonts w:hint="eastAsia" w:hAnsi="宋体" w:cs="仿宋_GB2312"/>
                <w:sz w:val="24"/>
                <w:highlight w:val="none"/>
              </w:rPr>
              <w:t>近年发生的诉讼及仲裁情况的年份要求</w:t>
            </w:r>
          </w:p>
        </w:tc>
        <w:tc>
          <w:tcPr>
            <w:tcW w:w="6424" w:type="dxa"/>
            <w:gridSpan w:val="2"/>
            <w:vAlign w:val="center"/>
          </w:tcPr>
          <w:p>
            <w:pPr>
              <w:autoSpaceDE w:val="0"/>
              <w:autoSpaceDN w:val="0"/>
              <w:adjustRightInd w:val="0"/>
              <w:rPr>
                <w:rFonts w:hAnsi="宋体" w:cs="仿宋_GB2312"/>
                <w:sz w:val="24"/>
                <w:highlight w:val="none"/>
              </w:rPr>
            </w:pPr>
            <w:r>
              <w:rPr>
                <w:rFonts w:hint="eastAsia" w:hAnsi="宋体" w:cs="仿宋_GB2312"/>
                <w:sz w:val="24"/>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3.6</w:t>
            </w:r>
          </w:p>
        </w:tc>
        <w:tc>
          <w:tcPr>
            <w:tcW w:w="2447" w:type="dxa"/>
            <w:gridSpan w:val="3"/>
            <w:vAlign w:val="center"/>
          </w:tcPr>
          <w:p>
            <w:pPr>
              <w:autoSpaceDE w:val="0"/>
              <w:autoSpaceDN w:val="0"/>
              <w:adjustRightInd w:val="0"/>
              <w:jc w:val="center"/>
              <w:rPr>
                <w:rFonts w:hAnsi="宋体" w:cs="黑体"/>
                <w:sz w:val="24"/>
                <w:highlight w:val="none"/>
              </w:rPr>
            </w:pPr>
            <w:r>
              <w:rPr>
                <w:rFonts w:hint="eastAsia" w:hAnsi="宋体" w:cs="仿宋_GB2312"/>
                <w:sz w:val="24"/>
                <w:highlight w:val="none"/>
              </w:rPr>
              <w:t>是否允许递交备选投标方案</w:t>
            </w:r>
          </w:p>
        </w:tc>
        <w:tc>
          <w:tcPr>
            <w:tcW w:w="6424" w:type="dxa"/>
            <w:gridSpan w:val="2"/>
            <w:vAlign w:val="center"/>
          </w:tcPr>
          <w:p>
            <w:pPr>
              <w:autoSpaceDE w:val="0"/>
              <w:autoSpaceDN w:val="0"/>
              <w:adjustRightInd w:val="0"/>
              <w:rPr>
                <w:rFonts w:hAnsi="宋体" w:cs="仿宋_GB2312"/>
                <w:sz w:val="24"/>
                <w:highlight w:val="none"/>
              </w:rPr>
            </w:pPr>
            <w:r>
              <w:rPr>
                <w:rFonts w:hint="eastAsia" w:hAnsi="宋体" w:cs="仿宋_GB2312"/>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3.7.3</w:t>
            </w:r>
          </w:p>
        </w:tc>
        <w:tc>
          <w:tcPr>
            <w:tcW w:w="2447"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签字或盖章要求</w:t>
            </w:r>
          </w:p>
        </w:tc>
        <w:tc>
          <w:tcPr>
            <w:tcW w:w="6424" w:type="dxa"/>
            <w:gridSpan w:val="2"/>
            <w:vAlign w:val="center"/>
          </w:tcPr>
          <w:p>
            <w:pPr>
              <w:autoSpaceDE w:val="0"/>
              <w:autoSpaceDN w:val="0"/>
              <w:adjustRightInd w:val="0"/>
              <w:rPr>
                <w:rFonts w:hAnsi="宋体" w:cs="仿宋_GB2312"/>
                <w:sz w:val="24"/>
                <w:highlight w:val="none"/>
              </w:rPr>
            </w:pPr>
            <w:r>
              <w:rPr>
                <w:rFonts w:hint="eastAsia" w:hAnsi="宋体" w:cs="TimesNewRomanPSMT"/>
                <w:b/>
                <w:bCs/>
                <w:sz w:val="24"/>
                <w:highlight w:val="none"/>
              </w:rPr>
              <w:t>电子投标文件：按招标文件要求加盖</w:t>
            </w:r>
            <w:r>
              <w:rPr>
                <w:rFonts w:hint="eastAsia" w:hAnsi="宋体" w:cs="TimesNewRomanPSMT"/>
                <w:b/>
                <w:bCs/>
                <w:sz w:val="24"/>
                <w:highlight w:val="none"/>
                <w:lang w:val="zh-CN"/>
              </w:rPr>
              <w:t>电子印章和法人电子签字</w:t>
            </w:r>
            <w:r>
              <w:rPr>
                <w:rFonts w:hint="eastAsia" w:hAnsi="宋体" w:cs="TimesNewRomanPSMT"/>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3.7.4</w:t>
            </w:r>
          </w:p>
        </w:tc>
        <w:tc>
          <w:tcPr>
            <w:tcW w:w="2447"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投标文件份数</w:t>
            </w:r>
          </w:p>
        </w:tc>
        <w:tc>
          <w:tcPr>
            <w:tcW w:w="6424" w:type="dxa"/>
            <w:gridSpan w:val="2"/>
            <w:vAlign w:val="center"/>
          </w:tcPr>
          <w:p>
            <w:pPr>
              <w:autoSpaceDE w:val="0"/>
              <w:autoSpaceDN w:val="0"/>
              <w:adjustRightInd w:val="0"/>
              <w:spacing w:line="276" w:lineRule="auto"/>
              <w:rPr>
                <w:rFonts w:hAnsi="宋体" w:cs="宋体"/>
                <w:sz w:val="24"/>
                <w:highlight w:val="none"/>
              </w:rPr>
            </w:pPr>
            <w:r>
              <w:rPr>
                <w:rFonts w:hint="eastAsia" w:hAnsi="宋体" w:cs="宋体"/>
                <w:sz w:val="24"/>
                <w:highlight w:val="none"/>
              </w:rPr>
              <w:t>1、电子投标文件</w:t>
            </w:r>
          </w:p>
          <w:p>
            <w:pPr>
              <w:autoSpaceDE w:val="0"/>
              <w:autoSpaceDN w:val="0"/>
              <w:adjustRightInd w:val="0"/>
              <w:spacing w:line="276" w:lineRule="auto"/>
              <w:rPr>
                <w:rFonts w:hAnsi="宋体" w:cs="宋体"/>
                <w:sz w:val="24"/>
                <w:highlight w:val="none"/>
              </w:rPr>
            </w:pPr>
            <w:r>
              <w:rPr>
                <w:rFonts w:hint="eastAsia" w:hAnsi="宋体" w:cs="宋体"/>
                <w:sz w:val="24"/>
                <w:highlight w:val="none"/>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highlight w:val="none"/>
              </w:rPr>
            </w:pPr>
            <w:r>
              <w:rPr>
                <w:rFonts w:hint="eastAsia" w:hAnsi="宋体" w:cs="宋体"/>
                <w:sz w:val="24"/>
                <w:highlight w:val="none"/>
              </w:rPr>
              <w:t>（2）使用电子介质存储的投标文件2份</w:t>
            </w:r>
            <w:r>
              <w:rPr>
                <w:rFonts w:hint="eastAsia" w:hAnsi="宋体"/>
                <w:sz w:val="24"/>
                <w:szCs w:val="24"/>
                <w:highlight w:val="none"/>
              </w:rPr>
              <w:t>文件格式为：xxx公司XXX（项目编号）.bin）</w:t>
            </w:r>
            <w:r>
              <w:rPr>
                <w:rFonts w:hint="eastAsia" w:hAnsi="宋体" w:cs="宋体"/>
                <w:sz w:val="24"/>
                <w:highlight w:val="none"/>
              </w:rPr>
              <w:t>。</w:t>
            </w:r>
          </w:p>
          <w:p>
            <w:pPr>
              <w:rPr>
                <w:rFonts w:hAnsi="宋体" w:cs="宋体"/>
                <w:sz w:val="24"/>
                <w:highlight w:val="none"/>
              </w:rPr>
            </w:pPr>
            <w:r>
              <w:rPr>
                <w:rFonts w:hint="eastAsia" w:hAnsi="宋体" w:cs="宋体"/>
                <w:sz w:val="24"/>
                <w:highlight w:val="none"/>
              </w:rPr>
              <w:t>2、电子投标文件的内容、格式、水印码、</w:t>
            </w:r>
            <w:r>
              <w:rPr>
                <w:rFonts w:hint="eastAsia" w:hAnsi="宋体" w:cs="宋体"/>
                <w:b/>
                <w:sz w:val="24"/>
                <w:highlight w:val="none"/>
              </w:rPr>
              <w:t>电子签章</w:t>
            </w:r>
            <w:r>
              <w:rPr>
                <w:rFonts w:hint="eastAsia" w:hAnsi="宋体" w:cs="宋体"/>
                <w:sz w:val="24"/>
                <w:highlight w:val="none"/>
              </w:rPr>
              <w:t>应一致。</w:t>
            </w:r>
          </w:p>
          <w:p>
            <w:pPr>
              <w:spacing w:line="360" w:lineRule="auto"/>
              <w:rPr>
                <w:rFonts w:hAnsi="宋体" w:cs="仿宋_GB2312"/>
                <w:sz w:val="24"/>
                <w:highlight w:val="none"/>
              </w:rPr>
            </w:pPr>
            <w:r>
              <w:rPr>
                <w:rFonts w:hint="eastAsia" w:ascii="等线" w:hAnsi="等线" w:eastAsia="等线"/>
                <w:b/>
                <w:sz w:val="24"/>
                <w:szCs w:val="24"/>
                <w:highlight w:val="none"/>
              </w:rPr>
              <w:t>注:</w:t>
            </w:r>
            <w:r>
              <w:rPr>
                <w:rFonts w:hint="eastAsia" w:hAnsi="宋体"/>
                <w:b/>
                <w:sz w:val="24"/>
                <w:szCs w:val="24"/>
                <w:highlight w:val="none"/>
              </w:rPr>
              <w:t>投标人提交的电子投标文件，必须是通过</w:t>
            </w:r>
            <w:r>
              <w:rPr>
                <w:rFonts w:hint="eastAsia" w:ascii="等线" w:hAnsi="等线" w:eastAsia="等线"/>
                <w:b/>
                <w:sz w:val="24"/>
                <w:szCs w:val="24"/>
                <w:highlight w:val="none"/>
              </w:rPr>
              <w:t>“</w:t>
            </w:r>
            <w:r>
              <w:rPr>
                <w:rFonts w:hint="eastAsia" w:hAnsi="宋体"/>
                <w:b/>
                <w:sz w:val="24"/>
                <w:szCs w:val="24"/>
                <w:highlight w:val="none"/>
              </w:rPr>
              <w:t>许昌投标文件制作系统SEARUN</w:t>
            </w:r>
            <w:r>
              <w:rPr>
                <w:rFonts w:hAnsi="宋体"/>
                <w:b/>
                <w:sz w:val="24"/>
                <w:szCs w:val="24"/>
                <w:highlight w:val="none"/>
              </w:rPr>
              <w:t xml:space="preserve"> </w:t>
            </w:r>
            <w:r>
              <w:rPr>
                <w:rFonts w:hint="eastAsia" w:hAnsi="宋体"/>
                <w:b/>
                <w:sz w:val="24"/>
                <w:szCs w:val="24"/>
                <w:highlight w:val="none"/>
              </w:rPr>
              <w:t>V1.1</w:t>
            </w:r>
            <w:r>
              <w:rPr>
                <w:rFonts w:hint="eastAsia" w:ascii="等线" w:hAnsi="等线" w:eastAsia="等线"/>
                <w:b/>
                <w:sz w:val="24"/>
                <w:szCs w:val="24"/>
                <w:highlight w:val="none"/>
              </w:rPr>
              <w:t>”</w:t>
            </w:r>
            <w:r>
              <w:rPr>
                <w:rFonts w:hint="eastAsia" w:hAnsi="宋体"/>
                <w:b/>
                <w:sz w:val="24"/>
                <w:szCs w:val="24"/>
                <w:highlight w:val="none"/>
              </w:rPr>
              <w:t>制作，</w:t>
            </w:r>
            <w:r>
              <w:rPr>
                <w:rFonts w:hint="eastAsia" w:ascii="等线" w:hAnsi="等线" w:eastAsia="等线"/>
                <w:b/>
                <w:sz w:val="24"/>
                <w:szCs w:val="24"/>
                <w:highlight w:val="none"/>
              </w:rPr>
              <w:t>并</w:t>
            </w:r>
            <w:r>
              <w:rPr>
                <w:rFonts w:hint="eastAsia" w:hAnsi="宋体"/>
                <w:b/>
                <w:sz w:val="24"/>
                <w:szCs w:val="24"/>
                <w:highlight w:val="none"/>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3.7.5</w:t>
            </w:r>
          </w:p>
        </w:tc>
        <w:tc>
          <w:tcPr>
            <w:tcW w:w="2447"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highlight w:val="none"/>
              </w:rPr>
            </w:pPr>
            <w:r>
              <w:rPr>
                <w:rFonts w:hint="eastAsia" w:hAnsi="宋体" w:cs="宋体"/>
                <w:sz w:val="24"/>
                <w:highlight w:val="none"/>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4.1.2</w:t>
            </w:r>
          </w:p>
        </w:tc>
        <w:tc>
          <w:tcPr>
            <w:tcW w:w="2447"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封套上写明</w:t>
            </w:r>
          </w:p>
        </w:tc>
        <w:tc>
          <w:tcPr>
            <w:tcW w:w="6424" w:type="dxa"/>
            <w:gridSpan w:val="2"/>
          </w:tcPr>
          <w:p>
            <w:pPr>
              <w:autoSpaceDE w:val="0"/>
              <w:autoSpaceDN w:val="0"/>
              <w:adjustRightInd w:val="0"/>
              <w:spacing w:line="420" w:lineRule="exact"/>
              <w:jc w:val="left"/>
              <w:rPr>
                <w:rFonts w:hAnsi="宋体"/>
                <w:sz w:val="24"/>
                <w:highlight w:val="none"/>
              </w:rPr>
            </w:pPr>
            <w:r>
              <w:rPr>
                <w:rFonts w:hint="eastAsia" w:hAnsi="宋体" w:cs="仿宋_GB2312"/>
                <w:sz w:val="24"/>
                <w:highlight w:val="none"/>
              </w:rPr>
              <w:t>招标人</w:t>
            </w:r>
            <w:r>
              <w:rPr>
                <w:rFonts w:hint="eastAsia"/>
                <w:sz w:val="24"/>
                <w:highlight w:val="none"/>
              </w:rPr>
              <w:t>地址：</w:t>
            </w:r>
            <w:r>
              <w:rPr>
                <w:rFonts w:hint="eastAsia" w:hAnsi="宋体"/>
                <w:sz w:val="24"/>
                <w:highlight w:val="none"/>
              </w:rPr>
              <w:t xml:space="preserve"> </w:t>
            </w:r>
          </w:p>
          <w:p>
            <w:pPr>
              <w:rPr>
                <w:rFonts w:ascii="楷体_GB2312" w:hAnsi="楷体_GB2312" w:eastAsia="楷体_GB2312" w:cs="楷体_GB2312"/>
                <w:sz w:val="28"/>
                <w:szCs w:val="28"/>
                <w:highlight w:val="none"/>
              </w:rPr>
            </w:pPr>
            <w:r>
              <w:rPr>
                <w:rFonts w:hint="eastAsia"/>
                <w:sz w:val="24"/>
                <w:highlight w:val="none"/>
              </w:rPr>
              <w:t>招标人名称：</w:t>
            </w:r>
            <w:r>
              <w:rPr>
                <w:rFonts w:hint="eastAsia" w:hAnsi="宋体"/>
                <w:sz w:val="24"/>
                <w:highlight w:val="none"/>
              </w:rPr>
              <w:t xml:space="preserve"> </w:t>
            </w:r>
          </w:p>
          <w:p>
            <w:pPr>
              <w:autoSpaceDE w:val="0"/>
              <w:autoSpaceDN w:val="0"/>
              <w:adjustRightInd w:val="0"/>
              <w:spacing w:line="420" w:lineRule="exact"/>
              <w:jc w:val="left"/>
              <w:rPr>
                <w:rFonts w:hAnsi="宋体"/>
                <w:sz w:val="24"/>
                <w:highlight w:val="none"/>
              </w:rPr>
            </w:pPr>
            <w:r>
              <w:rPr>
                <w:rFonts w:hint="eastAsia"/>
                <w:sz w:val="24"/>
                <w:highlight w:val="none"/>
              </w:rPr>
              <w:t>项目名称：</w:t>
            </w:r>
            <w:r>
              <w:rPr>
                <w:rFonts w:hint="eastAsia" w:hAnsi="宋体"/>
                <w:sz w:val="24"/>
                <w:highlight w:val="none"/>
                <w:u w:val="single"/>
              </w:rPr>
              <w:t xml:space="preserve">    </w:t>
            </w:r>
            <w:r>
              <w:rPr>
                <w:rFonts w:hint="eastAsia" w:hAnsi="宋体"/>
                <w:sz w:val="24"/>
                <w:highlight w:val="none"/>
              </w:rPr>
              <w:t xml:space="preserve">     </w:t>
            </w:r>
          </w:p>
          <w:p>
            <w:pPr>
              <w:spacing w:line="288" w:lineRule="auto"/>
              <w:ind w:left="1200" w:hanging="1200" w:hangingChars="500"/>
              <w:rPr>
                <w:rFonts w:hAnsi="宋体" w:cs="仿宋_GB2312"/>
                <w:sz w:val="24"/>
                <w:highlight w:val="none"/>
              </w:rPr>
            </w:pPr>
            <w:r>
              <w:rPr>
                <w:rFonts w:hint="eastAsia" w:hAnsi="宋体" w:cs="仿宋_GB2312"/>
                <w:sz w:val="24"/>
                <w:highlight w:val="none"/>
              </w:rPr>
              <w:t>投标人名称：（盖章）</w:t>
            </w:r>
          </w:p>
          <w:p>
            <w:pPr>
              <w:autoSpaceDE w:val="0"/>
              <w:autoSpaceDN w:val="0"/>
              <w:adjustRightInd w:val="0"/>
              <w:spacing w:line="420" w:lineRule="exact"/>
              <w:jc w:val="left"/>
              <w:rPr>
                <w:rFonts w:hAnsi="宋体" w:cs="黑体"/>
                <w:sz w:val="24"/>
                <w:highlight w:val="none"/>
              </w:rPr>
            </w:pPr>
            <w:r>
              <w:rPr>
                <w:rFonts w:hint="eastAsia"/>
                <w:sz w:val="24"/>
                <w:highlight w:val="none"/>
              </w:rPr>
              <w:t>投标文件</w:t>
            </w:r>
            <w:r>
              <w:rPr>
                <w:rFonts w:hint="eastAsia" w:hAnsi="宋体" w:cs="仿宋_GB2312"/>
                <w:sz w:val="24"/>
                <w:highlight w:val="none"/>
              </w:rPr>
              <w:t>在</w:t>
            </w:r>
            <w:r>
              <w:rPr>
                <w:rFonts w:hint="eastAsia" w:hAnsi="宋体"/>
                <w:bCs/>
                <w:sz w:val="24"/>
                <w:highlight w:val="none"/>
                <w:lang w:val="en-US" w:eastAsia="zh-CN"/>
              </w:rPr>
              <w:t xml:space="preserve">  </w:t>
            </w:r>
            <w:r>
              <w:rPr>
                <w:rFonts w:hint="eastAsia" w:hAnsi="宋体"/>
                <w:bCs/>
                <w:sz w:val="24"/>
                <w:highlight w:val="none"/>
              </w:rPr>
              <w:t>年</w:t>
            </w:r>
            <w:r>
              <w:rPr>
                <w:rFonts w:hint="eastAsia" w:hAnsi="宋体"/>
                <w:bCs/>
                <w:sz w:val="24"/>
                <w:highlight w:val="none"/>
                <w:lang w:val="en-US" w:eastAsia="zh-CN"/>
              </w:rPr>
              <w:t xml:space="preserve">  </w:t>
            </w:r>
            <w:r>
              <w:rPr>
                <w:rFonts w:hint="eastAsia" w:hAnsi="宋体"/>
                <w:bCs/>
                <w:sz w:val="24"/>
                <w:highlight w:val="none"/>
              </w:rPr>
              <w:t>月</w:t>
            </w:r>
            <w:r>
              <w:rPr>
                <w:rFonts w:hint="eastAsia" w:hAnsi="宋体"/>
                <w:bCs/>
                <w:sz w:val="24"/>
                <w:highlight w:val="none"/>
                <w:lang w:val="en-US" w:eastAsia="zh-CN"/>
              </w:rPr>
              <w:t xml:space="preserve">  </w:t>
            </w:r>
            <w:r>
              <w:rPr>
                <w:rFonts w:hint="eastAsia" w:hAnsi="宋体"/>
                <w:bCs/>
                <w:sz w:val="24"/>
                <w:highlight w:val="none"/>
              </w:rPr>
              <w:t>日</w:t>
            </w:r>
            <w:r>
              <w:rPr>
                <w:rFonts w:hint="eastAsia" w:hAnsi="宋体"/>
                <w:bCs/>
                <w:sz w:val="24"/>
                <w:highlight w:val="none"/>
                <w:lang w:val="en-US" w:eastAsia="zh-CN"/>
              </w:rPr>
              <w:t xml:space="preserve">  </w:t>
            </w:r>
            <w:r>
              <w:rPr>
                <w:rFonts w:hint="eastAsia" w:hAnsi="宋体"/>
                <w:bCs/>
                <w:sz w:val="24"/>
                <w:highlight w:val="none"/>
              </w:rPr>
              <w:t>时</w:t>
            </w:r>
            <w:r>
              <w:rPr>
                <w:rFonts w:hint="eastAsia" w:hAnsi="宋体"/>
                <w:bCs/>
                <w:sz w:val="24"/>
                <w:highlight w:val="none"/>
                <w:lang w:val="en-US" w:eastAsia="zh-CN"/>
              </w:rPr>
              <w:t xml:space="preserve">  </w:t>
            </w:r>
            <w:r>
              <w:rPr>
                <w:rFonts w:hint="eastAsia" w:hAnsi="宋体"/>
                <w:bCs/>
                <w:sz w:val="24"/>
                <w:highlight w:val="none"/>
              </w:rPr>
              <w:t>分</w:t>
            </w:r>
            <w:r>
              <w:rPr>
                <w:rFonts w:hint="eastAsia" w:hAnsi="宋体" w:cs="仿宋_GB2312"/>
                <w:sz w:val="24"/>
                <w:highlight w:val="none"/>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4.2.2</w:t>
            </w:r>
          </w:p>
        </w:tc>
        <w:tc>
          <w:tcPr>
            <w:tcW w:w="2447"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递交投标文件地点</w:t>
            </w:r>
          </w:p>
        </w:tc>
        <w:tc>
          <w:tcPr>
            <w:tcW w:w="6424" w:type="dxa"/>
            <w:gridSpan w:val="2"/>
            <w:vAlign w:val="center"/>
          </w:tcPr>
          <w:p>
            <w:pPr>
              <w:numPr>
                <w:ilvl w:val="0"/>
                <w:numId w:val="4"/>
              </w:numPr>
              <w:tabs>
                <w:tab w:val="left" w:pos="0"/>
                <w:tab w:val="clear" w:pos="360"/>
              </w:tabs>
              <w:spacing w:line="288" w:lineRule="auto"/>
              <w:ind w:left="0" w:hanging="648"/>
              <w:rPr>
                <w:sz w:val="24"/>
                <w:highlight w:val="none"/>
                <w:u w:val="single"/>
              </w:rPr>
            </w:pPr>
            <w:r>
              <w:rPr>
                <w:rFonts w:hint="eastAsia" w:ascii="新宋体" w:hAnsi="新宋体" w:eastAsia="新宋体"/>
                <w:sz w:val="24"/>
                <w:highlight w:val="none"/>
              </w:rPr>
              <w:t>许昌市公共资源交易</w:t>
            </w:r>
            <w:r>
              <w:rPr>
                <w:rFonts w:hint="eastAsia" w:hAnsi="宋体" w:cs="仿宋_GB2312"/>
                <w:sz w:val="24"/>
                <w:szCs w:val="22"/>
                <w:highlight w:val="none"/>
              </w:rPr>
              <w:t>中心（龙兴路与竹林路交汇处创业服务中心C 座）三楼开标（</w:t>
            </w:r>
            <w:r>
              <w:rPr>
                <w:rFonts w:hint="eastAsia" w:hAnsi="宋体" w:cs="仿宋_GB2312"/>
                <w:sz w:val="24"/>
                <w:szCs w:val="22"/>
                <w:highlight w:val="none"/>
                <w:lang w:val="en-US" w:eastAsia="zh-CN"/>
              </w:rPr>
              <w:t>二</w:t>
            </w:r>
            <w:r>
              <w:rPr>
                <w:rFonts w:hint="eastAsia" w:hAnsi="宋体" w:cs="仿宋_GB2312"/>
                <w:sz w:val="24"/>
                <w:szCs w:val="22"/>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4.2.3</w:t>
            </w:r>
          </w:p>
        </w:tc>
        <w:tc>
          <w:tcPr>
            <w:tcW w:w="2447"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是否退还投标文件</w:t>
            </w:r>
          </w:p>
        </w:tc>
        <w:tc>
          <w:tcPr>
            <w:tcW w:w="6424" w:type="dxa"/>
            <w:gridSpan w:val="2"/>
            <w:vAlign w:val="center"/>
          </w:tcPr>
          <w:p>
            <w:pPr>
              <w:autoSpaceDE w:val="0"/>
              <w:autoSpaceDN w:val="0"/>
              <w:adjustRightInd w:val="0"/>
              <w:spacing w:line="420" w:lineRule="exact"/>
              <w:rPr>
                <w:rFonts w:hAnsi="宋体" w:cs="仿宋_GB2312"/>
                <w:sz w:val="24"/>
                <w:highlight w:val="none"/>
              </w:rPr>
            </w:pPr>
            <w:r>
              <w:rPr>
                <w:rFonts w:hint="eastAsia" w:hAnsi="宋体" w:cs="仿宋_GB2312"/>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5.1</w:t>
            </w:r>
          </w:p>
        </w:tc>
        <w:tc>
          <w:tcPr>
            <w:tcW w:w="2447"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开标时间和地点</w:t>
            </w:r>
          </w:p>
        </w:tc>
        <w:tc>
          <w:tcPr>
            <w:tcW w:w="6424" w:type="dxa"/>
            <w:gridSpan w:val="2"/>
          </w:tcPr>
          <w:p>
            <w:pPr>
              <w:autoSpaceDE w:val="0"/>
              <w:autoSpaceDN w:val="0"/>
              <w:adjustRightInd w:val="0"/>
              <w:spacing w:line="420" w:lineRule="exact"/>
              <w:jc w:val="left"/>
              <w:rPr>
                <w:rFonts w:hAnsi="宋体" w:cs="仿宋_GB2312"/>
                <w:sz w:val="24"/>
                <w:highlight w:val="none"/>
              </w:rPr>
            </w:pPr>
            <w:r>
              <w:rPr>
                <w:rFonts w:hint="eastAsia" w:hAnsi="宋体" w:cs="仿宋_GB2312"/>
                <w:sz w:val="24"/>
                <w:highlight w:val="none"/>
              </w:rPr>
              <w:t>开标时间：同投标截止时间</w:t>
            </w:r>
          </w:p>
          <w:p>
            <w:pPr>
              <w:autoSpaceDE w:val="0"/>
              <w:autoSpaceDN w:val="0"/>
              <w:adjustRightInd w:val="0"/>
              <w:spacing w:line="420" w:lineRule="exact"/>
              <w:jc w:val="left"/>
              <w:rPr>
                <w:rFonts w:hAnsi="宋体" w:cs="黑体"/>
                <w:sz w:val="24"/>
                <w:highlight w:val="none"/>
              </w:rPr>
            </w:pPr>
            <w:r>
              <w:rPr>
                <w:rFonts w:hint="eastAsia" w:hAnsi="宋体" w:cs="仿宋_GB2312"/>
                <w:sz w:val="24"/>
                <w:highlight w:val="none"/>
              </w:rPr>
              <w:t>开标地点：</w:t>
            </w:r>
            <w:r>
              <w:rPr>
                <w:rFonts w:hint="eastAsia" w:hAnsi="宋体" w:cs="黑体"/>
                <w:sz w:val="24"/>
                <w:highlight w:val="none"/>
              </w:rPr>
              <w:t>许昌市公共资源交易中心（龙兴路与竹林路交汇处创业服务中心</w:t>
            </w:r>
            <w:r>
              <w:rPr>
                <w:rFonts w:hint="eastAsia" w:hAnsi="宋体" w:cs="仿宋_GB2312"/>
                <w:sz w:val="24"/>
                <w:szCs w:val="22"/>
                <w:highlight w:val="none"/>
              </w:rPr>
              <w:t>C 座）三楼开标（</w:t>
            </w:r>
            <w:r>
              <w:rPr>
                <w:rFonts w:hint="eastAsia" w:hAnsi="宋体" w:cs="仿宋_GB2312"/>
                <w:sz w:val="24"/>
                <w:szCs w:val="22"/>
                <w:highlight w:val="none"/>
                <w:lang w:val="en-US" w:eastAsia="zh-CN"/>
              </w:rPr>
              <w:t>二</w:t>
            </w:r>
            <w:r>
              <w:rPr>
                <w:rFonts w:hint="eastAsia" w:hAnsi="宋体" w:cs="仿宋_GB2312"/>
                <w:sz w:val="24"/>
                <w:szCs w:val="22"/>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 xml:space="preserve">5.2 </w:t>
            </w:r>
          </w:p>
        </w:tc>
        <w:tc>
          <w:tcPr>
            <w:tcW w:w="2447"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开标程序</w:t>
            </w:r>
          </w:p>
        </w:tc>
        <w:tc>
          <w:tcPr>
            <w:tcW w:w="6424" w:type="dxa"/>
            <w:gridSpan w:val="2"/>
          </w:tcPr>
          <w:p>
            <w:pPr>
              <w:autoSpaceDE w:val="0"/>
              <w:autoSpaceDN w:val="0"/>
              <w:adjustRightInd w:val="0"/>
              <w:spacing w:line="420" w:lineRule="exact"/>
              <w:jc w:val="left"/>
              <w:rPr>
                <w:rFonts w:hAnsi="宋体" w:cs="黑体"/>
                <w:sz w:val="24"/>
                <w:highlight w:val="none"/>
              </w:rPr>
            </w:pPr>
            <w:r>
              <w:rPr>
                <w:rFonts w:hint="eastAsia" w:hAnsi="宋体" w:cs="仿宋_GB2312"/>
                <w:sz w:val="24"/>
                <w:highlight w:val="none"/>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6.1.</w:t>
            </w:r>
            <w:r>
              <w:rPr>
                <w:rFonts w:hint="eastAsia" w:hAnsi="宋体" w:cs="TimesNewRomanPSMT"/>
                <w:sz w:val="24"/>
                <w:highlight w:val="none"/>
              </w:rPr>
              <w:t>1</w:t>
            </w:r>
          </w:p>
        </w:tc>
        <w:tc>
          <w:tcPr>
            <w:tcW w:w="2447" w:type="dxa"/>
            <w:gridSpan w:val="3"/>
            <w:vAlign w:val="center"/>
          </w:tcPr>
          <w:p>
            <w:pPr>
              <w:autoSpaceDE w:val="0"/>
              <w:autoSpaceDN w:val="0"/>
              <w:adjustRightInd w:val="0"/>
              <w:spacing w:line="420" w:lineRule="exact"/>
              <w:jc w:val="center"/>
              <w:rPr>
                <w:rFonts w:hAnsi="宋体" w:cs="黑体"/>
                <w:sz w:val="24"/>
                <w:highlight w:val="none"/>
              </w:rPr>
            </w:pPr>
            <w:r>
              <w:rPr>
                <w:rFonts w:hint="eastAsia" w:hAnsi="宋体" w:cs="仿宋_GB2312"/>
                <w:sz w:val="24"/>
                <w:highlight w:val="none"/>
              </w:rPr>
              <w:t>评标委员会的组建</w:t>
            </w:r>
          </w:p>
        </w:tc>
        <w:tc>
          <w:tcPr>
            <w:tcW w:w="6424" w:type="dxa"/>
            <w:gridSpan w:val="2"/>
            <w:vAlign w:val="center"/>
          </w:tcPr>
          <w:p>
            <w:pPr>
              <w:spacing w:line="288" w:lineRule="auto"/>
              <w:rPr>
                <w:sz w:val="24"/>
                <w:highlight w:val="none"/>
              </w:rPr>
            </w:pPr>
            <w:r>
              <w:rPr>
                <w:rFonts w:hint="eastAsia" w:ascii="新宋体" w:hAnsi="新宋体" w:eastAsia="新宋体"/>
                <w:sz w:val="24"/>
                <w:highlight w:val="none"/>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highlight w:val="none"/>
              </w:rPr>
            </w:pPr>
            <w:r>
              <w:rPr>
                <w:rFonts w:hAnsi="宋体" w:cs="TimesNewRomanPSMT"/>
                <w:sz w:val="24"/>
                <w:highlight w:val="none"/>
              </w:rPr>
              <w:t>7.1</w:t>
            </w:r>
          </w:p>
        </w:tc>
        <w:tc>
          <w:tcPr>
            <w:tcW w:w="2447" w:type="dxa"/>
            <w:gridSpan w:val="3"/>
            <w:vAlign w:val="center"/>
          </w:tcPr>
          <w:p>
            <w:pPr>
              <w:autoSpaceDE w:val="0"/>
              <w:autoSpaceDN w:val="0"/>
              <w:adjustRightInd w:val="0"/>
              <w:jc w:val="center"/>
              <w:rPr>
                <w:rFonts w:hAnsi="宋体" w:cs="黑体"/>
                <w:sz w:val="24"/>
                <w:highlight w:val="none"/>
              </w:rPr>
            </w:pPr>
            <w:r>
              <w:rPr>
                <w:rFonts w:hint="eastAsia" w:hAnsi="宋体" w:cs="仿宋_GB2312"/>
                <w:sz w:val="24"/>
                <w:highlight w:val="none"/>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highlight w:val="none"/>
              </w:rPr>
            </w:pPr>
            <w:r>
              <w:rPr>
                <w:rFonts w:hint="eastAsia" w:hAnsi="宋体" w:cs="仿宋_GB2312"/>
                <w:sz w:val="24"/>
                <w:highlight w:val="none"/>
              </w:rPr>
              <w:t>否，推荐的中标候选人数：</w:t>
            </w:r>
            <w:r>
              <w:rPr>
                <w:rFonts w:hint="eastAsia" w:ascii="新宋体" w:hAnsi="新宋体" w:eastAsia="新宋体" w:cs="仿宋_GB2312"/>
                <w:sz w:val="24"/>
                <w:highlight w:val="none"/>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highlight w:val="none"/>
              </w:rPr>
            </w:pPr>
            <w:r>
              <w:rPr>
                <w:rFonts w:hint="eastAsia" w:hAnsi="宋体" w:cs="TimesNewRomanPSMT"/>
                <w:sz w:val="24"/>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highlight w:val="none"/>
              </w:rPr>
            </w:pPr>
            <w:r>
              <w:rPr>
                <w:rFonts w:hint="eastAsia" w:hAnsi="宋体" w:cs="TimesNewRomanPSMT"/>
                <w:sz w:val="24"/>
                <w:highlight w:val="none"/>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highlight w:val="none"/>
              </w:rPr>
            </w:pPr>
            <w:r>
              <w:rPr>
                <w:rFonts w:hint="eastAsia" w:hAnsi="宋体" w:cs="TimesNewRomanPSMT"/>
                <w:sz w:val="24"/>
                <w:highlight w:val="none"/>
              </w:rPr>
              <w:t>10.1.1</w:t>
            </w:r>
          </w:p>
        </w:tc>
        <w:tc>
          <w:tcPr>
            <w:tcW w:w="1571" w:type="dxa"/>
            <w:vAlign w:val="center"/>
          </w:tcPr>
          <w:p>
            <w:pPr>
              <w:autoSpaceDE w:val="0"/>
              <w:autoSpaceDN w:val="0"/>
              <w:adjustRightInd w:val="0"/>
              <w:spacing w:line="420" w:lineRule="exact"/>
              <w:jc w:val="left"/>
              <w:rPr>
                <w:rFonts w:hint="eastAsia" w:hAnsi="宋体" w:cs="TimesNewRomanPSMT"/>
                <w:sz w:val="24"/>
                <w:szCs w:val="22"/>
                <w:highlight w:val="none"/>
              </w:rPr>
            </w:pPr>
            <w:r>
              <w:rPr>
                <w:rFonts w:hint="eastAsia" w:hAnsi="宋体" w:cs="TimesNewRomanPSMT"/>
                <w:sz w:val="24"/>
                <w:szCs w:val="22"/>
                <w:highlight w:val="none"/>
              </w:rPr>
              <w:t>类似项目</w:t>
            </w:r>
          </w:p>
        </w:tc>
        <w:tc>
          <w:tcPr>
            <w:tcW w:w="7226" w:type="dxa"/>
            <w:gridSpan w:val="3"/>
            <w:vAlign w:val="center"/>
          </w:tcPr>
          <w:p>
            <w:pPr>
              <w:autoSpaceDE w:val="0"/>
              <w:autoSpaceDN w:val="0"/>
              <w:adjustRightInd w:val="0"/>
              <w:spacing w:line="420" w:lineRule="exact"/>
              <w:jc w:val="left"/>
              <w:rPr>
                <w:rFonts w:hint="eastAsia" w:hAnsi="宋体" w:cs="TimesNewRomanPSMT"/>
                <w:sz w:val="24"/>
                <w:szCs w:val="22"/>
                <w:highlight w:val="none"/>
              </w:rPr>
            </w:pPr>
            <w:r>
              <w:rPr>
                <w:rFonts w:hint="eastAsia" w:hAnsi="宋体" w:cs="TimesNewRomanPSMT"/>
                <w:sz w:val="24"/>
                <w:szCs w:val="22"/>
                <w:highlight w:val="none"/>
              </w:rPr>
              <w:t>指201</w:t>
            </w:r>
            <w:r>
              <w:rPr>
                <w:rFonts w:hint="eastAsia" w:hAnsi="宋体" w:cs="TimesNewRomanPSMT"/>
                <w:sz w:val="24"/>
                <w:szCs w:val="22"/>
                <w:highlight w:val="none"/>
                <w:lang w:val="en-US" w:eastAsia="zh-CN"/>
              </w:rPr>
              <w:t>7</w:t>
            </w:r>
            <w:r>
              <w:rPr>
                <w:rFonts w:hint="eastAsia" w:hAnsi="宋体" w:cs="TimesNewRomanPSMT"/>
                <w:sz w:val="24"/>
                <w:szCs w:val="22"/>
                <w:highlight w:val="none"/>
              </w:rPr>
              <w:t>年1月1日以来承接过的建筑工程建设项目。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highlight w:val="none"/>
              </w:rPr>
            </w:pPr>
            <w:r>
              <w:rPr>
                <w:rFonts w:hint="eastAsia" w:hAnsi="宋体" w:cs="TimesNewRomanPSMT"/>
                <w:sz w:val="24"/>
                <w:highlight w:val="none"/>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highlight w:val="none"/>
              </w:rPr>
            </w:pPr>
            <w:r>
              <w:rPr>
                <w:rFonts w:hint="eastAsia" w:hAnsi="宋体" w:cs="TimesNewRomanPSMT"/>
                <w:sz w:val="24"/>
                <w:highlight w:val="none"/>
              </w:rPr>
              <w:t>10.2.1</w:t>
            </w:r>
          </w:p>
        </w:tc>
        <w:tc>
          <w:tcPr>
            <w:tcW w:w="1571" w:type="dxa"/>
            <w:vAlign w:val="center"/>
          </w:tcPr>
          <w:p>
            <w:pPr>
              <w:autoSpaceDE w:val="0"/>
              <w:autoSpaceDN w:val="0"/>
              <w:adjustRightInd w:val="0"/>
              <w:spacing w:line="420" w:lineRule="exact"/>
              <w:jc w:val="center"/>
              <w:rPr>
                <w:rFonts w:hAnsi="宋体" w:cs="TimesNewRomanPSMT"/>
                <w:sz w:val="24"/>
                <w:highlight w:val="none"/>
              </w:rPr>
            </w:pPr>
            <w:r>
              <w:rPr>
                <w:rFonts w:hint="eastAsia" w:ascii="新宋体" w:hAnsi="新宋体" w:eastAsia="新宋体"/>
                <w:b/>
                <w:sz w:val="24"/>
                <w:highlight w:val="none"/>
              </w:rPr>
              <w:t>招标控制价</w:t>
            </w:r>
          </w:p>
        </w:tc>
        <w:tc>
          <w:tcPr>
            <w:tcW w:w="7226" w:type="dxa"/>
            <w:gridSpan w:val="3"/>
            <w:vAlign w:val="center"/>
          </w:tcPr>
          <w:p>
            <w:pPr>
              <w:keepNext/>
              <w:spacing w:line="276" w:lineRule="auto"/>
              <w:rPr>
                <w:rFonts w:hAnsi="宋体" w:cs="宋体"/>
                <w:sz w:val="24"/>
                <w:highlight w:val="none"/>
              </w:rPr>
            </w:pPr>
            <w:r>
              <w:rPr>
                <w:rFonts w:hint="eastAsia" w:hAnsi="宋体" w:cs="宋体"/>
                <w:sz w:val="24"/>
                <w:highlight w:val="none"/>
              </w:rPr>
              <w:t>本工程设招标控制价：</w:t>
            </w:r>
          </w:p>
          <w:p>
            <w:pPr>
              <w:keepNext/>
              <w:spacing w:line="276" w:lineRule="auto"/>
              <w:rPr>
                <w:rFonts w:hint="eastAsia" w:hAnsi="宋体" w:eastAsia="宋体" w:cs="宋体"/>
                <w:sz w:val="24"/>
                <w:szCs w:val="22"/>
                <w:highlight w:val="none"/>
                <w:lang w:eastAsia="zh-CN"/>
              </w:rPr>
            </w:pPr>
            <w:r>
              <w:rPr>
                <w:rFonts w:hint="eastAsia" w:hAnsi="宋体" w:cs="宋体"/>
                <w:sz w:val="24"/>
                <w:szCs w:val="22"/>
                <w:highlight w:val="none"/>
              </w:rPr>
              <w:t>大写：</w:t>
            </w:r>
            <w:r>
              <w:rPr>
                <w:rFonts w:hint="eastAsia" w:hAnsi="宋体" w:cs="宋体"/>
                <w:sz w:val="24"/>
                <w:szCs w:val="22"/>
                <w:highlight w:val="none"/>
                <w:lang w:eastAsia="zh-CN"/>
              </w:rPr>
              <w:t>壹佰零贰万捌仟柒佰壹拾壹元贰角陆分</w:t>
            </w:r>
          </w:p>
          <w:p>
            <w:pPr>
              <w:keepNext/>
              <w:spacing w:line="276" w:lineRule="auto"/>
              <w:rPr>
                <w:rFonts w:hAnsi="宋体" w:cs="宋体"/>
                <w:sz w:val="24"/>
                <w:szCs w:val="22"/>
                <w:highlight w:val="none"/>
              </w:rPr>
            </w:pPr>
            <w:r>
              <w:rPr>
                <w:rFonts w:hint="eastAsia" w:hAnsi="宋体" w:cs="宋体"/>
                <w:sz w:val="24"/>
                <w:szCs w:val="22"/>
                <w:highlight w:val="none"/>
              </w:rPr>
              <w:t>小写：</w:t>
            </w:r>
            <w:r>
              <w:rPr>
                <w:rFonts w:hint="eastAsia" w:hAnsi="宋体"/>
                <w:sz w:val="24"/>
                <w:szCs w:val="24"/>
                <w:highlight w:val="none"/>
                <w:lang w:val="en-US" w:eastAsia="zh-CN"/>
              </w:rPr>
              <w:t>1028711.26</w:t>
            </w:r>
            <w:r>
              <w:rPr>
                <w:rFonts w:hint="eastAsia" w:hAnsi="宋体" w:cs="宋体"/>
                <w:sz w:val="24"/>
                <w:szCs w:val="22"/>
                <w:highlight w:val="none"/>
              </w:rPr>
              <w:t>元</w:t>
            </w:r>
          </w:p>
          <w:p>
            <w:pPr>
              <w:rPr>
                <w:rFonts w:hAnsi="宋体" w:cs="TimesNewRomanPSMT"/>
                <w:sz w:val="24"/>
                <w:highlight w:val="none"/>
              </w:rPr>
            </w:pPr>
            <w:r>
              <w:rPr>
                <w:rFonts w:hint="eastAsia" w:ascii="新宋体" w:hAnsi="新宋体" w:eastAsia="新宋体"/>
                <w:b/>
                <w:sz w:val="24"/>
                <w:highlight w:val="non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highlight w:val="none"/>
              </w:rPr>
            </w:pPr>
            <w:r>
              <w:rPr>
                <w:rFonts w:hint="eastAsia"/>
                <w:sz w:val="24"/>
                <w:highlight w:val="none"/>
              </w:rPr>
              <w:t>10.3“</w:t>
            </w:r>
            <w:r>
              <w:rPr>
                <w:rFonts w:hint="eastAsia" w:hAnsi="宋体" w:cs="宋体"/>
                <w:sz w:val="24"/>
                <w:highlight w:val="none"/>
              </w:rPr>
              <w:t>暗标</w:t>
            </w:r>
            <w:r>
              <w:rPr>
                <w:rFonts w:ascii="Times New Roman"/>
                <w:sz w:val="24"/>
                <w:highlight w:val="none"/>
              </w:rPr>
              <w:t>”</w:t>
            </w:r>
            <w:r>
              <w:rPr>
                <w:rFonts w:hint="eastAsia" w:hAnsi="宋体" w:cs="宋体"/>
                <w:sz w:val="24"/>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highlight w:val="none"/>
              </w:rPr>
            </w:pPr>
          </w:p>
        </w:tc>
        <w:tc>
          <w:tcPr>
            <w:tcW w:w="3037" w:type="dxa"/>
            <w:gridSpan w:val="3"/>
            <w:vAlign w:val="center"/>
          </w:tcPr>
          <w:p>
            <w:pPr>
              <w:spacing w:line="260" w:lineRule="exact"/>
              <w:jc w:val="center"/>
              <w:rPr>
                <w:sz w:val="24"/>
                <w:highlight w:val="none"/>
              </w:rPr>
            </w:pPr>
            <w:r>
              <w:rPr>
                <w:rFonts w:hint="eastAsia" w:hAnsi="宋体" w:cs="宋体"/>
                <w:sz w:val="24"/>
                <w:highlight w:val="none"/>
              </w:rPr>
              <w:t>技术标是否采用</w:t>
            </w:r>
            <w:r>
              <w:rPr>
                <w:rFonts w:ascii="Times New Roman"/>
                <w:sz w:val="24"/>
                <w:highlight w:val="none"/>
              </w:rPr>
              <w:t>“</w:t>
            </w:r>
            <w:r>
              <w:rPr>
                <w:rFonts w:hint="eastAsia" w:hAnsi="宋体" w:cs="宋体"/>
                <w:sz w:val="24"/>
                <w:highlight w:val="none"/>
              </w:rPr>
              <w:t>暗标</w:t>
            </w:r>
            <w:r>
              <w:rPr>
                <w:rFonts w:ascii="Times New Roman"/>
                <w:sz w:val="24"/>
                <w:highlight w:val="none"/>
              </w:rPr>
              <w:t>”</w:t>
            </w:r>
            <w:r>
              <w:rPr>
                <w:rFonts w:hint="eastAsia" w:hAnsi="宋体" w:cs="宋体"/>
                <w:sz w:val="24"/>
                <w:highlight w:val="none"/>
              </w:rPr>
              <w:t>评审方式</w:t>
            </w:r>
          </w:p>
        </w:tc>
        <w:tc>
          <w:tcPr>
            <w:tcW w:w="5760" w:type="dxa"/>
            <w:vAlign w:val="center"/>
          </w:tcPr>
          <w:p>
            <w:pPr>
              <w:spacing w:line="312" w:lineRule="auto"/>
              <w:rPr>
                <w:sz w:val="24"/>
                <w:highlight w:val="none"/>
              </w:rPr>
            </w:pPr>
            <w:r>
              <w:rPr>
                <w:rFonts w:hint="eastAsia" w:hAnsi="宋体" w:cs="宋体"/>
                <w:sz w:val="24"/>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highlight w:val="none"/>
              </w:rPr>
            </w:pPr>
            <w:r>
              <w:rPr>
                <w:rFonts w:hint="eastAsia"/>
                <w:sz w:val="24"/>
                <w:highlight w:val="none"/>
              </w:rPr>
              <w:t>10.4</w:t>
            </w:r>
            <w:r>
              <w:rPr>
                <w:rFonts w:hint="eastAsia" w:hAnsi="宋体" w:cs="宋体"/>
                <w:sz w:val="24"/>
                <w:highlight w:val="none"/>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highlight w:val="none"/>
              </w:rPr>
            </w:pPr>
          </w:p>
        </w:tc>
        <w:tc>
          <w:tcPr>
            <w:tcW w:w="8797" w:type="dxa"/>
            <w:gridSpan w:val="4"/>
            <w:vAlign w:val="center"/>
          </w:tcPr>
          <w:p>
            <w:pPr>
              <w:spacing w:line="312" w:lineRule="auto"/>
              <w:rPr>
                <w:rFonts w:ascii="新宋体" w:hAnsi="新宋体" w:eastAsia="新宋体"/>
                <w:b/>
                <w:sz w:val="24"/>
                <w:highlight w:val="none"/>
              </w:rPr>
            </w:pPr>
            <w:r>
              <w:rPr>
                <w:rFonts w:hint="eastAsia" w:ascii="新宋体" w:hAnsi="新宋体" w:eastAsia="新宋体"/>
                <w:b/>
                <w:sz w:val="24"/>
                <w:highlight w:val="none"/>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rPr>
                <w:sz w:val="24"/>
                <w:highlight w:val="none"/>
              </w:rPr>
            </w:pPr>
            <w:r>
              <w:rPr>
                <w:rFonts w:hint="eastAsia"/>
                <w:sz w:val="24"/>
                <w:highlight w:val="none"/>
              </w:rPr>
              <w:t>10.5</w:t>
            </w:r>
            <w:r>
              <w:rPr>
                <w:rFonts w:hint="eastAsia" w:hAnsi="宋体" w:cs="宋体"/>
                <w:sz w:val="24"/>
                <w:highlight w:val="none"/>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highlight w:val="none"/>
              </w:rPr>
            </w:pPr>
          </w:p>
        </w:tc>
        <w:tc>
          <w:tcPr>
            <w:tcW w:w="8797" w:type="dxa"/>
            <w:gridSpan w:val="4"/>
            <w:vAlign w:val="center"/>
          </w:tcPr>
          <w:p>
            <w:pPr>
              <w:spacing w:line="440" w:lineRule="exact"/>
              <w:rPr>
                <w:rFonts w:ascii="新宋体" w:hAnsi="新宋体"/>
                <w:b/>
                <w:sz w:val="24"/>
                <w:highlight w:val="none"/>
              </w:rPr>
            </w:pPr>
            <w:r>
              <w:rPr>
                <w:rFonts w:hint="eastAsia" w:hAnsi="宋体" w:cs="仿宋_GB2312"/>
                <w:sz w:val="24"/>
                <w:highlight w:val="none"/>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highlight w:val="none"/>
              </w:rPr>
            </w:pPr>
            <w:r>
              <w:rPr>
                <w:rFonts w:hint="eastAsia" w:ascii="新宋体" w:hAnsi="新宋体" w:eastAsia="新宋体"/>
                <w:sz w:val="24"/>
                <w:highlight w:val="none"/>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highlight w:val="none"/>
              </w:rPr>
            </w:pPr>
          </w:p>
        </w:tc>
        <w:tc>
          <w:tcPr>
            <w:tcW w:w="8797" w:type="dxa"/>
            <w:gridSpan w:val="4"/>
            <w:vAlign w:val="center"/>
          </w:tcPr>
          <w:p>
            <w:pPr>
              <w:spacing w:line="312" w:lineRule="auto"/>
              <w:rPr>
                <w:rFonts w:ascii="新宋体" w:hAnsi="新宋体" w:eastAsia="新宋体"/>
                <w:sz w:val="24"/>
                <w:highlight w:val="none"/>
              </w:rPr>
            </w:pPr>
            <w:r>
              <w:rPr>
                <w:rFonts w:hint="eastAsia" w:ascii="新宋体" w:hAnsi="新宋体" w:eastAsia="新宋体"/>
                <w:sz w:val="24"/>
                <w:highlight w:val="none"/>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highlight w:val="none"/>
              </w:rPr>
            </w:pPr>
            <w:r>
              <w:rPr>
                <w:rFonts w:hint="eastAsia" w:ascii="新宋体" w:hAnsi="新宋体" w:eastAsia="新宋体"/>
                <w:sz w:val="24"/>
                <w:highlight w:val="none"/>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highlight w:val="none"/>
              </w:rPr>
            </w:pPr>
          </w:p>
        </w:tc>
        <w:tc>
          <w:tcPr>
            <w:tcW w:w="8797" w:type="dxa"/>
            <w:gridSpan w:val="4"/>
            <w:vAlign w:val="center"/>
          </w:tcPr>
          <w:p>
            <w:pPr>
              <w:spacing w:line="312" w:lineRule="auto"/>
              <w:rPr>
                <w:rFonts w:ascii="新宋体" w:hAnsi="新宋体" w:eastAsia="新宋体"/>
                <w:sz w:val="24"/>
                <w:highlight w:val="none"/>
              </w:rPr>
            </w:pPr>
            <w:r>
              <w:rPr>
                <w:rFonts w:hint="eastAsia" w:ascii="新宋体" w:hAnsi="新宋体" w:eastAsia="新宋体"/>
                <w:sz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highlight w:val="none"/>
              </w:rPr>
            </w:pPr>
            <w:r>
              <w:rPr>
                <w:rFonts w:hint="eastAsia" w:ascii="新宋体" w:hAnsi="新宋体" w:eastAsia="新宋体"/>
                <w:sz w:val="24"/>
                <w:highlight w:val="none"/>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highlight w:val="none"/>
              </w:rPr>
            </w:pPr>
          </w:p>
        </w:tc>
        <w:tc>
          <w:tcPr>
            <w:tcW w:w="8797" w:type="dxa"/>
            <w:gridSpan w:val="4"/>
            <w:vAlign w:val="center"/>
          </w:tcPr>
          <w:p>
            <w:pPr>
              <w:spacing w:line="360" w:lineRule="auto"/>
              <w:rPr>
                <w:rFonts w:ascii="新宋体" w:hAnsi="新宋体" w:eastAsia="新宋体"/>
                <w:sz w:val="24"/>
                <w:highlight w:val="none"/>
              </w:rPr>
            </w:pPr>
            <w:r>
              <w:rPr>
                <w:rFonts w:hint="eastAsia" w:ascii="新宋体" w:hAnsi="新宋体" w:eastAsia="新宋体"/>
                <w:sz w:val="24"/>
                <w:highlight w:val="none"/>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highlight w:val="none"/>
              </w:rPr>
            </w:pPr>
            <w:r>
              <w:rPr>
                <w:rFonts w:hint="eastAsia" w:ascii="新宋体" w:hAnsi="新宋体" w:eastAsia="新宋体"/>
                <w:sz w:val="24"/>
                <w:highlight w:val="none"/>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highlight w:val="none"/>
              </w:rPr>
            </w:pPr>
          </w:p>
        </w:tc>
        <w:tc>
          <w:tcPr>
            <w:tcW w:w="8797" w:type="dxa"/>
            <w:gridSpan w:val="4"/>
            <w:vAlign w:val="center"/>
          </w:tcPr>
          <w:p>
            <w:pPr>
              <w:spacing w:line="360" w:lineRule="auto"/>
              <w:rPr>
                <w:rFonts w:ascii="新宋体" w:hAnsi="新宋体" w:eastAsia="新宋体"/>
                <w:sz w:val="24"/>
                <w:highlight w:val="none"/>
              </w:rPr>
            </w:pPr>
            <w:r>
              <w:rPr>
                <w:rFonts w:hint="eastAsia" w:ascii="新宋体" w:hAnsi="新宋体" w:eastAsia="新宋体"/>
                <w:sz w:val="24"/>
                <w:highlight w:val="none"/>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highlight w:val="none"/>
              </w:rPr>
            </w:pPr>
            <w:r>
              <w:rPr>
                <w:rFonts w:hint="eastAsia" w:hAnsi="宋体" w:cs="仿宋_GB2312"/>
                <w:sz w:val="24"/>
                <w:highlight w:val="none"/>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highlight w:val="none"/>
              </w:rPr>
            </w:pPr>
          </w:p>
        </w:tc>
        <w:tc>
          <w:tcPr>
            <w:tcW w:w="8797" w:type="dxa"/>
            <w:gridSpan w:val="4"/>
            <w:vAlign w:val="center"/>
          </w:tcPr>
          <w:p>
            <w:pPr>
              <w:adjustRightInd w:val="0"/>
              <w:snapToGrid w:val="0"/>
              <w:spacing w:line="420" w:lineRule="exact"/>
              <w:rPr>
                <w:rFonts w:hAnsi="宋体" w:cs="仿宋_GB2312"/>
                <w:sz w:val="24"/>
                <w:highlight w:val="none"/>
              </w:rPr>
            </w:pPr>
            <w:r>
              <w:rPr>
                <w:rFonts w:hint="eastAsia" w:hAnsi="宋体" w:cs="仿宋_GB2312"/>
                <w:sz w:val="24"/>
                <w:highlight w:val="none"/>
              </w:rPr>
              <w:t>构成本招标文件的各个组成文件应互为解释，互为说明；</w:t>
            </w:r>
          </w:p>
          <w:p>
            <w:pPr>
              <w:adjustRightInd w:val="0"/>
              <w:snapToGrid w:val="0"/>
              <w:spacing w:line="420" w:lineRule="exact"/>
              <w:rPr>
                <w:rFonts w:ascii="新宋体" w:hAnsi="新宋体" w:eastAsia="新宋体"/>
                <w:sz w:val="24"/>
                <w:highlight w:val="none"/>
              </w:rPr>
            </w:pPr>
            <w:r>
              <w:rPr>
                <w:rFonts w:hint="eastAsia" w:ascii="新宋体" w:hAnsi="新宋体" w:eastAsia="新宋体"/>
                <w:sz w:val="24"/>
                <w:highlight w:val="none"/>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highlight w:val="none"/>
              </w:rPr>
            </w:pPr>
            <w:r>
              <w:rPr>
                <w:rFonts w:hint="eastAsia" w:ascii="新宋体" w:hAnsi="新宋体" w:eastAsia="新宋体"/>
                <w:sz w:val="24"/>
                <w:highlight w:val="none"/>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highlight w:val="none"/>
              </w:rPr>
            </w:pPr>
            <w:r>
              <w:rPr>
                <w:rFonts w:hint="eastAsia" w:ascii="新宋体" w:hAnsi="新宋体" w:eastAsia="新宋体"/>
                <w:sz w:val="24"/>
                <w:highlight w:val="none"/>
              </w:rPr>
              <w:t>3、同一组成文件中就同一事项的规定或约定不一致的，以编排顺序在后者为准；</w:t>
            </w:r>
          </w:p>
          <w:p>
            <w:pPr>
              <w:adjustRightInd w:val="0"/>
              <w:snapToGrid w:val="0"/>
              <w:spacing w:line="420" w:lineRule="exact"/>
              <w:rPr>
                <w:rFonts w:ascii="新宋体" w:hAnsi="新宋体" w:eastAsia="新宋体"/>
                <w:sz w:val="24"/>
                <w:highlight w:val="none"/>
              </w:rPr>
            </w:pPr>
            <w:r>
              <w:rPr>
                <w:rFonts w:hint="eastAsia" w:ascii="新宋体" w:hAnsi="新宋体" w:eastAsia="新宋体"/>
                <w:sz w:val="24"/>
                <w:highlight w:val="none"/>
              </w:rPr>
              <w:t>4、同一组成文件不同版本之间有不一致的，以形成时间在后者为准。</w:t>
            </w:r>
          </w:p>
          <w:p>
            <w:pPr>
              <w:adjustRightInd w:val="0"/>
              <w:snapToGrid w:val="0"/>
              <w:spacing w:line="420" w:lineRule="exact"/>
              <w:rPr>
                <w:rFonts w:ascii="新宋体" w:hAnsi="新宋体" w:eastAsia="新宋体"/>
                <w:sz w:val="24"/>
                <w:highlight w:val="none"/>
              </w:rPr>
            </w:pPr>
            <w:r>
              <w:rPr>
                <w:rFonts w:hint="eastAsia" w:ascii="新宋体" w:hAnsi="新宋体" w:eastAsia="新宋体"/>
                <w:sz w:val="24"/>
                <w:highlight w:val="none"/>
              </w:rPr>
              <w:t>按本款前述规定仍不能形成结论的，由招标人负</w:t>
            </w:r>
            <w:r>
              <w:rPr>
                <w:rFonts w:hint="eastAsia" w:hAnsi="宋体" w:cs="仿宋_GB2312"/>
                <w:sz w:val="24"/>
                <w:highlight w:val="none"/>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highlight w:val="none"/>
              </w:rPr>
            </w:pPr>
            <w:r>
              <w:rPr>
                <w:rFonts w:hint="eastAsia" w:hAnsi="宋体" w:cs="仿宋_GB2312"/>
                <w:b/>
                <w:sz w:val="24"/>
                <w:highlight w:val="none"/>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highlight w:val="none"/>
              </w:rPr>
            </w:pPr>
            <w:bookmarkStart w:id="5" w:name="_Toc283559965"/>
            <w:bookmarkStart w:id="6" w:name="_Toc225243456"/>
            <w:r>
              <w:rPr>
                <w:rFonts w:hint="eastAsia" w:hAnsi="宋体" w:cs="宋体"/>
                <w:sz w:val="24"/>
                <w:highlight w:val="none"/>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highlight w:val="none"/>
              </w:rPr>
            </w:pPr>
          </w:p>
        </w:tc>
        <w:tc>
          <w:tcPr>
            <w:tcW w:w="8797" w:type="dxa"/>
            <w:gridSpan w:val="4"/>
            <w:vAlign w:val="center"/>
          </w:tcPr>
          <w:p>
            <w:pPr>
              <w:autoSpaceDE w:val="0"/>
              <w:autoSpaceDN w:val="0"/>
              <w:spacing w:line="440" w:lineRule="exact"/>
              <w:jc w:val="left"/>
              <w:outlineLvl w:val="0"/>
              <w:rPr>
                <w:rFonts w:hAnsi="宋体" w:cs="宋体"/>
                <w:sz w:val="24"/>
                <w:highlight w:val="none"/>
              </w:rPr>
            </w:pPr>
            <w:r>
              <w:rPr>
                <w:rFonts w:hint="eastAsia" w:hAnsi="宋体" w:cs="宋体"/>
                <w:sz w:val="24"/>
                <w:highlight w:val="none"/>
              </w:rPr>
              <w:t>1、逾期送达的或者未送达指定地点的电子投标文件；</w:t>
            </w:r>
          </w:p>
          <w:p>
            <w:pPr>
              <w:autoSpaceDE w:val="0"/>
              <w:autoSpaceDN w:val="0"/>
              <w:spacing w:line="440" w:lineRule="exact"/>
              <w:jc w:val="left"/>
              <w:outlineLvl w:val="0"/>
              <w:rPr>
                <w:rFonts w:hAnsi="宋体" w:cs="宋体"/>
                <w:sz w:val="24"/>
                <w:highlight w:val="none"/>
              </w:rPr>
            </w:pPr>
            <w:r>
              <w:rPr>
                <w:rFonts w:hint="eastAsia" w:hAnsi="宋体" w:cs="宋体"/>
                <w:sz w:val="24"/>
                <w:highlight w:val="none"/>
              </w:rPr>
              <w:t>2、电子介质存储的投标文件未按招标文件要求密封的；</w:t>
            </w:r>
          </w:p>
          <w:p>
            <w:pPr>
              <w:autoSpaceDE w:val="0"/>
              <w:autoSpaceDN w:val="0"/>
              <w:spacing w:line="440" w:lineRule="exact"/>
              <w:jc w:val="left"/>
              <w:outlineLvl w:val="0"/>
              <w:rPr>
                <w:rFonts w:hAnsi="宋体" w:cs="宋体"/>
                <w:sz w:val="24"/>
                <w:highlight w:val="none"/>
              </w:rPr>
            </w:pPr>
            <w:r>
              <w:rPr>
                <w:rFonts w:hint="eastAsia" w:hAnsi="宋体" w:cs="宋体"/>
                <w:sz w:val="24"/>
                <w:highlight w:val="none"/>
              </w:rPr>
              <w:t>3、未按招标文件要求缴纳投标保证金的；</w:t>
            </w:r>
          </w:p>
          <w:p>
            <w:pPr>
              <w:autoSpaceDE w:val="0"/>
              <w:autoSpaceDN w:val="0"/>
              <w:spacing w:line="440" w:lineRule="exact"/>
              <w:jc w:val="left"/>
              <w:outlineLvl w:val="0"/>
              <w:rPr>
                <w:rFonts w:hAnsi="宋体" w:cs="仿宋_GB2312"/>
                <w:sz w:val="24"/>
                <w:highlight w:val="none"/>
              </w:rPr>
            </w:pPr>
            <w:r>
              <w:rPr>
                <w:rFonts w:hint="eastAsia" w:hAnsi="宋体" w:cs="宋体"/>
                <w:sz w:val="24"/>
                <w:highlight w:val="none"/>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highlight w:val="none"/>
              </w:rPr>
            </w:pPr>
            <w:r>
              <w:rPr>
                <w:rFonts w:hint="eastAsia" w:hAnsi="宋体" w:cs="宋体"/>
                <w:b/>
                <w:bCs/>
                <w:sz w:val="24"/>
                <w:highlight w:val="none"/>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highlight w:val="none"/>
              </w:rPr>
            </w:pPr>
            <w:r>
              <w:rPr>
                <w:rFonts w:hint="eastAsia"/>
                <w:sz w:val="24"/>
                <w:highlight w:val="none"/>
              </w:rPr>
              <w:t xml:space="preserve"> </w:t>
            </w:r>
          </w:p>
        </w:tc>
        <w:tc>
          <w:tcPr>
            <w:tcW w:w="8797" w:type="dxa"/>
            <w:gridSpan w:val="4"/>
            <w:vAlign w:val="center"/>
          </w:tcPr>
          <w:p>
            <w:pPr>
              <w:autoSpaceDE w:val="0"/>
              <w:autoSpaceDN w:val="0"/>
              <w:spacing w:line="440" w:lineRule="exact"/>
              <w:jc w:val="left"/>
              <w:outlineLvl w:val="0"/>
              <w:rPr>
                <w:rFonts w:hAnsi="宋体" w:cs="宋体"/>
                <w:sz w:val="24"/>
                <w:highlight w:val="none"/>
              </w:rPr>
            </w:pPr>
            <w:r>
              <w:rPr>
                <w:rFonts w:hint="eastAsia" w:hAnsi="宋体" w:cs="宋体"/>
                <w:sz w:val="24"/>
                <w:highlight w:val="none"/>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highlight w:val="none"/>
              </w:rPr>
            </w:pPr>
            <w:r>
              <w:rPr>
                <w:rFonts w:hint="eastAsia" w:hAnsi="宋体" w:cs="宋体"/>
                <w:sz w:val="24"/>
                <w:highlight w:val="none"/>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highlight w:val="none"/>
              </w:rPr>
            </w:pPr>
            <w:r>
              <w:rPr>
                <w:rFonts w:hint="eastAsia" w:hAnsi="宋体" w:cs="宋体"/>
                <w:sz w:val="24"/>
                <w:highlight w:val="none"/>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highlight w:val="none"/>
              </w:rPr>
            </w:pPr>
            <w:r>
              <w:rPr>
                <w:rFonts w:hint="eastAsia" w:hAnsi="宋体" w:cs="宋体"/>
                <w:sz w:val="24"/>
                <w:highlight w:val="none"/>
              </w:rPr>
              <w:t>4、</w:t>
            </w:r>
            <w:r>
              <w:rPr>
                <w:rFonts w:hint="eastAsia" w:ascii="新宋体" w:hAnsi="新宋体" w:eastAsia="新宋体"/>
                <w:sz w:val="24"/>
                <w:highlight w:val="none"/>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highlight w:val="none"/>
              </w:rPr>
            </w:pPr>
            <w:r>
              <w:rPr>
                <w:rFonts w:hint="eastAsia" w:hAnsi="宋体" w:cs="宋体"/>
                <w:sz w:val="24"/>
                <w:highlight w:val="none"/>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highlight w:val="none"/>
              </w:rPr>
            </w:pPr>
            <w:r>
              <w:rPr>
                <w:rFonts w:hint="eastAsia" w:hAnsi="宋体" w:cs="宋体"/>
                <w:sz w:val="24"/>
                <w:highlight w:val="none"/>
              </w:rPr>
              <w:t>6、投标人电子投标文件成功提交后，应打印“投标文件提交回执单”，供开标现场备查。</w:t>
            </w:r>
          </w:p>
          <w:p>
            <w:pPr>
              <w:autoSpaceDE w:val="0"/>
              <w:autoSpaceDN w:val="0"/>
              <w:spacing w:line="440" w:lineRule="exact"/>
              <w:jc w:val="left"/>
              <w:outlineLvl w:val="0"/>
              <w:rPr>
                <w:rFonts w:hAnsi="宋体" w:cs="宋体"/>
                <w:sz w:val="24"/>
                <w:highlight w:val="none"/>
              </w:rPr>
            </w:pPr>
            <w:r>
              <w:rPr>
                <w:rFonts w:hint="eastAsia" w:hAnsi="宋体" w:cs="宋体"/>
                <w:sz w:val="24"/>
                <w:highlight w:val="none"/>
              </w:rPr>
              <w:t>7、商务标投标文件制作注意事项：</w:t>
            </w:r>
          </w:p>
          <w:p>
            <w:pPr>
              <w:autoSpaceDE w:val="0"/>
              <w:autoSpaceDN w:val="0"/>
              <w:spacing w:line="440" w:lineRule="exact"/>
              <w:jc w:val="left"/>
              <w:outlineLvl w:val="0"/>
              <w:rPr>
                <w:rFonts w:hAnsi="宋体" w:cs="宋体"/>
                <w:sz w:val="24"/>
                <w:highlight w:val="none"/>
              </w:rPr>
            </w:pPr>
            <w:r>
              <w:rPr>
                <w:rFonts w:hint="eastAsia" w:hAnsi="宋体" w:cs="宋体"/>
                <w:sz w:val="24"/>
                <w:highlight w:val="none"/>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highlight w:val="none"/>
              </w:rPr>
            </w:pPr>
            <w:r>
              <w:rPr>
                <w:rFonts w:hint="eastAsia" w:hAnsi="宋体" w:cs="宋体"/>
                <w:sz w:val="24"/>
                <w:highlight w:val="none"/>
              </w:rPr>
              <w:t>7.2 商务标投标文件制作技术咨询：0374-2961598。</w:t>
            </w:r>
          </w:p>
        </w:tc>
      </w:tr>
    </w:tbl>
    <w:p>
      <w:pPr>
        <w:autoSpaceDE w:val="0"/>
        <w:autoSpaceDN w:val="0"/>
        <w:spacing w:line="440" w:lineRule="exact"/>
        <w:jc w:val="left"/>
        <w:outlineLvl w:val="0"/>
        <w:rPr>
          <w:rFonts w:hAnsi="宋体" w:cs="宋体"/>
          <w:b/>
          <w:sz w:val="28"/>
          <w:szCs w:val="28"/>
          <w:highlight w:val="none"/>
        </w:rPr>
      </w:pPr>
      <w:bookmarkStart w:id="7" w:name="_Toc283559947"/>
      <w:r>
        <w:rPr>
          <w:rFonts w:hint="eastAsia" w:hAnsi="宋体" w:cs="宋体"/>
          <w:b/>
          <w:sz w:val="28"/>
          <w:szCs w:val="28"/>
          <w:highlight w:val="none"/>
        </w:rPr>
        <w:t>1. 总则</w:t>
      </w:r>
    </w:p>
    <w:p>
      <w:pPr>
        <w:autoSpaceDE w:val="0"/>
        <w:autoSpaceDN w:val="0"/>
        <w:spacing w:line="440" w:lineRule="exact"/>
        <w:jc w:val="left"/>
        <w:outlineLvl w:val="0"/>
        <w:rPr>
          <w:rFonts w:hAnsi="宋体" w:cs="宋体"/>
          <w:b/>
          <w:sz w:val="24"/>
          <w:highlight w:val="none"/>
        </w:rPr>
      </w:pPr>
      <w:r>
        <w:rPr>
          <w:rFonts w:hint="eastAsia" w:hAnsi="宋体" w:cs="宋体"/>
          <w:b/>
          <w:sz w:val="24"/>
          <w:highlight w:val="none"/>
        </w:rPr>
        <w:t>1.1 项目概况</w:t>
      </w:r>
      <w:r>
        <w:rPr>
          <w:rFonts w:hint="eastAsia" w:hAnsi="宋体" w:cs="宋体"/>
          <w:b/>
          <w:sz w:val="24"/>
          <w:highlight w:val="none"/>
        </w:rPr>
        <w:tab/>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1.1.2 本招标项目招标人：见投标人须知前附表。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1.1.4 本招标项目地点：见投标人须知前附表。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1.1.5 本标段建设地点：见申请人须知前附表。</w:t>
      </w:r>
    </w:p>
    <w:p>
      <w:pPr>
        <w:autoSpaceDE w:val="0"/>
        <w:autoSpaceDN w:val="0"/>
        <w:spacing w:line="440" w:lineRule="exact"/>
        <w:jc w:val="left"/>
        <w:outlineLvl w:val="0"/>
        <w:rPr>
          <w:rFonts w:hAnsi="宋体" w:cs="宋体"/>
          <w:b/>
          <w:sz w:val="24"/>
          <w:highlight w:val="none"/>
        </w:rPr>
      </w:pPr>
      <w:r>
        <w:rPr>
          <w:rFonts w:hint="eastAsia" w:hAnsi="宋体" w:cs="宋体"/>
          <w:b/>
          <w:sz w:val="24"/>
          <w:highlight w:val="none"/>
        </w:rPr>
        <w:t>1.2 资金来源和落实情况</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1.2.2本招标项目的资金落实情况：见投标人须知前附表。</w:t>
      </w:r>
    </w:p>
    <w:p>
      <w:pPr>
        <w:autoSpaceDE w:val="0"/>
        <w:autoSpaceDN w:val="0"/>
        <w:spacing w:line="440" w:lineRule="exact"/>
        <w:jc w:val="left"/>
        <w:outlineLvl w:val="0"/>
        <w:rPr>
          <w:rFonts w:hAnsi="宋体" w:cs="宋体"/>
          <w:b/>
          <w:sz w:val="24"/>
          <w:highlight w:val="none"/>
        </w:rPr>
      </w:pPr>
      <w:r>
        <w:rPr>
          <w:rFonts w:hint="eastAsia" w:hAnsi="宋体" w:cs="宋体"/>
          <w:b/>
          <w:sz w:val="24"/>
          <w:highlight w:val="none"/>
        </w:rPr>
        <w:t>1.3 招标范围、工期和质量要求</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1.3.3 本招标项目的质量要求：见投标人须知前附表。</w:t>
      </w:r>
    </w:p>
    <w:p>
      <w:pPr>
        <w:autoSpaceDE w:val="0"/>
        <w:autoSpaceDN w:val="0"/>
        <w:spacing w:line="440" w:lineRule="exact"/>
        <w:jc w:val="left"/>
        <w:outlineLvl w:val="0"/>
        <w:rPr>
          <w:rFonts w:hAnsi="宋体" w:cs="宋体"/>
          <w:b/>
          <w:sz w:val="24"/>
          <w:highlight w:val="none"/>
        </w:rPr>
      </w:pPr>
      <w:r>
        <w:rPr>
          <w:rFonts w:hint="eastAsia" w:hAnsi="宋体" w:cs="宋体"/>
          <w:b/>
          <w:sz w:val="24"/>
          <w:highlight w:val="none"/>
        </w:rPr>
        <w:t>1.4 投标人及项目负责人资格要求</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1.4.1投标人、</w:t>
      </w:r>
      <w:r>
        <w:rPr>
          <w:rFonts w:hint="eastAsia"/>
          <w:sz w:val="24"/>
          <w:highlight w:val="none"/>
        </w:rPr>
        <w:t>项目负责人</w:t>
      </w:r>
      <w:r>
        <w:rPr>
          <w:rFonts w:hint="eastAsia" w:hAnsi="宋体" w:cs="仿宋_GB2312"/>
          <w:sz w:val="24"/>
          <w:highlight w:val="none"/>
        </w:rPr>
        <w:t>资格要求：见投标人须知前附表。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1.4.2 投标人资格要求（详见投标人须知前附表）</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投标人不得存在下列情形之一：</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（3）为本标段的监理人；</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 xml:space="preserve">（4）为本标段的代建人；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 xml:space="preserve">（9）被责令停业的；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 xml:space="preserve">（10）被暂停或取消投标资格的； </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（11）财产被接管或冻结的；</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（12）在最近三年内有骗取中标或严重违约或重大工程质量问题的。</w:t>
      </w:r>
    </w:p>
    <w:p>
      <w:pPr>
        <w:autoSpaceDE w:val="0"/>
        <w:autoSpaceDN w:val="0"/>
        <w:spacing w:line="440" w:lineRule="exact"/>
        <w:jc w:val="left"/>
        <w:outlineLvl w:val="0"/>
        <w:rPr>
          <w:rFonts w:hAnsi="宋体" w:cs="宋体"/>
          <w:b/>
          <w:sz w:val="24"/>
          <w:highlight w:val="none"/>
        </w:rPr>
      </w:pPr>
      <w:bookmarkStart w:id="8" w:name="_Toc152042311"/>
      <w:bookmarkStart w:id="9" w:name="_Toc152045535"/>
      <w:bookmarkStart w:id="10" w:name="_Toc179632552"/>
      <w:bookmarkStart w:id="11" w:name="_Toc144974503"/>
      <w:r>
        <w:rPr>
          <w:rFonts w:hint="eastAsia" w:hAnsi="宋体" w:cs="宋体"/>
          <w:b/>
          <w:sz w:val="24"/>
          <w:highlight w:val="none"/>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投标人准备和参加投标活动发生的费用自理。</w:t>
      </w:r>
    </w:p>
    <w:p>
      <w:pPr>
        <w:autoSpaceDE w:val="0"/>
        <w:autoSpaceDN w:val="0"/>
        <w:spacing w:line="440" w:lineRule="exact"/>
        <w:jc w:val="left"/>
        <w:outlineLvl w:val="0"/>
        <w:rPr>
          <w:rFonts w:hAnsi="宋体" w:cs="宋体"/>
          <w:b/>
          <w:sz w:val="24"/>
          <w:highlight w:val="none"/>
        </w:rPr>
      </w:pPr>
      <w:bookmarkStart w:id="12" w:name="_Toc152045536"/>
      <w:bookmarkStart w:id="13" w:name="_Toc179632553"/>
      <w:bookmarkStart w:id="14" w:name="_Toc144974504"/>
      <w:bookmarkStart w:id="15" w:name="_Toc152042312"/>
      <w:r>
        <w:rPr>
          <w:rFonts w:hint="eastAsia" w:hAnsi="宋体" w:cs="宋体"/>
          <w:b/>
          <w:sz w:val="24"/>
          <w:highlight w:val="none"/>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highlight w:val="none"/>
        </w:rPr>
      </w:pPr>
      <w:bookmarkStart w:id="16" w:name="_Toc144974505"/>
      <w:bookmarkStart w:id="17" w:name="_Toc152042313"/>
      <w:bookmarkStart w:id="18" w:name="_Toc152045537"/>
      <w:bookmarkStart w:id="19" w:name="_Toc179632554"/>
      <w:r>
        <w:rPr>
          <w:rFonts w:hint="eastAsia" w:hAnsi="宋体" w:cs="宋体"/>
          <w:b/>
          <w:sz w:val="24"/>
          <w:highlight w:val="none"/>
        </w:rPr>
        <w:t>1.7 语言</w:t>
      </w:r>
      <w:bookmarkEnd w:id="16"/>
      <w:r>
        <w:rPr>
          <w:rFonts w:hint="eastAsia" w:hAnsi="宋体" w:cs="宋体"/>
          <w:b/>
          <w:sz w:val="24"/>
          <w:highlight w:val="none"/>
        </w:rPr>
        <w:t>文字</w:t>
      </w:r>
      <w:bookmarkEnd w:id="17"/>
      <w:bookmarkEnd w:id="18"/>
      <w:bookmarkEnd w:id="19"/>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highlight w:val="none"/>
        </w:rPr>
      </w:pPr>
      <w:bookmarkStart w:id="20" w:name="_Toc179632555"/>
      <w:bookmarkStart w:id="21" w:name="_Toc152045538"/>
      <w:bookmarkStart w:id="22" w:name="_Toc152042314"/>
      <w:bookmarkStart w:id="23" w:name="_Toc144974506"/>
      <w:r>
        <w:rPr>
          <w:rFonts w:hint="eastAsia" w:hAnsi="宋体" w:cs="宋体"/>
          <w:b/>
          <w:sz w:val="24"/>
          <w:highlight w:val="none"/>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所有计量均采用中华人民共和国法定计量单位。</w:t>
      </w:r>
    </w:p>
    <w:p>
      <w:pPr>
        <w:autoSpaceDE w:val="0"/>
        <w:autoSpaceDN w:val="0"/>
        <w:spacing w:line="440" w:lineRule="exact"/>
        <w:jc w:val="left"/>
        <w:outlineLvl w:val="0"/>
        <w:rPr>
          <w:rFonts w:hAnsi="宋体" w:cs="宋体"/>
          <w:b/>
          <w:sz w:val="24"/>
          <w:highlight w:val="none"/>
        </w:rPr>
      </w:pPr>
      <w:r>
        <w:rPr>
          <w:rFonts w:hAnsi="宋体" w:cs="宋体"/>
          <w:b/>
          <w:sz w:val="24"/>
          <w:highlight w:val="none"/>
        </w:rPr>
        <w:t xml:space="preserve">1.9 </w:t>
      </w:r>
      <w:r>
        <w:rPr>
          <w:rFonts w:hint="eastAsia" w:hAnsi="宋体" w:cs="宋体"/>
          <w:b/>
          <w:sz w:val="24"/>
          <w:highlight w:val="none"/>
        </w:rPr>
        <w:t>踏勘现场</w:t>
      </w:r>
      <w:bookmarkEnd w:id="7"/>
    </w:p>
    <w:p>
      <w:pPr>
        <w:autoSpaceDE w:val="0"/>
        <w:autoSpaceDN w:val="0"/>
        <w:spacing w:line="440" w:lineRule="exact"/>
        <w:jc w:val="left"/>
        <w:outlineLvl w:val="0"/>
        <w:rPr>
          <w:rFonts w:hAnsi="宋体" w:cs="仿宋_GB2312"/>
          <w:sz w:val="24"/>
          <w:highlight w:val="none"/>
        </w:rPr>
      </w:pPr>
      <w:r>
        <w:rPr>
          <w:rFonts w:hAnsi="宋体" w:cs="宋体"/>
          <w:sz w:val="24"/>
          <w:highlight w:val="none"/>
        </w:rPr>
        <w:t xml:space="preserve">1.9.1 </w:t>
      </w:r>
      <w:r>
        <w:rPr>
          <w:rFonts w:hint="eastAsia" w:hAnsi="宋体" w:cs="宋体"/>
          <w:sz w:val="24"/>
          <w:highlight w:val="none"/>
        </w:rPr>
        <w:t>不</w:t>
      </w:r>
      <w:r>
        <w:rPr>
          <w:rFonts w:hint="eastAsia" w:hAnsi="宋体" w:cs="仿宋_GB2312"/>
          <w:sz w:val="24"/>
          <w:highlight w:val="none"/>
        </w:rPr>
        <w:t xml:space="preserve">组织。          </w:t>
      </w:r>
    </w:p>
    <w:p>
      <w:pPr>
        <w:autoSpaceDE w:val="0"/>
        <w:autoSpaceDN w:val="0"/>
        <w:spacing w:line="440" w:lineRule="exact"/>
        <w:jc w:val="left"/>
        <w:outlineLvl w:val="0"/>
        <w:rPr>
          <w:rFonts w:hAnsi="宋体" w:cs="宋体"/>
          <w:sz w:val="24"/>
          <w:highlight w:val="none"/>
        </w:rPr>
      </w:pPr>
      <w:r>
        <w:rPr>
          <w:rFonts w:hAnsi="宋体" w:cs="宋体"/>
          <w:sz w:val="24"/>
          <w:highlight w:val="none"/>
        </w:rPr>
        <w:t xml:space="preserve">1.9.2 </w:t>
      </w:r>
      <w:r>
        <w:rPr>
          <w:rFonts w:hint="eastAsia" w:hAnsi="宋体" w:cs="宋体"/>
          <w:sz w:val="24"/>
          <w:highlight w:val="none"/>
        </w:rPr>
        <w:t>投标人踏勘现场发生的费用自理。</w:t>
      </w:r>
    </w:p>
    <w:p>
      <w:pPr>
        <w:autoSpaceDE w:val="0"/>
        <w:autoSpaceDN w:val="0"/>
        <w:spacing w:line="440" w:lineRule="exact"/>
        <w:jc w:val="left"/>
        <w:outlineLvl w:val="0"/>
        <w:rPr>
          <w:rFonts w:hAnsi="宋体" w:cs="宋体"/>
          <w:sz w:val="24"/>
          <w:highlight w:val="none"/>
        </w:rPr>
      </w:pPr>
      <w:r>
        <w:rPr>
          <w:rFonts w:hAnsi="宋体" w:cs="宋体"/>
          <w:sz w:val="24"/>
          <w:highlight w:val="none"/>
        </w:rPr>
        <w:t xml:space="preserve">1.9.3 </w:t>
      </w:r>
      <w:r>
        <w:rPr>
          <w:rFonts w:hint="eastAsia" w:hAnsi="宋体" w:cs="宋体"/>
          <w:sz w:val="24"/>
          <w:highlight w:val="none"/>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highlight w:val="none"/>
        </w:rPr>
      </w:pPr>
      <w:r>
        <w:rPr>
          <w:rFonts w:hAnsi="宋体" w:cs="宋体"/>
          <w:sz w:val="24"/>
          <w:highlight w:val="none"/>
        </w:rPr>
        <w:t xml:space="preserve">1.9.4 </w:t>
      </w:r>
      <w:r>
        <w:rPr>
          <w:rFonts w:hint="eastAsia" w:hAnsi="宋体" w:cs="宋体"/>
          <w:sz w:val="24"/>
          <w:highlight w:val="none"/>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highlight w:val="none"/>
        </w:rPr>
      </w:pPr>
      <w:bookmarkStart w:id="24" w:name="_Toc283559948"/>
      <w:r>
        <w:rPr>
          <w:rFonts w:hAnsi="宋体" w:cs="宋体"/>
          <w:b/>
          <w:sz w:val="24"/>
          <w:highlight w:val="none"/>
        </w:rPr>
        <w:t xml:space="preserve">1.10 </w:t>
      </w:r>
      <w:r>
        <w:rPr>
          <w:rFonts w:hint="eastAsia" w:hAnsi="宋体" w:cs="宋体"/>
          <w:b/>
          <w:sz w:val="24"/>
          <w:highlight w:val="none"/>
        </w:rPr>
        <w:t>投标预备会</w:t>
      </w:r>
      <w:bookmarkEnd w:id="24"/>
    </w:p>
    <w:p>
      <w:pPr>
        <w:autoSpaceDE w:val="0"/>
        <w:autoSpaceDN w:val="0"/>
        <w:spacing w:line="450" w:lineRule="exact"/>
        <w:ind w:firstLine="470" w:firstLineChars="196"/>
        <w:jc w:val="left"/>
        <w:outlineLvl w:val="0"/>
        <w:rPr>
          <w:rFonts w:hAnsi="宋体" w:cs="宋体"/>
          <w:b/>
          <w:sz w:val="24"/>
          <w:highlight w:val="none"/>
        </w:rPr>
      </w:pPr>
      <w:r>
        <w:rPr>
          <w:rFonts w:hAnsi="宋体" w:cs="宋体"/>
          <w:sz w:val="24"/>
          <w:highlight w:val="none"/>
        </w:rPr>
        <w:t>1.</w:t>
      </w:r>
      <w:r>
        <w:rPr>
          <w:rFonts w:hint="eastAsia" w:hAnsi="宋体" w:cs="宋体"/>
          <w:sz w:val="24"/>
          <w:highlight w:val="none"/>
        </w:rPr>
        <w:t>10</w:t>
      </w:r>
      <w:r>
        <w:rPr>
          <w:rFonts w:hAnsi="宋体" w:cs="宋体"/>
          <w:sz w:val="24"/>
          <w:highlight w:val="none"/>
        </w:rPr>
        <w:t>.</w:t>
      </w:r>
      <w:r>
        <w:rPr>
          <w:rFonts w:hint="eastAsia" w:hAnsi="宋体" w:cs="宋体"/>
          <w:sz w:val="24"/>
          <w:highlight w:val="none"/>
        </w:rPr>
        <w:t>1 招标人不召开投标预备会。</w:t>
      </w:r>
    </w:p>
    <w:p>
      <w:pPr>
        <w:autoSpaceDE w:val="0"/>
        <w:autoSpaceDN w:val="0"/>
        <w:spacing w:line="450" w:lineRule="exact"/>
        <w:ind w:firstLine="480" w:firstLineChars="200"/>
        <w:jc w:val="left"/>
        <w:outlineLvl w:val="0"/>
        <w:rPr>
          <w:rFonts w:hAnsi="宋体" w:cs="宋体"/>
          <w:sz w:val="24"/>
          <w:highlight w:val="none"/>
        </w:rPr>
      </w:pPr>
      <w:r>
        <w:rPr>
          <w:rFonts w:hAnsi="宋体" w:cs="宋体"/>
          <w:sz w:val="24"/>
          <w:highlight w:val="none"/>
        </w:rPr>
        <w:t>1.</w:t>
      </w:r>
      <w:r>
        <w:rPr>
          <w:rFonts w:hint="eastAsia" w:hAnsi="宋体" w:cs="宋体"/>
          <w:sz w:val="24"/>
          <w:highlight w:val="none"/>
        </w:rPr>
        <w:t>10</w:t>
      </w:r>
      <w:r>
        <w:rPr>
          <w:rFonts w:hAnsi="宋体" w:cs="宋体"/>
          <w:sz w:val="24"/>
          <w:highlight w:val="none"/>
        </w:rPr>
        <w:t>.</w:t>
      </w:r>
      <w:r>
        <w:rPr>
          <w:rFonts w:hint="eastAsia" w:hAnsi="宋体" w:cs="宋体"/>
          <w:sz w:val="24"/>
          <w:highlight w:val="none"/>
        </w:rPr>
        <w:t>2 投标人应在投标人须知前附表规定的时间前，将问题在</w:t>
      </w:r>
      <w:r>
        <w:rPr>
          <w:rFonts w:hint="eastAsia" w:ascii="新宋体" w:hAnsi="新宋体" w:eastAsia="新宋体" w:cs="仿宋_GB2312"/>
          <w:sz w:val="24"/>
          <w:highlight w:val="none"/>
        </w:rPr>
        <w:t>公共资源交易系统电子平台</w:t>
      </w:r>
      <w:r>
        <w:rPr>
          <w:rFonts w:hint="eastAsia" w:hAnsi="宋体" w:cs="宋体"/>
          <w:sz w:val="24"/>
          <w:highlight w:val="none"/>
        </w:rPr>
        <w:t>上提出。</w:t>
      </w:r>
    </w:p>
    <w:p>
      <w:pPr>
        <w:autoSpaceDE w:val="0"/>
        <w:autoSpaceDN w:val="0"/>
        <w:spacing w:line="450" w:lineRule="exact"/>
        <w:ind w:firstLine="480" w:firstLineChars="200"/>
        <w:jc w:val="left"/>
        <w:outlineLvl w:val="0"/>
        <w:rPr>
          <w:rFonts w:hAnsi="宋体" w:cs="宋体"/>
          <w:sz w:val="24"/>
          <w:highlight w:val="none"/>
        </w:rPr>
      </w:pPr>
      <w:r>
        <w:rPr>
          <w:rFonts w:hAnsi="宋体" w:cs="宋体"/>
          <w:sz w:val="24"/>
          <w:highlight w:val="none"/>
        </w:rPr>
        <w:t>1.</w:t>
      </w:r>
      <w:r>
        <w:rPr>
          <w:rFonts w:hint="eastAsia" w:hAnsi="宋体" w:cs="宋体"/>
          <w:sz w:val="24"/>
          <w:highlight w:val="none"/>
        </w:rPr>
        <w:t>10</w:t>
      </w:r>
      <w:r>
        <w:rPr>
          <w:rFonts w:hAnsi="宋体" w:cs="宋体"/>
          <w:sz w:val="24"/>
          <w:highlight w:val="none"/>
        </w:rPr>
        <w:t>.3</w:t>
      </w:r>
      <w:r>
        <w:rPr>
          <w:rFonts w:hint="eastAsia" w:hAnsi="宋体" w:cs="宋体"/>
          <w:sz w:val="24"/>
          <w:highlight w:val="none"/>
        </w:rPr>
        <w:t xml:space="preserve"> 招标人在投标人须知前附表规定的时间内，将对投标人所提问题的澄清，在</w:t>
      </w:r>
      <w:r>
        <w:rPr>
          <w:rFonts w:hint="eastAsia" w:ascii="新宋体" w:hAnsi="新宋体" w:eastAsia="新宋体" w:cs="仿宋_GB2312"/>
          <w:sz w:val="24"/>
          <w:highlight w:val="none"/>
        </w:rPr>
        <w:t>公共资源交易系统电子平台</w:t>
      </w:r>
      <w:r>
        <w:rPr>
          <w:rFonts w:hint="eastAsia" w:hAnsi="宋体" w:cs="宋体"/>
          <w:sz w:val="24"/>
          <w:highlight w:val="none"/>
        </w:rPr>
        <w:t>上予以澄清。该澄清内容为招标文件的组成部分。</w:t>
      </w:r>
    </w:p>
    <w:p>
      <w:pPr>
        <w:autoSpaceDE w:val="0"/>
        <w:autoSpaceDN w:val="0"/>
        <w:spacing w:line="450" w:lineRule="exact"/>
        <w:jc w:val="left"/>
        <w:outlineLvl w:val="0"/>
        <w:rPr>
          <w:rFonts w:hAnsi="宋体" w:cs="宋体"/>
          <w:b/>
          <w:sz w:val="24"/>
          <w:highlight w:val="none"/>
        </w:rPr>
      </w:pPr>
      <w:bookmarkStart w:id="25" w:name="_Toc283559949"/>
      <w:r>
        <w:rPr>
          <w:rFonts w:hAnsi="宋体" w:cs="宋体"/>
          <w:b/>
          <w:sz w:val="24"/>
          <w:highlight w:val="none"/>
        </w:rPr>
        <w:t xml:space="preserve">1.11 </w:t>
      </w:r>
      <w:r>
        <w:rPr>
          <w:rFonts w:hint="eastAsia" w:hAnsi="宋体" w:cs="宋体"/>
          <w:b/>
          <w:sz w:val="24"/>
          <w:highlight w:val="none"/>
        </w:rPr>
        <w:t>分包</w:t>
      </w:r>
      <w:bookmarkEnd w:id="25"/>
    </w:p>
    <w:p>
      <w:pPr>
        <w:autoSpaceDE w:val="0"/>
        <w:autoSpaceDN w:val="0"/>
        <w:spacing w:line="450" w:lineRule="exact"/>
        <w:ind w:firstLine="480" w:firstLineChars="200"/>
        <w:jc w:val="left"/>
        <w:outlineLvl w:val="0"/>
        <w:rPr>
          <w:rFonts w:hAnsi="宋体" w:cs="宋体"/>
          <w:b/>
          <w:sz w:val="24"/>
          <w:highlight w:val="none"/>
        </w:rPr>
      </w:pPr>
      <w:r>
        <w:rPr>
          <w:rFonts w:hint="eastAsia" w:hAnsi="宋体" w:cs="仿宋_GB2312"/>
          <w:sz w:val="24"/>
          <w:highlight w:val="none"/>
        </w:rPr>
        <w:t>不允许</w:t>
      </w:r>
      <w:r>
        <w:rPr>
          <w:rFonts w:hint="eastAsia"/>
          <w:sz w:val="24"/>
          <w:highlight w:val="none"/>
        </w:rPr>
        <w:t>。</w:t>
      </w:r>
    </w:p>
    <w:p>
      <w:pPr>
        <w:autoSpaceDE w:val="0"/>
        <w:autoSpaceDN w:val="0"/>
        <w:adjustRightInd w:val="0"/>
        <w:spacing w:line="450" w:lineRule="exact"/>
        <w:jc w:val="left"/>
        <w:outlineLvl w:val="0"/>
        <w:rPr>
          <w:rFonts w:hAnsi="宋体" w:cs="宋体"/>
          <w:b/>
          <w:sz w:val="24"/>
          <w:highlight w:val="none"/>
        </w:rPr>
      </w:pPr>
      <w:bookmarkStart w:id="26" w:name="_Toc283559950"/>
      <w:r>
        <w:rPr>
          <w:rFonts w:hAnsi="宋体" w:cs="宋体"/>
          <w:b/>
          <w:sz w:val="24"/>
          <w:highlight w:val="none"/>
        </w:rPr>
        <w:t xml:space="preserve">1.12 </w:t>
      </w:r>
      <w:r>
        <w:rPr>
          <w:rFonts w:hint="eastAsia" w:hAnsi="宋体" w:cs="宋体"/>
          <w:b/>
          <w:sz w:val="24"/>
          <w:highlight w:val="none"/>
        </w:rPr>
        <w:t>偏离</w:t>
      </w:r>
      <w:bookmarkEnd w:id="26"/>
    </w:p>
    <w:p>
      <w:pPr>
        <w:autoSpaceDE w:val="0"/>
        <w:autoSpaceDN w:val="0"/>
        <w:adjustRightInd w:val="0"/>
        <w:spacing w:line="450" w:lineRule="exact"/>
        <w:ind w:firstLine="480" w:firstLineChars="200"/>
        <w:jc w:val="left"/>
        <w:outlineLvl w:val="0"/>
        <w:rPr>
          <w:rFonts w:hAnsi="宋体" w:cs="宋体"/>
          <w:b/>
          <w:sz w:val="24"/>
          <w:highlight w:val="none"/>
        </w:rPr>
      </w:pPr>
      <w:r>
        <w:rPr>
          <w:rFonts w:hint="eastAsia"/>
          <w:sz w:val="24"/>
          <w:highlight w:val="none"/>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highlight w:val="none"/>
        </w:rPr>
      </w:pPr>
      <w:bookmarkStart w:id="27" w:name="_Toc283559951"/>
      <w:r>
        <w:rPr>
          <w:rFonts w:hAnsi="宋体"/>
          <w:b/>
          <w:color w:val="auto"/>
          <w:highlight w:val="none"/>
        </w:rPr>
        <w:t xml:space="preserve">2. </w:t>
      </w:r>
      <w:r>
        <w:rPr>
          <w:rFonts w:hint="eastAsia" w:hAnsi="宋体"/>
          <w:b/>
          <w:color w:val="auto"/>
          <w:highlight w:val="none"/>
        </w:rPr>
        <w:t>招标文件</w:t>
      </w:r>
      <w:bookmarkEnd w:id="27"/>
    </w:p>
    <w:p>
      <w:pPr>
        <w:autoSpaceDE w:val="0"/>
        <w:autoSpaceDN w:val="0"/>
        <w:spacing w:line="450" w:lineRule="exact"/>
        <w:jc w:val="left"/>
        <w:outlineLvl w:val="0"/>
        <w:rPr>
          <w:rFonts w:hAnsi="宋体" w:cs="宋体"/>
          <w:b/>
          <w:sz w:val="24"/>
          <w:highlight w:val="none"/>
        </w:rPr>
      </w:pPr>
      <w:bookmarkStart w:id="28" w:name="_Toc283559952"/>
      <w:r>
        <w:rPr>
          <w:rFonts w:hAnsi="宋体" w:cs="宋体"/>
          <w:b/>
          <w:sz w:val="24"/>
          <w:highlight w:val="none"/>
        </w:rPr>
        <w:t xml:space="preserve">2.1 </w:t>
      </w:r>
      <w:r>
        <w:rPr>
          <w:rFonts w:hint="eastAsia" w:hAnsi="宋体" w:cs="宋体"/>
          <w:b/>
          <w:sz w:val="24"/>
          <w:highlight w:val="none"/>
        </w:rPr>
        <w:t>招标文件的组成</w:t>
      </w:r>
      <w:bookmarkEnd w:id="28"/>
    </w:p>
    <w:p>
      <w:pPr>
        <w:autoSpaceDE w:val="0"/>
        <w:autoSpaceDN w:val="0"/>
        <w:spacing w:line="450" w:lineRule="exact"/>
        <w:ind w:firstLine="480" w:firstLineChars="200"/>
        <w:jc w:val="left"/>
        <w:outlineLvl w:val="0"/>
        <w:rPr>
          <w:rFonts w:hAnsi="宋体" w:cs="宋体"/>
          <w:sz w:val="24"/>
          <w:highlight w:val="none"/>
        </w:rPr>
      </w:pPr>
      <w:r>
        <w:rPr>
          <w:rFonts w:hint="eastAsia" w:hAnsi="宋体" w:cs="宋体"/>
          <w:sz w:val="24"/>
          <w:highlight w:val="none"/>
        </w:rPr>
        <w:t>本招标文件包括：</w:t>
      </w:r>
    </w:p>
    <w:p>
      <w:pPr>
        <w:spacing w:line="450" w:lineRule="exact"/>
        <w:ind w:firstLine="410" w:firstLineChars="171"/>
        <w:rPr>
          <w:sz w:val="24"/>
          <w:highlight w:val="none"/>
        </w:rPr>
      </w:pPr>
      <w:r>
        <w:rPr>
          <w:rFonts w:hint="eastAsia"/>
          <w:sz w:val="24"/>
          <w:highlight w:val="none"/>
        </w:rPr>
        <w:t>（1）招标公告；</w:t>
      </w:r>
    </w:p>
    <w:p>
      <w:pPr>
        <w:spacing w:line="450" w:lineRule="exact"/>
        <w:ind w:firstLine="410" w:firstLineChars="171"/>
        <w:rPr>
          <w:sz w:val="24"/>
          <w:highlight w:val="none"/>
        </w:rPr>
      </w:pPr>
      <w:r>
        <w:rPr>
          <w:rFonts w:hint="eastAsia"/>
          <w:sz w:val="24"/>
          <w:highlight w:val="none"/>
        </w:rPr>
        <w:t>（2）投标人须知；</w:t>
      </w:r>
    </w:p>
    <w:p>
      <w:pPr>
        <w:spacing w:line="450" w:lineRule="exact"/>
        <w:ind w:firstLine="410" w:firstLineChars="171"/>
        <w:rPr>
          <w:sz w:val="24"/>
          <w:highlight w:val="none"/>
        </w:rPr>
      </w:pPr>
      <w:r>
        <w:rPr>
          <w:rFonts w:hint="eastAsia"/>
          <w:sz w:val="24"/>
          <w:highlight w:val="none"/>
        </w:rPr>
        <w:t>（3）评标办法；</w:t>
      </w:r>
    </w:p>
    <w:p>
      <w:pPr>
        <w:spacing w:line="450" w:lineRule="exact"/>
        <w:ind w:firstLine="410" w:firstLineChars="171"/>
        <w:rPr>
          <w:sz w:val="24"/>
          <w:highlight w:val="none"/>
        </w:rPr>
      </w:pPr>
      <w:r>
        <w:rPr>
          <w:rFonts w:hint="eastAsia"/>
          <w:sz w:val="24"/>
          <w:highlight w:val="none"/>
        </w:rPr>
        <w:t>（4）合同条款及格式；</w:t>
      </w:r>
    </w:p>
    <w:p>
      <w:pPr>
        <w:spacing w:line="450" w:lineRule="exact"/>
        <w:ind w:firstLine="410" w:firstLineChars="171"/>
        <w:rPr>
          <w:sz w:val="24"/>
          <w:highlight w:val="none"/>
        </w:rPr>
      </w:pPr>
      <w:r>
        <w:rPr>
          <w:rFonts w:hint="eastAsia"/>
          <w:sz w:val="24"/>
          <w:highlight w:val="none"/>
        </w:rPr>
        <w:t xml:space="preserve">（5）工程量清单； </w:t>
      </w:r>
    </w:p>
    <w:p>
      <w:pPr>
        <w:spacing w:line="450" w:lineRule="exact"/>
        <w:ind w:firstLine="410" w:firstLineChars="171"/>
        <w:rPr>
          <w:sz w:val="24"/>
          <w:highlight w:val="none"/>
        </w:rPr>
      </w:pPr>
      <w:r>
        <w:rPr>
          <w:rFonts w:hint="eastAsia"/>
          <w:sz w:val="24"/>
          <w:highlight w:val="none"/>
        </w:rPr>
        <w:t xml:space="preserve">（6）图纸； </w:t>
      </w:r>
    </w:p>
    <w:p>
      <w:pPr>
        <w:spacing w:line="450" w:lineRule="exact"/>
        <w:ind w:firstLine="410" w:firstLineChars="171"/>
        <w:rPr>
          <w:sz w:val="24"/>
          <w:highlight w:val="none"/>
        </w:rPr>
      </w:pPr>
      <w:r>
        <w:rPr>
          <w:rFonts w:hint="eastAsia"/>
          <w:sz w:val="24"/>
          <w:highlight w:val="none"/>
        </w:rPr>
        <w:t>（7）技术标准和要求；</w:t>
      </w:r>
    </w:p>
    <w:p>
      <w:pPr>
        <w:spacing w:line="450" w:lineRule="exact"/>
        <w:ind w:firstLine="410" w:firstLineChars="171"/>
        <w:rPr>
          <w:sz w:val="24"/>
          <w:highlight w:val="none"/>
        </w:rPr>
      </w:pPr>
      <w:r>
        <w:rPr>
          <w:rFonts w:hint="eastAsia"/>
          <w:sz w:val="24"/>
          <w:highlight w:val="none"/>
        </w:rPr>
        <w:t>（8）投标文件格式；</w:t>
      </w:r>
    </w:p>
    <w:p>
      <w:pPr>
        <w:spacing w:line="450" w:lineRule="exact"/>
        <w:ind w:firstLine="410" w:firstLineChars="171"/>
        <w:rPr>
          <w:sz w:val="24"/>
          <w:highlight w:val="none"/>
        </w:rPr>
      </w:pPr>
      <w:r>
        <w:rPr>
          <w:rFonts w:hint="eastAsia"/>
          <w:sz w:val="24"/>
          <w:highlight w:val="none"/>
        </w:rPr>
        <w:t>（9）投标人须知前附表规定的其他材料；</w:t>
      </w:r>
    </w:p>
    <w:p>
      <w:pPr>
        <w:autoSpaceDE w:val="0"/>
        <w:autoSpaceDN w:val="0"/>
        <w:spacing w:line="450" w:lineRule="exact"/>
        <w:ind w:firstLine="480" w:firstLineChars="200"/>
        <w:jc w:val="left"/>
        <w:outlineLvl w:val="0"/>
        <w:rPr>
          <w:rFonts w:hAnsi="宋体" w:cs="宋体"/>
          <w:sz w:val="24"/>
          <w:highlight w:val="none"/>
        </w:rPr>
      </w:pPr>
      <w:r>
        <w:rPr>
          <w:rFonts w:hint="eastAsia" w:hAnsi="宋体" w:cs="宋体"/>
          <w:sz w:val="24"/>
          <w:highlight w:val="none"/>
        </w:rPr>
        <w:t>根据本章第</w:t>
      </w:r>
      <w:r>
        <w:rPr>
          <w:rFonts w:hAnsi="宋体" w:cs="宋体"/>
          <w:sz w:val="24"/>
          <w:highlight w:val="none"/>
        </w:rPr>
        <w:t xml:space="preserve">2.2 </w:t>
      </w:r>
      <w:r>
        <w:rPr>
          <w:rFonts w:hint="eastAsia" w:hAnsi="宋体" w:cs="宋体"/>
          <w:sz w:val="24"/>
          <w:highlight w:val="none"/>
        </w:rPr>
        <w:t>款和第</w:t>
      </w:r>
      <w:r>
        <w:rPr>
          <w:rFonts w:hAnsi="宋体" w:cs="宋体"/>
          <w:sz w:val="24"/>
          <w:highlight w:val="none"/>
        </w:rPr>
        <w:t xml:space="preserve">2.3 </w:t>
      </w:r>
      <w:r>
        <w:rPr>
          <w:rFonts w:hint="eastAsia" w:hAnsi="宋体" w:cs="宋体"/>
          <w:sz w:val="24"/>
          <w:highlight w:val="none"/>
        </w:rPr>
        <w:t>款对招标文件所作的澄清、修改，构成招标文件的组成部分。</w:t>
      </w:r>
    </w:p>
    <w:p>
      <w:pPr>
        <w:autoSpaceDE w:val="0"/>
        <w:autoSpaceDN w:val="0"/>
        <w:spacing w:line="450" w:lineRule="exact"/>
        <w:jc w:val="left"/>
        <w:outlineLvl w:val="0"/>
        <w:rPr>
          <w:rFonts w:hAnsi="宋体" w:cs="宋体"/>
          <w:b/>
          <w:sz w:val="24"/>
          <w:highlight w:val="none"/>
        </w:rPr>
      </w:pPr>
      <w:bookmarkStart w:id="29" w:name="_Toc283559953"/>
      <w:r>
        <w:rPr>
          <w:rFonts w:hAnsi="宋体" w:cs="宋体"/>
          <w:b/>
          <w:sz w:val="24"/>
          <w:highlight w:val="none"/>
        </w:rPr>
        <w:t xml:space="preserve">2.2 </w:t>
      </w:r>
      <w:r>
        <w:rPr>
          <w:rFonts w:hint="eastAsia" w:hAnsi="宋体" w:cs="宋体"/>
          <w:b/>
          <w:sz w:val="24"/>
          <w:highlight w:val="none"/>
        </w:rPr>
        <w:t>招标文件的澄清</w:t>
      </w:r>
      <w:bookmarkEnd w:id="29"/>
    </w:p>
    <w:p>
      <w:pPr>
        <w:spacing w:line="450" w:lineRule="exact"/>
        <w:ind w:firstLine="410" w:firstLineChars="171"/>
        <w:rPr>
          <w:sz w:val="24"/>
          <w:highlight w:val="none"/>
        </w:rPr>
      </w:pPr>
      <w:bookmarkStart w:id="30" w:name="_Toc283559954"/>
      <w:r>
        <w:rPr>
          <w:rFonts w:hint="eastAsia"/>
          <w:sz w:val="24"/>
          <w:highlight w:val="none"/>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highlight w:val="none"/>
        </w:rPr>
        <w:t>如未提出异议，视为全面接受。</w:t>
      </w:r>
    </w:p>
    <w:p>
      <w:pPr>
        <w:spacing w:line="450" w:lineRule="exact"/>
        <w:ind w:firstLine="410" w:firstLineChars="171"/>
        <w:rPr>
          <w:sz w:val="24"/>
          <w:highlight w:val="none"/>
        </w:rPr>
      </w:pPr>
      <w:r>
        <w:rPr>
          <w:rFonts w:hint="eastAsia"/>
          <w:sz w:val="24"/>
          <w:highlight w:val="none"/>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highlight w:val="none"/>
        </w:rPr>
      </w:pPr>
      <w:r>
        <w:rPr>
          <w:rFonts w:hint="eastAsia"/>
          <w:sz w:val="24"/>
          <w:highlight w:val="none"/>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highlight w:val="none"/>
        </w:rPr>
      </w:pPr>
      <w:r>
        <w:rPr>
          <w:rFonts w:hAnsi="宋体" w:cs="宋体"/>
          <w:b/>
          <w:sz w:val="24"/>
          <w:highlight w:val="none"/>
        </w:rPr>
        <w:t xml:space="preserve">2.3 </w:t>
      </w:r>
      <w:r>
        <w:rPr>
          <w:rFonts w:hint="eastAsia" w:hAnsi="宋体" w:cs="宋体"/>
          <w:b/>
          <w:sz w:val="24"/>
          <w:highlight w:val="none"/>
        </w:rPr>
        <w:t>招标文件的修改</w:t>
      </w:r>
      <w:bookmarkEnd w:id="30"/>
    </w:p>
    <w:p>
      <w:pPr>
        <w:autoSpaceDE w:val="0"/>
        <w:autoSpaceDN w:val="0"/>
        <w:spacing w:line="420" w:lineRule="exact"/>
        <w:ind w:firstLine="480" w:firstLineChars="200"/>
        <w:jc w:val="left"/>
        <w:outlineLvl w:val="0"/>
        <w:rPr>
          <w:rFonts w:hAnsi="宋体" w:cs="宋体"/>
          <w:sz w:val="24"/>
          <w:highlight w:val="none"/>
        </w:rPr>
      </w:pPr>
      <w:r>
        <w:rPr>
          <w:rFonts w:hAnsi="宋体" w:cs="宋体"/>
          <w:sz w:val="24"/>
          <w:highlight w:val="none"/>
        </w:rPr>
        <w:t xml:space="preserve">2.3.1 </w:t>
      </w:r>
      <w:r>
        <w:rPr>
          <w:rFonts w:hint="eastAsia" w:hAnsi="宋体" w:cs="宋体"/>
          <w:sz w:val="24"/>
          <w:highlight w:val="none"/>
        </w:rPr>
        <w:t>在投标截止时间</w:t>
      </w:r>
      <w:r>
        <w:rPr>
          <w:rFonts w:hAnsi="宋体" w:cs="宋体"/>
          <w:sz w:val="24"/>
          <w:highlight w:val="none"/>
        </w:rPr>
        <w:t>15</w:t>
      </w:r>
      <w:r>
        <w:rPr>
          <w:rFonts w:hint="eastAsia" w:hAnsi="宋体" w:cs="宋体"/>
          <w:sz w:val="24"/>
          <w:highlight w:val="none"/>
        </w:rPr>
        <w:t>天前，招标人可以通过公共资源交易系统电子平台修改招标文件，如果修改招标文件的时间距投标截止时间不足</w:t>
      </w:r>
      <w:r>
        <w:rPr>
          <w:rFonts w:hAnsi="宋体" w:cs="宋体"/>
          <w:sz w:val="24"/>
          <w:highlight w:val="none"/>
        </w:rPr>
        <w:t xml:space="preserve">15 </w:t>
      </w:r>
      <w:r>
        <w:rPr>
          <w:rFonts w:hint="eastAsia" w:hAnsi="宋体" w:cs="宋体"/>
          <w:sz w:val="24"/>
          <w:highlight w:val="none"/>
        </w:rPr>
        <w:t>天，相应延长投标截止时间。</w:t>
      </w:r>
    </w:p>
    <w:p>
      <w:pPr>
        <w:autoSpaceDE w:val="0"/>
        <w:autoSpaceDN w:val="0"/>
        <w:spacing w:line="420" w:lineRule="exact"/>
        <w:ind w:firstLine="480" w:firstLineChars="200"/>
        <w:jc w:val="left"/>
        <w:outlineLvl w:val="0"/>
        <w:rPr>
          <w:rFonts w:hAnsi="宋体" w:cs="宋体"/>
          <w:sz w:val="24"/>
          <w:highlight w:val="none"/>
        </w:rPr>
      </w:pPr>
      <w:r>
        <w:rPr>
          <w:rFonts w:hAnsi="宋体" w:cs="宋体"/>
          <w:sz w:val="24"/>
          <w:highlight w:val="none"/>
        </w:rPr>
        <w:t xml:space="preserve">2.3.2 </w:t>
      </w:r>
      <w:r>
        <w:rPr>
          <w:rFonts w:hint="eastAsia" w:hAnsi="宋体" w:cs="宋体"/>
          <w:sz w:val="24"/>
          <w:highlight w:val="none"/>
        </w:rPr>
        <w:t>当招标文件、补充通知、答疑纪要，内容相互矛盾时，以最后发出的通知或纪要为准。</w:t>
      </w:r>
    </w:p>
    <w:p>
      <w:pPr>
        <w:autoSpaceDE w:val="0"/>
        <w:autoSpaceDN w:val="0"/>
        <w:spacing w:line="420" w:lineRule="exact"/>
        <w:jc w:val="left"/>
        <w:outlineLvl w:val="0"/>
        <w:rPr>
          <w:rFonts w:hAnsi="宋体" w:cs="宋体"/>
          <w:b/>
          <w:sz w:val="24"/>
          <w:highlight w:val="none"/>
        </w:rPr>
      </w:pPr>
      <w:bookmarkStart w:id="31" w:name="_Toc152042322"/>
      <w:bookmarkStart w:id="32" w:name="_Toc179632564"/>
      <w:bookmarkStart w:id="33" w:name="_Toc152045546"/>
      <w:bookmarkStart w:id="34" w:name="_Toc144974514"/>
      <w:r>
        <w:rPr>
          <w:rFonts w:hint="eastAsia" w:hAnsi="宋体" w:cs="宋体"/>
          <w:b/>
          <w:sz w:val="24"/>
          <w:highlight w:val="none"/>
        </w:rPr>
        <w:t>3. 投标文件</w:t>
      </w:r>
      <w:bookmarkEnd w:id="31"/>
      <w:bookmarkEnd w:id="32"/>
      <w:bookmarkEnd w:id="33"/>
      <w:bookmarkEnd w:id="34"/>
    </w:p>
    <w:p>
      <w:pPr>
        <w:autoSpaceDE w:val="0"/>
        <w:autoSpaceDN w:val="0"/>
        <w:spacing w:line="420" w:lineRule="exact"/>
        <w:jc w:val="left"/>
        <w:outlineLvl w:val="0"/>
        <w:rPr>
          <w:rFonts w:hAnsi="宋体" w:cs="宋体"/>
          <w:b/>
          <w:sz w:val="24"/>
          <w:highlight w:val="none"/>
        </w:rPr>
      </w:pPr>
      <w:bookmarkStart w:id="35" w:name="_Toc278443453"/>
      <w:r>
        <w:rPr>
          <w:rFonts w:hint="eastAsia" w:hAnsi="宋体" w:cs="宋体"/>
          <w:b/>
          <w:sz w:val="24"/>
          <w:highlight w:val="none"/>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3.1.1  商务标组成：</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已标价工程量清单。</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3.1.2  综合（信用）标组成：</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（1）投标函；</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（2）投标函附录；</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（4）投标保证金；</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（5）项目管理机构配备情况；</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（6）投标单位基本信息表</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（7）资格证明文件；</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（8）正在施工的和新承接的项目情况；</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（9）其它材料；</w:t>
      </w:r>
    </w:p>
    <w:p>
      <w:pPr>
        <w:autoSpaceDE w:val="0"/>
        <w:autoSpaceDN w:val="0"/>
        <w:spacing w:line="420" w:lineRule="exact"/>
        <w:ind w:firstLine="480" w:firstLineChars="200"/>
        <w:jc w:val="left"/>
        <w:outlineLvl w:val="0"/>
        <w:rPr>
          <w:rFonts w:hAnsi="宋体" w:cs="宋体"/>
          <w:sz w:val="24"/>
          <w:highlight w:val="none"/>
        </w:rPr>
      </w:pPr>
      <w:r>
        <w:rPr>
          <w:rFonts w:hint="eastAsia" w:hAnsi="宋体" w:cs="宋体"/>
          <w:sz w:val="24"/>
          <w:highlight w:val="none"/>
        </w:rPr>
        <w:t>3.1.3  技术标组成：</w:t>
      </w:r>
    </w:p>
    <w:p>
      <w:pPr>
        <w:autoSpaceDE w:val="0"/>
        <w:autoSpaceDN w:val="0"/>
        <w:spacing w:line="420" w:lineRule="exact"/>
        <w:jc w:val="left"/>
        <w:outlineLvl w:val="1"/>
        <w:rPr>
          <w:rFonts w:hAnsi="宋体" w:cs="宋体"/>
          <w:sz w:val="24"/>
          <w:highlight w:val="none"/>
        </w:rPr>
      </w:pPr>
      <w:r>
        <w:rPr>
          <w:rFonts w:hint="eastAsia" w:hAnsi="宋体" w:cs="宋体"/>
          <w:sz w:val="24"/>
          <w:highlight w:val="none"/>
        </w:rPr>
        <w:t xml:space="preserve">    （1）内容完整性</w:t>
      </w:r>
    </w:p>
    <w:p>
      <w:pPr>
        <w:autoSpaceDE w:val="0"/>
        <w:autoSpaceDN w:val="0"/>
        <w:spacing w:line="420" w:lineRule="exact"/>
        <w:jc w:val="left"/>
        <w:outlineLvl w:val="1"/>
        <w:rPr>
          <w:rFonts w:hAnsi="宋体" w:cs="宋体"/>
          <w:sz w:val="24"/>
          <w:highlight w:val="none"/>
        </w:rPr>
      </w:pPr>
      <w:r>
        <w:rPr>
          <w:rFonts w:hint="eastAsia" w:hAnsi="宋体" w:cs="宋体"/>
          <w:sz w:val="24"/>
          <w:highlight w:val="none"/>
        </w:rPr>
        <w:t xml:space="preserve">    （2）主要施工方案与技术措施</w:t>
      </w:r>
    </w:p>
    <w:p>
      <w:pPr>
        <w:autoSpaceDE w:val="0"/>
        <w:autoSpaceDN w:val="0"/>
        <w:spacing w:line="420" w:lineRule="exact"/>
        <w:jc w:val="left"/>
        <w:outlineLvl w:val="1"/>
        <w:rPr>
          <w:rFonts w:hAnsi="宋体" w:cs="宋体"/>
          <w:sz w:val="24"/>
          <w:highlight w:val="none"/>
        </w:rPr>
      </w:pPr>
      <w:r>
        <w:rPr>
          <w:rFonts w:hint="eastAsia" w:hAnsi="宋体" w:cs="宋体"/>
          <w:sz w:val="24"/>
          <w:highlight w:val="none"/>
        </w:rPr>
        <w:t xml:space="preserve">    （3）质量管理体系与措施</w:t>
      </w:r>
    </w:p>
    <w:p>
      <w:pPr>
        <w:autoSpaceDE w:val="0"/>
        <w:autoSpaceDN w:val="0"/>
        <w:spacing w:line="420" w:lineRule="exact"/>
        <w:jc w:val="left"/>
        <w:outlineLvl w:val="1"/>
        <w:rPr>
          <w:rFonts w:hAnsi="宋体" w:cs="宋体"/>
          <w:sz w:val="24"/>
          <w:highlight w:val="none"/>
        </w:rPr>
      </w:pPr>
      <w:r>
        <w:rPr>
          <w:rFonts w:hint="eastAsia" w:hAnsi="宋体" w:cs="宋体"/>
          <w:sz w:val="24"/>
          <w:highlight w:val="none"/>
        </w:rPr>
        <w:t xml:space="preserve">    （4）安全管理体系与措施</w:t>
      </w:r>
    </w:p>
    <w:p>
      <w:pPr>
        <w:autoSpaceDE w:val="0"/>
        <w:autoSpaceDN w:val="0"/>
        <w:spacing w:line="420" w:lineRule="exact"/>
        <w:jc w:val="left"/>
        <w:outlineLvl w:val="1"/>
        <w:rPr>
          <w:rFonts w:hAnsi="宋体" w:cs="宋体"/>
          <w:sz w:val="24"/>
          <w:highlight w:val="none"/>
        </w:rPr>
      </w:pPr>
      <w:r>
        <w:rPr>
          <w:rFonts w:hint="eastAsia" w:hAnsi="宋体" w:cs="宋体"/>
          <w:sz w:val="24"/>
          <w:highlight w:val="none"/>
        </w:rPr>
        <w:t xml:space="preserve">    （5）文明施工、环境保护管理体系及施工现场扬尘治理措施</w:t>
      </w:r>
    </w:p>
    <w:p>
      <w:pPr>
        <w:autoSpaceDE w:val="0"/>
        <w:autoSpaceDN w:val="0"/>
        <w:spacing w:line="420" w:lineRule="exact"/>
        <w:jc w:val="left"/>
        <w:outlineLvl w:val="1"/>
        <w:rPr>
          <w:rFonts w:hAnsi="宋体" w:cs="宋体"/>
          <w:sz w:val="24"/>
          <w:highlight w:val="none"/>
        </w:rPr>
      </w:pPr>
      <w:r>
        <w:rPr>
          <w:rFonts w:hint="eastAsia" w:hAnsi="宋体" w:cs="宋体"/>
          <w:sz w:val="24"/>
          <w:highlight w:val="none"/>
        </w:rPr>
        <w:t xml:space="preserve">    （6）工期保证措施</w:t>
      </w:r>
    </w:p>
    <w:p>
      <w:pPr>
        <w:autoSpaceDE w:val="0"/>
        <w:autoSpaceDN w:val="0"/>
        <w:spacing w:line="420" w:lineRule="exact"/>
        <w:jc w:val="left"/>
        <w:outlineLvl w:val="1"/>
        <w:rPr>
          <w:rFonts w:hAnsi="宋体" w:cs="宋体"/>
          <w:sz w:val="24"/>
          <w:highlight w:val="none"/>
        </w:rPr>
      </w:pPr>
      <w:r>
        <w:rPr>
          <w:rFonts w:hint="eastAsia" w:hAnsi="宋体" w:cs="宋体"/>
          <w:sz w:val="24"/>
          <w:highlight w:val="none"/>
        </w:rPr>
        <w:t xml:space="preserve">    （7）拟投入资源配备计划</w:t>
      </w:r>
    </w:p>
    <w:p>
      <w:pPr>
        <w:autoSpaceDE w:val="0"/>
        <w:autoSpaceDN w:val="0"/>
        <w:spacing w:line="420" w:lineRule="exact"/>
        <w:jc w:val="left"/>
        <w:outlineLvl w:val="1"/>
        <w:rPr>
          <w:rFonts w:hAnsi="宋体" w:cs="宋体"/>
          <w:sz w:val="24"/>
          <w:highlight w:val="none"/>
        </w:rPr>
      </w:pPr>
      <w:r>
        <w:rPr>
          <w:rFonts w:hint="eastAsia" w:hAnsi="宋体" w:cs="宋体"/>
          <w:sz w:val="24"/>
          <w:highlight w:val="none"/>
        </w:rPr>
        <w:t xml:space="preserve">    （8）施工进度表与网络计划图</w:t>
      </w:r>
    </w:p>
    <w:p>
      <w:pPr>
        <w:autoSpaceDE w:val="0"/>
        <w:autoSpaceDN w:val="0"/>
        <w:spacing w:line="420" w:lineRule="exact"/>
        <w:jc w:val="left"/>
        <w:outlineLvl w:val="1"/>
        <w:rPr>
          <w:rFonts w:hAnsi="宋体" w:cs="宋体"/>
          <w:sz w:val="24"/>
          <w:highlight w:val="none"/>
        </w:rPr>
      </w:pPr>
      <w:r>
        <w:rPr>
          <w:rFonts w:hint="eastAsia" w:hAnsi="宋体" w:cs="宋体"/>
          <w:sz w:val="24"/>
          <w:highlight w:val="none"/>
        </w:rPr>
        <w:t xml:space="preserve">    （9）施工总平面图布置</w:t>
      </w:r>
    </w:p>
    <w:p>
      <w:pPr>
        <w:autoSpaceDE w:val="0"/>
        <w:autoSpaceDN w:val="0"/>
        <w:spacing w:line="420" w:lineRule="exact"/>
        <w:jc w:val="left"/>
        <w:outlineLvl w:val="1"/>
        <w:rPr>
          <w:rFonts w:hAnsi="宋体" w:cs="宋体"/>
          <w:sz w:val="24"/>
          <w:highlight w:val="none"/>
        </w:rPr>
      </w:pPr>
      <w:r>
        <w:rPr>
          <w:rFonts w:hint="eastAsia" w:hAnsi="宋体" w:cs="宋体"/>
          <w:sz w:val="24"/>
          <w:highlight w:val="none"/>
        </w:rPr>
        <w:t xml:space="preserve">    （10）技术创新的应用实施措施</w:t>
      </w:r>
    </w:p>
    <w:p>
      <w:pPr>
        <w:autoSpaceDE w:val="0"/>
        <w:autoSpaceDN w:val="0"/>
        <w:spacing w:line="420" w:lineRule="exact"/>
        <w:jc w:val="left"/>
        <w:outlineLvl w:val="1"/>
        <w:rPr>
          <w:rFonts w:hAnsi="宋体" w:cs="宋体"/>
          <w:sz w:val="24"/>
          <w:highlight w:val="none"/>
        </w:rPr>
      </w:pPr>
      <w:r>
        <w:rPr>
          <w:rFonts w:hint="eastAsia" w:hAnsi="宋体" w:cs="宋体"/>
          <w:sz w:val="24"/>
          <w:highlight w:val="none"/>
        </w:rPr>
        <w:t xml:space="preserve">    （11）采用新工艺、新技术、新设备、新材料、BIM等的程度</w:t>
      </w:r>
    </w:p>
    <w:p>
      <w:pPr>
        <w:autoSpaceDE w:val="0"/>
        <w:autoSpaceDN w:val="0"/>
        <w:spacing w:line="420" w:lineRule="exact"/>
        <w:jc w:val="left"/>
        <w:outlineLvl w:val="1"/>
        <w:rPr>
          <w:rFonts w:hAnsi="宋体" w:cs="宋体"/>
          <w:sz w:val="24"/>
          <w:highlight w:val="none"/>
        </w:rPr>
      </w:pPr>
      <w:r>
        <w:rPr>
          <w:rFonts w:hint="eastAsia" w:hAnsi="宋体" w:cs="宋体"/>
          <w:sz w:val="24"/>
          <w:highlight w:val="none"/>
        </w:rPr>
        <w:t xml:space="preserve">    （12）施工现场实施信息化监控和数据处理</w:t>
      </w:r>
    </w:p>
    <w:p>
      <w:pPr>
        <w:autoSpaceDE w:val="0"/>
        <w:autoSpaceDN w:val="0"/>
        <w:spacing w:line="420" w:lineRule="exact"/>
        <w:jc w:val="left"/>
        <w:outlineLvl w:val="1"/>
        <w:rPr>
          <w:rFonts w:hAnsi="宋体" w:cs="宋体"/>
          <w:sz w:val="24"/>
          <w:highlight w:val="none"/>
        </w:rPr>
      </w:pPr>
      <w:r>
        <w:rPr>
          <w:rFonts w:hint="eastAsia" w:hAnsi="宋体" w:cs="宋体"/>
          <w:sz w:val="24"/>
          <w:highlight w:val="none"/>
        </w:rPr>
        <w:t xml:space="preserve">    （13）风险管理措施</w:t>
      </w:r>
    </w:p>
    <w:p>
      <w:pPr>
        <w:autoSpaceDE w:val="0"/>
        <w:autoSpaceDN w:val="0"/>
        <w:spacing w:line="420" w:lineRule="exact"/>
        <w:jc w:val="left"/>
        <w:outlineLvl w:val="0"/>
        <w:rPr>
          <w:rFonts w:hAnsi="宋体" w:cs="宋体"/>
          <w:b/>
          <w:bCs/>
          <w:sz w:val="24"/>
          <w:highlight w:val="none"/>
        </w:rPr>
      </w:pPr>
      <w:r>
        <w:rPr>
          <w:rFonts w:hint="eastAsia" w:hAnsi="宋体" w:cs="宋体"/>
          <w:b/>
          <w:bCs/>
          <w:sz w:val="24"/>
          <w:highlight w:val="none"/>
        </w:rPr>
        <w:t>3.2 投标报价</w:t>
      </w:r>
    </w:p>
    <w:p>
      <w:pPr>
        <w:tabs>
          <w:tab w:val="left" w:pos="1260"/>
        </w:tabs>
        <w:autoSpaceDE w:val="0"/>
        <w:autoSpaceDN w:val="0"/>
        <w:adjustRightInd w:val="0"/>
        <w:spacing w:line="460" w:lineRule="exact"/>
        <w:ind w:firstLine="480" w:firstLineChars="200"/>
        <w:jc w:val="left"/>
        <w:rPr>
          <w:rFonts w:hAnsi="宋体" w:cs="宋体"/>
          <w:sz w:val="24"/>
          <w:highlight w:val="none"/>
        </w:rPr>
      </w:pPr>
      <w:bookmarkStart w:id="36" w:name="OLE_LINK21"/>
      <w:r>
        <w:rPr>
          <w:rFonts w:hint="eastAsia" w:hAnsi="宋体" w:cs="宋体"/>
          <w:sz w:val="24"/>
          <w:highlight w:val="none"/>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highlight w:val="none"/>
        </w:rPr>
      </w:pPr>
      <w:r>
        <w:rPr>
          <w:rFonts w:hint="eastAsia" w:hAnsi="宋体" w:cs="宋体"/>
          <w:sz w:val="24"/>
          <w:highlight w:val="none"/>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highlight w:val="none"/>
        </w:rPr>
      </w:pPr>
      <w:r>
        <w:rPr>
          <w:rFonts w:hint="eastAsia" w:hAnsi="宋体" w:cs="宋体"/>
          <w:b/>
          <w:sz w:val="24"/>
          <w:szCs w:val="24"/>
          <w:highlight w:val="none"/>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highlight w:val="none"/>
        </w:rPr>
      </w:pPr>
      <w:r>
        <w:rPr>
          <w:rFonts w:hint="eastAsia" w:hAnsi="宋体" w:cs="宋体"/>
          <w:b/>
          <w:sz w:val="24"/>
          <w:szCs w:val="24"/>
          <w:highlight w:val="none"/>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highlight w:val="none"/>
        </w:rPr>
      </w:pPr>
      <w:r>
        <w:rPr>
          <w:rFonts w:hint="eastAsia" w:hAnsi="宋体" w:cs="宋体"/>
          <w:b/>
          <w:sz w:val="24"/>
          <w:szCs w:val="24"/>
          <w:highlight w:val="none"/>
        </w:rPr>
        <w:t>3.2.4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highlight w:val="none"/>
        </w:rPr>
      </w:pPr>
      <w:r>
        <w:rPr>
          <w:rFonts w:hint="eastAsia" w:hAnsi="宋体" w:cs="宋体"/>
          <w:b/>
          <w:sz w:val="24"/>
          <w:szCs w:val="24"/>
          <w:highlight w:val="none"/>
        </w:rPr>
        <w:t>投标人编制投标报价时，同一投标文件综合工日应前后保持一致。</w:t>
      </w:r>
    </w:p>
    <w:bookmarkEnd w:id="36"/>
    <w:p>
      <w:pPr>
        <w:autoSpaceDE w:val="0"/>
        <w:autoSpaceDN w:val="0"/>
        <w:spacing w:line="420" w:lineRule="exact"/>
        <w:jc w:val="left"/>
        <w:outlineLvl w:val="0"/>
        <w:rPr>
          <w:rFonts w:hAnsi="宋体" w:cs="宋体"/>
          <w:b/>
          <w:bCs/>
          <w:sz w:val="24"/>
          <w:highlight w:val="none"/>
        </w:rPr>
      </w:pPr>
      <w:r>
        <w:rPr>
          <w:rFonts w:hint="eastAsia" w:hAnsi="宋体" w:cs="宋体"/>
          <w:b/>
          <w:bCs/>
          <w:sz w:val="24"/>
          <w:highlight w:val="none"/>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ascii="新宋体" w:hAnsi="新宋体" w:eastAsia="新宋体" w:cs="仿宋_GB2312"/>
          <w:sz w:val="24"/>
          <w:highlight w:val="none"/>
        </w:rPr>
        <w:t>3.3.1</w:t>
      </w:r>
      <w:r>
        <w:rPr>
          <w:rFonts w:hint="eastAsia" w:ascii="新宋体" w:hAnsi="新宋体" w:eastAsia="新宋体" w:cs="仿宋_GB2312"/>
          <w:sz w:val="24"/>
          <w:highlight w:val="none"/>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ascii="新宋体" w:hAnsi="新宋体" w:eastAsia="新宋体" w:cs="仿宋_GB2312"/>
          <w:sz w:val="24"/>
          <w:highlight w:val="none"/>
        </w:rPr>
        <w:t>3.3.2</w:t>
      </w:r>
      <w:r>
        <w:rPr>
          <w:rFonts w:hint="eastAsia" w:ascii="新宋体" w:hAnsi="新宋体" w:eastAsia="新宋体" w:cs="仿宋_GB2312"/>
          <w:sz w:val="24"/>
          <w:highlight w:val="none"/>
        </w:rPr>
        <w:t xml:space="preserve"> 出现特殊情况需要延长投标有效期的，</w:t>
      </w:r>
      <w:r>
        <w:rPr>
          <w:rFonts w:hint="eastAsia" w:ascii="新宋体" w:hAnsi="新宋体" w:eastAsia="新宋体"/>
          <w:sz w:val="24"/>
          <w:highlight w:val="none"/>
        </w:rPr>
        <w:t>招标人在公共资源交易系统电子平台发出延长投标有效期的通知</w:t>
      </w:r>
      <w:r>
        <w:rPr>
          <w:rFonts w:hint="eastAsia" w:ascii="新宋体" w:hAnsi="新宋体" w:eastAsia="新宋体" w:cs="仿宋_GB2312"/>
          <w:sz w:val="24"/>
          <w:highlight w:val="none"/>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highlight w:val="none"/>
        </w:rPr>
      </w:pPr>
      <w:r>
        <w:rPr>
          <w:rFonts w:hint="eastAsia" w:hAnsi="宋体" w:cs="宋体"/>
          <w:b/>
          <w:bCs/>
          <w:sz w:val="24"/>
          <w:highlight w:val="none"/>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lang w:val="zh-CN"/>
        </w:rPr>
      </w:pPr>
      <w:r>
        <w:rPr>
          <w:rFonts w:hint="eastAsia" w:ascii="新宋体" w:hAnsi="新宋体" w:eastAsia="新宋体" w:cs="仿宋_GB2312"/>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lang w:val="zh-CN"/>
        </w:rPr>
      </w:pPr>
      <w:r>
        <w:rPr>
          <w:rFonts w:hint="eastAsia" w:ascii="新宋体" w:hAnsi="新宋体" w:eastAsia="新宋体" w:cs="仿宋_GB2312"/>
          <w:sz w:val="24"/>
          <w:highlight w:val="none"/>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lang w:val="zh-CN"/>
        </w:rPr>
        <w:t>投标人网上报名后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登录</w:t>
      </w:r>
      <w:r>
        <w:rPr>
          <w:highlight w:val="none"/>
        </w:rPr>
        <w:fldChar w:fldCharType="begin"/>
      </w:r>
      <w:r>
        <w:rPr>
          <w:highlight w:val="none"/>
        </w:rPr>
        <w:instrText xml:space="preserve"> HYPERLINK "http://221.14.6.70:8088/ggzy" </w:instrText>
      </w:r>
      <w:r>
        <w:rPr>
          <w:highlight w:val="none"/>
        </w:rPr>
        <w:fldChar w:fldCharType="separate"/>
      </w:r>
      <w:r>
        <w:rPr>
          <w:rFonts w:hint="eastAsia" w:ascii="新宋体" w:hAnsi="新宋体" w:eastAsia="新宋体" w:cs="仿宋_GB2312"/>
          <w:sz w:val="24"/>
          <w:highlight w:val="none"/>
        </w:rPr>
        <w:t>http://221.14.6.70:8088/ggzy</w:t>
      </w:r>
      <w:r>
        <w:rPr>
          <w:rFonts w:hint="eastAsia" w:ascii="新宋体" w:hAnsi="新宋体" w:eastAsia="新宋体" w:cs="仿宋_GB2312"/>
          <w:sz w:val="24"/>
          <w:highlight w:val="none"/>
        </w:rPr>
        <w:fldChar w:fldCharType="end"/>
      </w:r>
      <w:r>
        <w:rPr>
          <w:rFonts w:hint="eastAsia" w:ascii="新宋体" w:hAnsi="新宋体" w:eastAsia="新宋体" w:cs="仿宋_GB2312"/>
          <w:sz w:val="24"/>
          <w:highlight w:val="none"/>
          <w:lang w:val="zh-CN"/>
        </w:rPr>
        <w:t>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费用缴纳说明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保证金缴纳说明单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获取缴费说明单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根据每个标段的缴纳说明单在缴纳截止时间前缴纳</w:t>
      </w:r>
      <w:r>
        <w:rPr>
          <w:rFonts w:hint="eastAsia" w:ascii="新宋体" w:hAnsi="新宋体" w:eastAsia="新宋体" w:cs="仿宋_GB2312"/>
          <w:sz w:val="24"/>
          <w:highlight w:val="none"/>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lang w:val="zh-CN"/>
        </w:rPr>
        <w:t>成功缴纳后重新登录前述系统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lang w:val="zh-CN"/>
        </w:rPr>
      </w:pPr>
      <w:r>
        <w:rPr>
          <w:rFonts w:hint="eastAsia" w:ascii="新宋体" w:hAnsi="新宋体" w:eastAsia="新宋体" w:cs="仿宋_GB2312"/>
          <w:sz w:val="24"/>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lang w:val="zh-CN"/>
        </w:rPr>
      </w:pPr>
      <w:r>
        <w:rPr>
          <w:rFonts w:hint="eastAsia" w:ascii="新宋体" w:hAnsi="新宋体" w:eastAsia="新宋体" w:cs="仿宋_GB2312"/>
          <w:sz w:val="24"/>
          <w:highlight w:val="none"/>
          <w:lang w:val="zh-CN"/>
        </w:rPr>
        <w:t>3.4.2.3 每个投标人每个项目每个标段只有唯一缴纳账号，</w:t>
      </w:r>
      <w:r>
        <w:rPr>
          <w:rFonts w:hint="eastAsia" w:ascii="新宋体" w:hAnsi="新宋体" w:eastAsia="新宋体" w:cs="仿宋_GB2312"/>
          <w:sz w:val="24"/>
          <w:highlight w:val="none"/>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lang w:val="zh-CN"/>
        </w:rPr>
        <w:t>3.4.2.4</w:t>
      </w:r>
      <w:r>
        <w:rPr>
          <w:rFonts w:hint="eastAsia" w:ascii="新宋体" w:hAnsi="新宋体" w:eastAsia="新宋体" w:cs="仿宋_GB2312"/>
          <w:sz w:val="24"/>
          <w:highlight w:val="none"/>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lang w:val="zh-CN"/>
        </w:rPr>
      </w:pPr>
      <w:r>
        <w:rPr>
          <w:rFonts w:hint="eastAsia" w:ascii="新宋体" w:hAnsi="新宋体" w:eastAsia="新宋体" w:cs="仿宋_GB2312"/>
          <w:sz w:val="24"/>
          <w:highlight w:val="none"/>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3.4.2.6 </w:t>
      </w:r>
      <w:r>
        <w:rPr>
          <w:rFonts w:hint="eastAsia" w:ascii="新宋体" w:hAnsi="新宋体" w:eastAsia="新宋体" w:cs="仿宋_GB2312"/>
          <w:sz w:val="24"/>
          <w:highlight w:val="none"/>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lang w:val="zh-CN"/>
        </w:rPr>
      </w:pPr>
      <w:r>
        <w:rPr>
          <w:rFonts w:hint="eastAsia" w:ascii="新宋体" w:hAnsi="新宋体" w:eastAsia="新宋体" w:cs="仿宋_GB2312"/>
          <w:sz w:val="24"/>
          <w:highlight w:val="none"/>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lang w:val="zh-CN"/>
        </w:rPr>
      </w:pPr>
      <w:r>
        <w:rPr>
          <w:rFonts w:hint="eastAsia" w:ascii="新宋体" w:hAnsi="新宋体" w:eastAsia="新宋体" w:cs="仿宋_GB2312"/>
          <w:sz w:val="24"/>
          <w:highlight w:val="none"/>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（3）项目废标或招标人终止招标的，在此后5个工作日内退还投标保证金及银行同期活期存利息。</w:t>
      </w:r>
      <w:r>
        <w:rPr>
          <w:rFonts w:hint="eastAsia" w:ascii="新宋体" w:hAnsi="新宋体" w:eastAsia="新宋体" w:cs="仿宋_GB2312"/>
          <w:sz w:val="24"/>
          <w:highlight w:val="none"/>
        </w:rPr>
        <w:br w:type="textWrapping"/>
      </w:r>
      <w:r>
        <w:rPr>
          <w:rFonts w:hint="eastAsia" w:ascii="新宋体" w:hAnsi="新宋体" w:eastAsia="新宋体" w:cs="仿宋_GB2312"/>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highlight w:val="none"/>
        </w:rPr>
      </w:pPr>
      <w:r>
        <w:rPr>
          <w:rFonts w:hint="eastAsia" w:ascii="新宋体" w:hAnsi="新宋体" w:eastAsia="新宋体" w:cs="仿宋_GB2312"/>
          <w:sz w:val="24"/>
          <w:highlight w:val="none"/>
        </w:rPr>
        <w:t>（5）相关投标人有违法违规行为的项目，其投标保证金暂不退还，待行政监督部</w:t>
      </w:r>
      <w:r>
        <w:rPr>
          <w:rFonts w:hint="eastAsia" w:hAnsi="宋体"/>
          <w:sz w:val="24"/>
          <w:highlight w:val="none"/>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highlight w:val="none"/>
        </w:rPr>
      </w:pPr>
      <w:r>
        <w:rPr>
          <w:rFonts w:hint="eastAsia" w:ascii="新宋体" w:hAnsi="新宋体" w:eastAsia="新宋体" w:cs="仿宋_GB2312"/>
          <w:sz w:val="24"/>
          <w:highlight w:val="none"/>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highlight w:val="none"/>
        </w:rPr>
      </w:pPr>
      <w:r>
        <w:rPr>
          <w:rFonts w:hint="eastAsia" w:hAnsi="宋体"/>
          <w:sz w:val="24"/>
          <w:highlight w:val="none"/>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highlight w:val="none"/>
        </w:rPr>
      </w:pPr>
      <w:r>
        <w:rPr>
          <w:rFonts w:hint="eastAsia" w:hAnsi="宋体" w:cs="宋体"/>
          <w:sz w:val="24"/>
          <w:highlight w:val="none"/>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highlight w:val="none"/>
        </w:rPr>
      </w:pPr>
      <w:r>
        <w:rPr>
          <w:rFonts w:hint="eastAsia" w:hAnsi="宋体" w:cs="宋体"/>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highlight w:val="none"/>
        </w:rPr>
      </w:pPr>
      <w:r>
        <w:rPr>
          <w:rFonts w:hint="eastAsia" w:hAnsi="宋体" w:cs="宋体"/>
          <w:sz w:val="24"/>
          <w:highlight w:val="none"/>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highlight w:val="none"/>
        </w:rPr>
      </w:pPr>
      <w:r>
        <w:rPr>
          <w:rFonts w:hint="eastAsia" w:hAnsi="宋体" w:cs="宋体"/>
          <w:sz w:val="24"/>
          <w:highlight w:val="none"/>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highlight w:val="none"/>
        </w:rPr>
      </w:pPr>
      <w:r>
        <w:rPr>
          <w:rFonts w:hint="eastAsia" w:hAnsi="宋体" w:cs="宋体"/>
          <w:sz w:val="24"/>
          <w:highlight w:val="none"/>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highlight w:val="none"/>
        </w:rPr>
      </w:pPr>
      <w:r>
        <w:rPr>
          <w:rFonts w:hint="eastAsia" w:hAnsi="宋体" w:cs="宋体"/>
          <w:sz w:val="24"/>
          <w:highlight w:val="none"/>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highlight w:val="none"/>
          <w:lang w:val="zh-CN"/>
        </w:rPr>
      </w:pPr>
      <w:r>
        <w:rPr>
          <w:rFonts w:hint="eastAsia" w:ascii="新宋体" w:hAnsi="新宋体" w:eastAsia="新宋体" w:cs="仿宋_GB2312"/>
          <w:sz w:val="24"/>
          <w:highlight w:val="none"/>
        </w:rPr>
        <w:t>（6）</w:t>
      </w:r>
      <w:r>
        <w:rPr>
          <w:rFonts w:hint="eastAsia" w:hAnsi="宋体" w:cs="宋体"/>
          <w:sz w:val="24"/>
          <w:highlight w:val="none"/>
          <w:lang w:val="zh-CN"/>
        </w:rPr>
        <w:t>凡投标人投标保证金交纳至同一标段相同子账号的，保证金暂不予退还，</w:t>
      </w:r>
      <w:r>
        <w:rPr>
          <w:rFonts w:hint="eastAsia" w:hAnsi="宋体" w:eastAsia="Times New Roman" w:cs="宋体"/>
          <w:sz w:val="24"/>
          <w:highlight w:val="none"/>
          <w:lang w:val="zh-CN"/>
        </w:rPr>
        <w:t>并</w:t>
      </w:r>
      <w:r>
        <w:rPr>
          <w:rFonts w:hint="eastAsia" w:hAnsi="宋体" w:cs="宋体"/>
          <w:sz w:val="24"/>
          <w:highlight w:val="none"/>
          <w:lang w:val="zh-CN"/>
        </w:rPr>
        <w:t>依照《许昌市公共资源交易当事人不良行为管理暂行办法》（许公管委〔2017〕1号）规定，进行调查、认定、记录、公示</w:t>
      </w:r>
      <w:r>
        <w:rPr>
          <w:rFonts w:hint="eastAsia" w:hAnsi="宋体" w:eastAsia="Times New Roman" w:cs="宋体"/>
          <w:sz w:val="24"/>
          <w:highlight w:val="none"/>
          <w:lang w:val="zh-CN"/>
        </w:rPr>
        <w:t>、</w:t>
      </w:r>
      <w:r>
        <w:rPr>
          <w:rFonts w:hint="eastAsia" w:hAnsi="宋体" w:cs="宋体"/>
          <w:sz w:val="24"/>
          <w:highlight w:val="none"/>
          <w:lang w:val="zh-CN"/>
        </w:rPr>
        <w:t>公告。对涉嫌串通投标</w:t>
      </w:r>
      <w:r>
        <w:rPr>
          <w:rFonts w:hint="eastAsia" w:hAnsi="宋体" w:eastAsia="Times New Roman" w:cs="宋体"/>
          <w:sz w:val="24"/>
          <w:highlight w:val="none"/>
          <w:lang w:val="zh-CN"/>
        </w:rPr>
        <w:t>等违规行为的</w:t>
      </w:r>
      <w:r>
        <w:rPr>
          <w:rFonts w:hint="eastAsia" w:hAnsi="宋体" w:cs="宋体"/>
          <w:sz w:val="24"/>
          <w:highlight w:val="none"/>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highlight w:val="none"/>
        </w:rPr>
      </w:pPr>
      <w:r>
        <w:rPr>
          <w:rFonts w:hint="eastAsia" w:hAnsi="宋体" w:cs="宋体"/>
          <w:sz w:val="24"/>
          <w:highlight w:val="none"/>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highlight w:val="none"/>
        </w:rPr>
      </w:pPr>
      <w:bookmarkStart w:id="37" w:name="_Toc283559960"/>
      <w:r>
        <w:rPr>
          <w:rFonts w:hint="eastAsia" w:hAnsi="宋体" w:cs="宋体"/>
          <w:b/>
          <w:sz w:val="24"/>
          <w:highlight w:val="none"/>
        </w:rPr>
        <w:t>3.5 资格审查资料（</w:t>
      </w:r>
      <w:r>
        <w:rPr>
          <w:rFonts w:hint="eastAsia" w:hAnsi="宋体" w:cs="宋体"/>
          <w:b/>
          <w:sz w:val="24"/>
          <w:highlight w:val="none"/>
          <w:lang w:eastAsia="zh-CN"/>
        </w:rPr>
        <w:t>具体依据</w:t>
      </w:r>
      <w:r>
        <w:rPr>
          <w:rFonts w:hint="eastAsia" w:hAnsi="宋体" w:cs="宋体"/>
          <w:b/>
          <w:sz w:val="24"/>
          <w:highlight w:val="none"/>
        </w:rPr>
        <w:t>第三章评标办法）</w:t>
      </w:r>
    </w:p>
    <w:p>
      <w:pPr>
        <w:tabs>
          <w:tab w:val="left" w:pos="1260"/>
        </w:tabs>
        <w:autoSpaceDE w:val="0"/>
        <w:autoSpaceDN w:val="0"/>
        <w:adjustRightInd w:val="0"/>
        <w:spacing w:line="460" w:lineRule="exact"/>
        <w:ind w:firstLine="480" w:firstLineChars="200"/>
        <w:jc w:val="left"/>
        <w:rPr>
          <w:rFonts w:hAnsi="宋体" w:cs="宋体"/>
          <w:sz w:val="24"/>
          <w:highlight w:val="none"/>
          <w:lang w:val="zh-CN"/>
        </w:rPr>
      </w:pPr>
      <w:r>
        <w:rPr>
          <w:rFonts w:hint="eastAsia" w:hAnsi="宋体" w:cs="宋体"/>
          <w:sz w:val="24"/>
          <w:highlight w:val="none"/>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highlight w:val="none"/>
          <w:lang w:val="zh-CN"/>
        </w:rPr>
      </w:pPr>
      <w:r>
        <w:rPr>
          <w:rFonts w:hint="eastAsia" w:hAnsi="宋体" w:cs="宋体"/>
          <w:sz w:val="24"/>
          <w:highlight w:val="none"/>
          <w:lang w:val="zh-CN"/>
        </w:rPr>
        <w:t>3.5.2 “近年财务状况表”应附经会计师事务所或审计机构审计的财务会计报表，包括资产负债表、现金流量表、利润表等的原件扫描件，具体年份要求见投标人须知前附表。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highlight w:val="none"/>
          <w:lang w:val="zh-CN"/>
        </w:rPr>
      </w:pPr>
      <w:r>
        <w:rPr>
          <w:rFonts w:hint="eastAsia" w:hAnsi="宋体" w:cs="宋体"/>
          <w:sz w:val="24"/>
          <w:highlight w:val="none"/>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jc w:val="left"/>
        <w:rPr>
          <w:rFonts w:hAnsi="宋体" w:cs="宋体"/>
          <w:sz w:val="24"/>
          <w:highlight w:val="none"/>
          <w:lang w:val="zh-CN"/>
        </w:rPr>
      </w:pPr>
      <w:r>
        <w:rPr>
          <w:rFonts w:hint="eastAsia" w:hAnsi="宋体" w:cs="宋体"/>
          <w:sz w:val="24"/>
          <w:highlight w:val="none"/>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highlight w:val="none"/>
        </w:rPr>
      </w:pPr>
      <w:r>
        <w:rPr>
          <w:rFonts w:hint="eastAsia" w:hAnsi="宋体" w:cs="宋体"/>
          <w:sz w:val="24"/>
          <w:highlight w:val="none"/>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highlight w:val="none"/>
        </w:rPr>
      </w:pPr>
      <w:r>
        <w:rPr>
          <w:rFonts w:hint="eastAsia" w:hAnsi="宋体" w:cs="宋体"/>
          <w:b/>
          <w:sz w:val="24"/>
          <w:highlight w:val="none"/>
        </w:rPr>
        <w:t xml:space="preserve">3.6 </w:t>
      </w:r>
      <w:bookmarkStart w:id="38" w:name="_Toc152045553"/>
      <w:bookmarkStart w:id="39" w:name="_Toc144974521"/>
      <w:bookmarkStart w:id="40" w:name="_Toc179632571"/>
      <w:bookmarkStart w:id="41" w:name="_Toc152042329"/>
      <w:r>
        <w:rPr>
          <w:rFonts w:hint="eastAsia" w:hAnsi="宋体" w:cs="宋体"/>
          <w:b/>
          <w:sz w:val="24"/>
          <w:highlight w:val="none"/>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highlight w:val="none"/>
        </w:rPr>
      </w:pPr>
      <w:bookmarkStart w:id="42" w:name="_Toc283559961"/>
      <w:r>
        <w:rPr>
          <w:rFonts w:hint="eastAsia" w:hAnsi="宋体" w:cs="宋体"/>
          <w:b/>
          <w:sz w:val="24"/>
          <w:highlight w:val="none"/>
        </w:rPr>
        <w:t>3.7 投标文件的编制</w:t>
      </w:r>
    </w:p>
    <w:p>
      <w:pPr>
        <w:spacing w:line="400" w:lineRule="exact"/>
        <w:ind w:firstLine="480" w:firstLineChars="200"/>
        <w:rPr>
          <w:rFonts w:hAnsi="宋体" w:cs="宋体"/>
          <w:sz w:val="24"/>
          <w:highlight w:val="none"/>
        </w:rPr>
      </w:pPr>
      <w:r>
        <w:rPr>
          <w:rFonts w:hint="eastAsia" w:hAnsi="宋体" w:cs="宋体"/>
          <w:sz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3.7.2 投标文件应当对招标文件有关工期、投标有效期、质量要求、招标范围作出响应。</w:t>
      </w:r>
    </w:p>
    <w:p>
      <w:pPr>
        <w:tabs>
          <w:tab w:val="left" w:pos="7095"/>
        </w:tabs>
        <w:spacing w:line="360" w:lineRule="auto"/>
        <w:ind w:firstLine="480" w:firstLineChars="200"/>
        <w:rPr>
          <w:rFonts w:hAnsi="宋体" w:cs="宋体"/>
          <w:sz w:val="24"/>
          <w:highlight w:val="none"/>
        </w:rPr>
      </w:pPr>
      <w:r>
        <w:rPr>
          <w:rFonts w:hint="eastAsia" w:hAnsi="宋体" w:cs="宋体"/>
          <w:sz w:val="24"/>
          <w:highlight w:val="none"/>
        </w:rPr>
        <w:t>3.7.3 投标人编制的投标文件应分为商务标、综合（信用）标和技术标。</w:t>
      </w:r>
    </w:p>
    <w:p>
      <w:pPr>
        <w:tabs>
          <w:tab w:val="left" w:pos="7095"/>
        </w:tabs>
        <w:spacing w:line="360" w:lineRule="auto"/>
        <w:ind w:firstLine="480" w:firstLineChars="200"/>
        <w:rPr>
          <w:rFonts w:hAnsi="宋体"/>
          <w:sz w:val="24"/>
          <w:szCs w:val="24"/>
          <w:highlight w:val="none"/>
        </w:rPr>
      </w:pPr>
      <w:r>
        <w:rPr>
          <w:rFonts w:hint="eastAsia" w:hAnsi="宋体" w:cs="宋体"/>
          <w:sz w:val="24"/>
          <w:highlight w:val="none"/>
        </w:rPr>
        <w:t xml:space="preserve">3.7.4 </w:t>
      </w:r>
      <w:r>
        <w:rPr>
          <w:rFonts w:hint="eastAsia" w:hAnsi="宋体"/>
          <w:sz w:val="24"/>
          <w:szCs w:val="24"/>
          <w:highlight w:val="none"/>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3.7.5 使用电子介质存储的备份文件2份。</w:t>
      </w:r>
    </w:p>
    <w:p>
      <w:pPr>
        <w:autoSpaceDE w:val="0"/>
        <w:autoSpaceDN w:val="0"/>
        <w:spacing w:line="440" w:lineRule="exact"/>
        <w:jc w:val="left"/>
        <w:rPr>
          <w:rFonts w:hAnsi="宋体" w:cs="宋体"/>
          <w:b/>
          <w:sz w:val="24"/>
          <w:highlight w:val="none"/>
        </w:rPr>
      </w:pPr>
      <w:r>
        <w:rPr>
          <w:rFonts w:hint="eastAsia" w:hAnsi="宋体" w:cs="宋体"/>
          <w:b/>
          <w:sz w:val="24"/>
          <w:highlight w:val="none"/>
        </w:rPr>
        <w:t xml:space="preserve">    3.7.6 商务标投标文件制作注意事项：</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3.7.6.2 商务标投标文件制作技术咨询：0374-2961598。</w:t>
      </w:r>
    </w:p>
    <w:p>
      <w:pPr>
        <w:pStyle w:val="67"/>
        <w:spacing w:line="480" w:lineRule="exact"/>
        <w:jc w:val="both"/>
        <w:outlineLvl w:val="0"/>
        <w:rPr>
          <w:rFonts w:hAnsi="宋体"/>
          <w:b/>
          <w:color w:val="auto"/>
          <w:highlight w:val="none"/>
        </w:rPr>
      </w:pPr>
      <w:r>
        <w:rPr>
          <w:rFonts w:hAnsi="宋体"/>
          <w:b/>
          <w:color w:val="auto"/>
          <w:highlight w:val="none"/>
        </w:rPr>
        <w:t xml:space="preserve">4. </w:t>
      </w:r>
      <w:r>
        <w:rPr>
          <w:rFonts w:hint="eastAsia" w:hAnsi="宋体"/>
          <w:b/>
          <w:color w:val="auto"/>
          <w:highlight w:val="none"/>
        </w:rPr>
        <w:t>投标</w:t>
      </w:r>
      <w:bookmarkEnd w:id="42"/>
    </w:p>
    <w:p>
      <w:pPr>
        <w:autoSpaceDE w:val="0"/>
        <w:autoSpaceDN w:val="0"/>
        <w:adjustRightInd w:val="0"/>
        <w:spacing w:line="440" w:lineRule="exact"/>
        <w:jc w:val="left"/>
        <w:outlineLvl w:val="0"/>
        <w:rPr>
          <w:rFonts w:hAnsi="宋体" w:cs="宋体"/>
          <w:b/>
          <w:sz w:val="24"/>
          <w:highlight w:val="none"/>
        </w:rPr>
      </w:pPr>
      <w:bookmarkStart w:id="43" w:name="_Toc283559962"/>
      <w:r>
        <w:rPr>
          <w:rFonts w:hAnsi="宋体" w:cs="宋体"/>
          <w:b/>
          <w:sz w:val="24"/>
          <w:highlight w:val="none"/>
        </w:rPr>
        <w:t xml:space="preserve">4.1 </w:t>
      </w:r>
      <w:r>
        <w:rPr>
          <w:rFonts w:hint="eastAsia" w:hAnsi="宋体" w:cs="宋体"/>
          <w:b/>
          <w:sz w:val="24"/>
          <w:highlight w:val="none"/>
        </w:rPr>
        <w:t>投标文件的密封和标记</w:t>
      </w:r>
      <w:bookmarkEnd w:id="43"/>
    </w:p>
    <w:p>
      <w:pPr>
        <w:autoSpaceDE w:val="0"/>
        <w:autoSpaceDN w:val="0"/>
        <w:spacing w:line="440" w:lineRule="exact"/>
        <w:ind w:firstLine="480" w:firstLineChars="200"/>
        <w:jc w:val="left"/>
        <w:outlineLvl w:val="0"/>
        <w:rPr>
          <w:rFonts w:hAnsi="宋体" w:cs="宋体"/>
          <w:sz w:val="24"/>
          <w:highlight w:val="none"/>
        </w:rPr>
      </w:pPr>
      <w:bookmarkStart w:id="44" w:name="_Toc283559963"/>
      <w:r>
        <w:rPr>
          <w:rFonts w:hint="eastAsia" w:hAnsi="宋体" w:cs="宋体"/>
          <w:sz w:val="24"/>
          <w:highlight w:val="none"/>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highlight w:val="none"/>
        </w:rPr>
      </w:pPr>
      <w:r>
        <w:rPr>
          <w:rFonts w:hAnsi="宋体" w:cs="宋体"/>
          <w:b/>
          <w:sz w:val="24"/>
          <w:highlight w:val="none"/>
        </w:rPr>
        <w:t xml:space="preserve">4.2 </w:t>
      </w:r>
      <w:r>
        <w:rPr>
          <w:rFonts w:hint="eastAsia" w:hAnsi="宋体" w:cs="宋体"/>
          <w:b/>
          <w:sz w:val="24"/>
          <w:highlight w:val="none"/>
        </w:rPr>
        <w:t>投标文件的提交</w:t>
      </w:r>
      <w:bookmarkEnd w:id="44"/>
    </w:p>
    <w:p>
      <w:pPr>
        <w:autoSpaceDE w:val="0"/>
        <w:autoSpaceDN w:val="0"/>
        <w:spacing w:line="440" w:lineRule="exact"/>
        <w:ind w:firstLine="480" w:firstLineChars="200"/>
        <w:jc w:val="left"/>
        <w:outlineLvl w:val="0"/>
        <w:rPr>
          <w:rFonts w:hAnsi="宋体" w:cs="宋体"/>
          <w:sz w:val="24"/>
          <w:highlight w:val="none"/>
        </w:rPr>
      </w:pPr>
      <w:bookmarkStart w:id="45" w:name="_Toc283559964"/>
      <w:r>
        <w:rPr>
          <w:rFonts w:hint="eastAsia" w:hAnsi="宋体" w:cs="宋体"/>
          <w:sz w:val="24"/>
          <w:highlight w:val="none"/>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highlight w:val="none"/>
        </w:rPr>
      </w:pPr>
      <w:r>
        <w:rPr>
          <w:rFonts w:hAnsi="宋体" w:cs="宋体"/>
          <w:b/>
          <w:sz w:val="24"/>
          <w:highlight w:val="none"/>
        </w:rPr>
        <w:t xml:space="preserve">4.3 </w:t>
      </w:r>
      <w:r>
        <w:rPr>
          <w:rFonts w:hint="eastAsia" w:hAnsi="宋体" w:cs="宋体"/>
          <w:b/>
          <w:sz w:val="24"/>
          <w:highlight w:val="none"/>
        </w:rPr>
        <w:t>投标文件的修改与撤回</w:t>
      </w:r>
      <w:bookmarkEnd w:id="45"/>
    </w:p>
    <w:p>
      <w:pPr>
        <w:pStyle w:val="67"/>
        <w:spacing w:line="440" w:lineRule="exact"/>
        <w:jc w:val="both"/>
        <w:outlineLvl w:val="0"/>
        <w:rPr>
          <w:rFonts w:hAnsi="宋体"/>
          <w:color w:val="auto"/>
          <w:highlight w:val="none"/>
        </w:rPr>
      </w:pPr>
      <w:bookmarkStart w:id="46" w:name="_Toc283559967"/>
      <w:r>
        <w:rPr>
          <w:rFonts w:hint="eastAsia" w:hAnsi="宋体"/>
          <w:color w:val="auto"/>
          <w:highlight w:val="none"/>
        </w:rPr>
        <w:t>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highlight w:val="none"/>
        </w:rPr>
      </w:pPr>
      <w:r>
        <w:rPr>
          <w:rFonts w:hAnsi="宋体"/>
          <w:b/>
          <w:color w:val="auto"/>
          <w:highlight w:val="none"/>
        </w:rPr>
        <w:t xml:space="preserve">5. </w:t>
      </w:r>
      <w:r>
        <w:rPr>
          <w:rFonts w:hint="eastAsia" w:hAnsi="宋体"/>
          <w:b/>
          <w:color w:val="auto"/>
          <w:highlight w:val="none"/>
        </w:rPr>
        <w:t>开标</w:t>
      </w:r>
      <w:bookmarkEnd w:id="46"/>
    </w:p>
    <w:p>
      <w:pPr>
        <w:autoSpaceDE w:val="0"/>
        <w:autoSpaceDN w:val="0"/>
        <w:adjustRightInd w:val="0"/>
        <w:spacing w:line="440" w:lineRule="exact"/>
        <w:jc w:val="left"/>
        <w:outlineLvl w:val="0"/>
        <w:rPr>
          <w:rFonts w:hAnsi="宋体" w:cs="宋体"/>
          <w:b/>
          <w:sz w:val="24"/>
          <w:highlight w:val="none"/>
        </w:rPr>
      </w:pPr>
      <w:bookmarkStart w:id="47" w:name="_Toc283559968"/>
      <w:r>
        <w:rPr>
          <w:rFonts w:hAnsi="宋体" w:cs="宋体"/>
          <w:b/>
          <w:sz w:val="24"/>
          <w:highlight w:val="none"/>
        </w:rPr>
        <w:t xml:space="preserve">5.1 </w:t>
      </w:r>
      <w:r>
        <w:rPr>
          <w:rFonts w:hint="eastAsia" w:hAnsi="宋体" w:cs="宋体"/>
          <w:b/>
          <w:sz w:val="24"/>
          <w:highlight w:val="none"/>
        </w:rPr>
        <w:t>开标时间和地点</w:t>
      </w:r>
      <w:bookmarkEnd w:id="47"/>
    </w:p>
    <w:p>
      <w:pPr>
        <w:spacing w:line="400" w:lineRule="exact"/>
        <w:ind w:firstLine="480" w:firstLineChars="200"/>
        <w:rPr>
          <w:rFonts w:hAnsi="宋体" w:cs="宋体"/>
          <w:b/>
          <w:sz w:val="24"/>
          <w:highlight w:val="none"/>
        </w:rPr>
      </w:pPr>
      <w:r>
        <w:rPr>
          <w:rFonts w:hint="eastAsia"/>
          <w:sz w:val="24"/>
          <w:highlight w:val="none"/>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highlight w:val="none"/>
        </w:rPr>
      </w:pPr>
      <w:bookmarkStart w:id="48" w:name="_Toc283559970"/>
      <w:r>
        <w:rPr>
          <w:rFonts w:hint="eastAsia" w:hAnsi="宋体" w:cs="宋体"/>
          <w:b/>
          <w:sz w:val="24"/>
          <w:highlight w:val="none"/>
        </w:rPr>
        <w:t>5.2 开标、解密、唱标程序</w:t>
      </w:r>
    </w:p>
    <w:p>
      <w:pPr>
        <w:spacing w:line="400" w:lineRule="exact"/>
        <w:ind w:firstLine="480" w:firstLineChars="200"/>
        <w:rPr>
          <w:rFonts w:hAnsi="宋体" w:cs="宋体"/>
          <w:sz w:val="24"/>
          <w:highlight w:val="none"/>
        </w:rPr>
      </w:pPr>
      <w:r>
        <w:rPr>
          <w:rFonts w:hint="eastAsia" w:hAnsi="宋体" w:cs="宋体"/>
          <w:sz w:val="24"/>
          <w:highlight w:val="none"/>
        </w:rPr>
        <w:t>5.2.1主持人按下列程序进行开标：</w:t>
      </w:r>
    </w:p>
    <w:p>
      <w:pPr>
        <w:spacing w:line="400" w:lineRule="exact"/>
        <w:ind w:firstLine="480" w:firstLineChars="200"/>
        <w:rPr>
          <w:rFonts w:hAnsi="宋体" w:cs="宋体"/>
          <w:sz w:val="24"/>
          <w:highlight w:val="none"/>
        </w:rPr>
      </w:pPr>
      <w:r>
        <w:rPr>
          <w:rFonts w:hint="eastAsia" w:hAnsi="宋体" w:cs="宋体"/>
          <w:sz w:val="24"/>
          <w:highlight w:val="none"/>
        </w:rPr>
        <w:t>（1）宣布投标截止时间，并公布招标人、代理机构、监督部门名称；</w:t>
      </w:r>
    </w:p>
    <w:p>
      <w:pPr>
        <w:spacing w:line="400" w:lineRule="exact"/>
        <w:ind w:firstLine="480" w:firstLineChars="200"/>
        <w:rPr>
          <w:rFonts w:hAnsi="宋体" w:cs="宋体"/>
          <w:sz w:val="24"/>
          <w:highlight w:val="none"/>
        </w:rPr>
      </w:pPr>
      <w:r>
        <w:rPr>
          <w:rFonts w:hint="eastAsia" w:hAnsi="宋体" w:cs="宋体"/>
          <w:sz w:val="24"/>
          <w:highlight w:val="none"/>
        </w:rPr>
        <w:t>（2）宣布开标纪律；</w:t>
      </w:r>
    </w:p>
    <w:p>
      <w:pPr>
        <w:spacing w:line="400" w:lineRule="exact"/>
        <w:ind w:firstLine="480" w:firstLineChars="200"/>
        <w:rPr>
          <w:rFonts w:hAnsi="宋体" w:cs="宋体"/>
          <w:sz w:val="24"/>
          <w:highlight w:val="none"/>
        </w:rPr>
      </w:pPr>
      <w:r>
        <w:rPr>
          <w:rFonts w:hint="eastAsia" w:hAnsi="宋体" w:cs="宋体"/>
          <w:sz w:val="24"/>
          <w:highlight w:val="none"/>
        </w:rPr>
        <w:t>（3）公布在投标截止时间前递交投标文件的投标人名称和投标保证金缴纳情况。</w:t>
      </w:r>
    </w:p>
    <w:p>
      <w:pPr>
        <w:spacing w:line="400" w:lineRule="exact"/>
        <w:ind w:firstLine="480" w:firstLineChars="200"/>
        <w:rPr>
          <w:rFonts w:hAnsi="宋体" w:cs="宋体"/>
          <w:sz w:val="24"/>
          <w:highlight w:val="none"/>
        </w:rPr>
      </w:pPr>
      <w:r>
        <w:rPr>
          <w:rFonts w:hint="eastAsia" w:hAnsi="宋体" w:cs="宋体"/>
          <w:sz w:val="24"/>
          <w:highlight w:val="none"/>
        </w:rPr>
        <w:t>（4）电子投标文件解密</w:t>
      </w:r>
    </w:p>
    <w:p>
      <w:pPr>
        <w:spacing w:line="400" w:lineRule="exact"/>
        <w:ind w:firstLine="480" w:firstLineChars="200"/>
        <w:rPr>
          <w:rFonts w:hAnsi="宋体" w:cs="宋体"/>
          <w:sz w:val="24"/>
          <w:highlight w:val="none"/>
        </w:rPr>
      </w:pPr>
      <w:r>
        <w:rPr>
          <w:rFonts w:hint="eastAsia" w:hAnsi="宋体" w:cs="宋体"/>
          <w:sz w:val="24"/>
          <w:highlight w:val="none"/>
        </w:rPr>
        <w:t>（</w:t>
      </w:r>
      <w:r>
        <w:rPr>
          <w:rFonts w:hAnsi="宋体" w:cs="宋体"/>
          <w:sz w:val="24"/>
          <w:highlight w:val="none"/>
        </w:rPr>
        <w:t>5</w:t>
      </w:r>
      <w:r>
        <w:rPr>
          <w:rFonts w:hint="eastAsia" w:hAnsi="宋体" w:cs="宋体"/>
          <w:sz w:val="24"/>
          <w:highlight w:val="none"/>
        </w:rPr>
        <w:t>）宣布唱标顺序，按已定顺序唱标，唱标内容为：投标人名称、投标报价、质量目标、工期及其他内容，并记录；</w:t>
      </w:r>
    </w:p>
    <w:p>
      <w:pPr>
        <w:spacing w:line="400" w:lineRule="exact"/>
        <w:ind w:firstLine="480" w:firstLineChars="200"/>
        <w:rPr>
          <w:rFonts w:hAnsi="宋体" w:cs="宋体"/>
          <w:sz w:val="24"/>
          <w:highlight w:val="none"/>
        </w:rPr>
      </w:pPr>
      <w:r>
        <w:rPr>
          <w:rFonts w:hint="eastAsia" w:hAnsi="宋体" w:cs="宋体"/>
          <w:sz w:val="24"/>
          <w:highlight w:val="none"/>
        </w:rPr>
        <w:t>（</w:t>
      </w:r>
      <w:r>
        <w:rPr>
          <w:rFonts w:hAnsi="宋体" w:cs="宋体"/>
          <w:sz w:val="24"/>
          <w:highlight w:val="none"/>
        </w:rPr>
        <w:t>6</w:t>
      </w:r>
      <w:r>
        <w:rPr>
          <w:rFonts w:hint="eastAsia" w:hAnsi="宋体" w:cs="宋体"/>
          <w:sz w:val="24"/>
          <w:highlight w:val="none"/>
        </w:rPr>
        <w:t>）现场抽取参与计算评标基准价的K值并宣布，同时公布招标控制价；</w:t>
      </w:r>
    </w:p>
    <w:p>
      <w:pPr>
        <w:spacing w:line="400" w:lineRule="exact"/>
        <w:ind w:firstLine="480" w:firstLineChars="200"/>
        <w:rPr>
          <w:rFonts w:hAnsi="宋体" w:cs="宋体"/>
          <w:sz w:val="24"/>
          <w:highlight w:val="none"/>
        </w:rPr>
      </w:pPr>
      <w:r>
        <w:rPr>
          <w:rFonts w:hint="eastAsia" w:hAnsi="宋体" w:cs="宋体"/>
          <w:sz w:val="24"/>
          <w:highlight w:val="none"/>
        </w:rPr>
        <w:t>（</w:t>
      </w:r>
      <w:r>
        <w:rPr>
          <w:rFonts w:hAnsi="宋体" w:cs="宋体"/>
          <w:sz w:val="24"/>
          <w:highlight w:val="none"/>
        </w:rPr>
        <w:t>7</w:t>
      </w:r>
      <w:r>
        <w:rPr>
          <w:rFonts w:hint="eastAsia" w:hAnsi="宋体" w:cs="宋体"/>
          <w:sz w:val="24"/>
          <w:highlight w:val="none"/>
        </w:rPr>
        <w:t>）投标人代表、招标人代表、监标人、记录人等有关人员在开标记录上签字确认；</w:t>
      </w:r>
    </w:p>
    <w:p>
      <w:pPr>
        <w:spacing w:line="400" w:lineRule="exact"/>
        <w:ind w:firstLine="480" w:firstLineChars="200"/>
        <w:rPr>
          <w:rFonts w:hAnsi="宋体" w:cs="宋体"/>
          <w:sz w:val="24"/>
          <w:highlight w:val="none"/>
        </w:rPr>
      </w:pPr>
      <w:r>
        <w:rPr>
          <w:rFonts w:hint="eastAsia" w:hAnsi="宋体" w:cs="宋体"/>
          <w:sz w:val="24"/>
          <w:highlight w:val="none"/>
        </w:rPr>
        <w:t>（</w:t>
      </w:r>
      <w:r>
        <w:rPr>
          <w:rFonts w:hAnsi="宋体" w:cs="宋体"/>
          <w:sz w:val="24"/>
          <w:highlight w:val="none"/>
        </w:rPr>
        <w:t>8</w:t>
      </w:r>
      <w:r>
        <w:rPr>
          <w:rFonts w:hint="eastAsia" w:hAnsi="宋体" w:cs="宋体"/>
          <w:sz w:val="24"/>
          <w:highlight w:val="none"/>
        </w:rPr>
        <w:t>）开标结束。</w:t>
      </w:r>
    </w:p>
    <w:p>
      <w:pPr>
        <w:ind w:firstLine="480" w:firstLineChars="200"/>
        <w:rPr>
          <w:rFonts w:hAnsi="宋体"/>
          <w:sz w:val="24"/>
          <w:szCs w:val="24"/>
          <w:highlight w:val="none"/>
        </w:rPr>
      </w:pPr>
      <w:r>
        <w:rPr>
          <w:rFonts w:hint="eastAsia" w:hAnsi="宋体"/>
          <w:sz w:val="24"/>
          <w:szCs w:val="24"/>
          <w:highlight w:val="none"/>
        </w:rPr>
        <w:t>5.</w:t>
      </w:r>
      <w:r>
        <w:rPr>
          <w:rFonts w:hAnsi="宋体"/>
          <w:sz w:val="24"/>
          <w:szCs w:val="24"/>
          <w:highlight w:val="none"/>
        </w:rPr>
        <w:t>2</w:t>
      </w:r>
      <w:r>
        <w:rPr>
          <w:rFonts w:hint="eastAsia" w:hAnsi="宋体"/>
          <w:sz w:val="24"/>
          <w:szCs w:val="24"/>
          <w:highlight w:val="none"/>
        </w:rPr>
        <w:t>.2 电子投标文件的解密</w:t>
      </w:r>
    </w:p>
    <w:p>
      <w:pPr>
        <w:spacing w:line="360" w:lineRule="auto"/>
        <w:ind w:firstLine="480" w:firstLineChars="200"/>
        <w:rPr>
          <w:rFonts w:hAnsi="宋体" w:cs="宋体"/>
          <w:sz w:val="24"/>
          <w:highlight w:val="none"/>
        </w:rPr>
      </w:pPr>
      <w:r>
        <w:rPr>
          <w:rFonts w:hint="eastAsia" w:hAnsi="宋体"/>
          <w:sz w:val="24"/>
          <w:szCs w:val="24"/>
          <w:highlight w:val="none"/>
        </w:rPr>
        <w:t>5.2.2.1本项目为全流程电子化交易项目，电子投标文件采用双重加密。在投标截止时间到达后，</w:t>
      </w:r>
      <w:r>
        <w:rPr>
          <w:rFonts w:hint="eastAsia" w:hAnsi="宋体" w:cs="宋体"/>
          <w:sz w:val="24"/>
          <w:highlight w:val="none"/>
        </w:rPr>
        <w:t>分标段进行解密。</w:t>
      </w:r>
    </w:p>
    <w:p>
      <w:pPr>
        <w:spacing w:line="360" w:lineRule="auto"/>
        <w:ind w:firstLine="480" w:firstLineChars="200"/>
        <w:rPr>
          <w:rFonts w:hAnsi="宋体" w:cs="宋体"/>
          <w:sz w:val="24"/>
          <w:highlight w:val="none"/>
        </w:rPr>
      </w:pPr>
      <w:r>
        <w:rPr>
          <w:rFonts w:hint="eastAsia" w:hAnsi="宋体" w:cs="宋体"/>
          <w:sz w:val="24"/>
          <w:highlight w:val="none"/>
        </w:rPr>
        <w:t>(1)投标人解密：投标人使用本单位CA数字证书远程或现场进行解密。</w:t>
      </w:r>
      <w:r>
        <w:rPr>
          <w:rFonts w:hint="eastAsia" w:hAnsi="宋体"/>
          <w:sz w:val="24"/>
          <w:szCs w:val="24"/>
          <w:highlight w:val="none"/>
        </w:rPr>
        <w:t>需现场使用一体机进行解密的，请在代理机构引导下进行。</w:t>
      </w:r>
    </w:p>
    <w:p>
      <w:pPr>
        <w:spacing w:line="360" w:lineRule="auto"/>
        <w:ind w:firstLine="480" w:firstLineChars="200"/>
        <w:rPr>
          <w:rFonts w:hAnsi="宋体" w:cs="宋体"/>
          <w:sz w:val="24"/>
          <w:highlight w:val="none"/>
        </w:rPr>
      </w:pPr>
      <w:r>
        <w:rPr>
          <w:rFonts w:hint="eastAsia" w:hAnsi="宋体" w:cs="宋体"/>
          <w:sz w:val="24"/>
          <w:highlight w:val="none"/>
        </w:rPr>
        <w:t>(2)代理机构解密：代理机构</w:t>
      </w:r>
      <w:r>
        <w:rPr>
          <w:rFonts w:hAnsi="宋体" w:cs="宋体"/>
          <w:sz w:val="24"/>
          <w:highlight w:val="none"/>
        </w:rPr>
        <w:t>按</w:t>
      </w:r>
      <w:r>
        <w:rPr>
          <w:rFonts w:hint="eastAsia" w:hAnsi="宋体" w:cs="宋体"/>
          <w:sz w:val="24"/>
          <w:highlight w:val="none"/>
        </w:rPr>
        <w:t>电子</w:t>
      </w:r>
      <w:r>
        <w:rPr>
          <w:rFonts w:hAnsi="宋体" w:cs="宋体"/>
          <w:sz w:val="24"/>
          <w:highlight w:val="none"/>
        </w:rPr>
        <w:t>投标</w:t>
      </w:r>
      <w:r>
        <w:rPr>
          <w:rFonts w:hint="eastAsia" w:hAnsi="宋体" w:cs="宋体"/>
          <w:sz w:val="24"/>
          <w:highlight w:val="none"/>
        </w:rPr>
        <w:t>文件到达交易系统</w:t>
      </w:r>
      <w:r>
        <w:rPr>
          <w:rFonts w:hAnsi="宋体" w:cs="宋体"/>
          <w:sz w:val="24"/>
          <w:highlight w:val="none"/>
        </w:rPr>
        <w:t>的先后顺序</w:t>
      </w:r>
      <w:r>
        <w:rPr>
          <w:rFonts w:hint="eastAsia" w:hAnsi="宋体" w:cs="宋体"/>
          <w:sz w:val="24"/>
          <w:highlight w:val="none"/>
        </w:rPr>
        <w:t>，使用本单位CA数字证书进行再次解密。</w:t>
      </w:r>
    </w:p>
    <w:p>
      <w:pPr>
        <w:spacing w:line="360" w:lineRule="auto"/>
        <w:ind w:firstLine="480" w:firstLineChars="200"/>
        <w:rPr>
          <w:rFonts w:hAnsi="宋体"/>
          <w:sz w:val="24"/>
          <w:szCs w:val="24"/>
          <w:highlight w:val="none"/>
        </w:rPr>
      </w:pPr>
      <w:r>
        <w:rPr>
          <w:rFonts w:hint="eastAsia" w:hAnsi="宋体"/>
          <w:sz w:val="24"/>
          <w:szCs w:val="24"/>
          <w:highlight w:val="none"/>
        </w:rPr>
        <w:t>5.2.2.2电子投标文件解密异常情况处理</w:t>
      </w:r>
    </w:p>
    <w:p>
      <w:pPr>
        <w:spacing w:line="360" w:lineRule="auto"/>
        <w:ind w:firstLine="480" w:firstLineChars="200"/>
        <w:rPr>
          <w:rFonts w:hAnsi="宋体"/>
          <w:sz w:val="24"/>
          <w:szCs w:val="24"/>
          <w:highlight w:val="none"/>
        </w:rPr>
      </w:pPr>
      <w:r>
        <w:rPr>
          <w:rFonts w:hint="eastAsia" w:hAnsi="宋体"/>
          <w:sz w:val="24"/>
          <w:szCs w:val="24"/>
          <w:highlight w:val="none"/>
        </w:rPr>
        <w:t>因投标人原因电子投标文件解密失败的，由系统技术人员协助投标人将备份文件（电子介质存储）导入系统。若备份文件（电子介质存储）无法导入系统或导入系统仍无法解密的，视为投标人撤销其投标文件。</w:t>
      </w:r>
    </w:p>
    <w:bookmarkEnd w:id="48"/>
    <w:p>
      <w:pPr>
        <w:pStyle w:val="67"/>
        <w:spacing w:line="440" w:lineRule="exact"/>
        <w:jc w:val="both"/>
        <w:outlineLvl w:val="0"/>
        <w:rPr>
          <w:rFonts w:hAnsi="宋体"/>
          <w:b/>
          <w:color w:val="auto"/>
          <w:highlight w:val="none"/>
        </w:rPr>
      </w:pPr>
      <w:bookmarkStart w:id="49" w:name="_Toc283559990"/>
      <w:r>
        <w:rPr>
          <w:rFonts w:hAnsi="宋体"/>
          <w:b/>
          <w:color w:val="auto"/>
          <w:highlight w:val="none"/>
        </w:rPr>
        <w:t xml:space="preserve">6. </w:t>
      </w:r>
      <w:r>
        <w:rPr>
          <w:rFonts w:hint="eastAsia" w:hAnsi="宋体"/>
          <w:b/>
          <w:color w:val="auto"/>
          <w:highlight w:val="none"/>
        </w:rPr>
        <w:t>评标</w:t>
      </w:r>
    </w:p>
    <w:p>
      <w:pPr>
        <w:autoSpaceDE w:val="0"/>
        <w:autoSpaceDN w:val="0"/>
        <w:adjustRightInd w:val="0"/>
        <w:spacing w:line="440" w:lineRule="exact"/>
        <w:jc w:val="left"/>
        <w:outlineLvl w:val="0"/>
        <w:rPr>
          <w:rFonts w:hAnsi="宋体" w:cs="宋体"/>
          <w:b/>
          <w:sz w:val="24"/>
          <w:highlight w:val="none"/>
        </w:rPr>
      </w:pPr>
      <w:bookmarkStart w:id="50" w:name="_Toc283559971"/>
      <w:r>
        <w:rPr>
          <w:rFonts w:hAnsi="宋体" w:cs="宋体"/>
          <w:b/>
          <w:sz w:val="24"/>
          <w:highlight w:val="none"/>
        </w:rPr>
        <w:t xml:space="preserve">6.1 </w:t>
      </w:r>
      <w:r>
        <w:rPr>
          <w:rFonts w:hint="eastAsia" w:hAnsi="宋体" w:cs="宋体"/>
          <w:b/>
          <w:sz w:val="24"/>
          <w:highlight w:val="none"/>
        </w:rPr>
        <w:t>评标委员会</w:t>
      </w:r>
      <w:bookmarkEnd w:id="50"/>
    </w:p>
    <w:p>
      <w:pPr>
        <w:autoSpaceDE w:val="0"/>
        <w:autoSpaceDN w:val="0"/>
        <w:spacing w:line="440" w:lineRule="exact"/>
        <w:ind w:firstLine="480" w:firstLineChars="200"/>
        <w:jc w:val="left"/>
        <w:outlineLvl w:val="0"/>
        <w:rPr>
          <w:rFonts w:hAnsi="宋体" w:cs="宋体"/>
          <w:sz w:val="24"/>
          <w:highlight w:val="none"/>
        </w:rPr>
      </w:pPr>
      <w:r>
        <w:rPr>
          <w:rFonts w:hAnsi="宋体" w:cs="宋体"/>
          <w:sz w:val="24"/>
          <w:highlight w:val="none"/>
        </w:rPr>
        <w:t xml:space="preserve">6.1.1 </w:t>
      </w:r>
      <w:r>
        <w:rPr>
          <w:rFonts w:hint="eastAsia" w:hAnsi="宋体" w:cs="宋体"/>
          <w:sz w:val="24"/>
          <w:highlight w:val="none"/>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highlight w:val="none"/>
        </w:rPr>
      </w:pPr>
      <w:r>
        <w:rPr>
          <w:rFonts w:hAnsi="宋体" w:cs="宋体"/>
          <w:sz w:val="24"/>
          <w:highlight w:val="none"/>
        </w:rPr>
        <w:t xml:space="preserve">6.1.2 </w:t>
      </w:r>
      <w:r>
        <w:rPr>
          <w:rFonts w:hint="eastAsia" w:hAnsi="宋体" w:cs="宋体"/>
          <w:sz w:val="24"/>
          <w:highlight w:val="none"/>
        </w:rPr>
        <w:t>评标委员会成员有下列情形之一的，应当回避：</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w:t>
      </w:r>
      <w:r>
        <w:rPr>
          <w:rFonts w:hAnsi="宋体" w:cs="宋体"/>
          <w:sz w:val="24"/>
          <w:highlight w:val="none"/>
        </w:rPr>
        <w:t>1</w:t>
      </w:r>
      <w:r>
        <w:rPr>
          <w:rFonts w:hint="eastAsia" w:hAnsi="宋体" w:cs="宋体"/>
          <w:sz w:val="24"/>
          <w:highlight w:val="none"/>
        </w:rPr>
        <w:t>）招标人或投标人的主要负责人的近亲属；</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w:t>
      </w:r>
      <w:r>
        <w:rPr>
          <w:rFonts w:hAnsi="宋体" w:cs="宋体"/>
          <w:sz w:val="24"/>
          <w:highlight w:val="none"/>
        </w:rPr>
        <w:t>2</w:t>
      </w:r>
      <w:r>
        <w:rPr>
          <w:rFonts w:hint="eastAsia" w:hAnsi="宋体" w:cs="宋体"/>
          <w:sz w:val="24"/>
          <w:highlight w:val="none"/>
        </w:rPr>
        <w:t>）项目主管部门或者行政监督部门的人员；</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w:t>
      </w:r>
      <w:r>
        <w:rPr>
          <w:rFonts w:hAnsi="宋体" w:cs="宋体"/>
          <w:sz w:val="24"/>
          <w:highlight w:val="none"/>
        </w:rPr>
        <w:t>3</w:t>
      </w:r>
      <w:r>
        <w:rPr>
          <w:rFonts w:hint="eastAsia" w:hAnsi="宋体" w:cs="宋体"/>
          <w:sz w:val="24"/>
          <w:highlight w:val="none"/>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w:t>
      </w:r>
      <w:r>
        <w:rPr>
          <w:rFonts w:hAnsi="宋体" w:cs="宋体"/>
          <w:sz w:val="24"/>
          <w:highlight w:val="none"/>
        </w:rPr>
        <w:t>4</w:t>
      </w:r>
      <w:r>
        <w:rPr>
          <w:rFonts w:hint="eastAsia" w:hAnsi="宋体" w:cs="宋体"/>
          <w:sz w:val="24"/>
          <w:highlight w:val="none"/>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highlight w:val="none"/>
        </w:rPr>
      </w:pPr>
      <w:bookmarkStart w:id="51" w:name="_Toc283559972"/>
      <w:r>
        <w:rPr>
          <w:rFonts w:hAnsi="宋体" w:cs="宋体"/>
          <w:b/>
          <w:sz w:val="24"/>
          <w:highlight w:val="none"/>
        </w:rPr>
        <w:t xml:space="preserve">6.2 </w:t>
      </w:r>
      <w:r>
        <w:rPr>
          <w:rFonts w:hint="eastAsia" w:hAnsi="宋体" w:cs="宋体"/>
          <w:b/>
          <w:sz w:val="24"/>
          <w:highlight w:val="none"/>
        </w:rPr>
        <w:t>评标原则</w:t>
      </w:r>
      <w:bookmarkEnd w:id="51"/>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评标活动遵循公平、公正、科学和择优的原则。</w:t>
      </w:r>
    </w:p>
    <w:p>
      <w:pPr>
        <w:autoSpaceDE w:val="0"/>
        <w:autoSpaceDN w:val="0"/>
        <w:spacing w:line="440" w:lineRule="exact"/>
        <w:jc w:val="left"/>
        <w:outlineLvl w:val="0"/>
        <w:rPr>
          <w:rFonts w:hAnsi="宋体" w:cs="宋体"/>
          <w:b/>
          <w:sz w:val="24"/>
          <w:highlight w:val="none"/>
        </w:rPr>
      </w:pPr>
      <w:bookmarkStart w:id="52" w:name="_Toc283559973"/>
      <w:r>
        <w:rPr>
          <w:rFonts w:hAnsi="宋体" w:cs="宋体"/>
          <w:b/>
          <w:sz w:val="24"/>
          <w:highlight w:val="none"/>
        </w:rPr>
        <w:t xml:space="preserve">6.3 </w:t>
      </w:r>
      <w:r>
        <w:rPr>
          <w:rFonts w:hint="eastAsia" w:hAnsi="宋体" w:cs="宋体"/>
          <w:b/>
          <w:sz w:val="24"/>
          <w:highlight w:val="none"/>
        </w:rPr>
        <w:t>评标</w:t>
      </w:r>
      <w:bookmarkEnd w:id="52"/>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highlight w:val="none"/>
        </w:rPr>
      </w:pPr>
      <w:bookmarkStart w:id="53" w:name="_Toc283559974"/>
      <w:r>
        <w:rPr>
          <w:rFonts w:hAnsi="宋体"/>
          <w:b/>
          <w:color w:val="auto"/>
          <w:highlight w:val="none"/>
        </w:rPr>
        <w:t xml:space="preserve">7. </w:t>
      </w:r>
      <w:r>
        <w:rPr>
          <w:rFonts w:hint="eastAsia" w:hAnsi="宋体"/>
          <w:b/>
          <w:color w:val="auto"/>
          <w:highlight w:val="none"/>
        </w:rPr>
        <w:t>合同授予</w:t>
      </w:r>
      <w:bookmarkEnd w:id="53"/>
    </w:p>
    <w:p>
      <w:pPr>
        <w:autoSpaceDE w:val="0"/>
        <w:autoSpaceDN w:val="0"/>
        <w:spacing w:line="440" w:lineRule="exact"/>
        <w:jc w:val="left"/>
        <w:outlineLvl w:val="0"/>
        <w:rPr>
          <w:rFonts w:hAnsi="宋体" w:cs="宋体"/>
          <w:b/>
          <w:sz w:val="24"/>
          <w:highlight w:val="none"/>
        </w:rPr>
      </w:pPr>
      <w:bookmarkStart w:id="54" w:name="_Toc283559975"/>
      <w:r>
        <w:rPr>
          <w:rFonts w:hAnsi="宋体" w:cs="宋体"/>
          <w:b/>
          <w:sz w:val="24"/>
          <w:highlight w:val="none"/>
        </w:rPr>
        <w:t xml:space="preserve">7.1 </w:t>
      </w:r>
      <w:r>
        <w:rPr>
          <w:rFonts w:hint="eastAsia" w:hAnsi="宋体" w:cs="宋体"/>
          <w:b/>
          <w:sz w:val="24"/>
          <w:highlight w:val="none"/>
        </w:rPr>
        <w:t>定标方式</w:t>
      </w:r>
      <w:bookmarkEnd w:id="54"/>
    </w:p>
    <w:p>
      <w:pPr>
        <w:spacing w:line="400" w:lineRule="exact"/>
        <w:ind w:firstLine="480" w:firstLineChars="200"/>
        <w:rPr>
          <w:sz w:val="24"/>
          <w:highlight w:val="none"/>
        </w:rPr>
      </w:pPr>
      <w:r>
        <w:rPr>
          <w:rFonts w:hint="eastAsia"/>
          <w:sz w:val="24"/>
          <w:highlight w:val="none"/>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highlight w:val="none"/>
        </w:rPr>
      </w:pPr>
      <w:bookmarkStart w:id="55" w:name="_Toc283559976"/>
      <w:r>
        <w:rPr>
          <w:rFonts w:hAnsi="宋体" w:cs="宋体"/>
          <w:b/>
          <w:sz w:val="24"/>
          <w:highlight w:val="none"/>
        </w:rPr>
        <w:t>7.</w:t>
      </w:r>
      <w:r>
        <w:rPr>
          <w:rFonts w:hint="eastAsia" w:hAnsi="宋体" w:cs="宋体"/>
          <w:b/>
          <w:sz w:val="24"/>
          <w:highlight w:val="none"/>
        </w:rPr>
        <w:t>2中标通知</w:t>
      </w:r>
      <w:bookmarkEnd w:id="55"/>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在本章第</w:t>
      </w:r>
      <w:r>
        <w:rPr>
          <w:rFonts w:hAnsi="宋体" w:cs="宋体"/>
          <w:sz w:val="24"/>
          <w:highlight w:val="none"/>
        </w:rPr>
        <w:t xml:space="preserve">3.3 </w:t>
      </w:r>
      <w:r>
        <w:rPr>
          <w:rFonts w:hint="eastAsia" w:hAnsi="宋体" w:cs="宋体"/>
          <w:sz w:val="24"/>
          <w:highlight w:val="none"/>
        </w:rPr>
        <w:t>款规定的投标有效期内，招标人以书面形式向中标人发出中标通知书，同时将中标结果通知未中标的投标人。</w:t>
      </w:r>
      <w:bookmarkStart w:id="56" w:name="_Toc144974537"/>
      <w:bookmarkStart w:id="57" w:name="_Toc152042345"/>
      <w:bookmarkStart w:id="58" w:name="_Toc179632587"/>
      <w:bookmarkStart w:id="59" w:name="_Toc152045569"/>
    </w:p>
    <w:bookmarkEnd w:id="56"/>
    <w:bookmarkEnd w:id="57"/>
    <w:bookmarkEnd w:id="58"/>
    <w:bookmarkEnd w:id="59"/>
    <w:p>
      <w:pPr>
        <w:autoSpaceDE w:val="0"/>
        <w:autoSpaceDN w:val="0"/>
        <w:spacing w:line="440" w:lineRule="exact"/>
        <w:jc w:val="left"/>
        <w:outlineLvl w:val="0"/>
        <w:rPr>
          <w:rFonts w:hAnsi="宋体" w:cs="宋体"/>
          <w:b/>
          <w:sz w:val="24"/>
          <w:highlight w:val="none"/>
        </w:rPr>
      </w:pPr>
      <w:r>
        <w:rPr>
          <w:rFonts w:hint="eastAsia" w:hAnsi="宋体" w:cs="宋体"/>
          <w:b/>
          <w:sz w:val="24"/>
          <w:highlight w:val="none"/>
        </w:rPr>
        <w:t>7.3 签订合同</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highlight w:val="none"/>
        </w:rPr>
      </w:pPr>
      <w:r>
        <w:rPr>
          <w:rFonts w:hint="eastAsia" w:hAnsi="宋体" w:cs="宋体"/>
          <w:sz w:val="24"/>
          <w:highlight w:val="none"/>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highlight w:val="none"/>
        </w:rPr>
      </w:pPr>
      <w:bookmarkStart w:id="60" w:name="_Toc283559978"/>
      <w:r>
        <w:rPr>
          <w:rFonts w:hAnsi="宋体" w:cs="宋体"/>
          <w:b/>
          <w:sz w:val="24"/>
          <w:highlight w:val="none"/>
        </w:rPr>
        <w:t xml:space="preserve">8. </w:t>
      </w:r>
      <w:r>
        <w:rPr>
          <w:rFonts w:hint="eastAsia" w:hAnsi="宋体" w:cs="宋体"/>
          <w:b/>
          <w:sz w:val="24"/>
          <w:highlight w:val="none"/>
        </w:rPr>
        <w:t>重新招标和不再招标</w:t>
      </w:r>
      <w:bookmarkEnd w:id="60"/>
    </w:p>
    <w:p>
      <w:pPr>
        <w:autoSpaceDE w:val="0"/>
        <w:autoSpaceDN w:val="0"/>
        <w:adjustRightInd w:val="0"/>
        <w:spacing w:line="440" w:lineRule="exact"/>
        <w:jc w:val="left"/>
        <w:outlineLvl w:val="0"/>
        <w:rPr>
          <w:rFonts w:hAnsi="宋体" w:cs="宋体"/>
          <w:b/>
          <w:sz w:val="24"/>
          <w:highlight w:val="none"/>
        </w:rPr>
      </w:pPr>
      <w:bookmarkStart w:id="61" w:name="_Toc283559979"/>
      <w:r>
        <w:rPr>
          <w:rFonts w:hAnsi="宋体" w:cs="宋体"/>
          <w:b/>
          <w:sz w:val="24"/>
          <w:highlight w:val="none"/>
        </w:rPr>
        <w:t xml:space="preserve">8.1 </w:t>
      </w:r>
      <w:r>
        <w:rPr>
          <w:rFonts w:hint="eastAsia" w:hAnsi="宋体" w:cs="宋体"/>
          <w:b/>
          <w:sz w:val="24"/>
          <w:highlight w:val="none"/>
        </w:rPr>
        <w:t>重新招标</w:t>
      </w:r>
      <w:bookmarkEnd w:id="61"/>
    </w:p>
    <w:p>
      <w:pPr>
        <w:autoSpaceDE w:val="0"/>
        <w:autoSpaceDN w:val="0"/>
        <w:adjustRightInd w:val="0"/>
        <w:spacing w:line="440" w:lineRule="exact"/>
        <w:ind w:firstLine="420" w:firstLineChars="175"/>
        <w:jc w:val="left"/>
        <w:rPr>
          <w:rFonts w:hAnsi="宋体" w:cs="宋体"/>
          <w:sz w:val="24"/>
          <w:highlight w:val="none"/>
        </w:rPr>
      </w:pPr>
      <w:r>
        <w:rPr>
          <w:rFonts w:hint="eastAsia" w:hAnsi="宋体" w:cs="宋体"/>
          <w:sz w:val="24"/>
          <w:highlight w:val="none"/>
        </w:rPr>
        <w:t>有下列情形之一的，招标人将重新招标：</w:t>
      </w:r>
    </w:p>
    <w:p>
      <w:pPr>
        <w:autoSpaceDE w:val="0"/>
        <w:autoSpaceDN w:val="0"/>
        <w:adjustRightInd w:val="0"/>
        <w:spacing w:line="440" w:lineRule="exact"/>
        <w:ind w:firstLine="420" w:firstLineChars="175"/>
        <w:jc w:val="left"/>
        <w:rPr>
          <w:rFonts w:hAnsi="宋体" w:cs="宋体"/>
          <w:sz w:val="24"/>
          <w:highlight w:val="none"/>
        </w:rPr>
      </w:pPr>
      <w:r>
        <w:rPr>
          <w:rFonts w:hint="eastAsia" w:hAnsi="宋体" w:cs="宋体"/>
          <w:sz w:val="24"/>
          <w:highlight w:val="none"/>
        </w:rPr>
        <w:t>（</w:t>
      </w:r>
      <w:r>
        <w:rPr>
          <w:rFonts w:hAnsi="宋体" w:cs="宋体"/>
          <w:sz w:val="24"/>
          <w:highlight w:val="none"/>
        </w:rPr>
        <w:t>1</w:t>
      </w:r>
      <w:r>
        <w:rPr>
          <w:rFonts w:hint="eastAsia" w:hAnsi="宋体" w:cs="宋体"/>
          <w:sz w:val="24"/>
          <w:highlight w:val="none"/>
        </w:rPr>
        <w:t>）投标截止时间止，投标人少于</w:t>
      </w:r>
      <w:r>
        <w:rPr>
          <w:rFonts w:hAnsi="宋体" w:cs="宋体"/>
          <w:sz w:val="24"/>
          <w:highlight w:val="none"/>
        </w:rPr>
        <w:t>3</w:t>
      </w:r>
      <w:r>
        <w:rPr>
          <w:rFonts w:hint="eastAsia" w:hAnsi="宋体" w:cs="宋体"/>
          <w:sz w:val="24"/>
          <w:highlight w:val="none"/>
        </w:rPr>
        <w:t>个的；</w:t>
      </w:r>
    </w:p>
    <w:p>
      <w:pPr>
        <w:autoSpaceDE w:val="0"/>
        <w:autoSpaceDN w:val="0"/>
        <w:adjustRightInd w:val="0"/>
        <w:spacing w:line="440" w:lineRule="exact"/>
        <w:ind w:firstLine="420" w:firstLineChars="175"/>
        <w:jc w:val="left"/>
        <w:rPr>
          <w:rFonts w:hAnsi="宋体" w:cs="宋体"/>
          <w:sz w:val="24"/>
          <w:highlight w:val="none"/>
        </w:rPr>
      </w:pPr>
      <w:r>
        <w:rPr>
          <w:rFonts w:hint="eastAsia" w:hAnsi="宋体" w:cs="宋体"/>
          <w:sz w:val="24"/>
          <w:highlight w:val="none"/>
        </w:rPr>
        <w:t>（</w:t>
      </w:r>
      <w:r>
        <w:rPr>
          <w:rFonts w:hAnsi="宋体" w:cs="宋体"/>
          <w:sz w:val="24"/>
          <w:highlight w:val="none"/>
        </w:rPr>
        <w:t>2</w:t>
      </w:r>
      <w:r>
        <w:rPr>
          <w:rFonts w:hint="eastAsia" w:hAnsi="宋体" w:cs="宋体"/>
          <w:sz w:val="24"/>
          <w:highlight w:val="none"/>
        </w:rPr>
        <w:t>）经评标委员会评审后否决所有投标的。</w:t>
      </w:r>
    </w:p>
    <w:p>
      <w:pPr>
        <w:autoSpaceDE w:val="0"/>
        <w:autoSpaceDN w:val="0"/>
        <w:adjustRightInd w:val="0"/>
        <w:spacing w:line="440" w:lineRule="exact"/>
        <w:jc w:val="left"/>
        <w:outlineLvl w:val="0"/>
        <w:rPr>
          <w:rFonts w:hAnsi="宋体" w:cs="宋体"/>
          <w:b/>
          <w:sz w:val="24"/>
          <w:highlight w:val="none"/>
        </w:rPr>
      </w:pPr>
      <w:bookmarkStart w:id="62" w:name="_Toc283559980"/>
      <w:r>
        <w:rPr>
          <w:rFonts w:hAnsi="宋体" w:cs="宋体"/>
          <w:b/>
          <w:sz w:val="24"/>
          <w:highlight w:val="none"/>
        </w:rPr>
        <w:t xml:space="preserve">8.2 </w:t>
      </w:r>
      <w:r>
        <w:rPr>
          <w:rFonts w:hint="eastAsia" w:hAnsi="宋体" w:cs="宋体"/>
          <w:b/>
          <w:sz w:val="24"/>
          <w:highlight w:val="none"/>
        </w:rPr>
        <w:t>不再招标</w:t>
      </w:r>
      <w:bookmarkEnd w:id="62"/>
    </w:p>
    <w:p>
      <w:pPr>
        <w:autoSpaceDE w:val="0"/>
        <w:autoSpaceDN w:val="0"/>
        <w:adjustRightInd w:val="0"/>
        <w:spacing w:line="440" w:lineRule="exact"/>
        <w:ind w:firstLine="540" w:firstLineChars="225"/>
        <w:jc w:val="left"/>
        <w:rPr>
          <w:rFonts w:hAnsi="宋体" w:cs="宋体"/>
          <w:sz w:val="24"/>
          <w:highlight w:val="none"/>
        </w:rPr>
      </w:pPr>
      <w:r>
        <w:rPr>
          <w:rFonts w:hint="eastAsia" w:hAnsi="宋体" w:cs="宋体"/>
          <w:sz w:val="24"/>
          <w:highlight w:val="none"/>
        </w:rPr>
        <w:t>重新招标后投标人仍少于</w:t>
      </w:r>
      <w:r>
        <w:rPr>
          <w:rFonts w:hAnsi="宋体" w:cs="宋体"/>
          <w:sz w:val="24"/>
          <w:highlight w:val="none"/>
        </w:rPr>
        <w:t>3</w:t>
      </w:r>
      <w:r>
        <w:rPr>
          <w:rFonts w:hint="eastAsia" w:hAnsi="宋体" w:cs="宋体"/>
          <w:sz w:val="24"/>
          <w:highlight w:val="none"/>
        </w:rPr>
        <w:t>个，属于必须审批或核准的工程建设项目，经原审批或核准部门批准后不再进行招标。</w:t>
      </w:r>
    </w:p>
    <w:p>
      <w:pPr>
        <w:pStyle w:val="67"/>
        <w:spacing w:line="440" w:lineRule="exact"/>
        <w:jc w:val="both"/>
        <w:outlineLvl w:val="0"/>
        <w:rPr>
          <w:rFonts w:hAnsi="宋体"/>
          <w:b/>
          <w:color w:val="auto"/>
          <w:highlight w:val="none"/>
        </w:rPr>
      </w:pPr>
      <w:bookmarkStart w:id="63" w:name="_Toc283559981"/>
      <w:r>
        <w:rPr>
          <w:rFonts w:hAnsi="宋体"/>
          <w:b/>
          <w:color w:val="auto"/>
          <w:highlight w:val="none"/>
        </w:rPr>
        <w:t xml:space="preserve">9. </w:t>
      </w:r>
      <w:r>
        <w:rPr>
          <w:rFonts w:hint="eastAsia" w:hAnsi="宋体"/>
          <w:b/>
          <w:color w:val="auto"/>
          <w:highlight w:val="none"/>
        </w:rPr>
        <w:t>纪律和监督</w:t>
      </w:r>
      <w:bookmarkEnd w:id="63"/>
    </w:p>
    <w:p>
      <w:pPr>
        <w:autoSpaceDE w:val="0"/>
        <w:autoSpaceDN w:val="0"/>
        <w:adjustRightInd w:val="0"/>
        <w:spacing w:line="440" w:lineRule="exact"/>
        <w:jc w:val="left"/>
        <w:outlineLvl w:val="0"/>
        <w:rPr>
          <w:rFonts w:hAnsi="宋体" w:cs="宋体"/>
          <w:b/>
          <w:sz w:val="24"/>
          <w:highlight w:val="none"/>
        </w:rPr>
      </w:pPr>
      <w:bookmarkStart w:id="64" w:name="_Toc283559982"/>
      <w:r>
        <w:rPr>
          <w:rFonts w:hAnsi="宋体" w:cs="宋体"/>
          <w:b/>
          <w:sz w:val="24"/>
          <w:highlight w:val="none"/>
        </w:rPr>
        <w:t xml:space="preserve">9.1 </w:t>
      </w:r>
      <w:r>
        <w:rPr>
          <w:rFonts w:hint="eastAsia" w:hAnsi="宋体" w:cs="宋体"/>
          <w:b/>
          <w:sz w:val="24"/>
          <w:highlight w:val="none"/>
        </w:rPr>
        <w:t>对招标人的纪律要求</w:t>
      </w:r>
      <w:bookmarkEnd w:id="64"/>
    </w:p>
    <w:p>
      <w:pPr>
        <w:autoSpaceDE w:val="0"/>
        <w:autoSpaceDN w:val="0"/>
        <w:adjustRightInd w:val="0"/>
        <w:spacing w:line="440" w:lineRule="exact"/>
        <w:ind w:firstLine="480" w:firstLineChars="200"/>
        <w:jc w:val="left"/>
        <w:rPr>
          <w:rFonts w:hAnsi="宋体" w:cs="宋体"/>
          <w:sz w:val="24"/>
          <w:highlight w:val="none"/>
        </w:rPr>
      </w:pPr>
      <w:r>
        <w:rPr>
          <w:rFonts w:hint="eastAsia" w:hAnsi="宋体" w:cs="宋体"/>
          <w:sz w:val="24"/>
          <w:highlight w:val="none"/>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highlight w:val="none"/>
        </w:rPr>
      </w:pPr>
      <w:bookmarkStart w:id="65" w:name="_Toc283559983"/>
      <w:r>
        <w:rPr>
          <w:rFonts w:hAnsi="宋体" w:cs="宋体"/>
          <w:b/>
          <w:sz w:val="24"/>
          <w:highlight w:val="none"/>
        </w:rPr>
        <w:t xml:space="preserve">9.2 </w:t>
      </w:r>
      <w:r>
        <w:rPr>
          <w:rFonts w:hint="eastAsia" w:hAnsi="宋体" w:cs="宋体"/>
          <w:b/>
          <w:sz w:val="24"/>
          <w:highlight w:val="none"/>
        </w:rPr>
        <w:t>对投标人的纪律要求</w:t>
      </w:r>
      <w:bookmarkEnd w:id="65"/>
    </w:p>
    <w:p>
      <w:pPr>
        <w:autoSpaceDE w:val="0"/>
        <w:autoSpaceDN w:val="0"/>
        <w:adjustRightInd w:val="0"/>
        <w:spacing w:line="440" w:lineRule="exact"/>
        <w:ind w:firstLine="480" w:firstLineChars="200"/>
        <w:jc w:val="left"/>
        <w:rPr>
          <w:rFonts w:hAnsi="宋体" w:cs="宋体"/>
          <w:sz w:val="24"/>
          <w:highlight w:val="none"/>
        </w:rPr>
      </w:pPr>
      <w:r>
        <w:rPr>
          <w:rFonts w:hint="eastAsia" w:hAnsi="宋体" w:cs="宋体"/>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highlight w:val="none"/>
        </w:rPr>
      </w:pPr>
      <w:bookmarkStart w:id="66" w:name="_Toc283559984"/>
      <w:r>
        <w:rPr>
          <w:rFonts w:hAnsi="宋体" w:cs="宋体"/>
          <w:b/>
          <w:sz w:val="24"/>
          <w:highlight w:val="none"/>
        </w:rPr>
        <w:t xml:space="preserve">9.3 </w:t>
      </w:r>
      <w:r>
        <w:rPr>
          <w:rFonts w:hint="eastAsia" w:hAnsi="宋体" w:cs="宋体"/>
          <w:b/>
          <w:sz w:val="24"/>
          <w:highlight w:val="none"/>
        </w:rPr>
        <w:t>对评标委员会成员的纪律要求</w:t>
      </w:r>
      <w:bookmarkEnd w:id="66"/>
    </w:p>
    <w:p>
      <w:pPr>
        <w:autoSpaceDE w:val="0"/>
        <w:autoSpaceDN w:val="0"/>
        <w:adjustRightInd w:val="0"/>
        <w:spacing w:line="440" w:lineRule="exact"/>
        <w:ind w:firstLine="480" w:firstLineChars="200"/>
        <w:jc w:val="left"/>
        <w:rPr>
          <w:rFonts w:hAnsi="宋体" w:cs="宋体"/>
          <w:sz w:val="24"/>
          <w:highlight w:val="none"/>
        </w:rPr>
      </w:pPr>
      <w:r>
        <w:rPr>
          <w:rFonts w:hint="eastAsia" w:hAnsi="宋体" w:cs="宋体"/>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highlight w:val="none"/>
        </w:rPr>
      </w:pPr>
      <w:bookmarkStart w:id="67" w:name="_Toc283559985"/>
      <w:r>
        <w:rPr>
          <w:rFonts w:hAnsi="宋体" w:cs="宋体"/>
          <w:b/>
          <w:sz w:val="24"/>
          <w:highlight w:val="none"/>
        </w:rPr>
        <w:t xml:space="preserve">9.4 </w:t>
      </w:r>
      <w:r>
        <w:rPr>
          <w:rFonts w:hint="eastAsia" w:hAnsi="宋体" w:cs="宋体"/>
          <w:b/>
          <w:sz w:val="24"/>
          <w:highlight w:val="none"/>
        </w:rPr>
        <w:t>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highlight w:val="none"/>
        </w:rPr>
      </w:pPr>
      <w:r>
        <w:rPr>
          <w:rFonts w:hint="eastAsia" w:hAnsi="宋体" w:cs="宋体"/>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highlight w:val="none"/>
        </w:rPr>
      </w:pPr>
      <w:bookmarkStart w:id="68" w:name="_Toc283559986"/>
      <w:r>
        <w:rPr>
          <w:rFonts w:hAnsi="宋体" w:cs="宋体"/>
          <w:b/>
          <w:sz w:val="24"/>
          <w:highlight w:val="none"/>
        </w:rPr>
        <w:t xml:space="preserve">9.5 </w:t>
      </w:r>
      <w:r>
        <w:rPr>
          <w:rFonts w:hint="eastAsia" w:hAnsi="宋体" w:cs="宋体"/>
          <w:b/>
          <w:sz w:val="24"/>
          <w:highlight w:val="none"/>
        </w:rPr>
        <w:t>投诉</w:t>
      </w:r>
      <w:bookmarkEnd w:id="68"/>
    </w:p>
    <w:p>
      <w:pPr>
        <w:autoSpaceDE w:val="0"/>
        <w:autoSpaceDN w:val="0"/>
        <w:adjustRightInd w:val="0"/>
        <w:spacing w:line="440" w:lineRule="exact"/>
        <w:ind w:firstLine="480" w:firstLineChars="200"/>
        <w:jc w:val="left"/>
        <w:rPr>
          <w:rFonts w:hAnsi="宋体" w:cs="宋体"/>
          <w:sz w:val="24"/>
          <w:highlight w:val="none"/>
        </w:rPr>
      </w:pPr>
      <w:r>
        <w:rPr>
          <w:rFonts w:hint="eastAsia" w:hAnsi="宋体" w:cs="宋体"/>
          <w:sz w:val="24"/>
          <w:highlight w:val="none"/>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highlight w:val="none"/>
        </w:rPr>
      </w:pPr>
      <w:bookmarkStart w:id="69" w:name="_Toc283559987"/>
      <w:r>
        <w:rPr>
          <w:rFonts w:hAnsi="宋体"/>
          <w:b/>
          <w:color w:val="auto"/>
          <w:highlight w:val="none"/>
        </w:rPr>
        <w:t xml:space="preserve">10. </w:t>
      </w:r>
      <w:r>
        <w:rPr>
          <w:rFonts w:hint="eastAsia" w:hAnsi="宋体"/>
          <w:b/>
          <w:color w:val="auto"/>
          <w:highlight w:val="none"/>
        </w:rPr>
        <w:t>需要补充的其他内容</w:t>
      </w:r>
      <w:bookmarkEnd w:id="69"/>
    </w:p>
    <w:p>
      <w:pPr>
        <w:autoSpaceDE w:val="0"/>
        <w:autoSpaceDN w:val="0"/>
        <w:adjustRightInd w:val="0"/>
        <w:spacing w:line="440" w:lineRule="exact"/>
        <w:ind w:firstLine="480" w:firstLineChars="200"/>
        <w:jc w:val="left"/>
        <w:rPr>
          <w:rFonts w:ascii="新宋体" w:hAnsi="新宋体" w:eastAsia="新宋体"/>
          <w:b/>
          <w:sz w:val="24"/>
          <w:highlight w:val="none"/>
        </w:rPr>
      </w:pPr>
      <w:r>
        <w:rPr>
          <w:rFonts w:hint="eastAsia" w:hAnsi="宋体" w:cs="宋体"/>
          <w:sz w:val="24"/>
          <w:highlight w:val="none"/>
        </w:rPr>
        <w:t>需要补充的其他内容：见投标人须知前附表。</w:t>
      </w:r>
    </w:p>
    <w:p>
      <w:pPr>
        <w:spacing w:line="400" w:lineRule="exact"/>
        <w:ind w:firstLine="480" w:firstLineChars="200"/>
        <w:rPr>
          <w:rFonts w:ascii="新宋体" w:hAnsi="新宋体" w:eastAsia="新宋体"/>
          <w:b/>
          <w:sz w:val="24"/>
          <w:highlight w:val="none"/>
        </w:rPr>
      </w:pPr>
    </w:p>
    <w:p>
      <w:pPr>
        <w:pStyle w:val="2"/>
        <w:ind w:firstLine="241"/>
        <w:rPr>
          <w:rFonts w:ascii="新宋体" w:hAnsi="新宋体" w:eastAsia="新宋体"/>
          <w:b/>
          <w:sz w:val="24"/>
          <w:highlight w:val="none"/>
        </w:rPr>
      </w:pPr>
    </w:p>
    <w:p>
      <w:pPr>
        <w:pStyle w:val="2"/>
        <w:ind w:firstLine="241"/>
        <w:rPr>
          <w:rFonts w:ascii="新宋体" w:hAnsi="新宋体" w:eastAsia="新宋体"/>
          <w:b/>
          <w:sz w:val="24"/>
          <w:highlight w:val="none"/>
        </w:rPr>
      </w:pPr>
    </w:p>
    <w:p>
      <w:pPr>
        <w:pStyle w:val="2"/>
        <w:ind w:firstLine="241"/>
        <w:rPr>
          <w:rFonts w:ascii="新宋体" w:hAnsi="新宋体" w:eastAsia="新宋体"/>
          <w:b/>
          <w:sz w:val="24"/>
          <w:highlight w:val="none"/>
        </w:rPr>
      </w:pPr>
    </w:p>
    <w:p>
      <w:pPr>
        <w:pStyle w:val="2"/>
        <w:ind w:firstLine="241"/>
        <w:rPr>
          <w:rFonts w:ascii="新宋体" w:hAnsi="新宋体" w:eastAsia="新宋体"/>
          <w:b/>
          <w:sz w:val="24"/>
          <w:highlight w:val="none"/>
        </w:rPr>
      </w:pPr>
    </w:p>
    <w:p>
      <w:pPr>
        <w:pStyle w:val="2"/>
        <w:ind w:firstLine="241"/>
        <w:rPr>
          <w:rFonts w:ascii="新宋体" w:hAnsi="新宋体" w:eastAsia="新宋体"/>
          <w:b/>
          <w:sz w:val="24"/>
          <w:highlight w:val="none"/>
        </w:rPr>
      </w:pPr>
    </w:p>
    <w:p>
      <w:pPr>
        <w:pStyle w:val="2"/>
        <w:ind w:firstLine="241"/>
        <w:rPr>
          <w:rFonts w:ascii="新宋体" w:hAnsi="新宋体" w:eastAsia="新宋体"/>
          <w:b/>
          <w:sz w:val="24"/>
          <w:highlight w:val="none"/>
        </w:rPr>
      </w:pPr>
    </w:p>
    <w:p>
      <w:pPr>
        <w:pStyle w:val="2"/>
        <w:ind w:firstLine="241"/>
        <w:rPr>
          <w:rFonts w:ascii="新宋体" w:hAnsi="新宋体" w:eastAsia="新宋体"/>
          <w:b/>
          <w:sz w:val="24"/>
          <w:highlight w:val="none"/>
        </w:rPr>
      </w:pPr>
    </w:p>
    <w:p>
      <w:pPr>
        <w:pStyle w:val="2"/>
        <w:ind w:firstLine="241"/>
        <w:rPr>
          <w:rFonts w:ascii="新宋体" w:hAnsi="新宋体" w:eastAsia="新宋体"/>
          <w:b/>
          <w:sz w:val="24"/>
          <w:highlight w:val="none"/>
        </w:rPr>
      </w:pPr>
    </w:p>
    <w:p>
      <w:pPr>
        <w:pStyle w:val="2"/>
        <w:ind w:firstLine="241"/>
        <w:rPr>
          <w:rFonts w:ascii="新宋体" w:hAnsi="新宋体" w:eastAsia="新宋体"/>
          <w:b/>
          <w:sz w:val="24"/>
          <w:highlight w:val="none"/>
        </w:rPr>
      </w:pPr>
    </w:p>
    <w:p>
      <w:pPr>
        <w:pStyle w:val="2"/>
        <w:ind w:firstLine="241"/>
        <w:rPr>
          <w:rFonts w:ascii="新宋体" w:hAnsi="新宋体" w:eastAsia="新宋体"/>
          <w:b/>
          <w:sz w:val="24"/>
          <w:highlight w:val="none"/>
        </w:rPr>
      </w:pPr>
    </w:p>
    <w:p>
      <w:pPr>
        <w:pStyle w:val="2"/>
        <w:ind w:firstLine="241"/>
        <w:rPr>
          <w:rFonts w:ascii="新宋体" w:hAnsi="新宋体" w:eastAsia="新宋体"/>
          <w:b/>
          <w:sz w:val="24"/>
          <w:highlight w:val="none"/>
        </w:rPr>
      </w:pPr>
    </w:p>
    <w:p>
      <w:pPr>
        <w:pStyle w:val="2"/>
        <w:ind w:firstLine="241"/>
        <w:rPr>
          <w:rFonts w:ascii="新宋体" w:hAnsi="新宋体" w:eastAsia="新宋体"/>
          <w:b/>
          <w:sz w:val="24"/>
          <w:highlight w:val="none"/>
        </w:rPr>
      </w:pPr>
    </w:p>
    <w:p>
      <w:pPr>
        <w:pStyle w:val="2"/>
        <w:ind w:firstLine="241"/>
        <w:rPr>
          <w:rFonts w:ascii="新宋体" w:hAnsi="新宋体" w:eastAsia="新宋体"/>
          <w:b/>
          <w:sz w:val="24"/>
          <w:highlight w:val="none"/>
        </w:rPr>
      </w:pPr>
    </w:p>
    <w:p>
      <w:pPr>
        <w:pStyle w:val="2"/>
        <w:ind w:firstLine="241"/>
        <w:rPr>
          <w:rFonts w:ascii="新宋体" w:hAnsi="新宋体" w:eastAsia="新宋体"/>
          <w:b/>
          <w:sz w:val="24"/>
          <w:highlight w:val="none"/>
        </w:rPr>
      </w:pPr>
    </w:p>
    <w:p>
      <w:pPr>
        <w:spacing w:line="400" w:lineRule="exact"/>
        <w:ind w:firstLine="480" w:firstLineChars="200"/>
        <w:rPr>
          <w:rFonts w:ascii="新宋体" w:hAnsi="新宋体" w:eastAsia="新宋体"/>
          <w:b/>
          <w:sz w:val="24"/>
          <w:highlight w:val="none"/>
        </w:rPr>
      </w:pPr>
    </w:p>
    <w:p>
      <w:pPr>
        <w:spacing w:line="400" w:lineRule="exact"/>
        <w:ind w:firstLine="480" w:firstLineChars="200"/>
        <w:rPr>
          <w:rFonts w:ascii="新宋体" w:hAnsi="新宋体" w:eastAsia="新宋体"/>
          <w:b/>
          <w:sz w:val="24"/>
          <w:highlight w:val="none"/>
        </w:rPr>
      </w:pPr>
    </w:p>
    <w:p>
      <w:pPr>
        <w:pStyle w:val="2"/>
        <w:ind w:firstLine="340"/>
        <w:rPr>
          <w:highlight w:val="none"/>
        </w:rPr>
      </w:pPr>
    </w:p>
    <w:p>
      <w:pPr>
        <w:spacing w:beforeLines="100" w:afterLines="100" w:line="400" w:lineRule="exact"/>
        <w:rPr>
          <w:rFonts w:hAnsi="宋体" w:cs="宋体"/>
          <w:b/>
          <w:bCs/>
          <w:sz w:val="24"/>
          <w:highlight w:val="none"/>
        </w:rPr>
      </w:pPr>
      <w:r>
        <w:rPr>
          <w:rFonts w:hint="eastAsia" w:hAnsi="宋体" w:cs="宋体"/>
          <w:b/>
          <w:bCs/>
          <w:sz w:val="24"/>
          <w:highlight w:val="none"/>
        </w:rPr>
        <w:t>附表一：</w:t>
      </w:r>
    </w:p>
    <w:p>
      <w:pPr>
        <w:spacing w:beforeLines="100" w:afterLines="100" w:line="400" w:lineRule="exact"/>
        <w:jc w:val="center"/>
        <w:rPr>
          <w:rFonts w:hAnsi="宋体" w:cs="宋体"/>
          <w:sz w:val="28"/>
          <w:szCs w:val="28"/>
          <w:highlight w:val="none"/>
        </w:rPr>
      </w:pPr>
      <w:r>
        <w:rPr>
          <w:rFonts w:hint="eastAsia" w:hAnsi="宋体" w:cs="宋体"/>
          <w:sz w:val="28"/>
          <w:szCs w:val="28"/>
          <w:highlight w:val="none"/>
        </w:rPr>
        <w:t>问题澄清通知</w:t>
      </w:r>
    </w:p>
    <w:p>
      <w:pPr>
        <w:spacing w:line="400" w:lineRule="exact"/>
        <w:ind w:firstLine="6120" w:firstLineChars="2550"/>
        <w:rPr>
          <w:rFonts w:hAnsi="宋体" w:cs="宋体"/>
          <w:sz w:val="24"/>
          <w:highlight w:val="none"/>
          <w:u w:val="single"/>
        </w:rPr>
      </w:pPr>
      <w:r>
        <w:rPr>
          <w:rFonts w:hint="eastAsia" w:hAnsi="宋体" w:cs="宋体"/>
          <w:sz w:val="24"/>
          <w:highlight w:val="none"/>
        </w:rPr>
        <w:t>编号：</w:t>
      </w:r>
    </w:p>
    <w:p>
      <w:pPr>
        <w:spacing w:line="480" w:lineRule="exact"/>
        <w:ind w:firstLine="480" w:firstLineChars="200"/>
        <w:rPr>
          <w:rFonts w:hAnsi="宋体" w:cs="宋体"/>
          <w:sz w:val="24"/>
          <w:highlight w:val="none"/>
        </w:rPr>
      </w:pPr>
      <w:r>
        <w:rPr>
          <w:rFonts w:hint="eastAsia" w:hAnsi="宋体" w:cs="宋体"/>
          <w:sz w:val="24"/>
          <w:highlight w:val="none"/>
        </w:rPr>
        <w:t>（投标人名称）：</w:t>
      </w:r>
    </w:p>
    <w:p>
      <w:pPr>
        <w:spacing w:line="480" w:lineRule="exact"/>
        <w:ind w:firstLine="480" w:firstLineChars="200"/>
        <w:rPr>
          <w:rFonts w:hAnsi="宋体" w:cs="宋体"/>
          <w:sz w:val="24"/>
          <w:highlight w:val="none"/>
        </w:rPr>
      </w:pPr>
      <w:r>
        <w:rPr>
          <w:rFonts w:hint="eastAsia" w:hAnsi="宋体" w:cs="宋体"/>
          <w:sz w:val="24"/>
          <w:highlight w:val="none"/>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highlight w:val="none"/>
        </w:rPr>
      </w:pPr>
    </w:p>
    <w:p>
      <w:pPr>
        <w:spacing w:line="480" w:lineRule="exact"/>
        <w:ind w:firstLine="480" w:firstLineChars="200"/>
        <w:rPr>
          <w:rFonts w:hAnsi="宋体" w:cs="宋体"/>
          <w:sz w:val="24"/>
          <w:highlight w:val="none"/>
        </w:rPr>
      </w:pPr>
      <w:r>
        <w:rPr>
          <w:rFonts w:hint="eastAsia" w:hAnsi="宋体" w:cs="宋体"/>
          <w:sz w:val="24"/>
          <w:highlight w:val="none"/>
        </w:rPr>
        <w:t>1.</w:t>
      </w:r>
    </w:p>
    <w:p>
      <w:pPr>
        <w:spacing w:line="480" w:lineRule="exact"/>
        <w:ind w:firstLine="480" w:firstLineChars="200"/>
        <w:rPr>
          <w:rFonts w:hAnsi="宋体" w:cs="宋体"/>
          <w:sz w:val="24"/>
          <w:highlight w:val="none"/>
        </w:rPr>
      </w:pPr>
      <w:r>
        <w:rPr>
          <w:rFonts w:hint="eastAsia" w:hAnsi="宋体" w:cs="宋体"/>
          <w:sz w:val="24"/>
          <w:highlight w:val="none"/>
        </w:rPr>
        <w:t>2.</w:t>
      </w:r>
    </w:p>
    <w:p>
      <w:pPr>
        <w:spacing w:line="480" w:lineRule="exact"/>
        <w:ind w:firstLine="480" w:firstLineChars="200"/>
        <w:rPr>
          <w:rFonts w:hAnsi="宋体" w:cs="宋体"/>
          <w:sz w:val="24"/>
          <w:highlight w:val="none"/>
        </w:rPr>
      </w:pPr>
    </w:p>
    <w:p>
      <w:pPr>
        <w:spacing w:line="480" w:lineRule="exact"/>
        <w:ind w:firstLine="480" w:firstLineChars="200"/>
        <w:rPr>
          <w:rFonts w:hAnsi="宋体" w:cs="宋体"/>
          <w:sz w:val="24"/>
          <w:highlight w:val="none"/>
        </w:rPr>
      </w:pPr>
      <w:r>
        <w:rPr>
          <w:rFonts w:hint="eastAsia" w:hAnsi="宋体" w:cs="宋体"/>
          <w:sz w:val="24"/>
          <w:highlight w:val="none"/>
        </w:rPr>
        <w:t>……</w:t>
      </w:r>
    </w:p>
    <w:p>
      <w:pPr>
        <w:spacing w:line="480" w:lineRule="exact"/>
        <w:ind w:firstLine="480" w:firstLineChars="200"/>
        <w:rPr>
          <w:rFonts w:hAnsi="宋体" w:cs="宋体"/>
          <w:sz w:val="24"/>
          <w:highlight w:val="none"/>
        </w:rPr>
      </w:pPr>
    </w:p>
    <w:p>
      <w:pPr>
        <w:spacing w:line="480" w:lineRule="exact"/>
        <w:ind w:firstLine="480" w:firstLineChars="200"/>
        <w:rPr>
          <w:rFonts w:hAnsi="宋体" w:cs="宋体"/>
          <w:sz w:val="24"/>
          <w:highlight w:val="none"/>
        </w:rPr>
      </w:pPr>
      <w:r>
        <w:rPr>
          <w:rFonts w:hint="eastAsia" w:hAnsi="宋体" w:cs="宋体"/>
          <w:sz w:val="24"/>
          <w:highlight w:val="none"/>
        </w:rPr>
        <w:t>请将上述问题的澄清、说明或者补正于年月日时前密封递交至 （详细地址）。</w:t>
      </w:r>
    </w:p>
    <w:p>
      <w:pPr>
        <w:spacing w:line="480" w:lineRule="exact"/>
        <w:rPr>
          <w:rFonts w:hAnsi="宋体" w:cs="宋体"/>
          <w:sz w:val="24"/>
          <w:highlight w:val="none"/>
        </w:rPr>
      </w:pPr>
    </w:p>
    <w:p>
      <w:pPr>
        <w:spacing w:line="480" w:lineRule="exact"/>
        <w:rPr>
          <w:rFonts w:hAnsi="宋体" w:cs="宋体"/>
          <w:sz w:val="24"/>
          <w:highlight w:val="none"/>
        </w:rPr>
      </w:pPr>
      <w:r>
        <w:rPr>
          <w:rFonts w:hint="eastAsia" w:hAnsi="宋体" w:cs="宋体"/>
          <w:sz w:val="24"/>
          <w:highlight w:val="none"/>
        </w:rPr>
        <w:t>附件：质疑问卷</w:t>
      </w:r>
    </w:p>
    <w:p>
      <w:pPr>
        <w:spacing w:line="480" w:lineRule="exact"/>
        <w:ind w:firstLine="4080" w:firstLineChars="1700"/>
        <w:rPr>
          <w:rFonts w:hAnsi="宋体" w:cs="宋体"/>
          <w:sz w:val="24"/>
          <w:highlight w:val="none"/>
          <w:u w:val="single"/>
        </w:rPr>
      </w:pPr>
    </w:p>
    <w:p>
      <w:pPr>
        <w:spacing w:line="480" w:lineRule="exact"/>
        <w:ind w:firstLine="4080" w:firstLineChars="1700"/>
        <w:rPr>
          <w:rFonts w:hAnsi="宋体" w:cs="宋体"/>
          <w:sz w:val="24"/>
          <w:highlight w:val="none"/>
          <w:u w:val="single"/>
        </w:rPr>
      </w:pPr>
    </w:p>
    <w:p>
      <w:pPr>
        <w:spacing w:line="480" w:lineRule="exact"/>
        <w:ind w:firstLine="4080" w:firstLineChars="1700"/>
        <w:rPr>
          <w:rFonts w:hAnsi="宋体" w:cs="宋体"/>
          <w:sz w:val="24"/>
          <w:highlight w:val="none"/>
          <w:u w:val="single"/>
        </w:rPr>
      </w:pPr>
    </w:p>
    <w:p>
      <w:pPr>
        <w:spacing w:line="480" w:lineRule="exact"/>
        <w:rPr>
          <w:rFonts w:hAnsi="宋体" w:cs="宋体"/>
          <w:sz w:val="24"/>
          <w:highlight w:val="none"/>
          <w:u w:val="single"/>
        </w:rPr>
      </w:pPr>
    </w:p>
    <w:p>
      <w:pPr>
        <w:spacing w:line="480" w:lineRule="exact"/>
        <w:ind w:firstLine="4080" w:firstLineChars="1700"/>
        <w:rPr>
          <w:rFonts w:hAnsi="宋体" w:cs="宋体"/>
          <w:sz w:val="24"/>
          <w:highlight w:val="none"/>
          <w:u w:val="single"/>
        </w:rPr>
      </w:pPr>
    </w:p>
    <w:p>
      <w:pPr>
        <w:spacing w:line="480" w:lineRule="exact"/>
        <w:ind w:firstLine="4080" w:firstLineChars="1700"/>
        <w:rPr>
          <w:sz w:val="24"/>
          <w:highlight w:val="none"/>
        </w:rPr>
      </w:pPr>
      <w:r>
        <w:rPr>
          <w:rFonts w:hint="eastAsia"/>
          <w:sz w:val="24"/>
          <w:highlight w:val="none"/>
        </w:rPr>
        <w:t xml:space="preserve"> （项目名称）</w:t>
      </w:r>
      <w:r>
        <w:rPr>
          <w:rFonts w:hint="eastAsia" w:hAnsi="宋体" w:cs="宋体"/>
          <w:sz w:val="24"/>
          <w:highlight w:val="none"/>
        </w:rPr>
        <w:t>招标评标委员会</w:t>
      </w:r>
    </w:p>
    <w:p>
      <w:pPr>
        <w:spacing w:line="480" w:lineRule="exact"/>
        <w:ind w:firstLine="2880" w:firstLineChars="1200"/>
        <w:rPr>
          <w:sz w:val="24"/>
          <w:highlight w:val="none"/>
        </w:rPr>
      </w:pPr>
      <w:r>
        <w:rPr>
          <w:rFonts w:hint="eastAsia"/>
          <w:sz w:val="24"/>
          <w:highlight w:val="none"/>
        </w:rPr>
        <w:t>（经评标委员会授权的招标人代表签字或招标人加盖单位章）</w:t>
      </w:r>
    </w:p>
    <w:p>
      <w:pPr>
        <w:spacing w:line="480" w:lineRule="exact"/>
        <w:ind w:firstLine="5280" w:firstLineChars="2200"/>
        <w:rPr>
          <w:rFonts w:hAnsi="宋体" w:cs="宋体"/>
          <w:sz w:val="24"/>
          <w:highlight w:val="none"/>
        </w:rPr>
      </w:pPr>
      <w:r>
        <w:rPr>
          <w:rFonts w:hint="eastAsia"/>
          <w:sz w:val="24"/>
          <w:highlight w:val="none"/>
        </w:rPr>
        <w:t>年月日</w:t>
      </w:r>
    </w:p>
    <w:p>
      <w:pPr>
        <w:spacing w:line="400" w:lineRule="exact"/>
        <w:ind w:firstLine="480" w:firstLineChars="200"/>
        <w:rPr>
          <w:rFonts w:ascii="新宋体" w:hAnsi="新宋体" w:eastAsia="新宋体"/>
          <w:b/>
          <w:sz w:val="24"/>
          <w:highlight w:val="none"/>
        </w:rPr>
      </w:pPr>
    </w:p>
    <w:p>
      <w:pPr>
        <w:spacing w:line="400" w:lineRule="exact"/>
        <w:ind w:firstLine="480" w:firstLineChars="200"/>
        <w:rPr>
          <w:rFonts w:ascii="新宋体" w:hAnsi="新宋体" w:eastAsia="新宋体"/>
          <w:b/>
          <w:sz w:val="24"/>
          <w:highlight w:val="none"/>
        </w:rPr>
      </w:pPr>
    </w:p>
    <w:p>
      <w:pPr>
        <w:spacing w:line="400" w:lineRule="exact"/>
        <w:ind w:firstLine="480" w:firstLineChars="200"/>
        <w:rPr>
          <w:rFonts w:ascii="新宋体" w:hAnsi="新宋体" w:eastAsia="新宋体"/>
          <w:b/>
          <w:sz w:val="24"/>
          <w:highlight w:val="none"/>
        </w:rPr>
      </w:pPr>
    </w:p>
    <w:p>
      <w:pPr>
        <w:spacing w:line="400" w:lineRule="exact"/>
        <w:ind w:firstLine="480" w:firstLineChars="200"/>
        <w:rPr>
          <w:rFonts w:ascii="新宋体" w:hAnsi="新宋体" w:eastAsia="新宋体"/>
          <w:b/>
          <w:sz w:val="24"/>
          <w:highlight w:val="none"/>
        </w:rPr>
      </w:pPr>
    </w:p>
    <w:p>
      <w:pPr>
        <w:pStyle w:val="2"/>
        <w:ind w:firstLine="340"/>
        <w:rPr>
          <w:highlight w:val="none"/>
        </w:rPr>
      </w:pPr>
    </w:p>
    <w:p>
      <w:pPr>
        <w:spacing w:line="400" w:lineRule="exact"/>
        <w:rPr>
          <w:rFonts w:ascii="新宋体" w:hAnsi="新宋体" w:eastAsia="新宋体"/>
          <w:b/>
          <w:sz w:val="24"/>
          <w:highlight w:val="none"/>
        </w:rPr>
      </w:pPr>
    </w:p>
    <w:p>
      <w:pPr>
        <w:spacing w:line="400" w:lineRule="exact"/>
        <w:ind w:firstLine="480" w:firstLineChars="200"/>
        <w:rPr>
          <w:rFonts w:hAnsi="宋体" w:cs="宋体"/>
          <w:b/>
          <w:bCs/>
          <w:sz w:val="24"/>
          <w:highlight w:val="none"/>
        </w:rPr>
      </w:pPr>
      <w:r>
        <w:rPr>
          <w:rFonts w:hint="eastAsia" w:hAnsi="宋体" w:cs="宋体"/>
          <w:b/>
          <w:bCs/>
          <w:sz w:val="24"/>
          <w:highlight w:val="none"/>
        </w:rPr>
        <w:t>附表二：问题的澄清</w:t>
      </w:r>
    </w:p>
    <w:p>
      <w:pPr>
        <w:spacing w:beforeLines="100" w:afterLines="100" w:line="480" w:lineRule="exact"/>
        <w:jc w:val="center"/>
        <w:rPr>
          <w:rFonts w:hAnsi="宋体" w:cs="宋体"/>
          <w:sz w:val="28"/>
          <w:szCs w:val="28"/>
          <w:highlight w:val="none"/>
        </w:rPr>
      </w:pPr>
      <w:r>
        <w:rPr>
          <w:rFonts w:hint="eastAsia" w:hAnsi="宋体" w:cs="宋体"/>
          <w:sz w:val="28"/>
          <w:szCs w:val="28"/>
          <w:highlight w:val="none"/>
        </w:rPr>
        <w:t>问题的澄清、说明或补正</w:t>
      </w:r>
    </w:p>
    <w:p>
      <w:pPr>
        <w:spacing w:line="400" w:lineRule="exact"/>
        <w:ind w:firstLine="6120" w:firstLineChars="2550"/>
        <w:rPr>
          <w:rFonts w:hAnsi="宋体" w:cs="宋体"/>
          <w:sz w:val="24"/>
          <w:highlight w:val="none"/>
          <w:u w:val="single"/>
        </w:rPr>
      </w:pPr>
      <w:r>
        <w:rPr>
          <w:rFonts w:hint="eastAsia" w:hAnsi="宋体" w:cs="宋体"/>
          <w:sz w:val="24"/>
          <w:highlight w:val="none"/>
        </w:rPr>
        <w:t>编号：</w:t>
      </w:r>
    </w:p>
    <w:p>
      <w:pPr>
        <w:spacing w:line="480" w:lineRule="exact"/>
        <w:rPr>
          <w:rFonts w:hAnsi="宋体" w:cs="宋体"/>
          <w:sz w:val="24"/>
          <w:highlight w:val="none"/>
        </w:rPr>
      </w:pPr>
      <w:r>
        <w:rPr>
          <w:rFonts w:hint="eastAsia" w:hAnsi="宋体" w:cs="宋体"/>
          <w:sz w:val="24"/>
          <w:highlight w:val="none"/>
        </w:rPr>
        <w:t>（项目名称）招标评标委员会：</w:t>
      </w:r>
    </w:p>
    <w:p>
      <w:pPr>
        <w:spacing w:line="480" w:lineRule="exact"/>
        <w:ind w:firstLine="480" w:firstLineChars="200"/>
        <w:rPr>
          <w:rFonts w:hAnsi="宋体" w:cs="宋体"/>
          <w:sz w:val="24"/>
          <w:highlight w:val="none"/>
        </w:rPr>
      </w:pPr>
      <w:r>
        <w:rPr>
          <w:rFonts w:hint="eastAsia" w:hAnsi="宋体" w:cs="宋体"/>
          <w:sz w:val="24"/>
          <w:highlight w:val="none"/>
        </w:rPr>
        <w:t>问题澄清通知（编号：）已收悉，现澄清、说明或者补正如下：</w:t>
      </w:r>
    </w:p>
    <w:p>
      <w:pPr>
        <w:spacing w:line="480" w:lineRule="exact"/>
        <w:ind w:firstLine="480" w:firstLineChars="200"/>
        <w:rPr>
          <w:rFonts w:hAnsi="宋体" w:cs="宋体"/>
          <w:sz w:val="24"/>
          <w:highlight w:val="none"/>
        </w:rPr>
      </w:pPr>
      <w:r>
        <w:rPr>
          <w:rFonts w:hint="eastAsia" w:hAnsi="宋体" w:cs="宋体"/>
          <w:sz w:val="24"/>
          <w:highlight w:val="none"/>
        </w:rPr>
        <w:t>1.</w:t>
      </w:r>
    </w:p>
    <w:p>
      <w:pPr>
        <w:spacing w:line="480" w:lineRule="exact"/>
        <w:ind w:firstLine="480" w:firstLineChars="200"/>
        <w:rPr>
          <w:rFonts w:hAnsi="宋体" w:cs="宋体"/>
          <w:sz w:val="24"/>
          <w:highlight w:val="none"/>
        </w:rPr>
      </w:pPr>
      <w:r>
        <w:rPr>
          <w:rFonts w:hint="eastAsia" w:hAnsi="宋体" w:cs="宋体"/>
          <w:sz w:val="24"/>
          <w:highlight w:val="none"/>
        </w:rPr>
        <w:t>2.</w:t>
      </w:r>
    </w:p>
    <w:p>
      <w:pPr>
        <w:spacing w:line="480" w:lineRule="exact"/>
        <w:ind w:firstLine="480" w:firstLineChars="200"/>
        <w:rPr>
          <w:rFonts w:hAnsi="宋体" w:cs="宋体"/>
          <w:sz w:val="24"/>
          <w:highlight w:val="none"/>
        </w:rPr>
      </w:pPr>
    </w:p>
    <w:p>
      <w:pPr>
        <w:spacing w:line="480" w:lineRule="exact"/>
        <w:ind w:firstLine="480" w:firstLineChars="200"/>
        <w:rPr>
          <w:rFonts w:hAnsi="宋体" w:cs="宋体"/>
          <w:sz w:val="24"/>
          <w:highlight w:val="none"/>
        </w:rPr>
      </w:pPr>
      <w:r>
        <w:rPr>
          <w:rFonts w:hint="eastAsia" w:hAnsi="宋体" w:cs="宋体"/>
          <w:sz w:val="24"/>
          <w:highlight w:val="none"/>
        </w:rPr>
        <w:t>……</w:t>
      </w:r>
    </w:p>
    <w:p>
      <w:pPr>
        <w:spacing w:line="480" w:lineRule="exact"/>
        <w:ind w:firstLine="480" w:firstLineChars="200"/>
        <w:rPr>
          <w:rFonts w:hAnsi="宋体" w:cs="宋体"/>
          <w:sz w:val="24"/>
          <w:highlight w:val="none"/>
        </w:rPr>
      </w:pPr>
    </w:p>
    <w:p>
      <w:pPr>
        <w:spacing w:line="480" w:lineRule="exact"/>
        <w:ind w:firstLine="480" w:firstLineChars="200"/>
        <w:rPr>
          <w:rFonts w:hAnsi="宋体" w:cs="宋体"/>
          <w:sz w:val="24"/>
          <w:highlight w:val="none"/>
        </w:rPr>
      </w:pPr>
    </w:p>
    <w:p>
      <w:pPr>
        <w:spacing w:line="480" w:lineRule="exact"/>
        <w:ind w:firstLine="480" w:firstLineChars="200"/>
        <w:rPr>
          <w:rFonts w:hAnsi="宋体" w:cs="宋体"/>
          <w:sz w:val="24"/>
          <w:highlight w:val="none"/>
        </w:rPr>
      </w:pPr>
    </w:p>
    <w:p>
      <w:pPr>
        <w:spacing w:line="480" w:lineRule="exact"/>
        <w:ind w:firstLine="480" w:firstLineChars="200"/>
        <w:rPr>
          <w:rFonts w:hAnsi="宋体" w:cs="宋体"/>
          <w:sz w:val="24"/>
          <w:highlight w:val="none"/>
        </w:rPr>
      </w:pPr>
    </w:p>
    <w:p>
      <w:pPr>
        <w:spacing w:line="480" w:lineRule="exact"/>
        <w:ind w:firstLine="480" w:firstLineChars="200"/>
        <w:rPr>
          <w:rFonts w:hAnsi="宋体" w:cs="宋体"/>
          <w:sz w:val="24"/>
          <w:highlight w:val="none"/>
        </w:rPr>
      </w:pPr>
    </w:p>
    <w:p>
      <w:pPr>
        <w:spacing w:line="480" w:lineRule="exact"/>
        <w:ind w:firstLine="480" w:firstLineChars="200"/>
        <w:rPr>
          <w:rFonts w:hAnsi="宋体" w:cs="宋体"/>
          <w:sz w:val="24"/>
          <w:highlight w:val="none"/>
        </w:rPr>
      </w:pPr>
    </w:p>
    <w:p>
      <w:pPr>
        <w:wordWrap w:val="0"/>
        <w:spacing w:line="480" w:lineRule="exact"/>
        <w:ind w:firstLine="480" w:firstLineChars="200"/>
        <w:jc w:val="right"/>
        <w:rPr>
          <w:rFonts w:hAnsi="宋体" w:cs="宋体"/>
          <w:sz w:val="24"/>
          <w:highlight w:val="none"/>
        </w:rPr>
      </w:pPr>
      <w:r>
        <w:rPr>
          <w:rFonts w:hint="eastAsia" w:hAnsi="宋体" w:cs="宋体"/>
          <w:sz w:val="24"/>
          <w:highlight w:val="none"/>
        </w:rPr>
        <w:t xml:space="preserve">投标人：（盖单位章） </w:t>
      </w:r>
    </w:p>
    <w:p>
      <w:pPr>
        <w:wordWrap w:val="0"/>
        <w:spacing w:beforeLines="50" w:afterLines="50" w:line="480" w:lineRule="exact"/>
        <w:ind w:right="210"/>
        <w:jc w:val="right"/>
        <w:rPr>
          <w:rFonts w:hAnsi="宋体" w:cs="宋体"/>
          <w:sz w:val="24"/>
          <w:highlight w:val="none"/>
        </w:rPr>
      </w:pPr>
      <w:r>
        <w:rPr>
          <w:rFonts w:hint="eastAsia" w:hAnsi="宋体" w:cs="宋体"/>
          <w:sz w:val="24"/>
          <w:highlight w:val="none"/>
        </w:rPr>
        <w:t xml:space="preserve">法定代表人或其委托代理人：（签字） </w:t>
      </w:r>
    </w:p>
    <w:p>
      <w:pPr>
        <w:spacing w:line="480" w:lineRule="exact"/>
        <w:jc w:val="center"/>
        <w:rPr>
          <w:rFonts w:hAnsi="宋体" w:cs="宋体"/>
          <w:sz w:val="24"/>
          <w:highlight w:val="none"/>
        </w:rPr>
      </w:pPr>
      <w:r>
        <w:rPr>
          <w:rFonts w:hint="eastAsia" w:hAnsi="宋体" w:cs="宋体"/>
          <w:sz w:val="24"/>
          <w:highlight w:val="none"/>
        </w:rPr>
        <w:t xml:space="preserve">                              年月日</w:t>
      </w:r>
    </w:p>
    <w:p>
      <w:pPr>
        <w:spacing w:line="480" w:lineRule="exact"/>
        <w:rPr>
          <w:sz w:val="24"/>
          <w:highlight w:val="none"/>
        </w:rPr>
      </w:pPr>
    </w:p>
    <w:p>
      <w:pPr>
        <w:spacing w:line="480" w:lineRule="exact"/>
        <w:rPr>
          <w:sz w:val="24"/>
          <w:highlight w:val="none"/>
        </w:rPr>
      </w:pPr>
    </w:p>
    <w:p>
      <w:pPr>
        <w:spacing w:line="480" w:lineRule="exact"/>
        <w:rPr>
          <w:sz w:val="24"/>
          <w:highlight w:val="none"/>
        </w:rPr>
      </w:pPr>
    </w:p>
    <w:p>
      <w:pPr>
        <w:pStyle w:val="2"/>
        <w:ind w:firstLine="340"/>
        <w:rPr>
          <w:highlight w:val="none"/>
        </w:rPr>
      </w:pPr>
    </w:p>
    <w:p>
      <w:pPr>
        <w:spacing w:line="480" w:lineRule="exact"/>
        <w:rPr>
          <w:sz w:val="24"/>
          <w:highlight w:val="none"/>
        </w:rPr>
      </w:pPr>
    </w:p>
    <w:p>
      <w:pPr>
        <w:spacing w:line="420" w:lineRule="exact"/>
        <w:jc w:val="both"/>
        <w:rPr>
          <w:rFonts w:hAnsi="宋体"/>
          <w:b/>
          <w:sz w:val="36"/>
          <w:szCs w:val="36"/>
          <w:highlight w:val="none"/>
        </w:rPr>
      </w:pPr>
    </w:p>
    <w:p>
      <w:pPr>
        <w:snapToGrid w:val="0"/>
        <w:spacing w:line="360" w:lineRule="auto"/>
        <w:jc w:val="center"/>
        <w:outlineLvl w:val="0"/>
        <w:rPr>
          <w:rFonts w:hint="eastAsia" w:hAnsi="宋体" w:cs="宋体"/>
          <w:b/>
          <w:bCs/>
          <w:sz w:val="36"/>
          <w:szCs w:val="36"/>
          <w:highlight w:val="none"/>
        </w:rPr>
      </w:pPr>
      <w:bookmarkStart w:id="70" w:name="_Toc19619"/>
      <w:bookmarkStart w:id="71" w:name="_Toc656"/>
      <w:bookmarkStart w:id="72" w:name="_Toc21901"/>
      <w:bookmarkStart w:id="73" w:name="_Toc20232"/>
    </w:p>
    <w:p>
      <w:pPr>
        <w:snapToGrid w:val="0"/>
        <w:spacing w:line="360" w:lineRule="auto"/>
        <w:jc w:val="center"/>
        <w:outlineLvl w:val="0"/>
        <w:rPr>
          <w:rFonts w:hint="eastAsia" w:hAnsi="宋体" w:cs="宋体"/>
          <w:b/>
          <w:bCs/>
          <w:sz w:val="36"/>
          <w:szCs w:val="36"/>
          <w:highlight w:val="none"/>
        </w:rPr>
      </w:pPr>
    </w:p>
    <w:p>
      <w:pPr>
        <w:snapToGrid w:val="0"/>
        <w:spacing w:line="360" w:lineRule="auto"/>
        <w:jc w:val="center"/>
        <w:outlineLvl w:val="0"/>
        <w:rPr>
          <w:rFonts w:hAnsi="宋体" w:cs="宋体"/>
          <w:sz w:val="24"/>
          <w:highlight w:val="none"/>
        </w:rPr>
      </w:pPr>
      <w:r>
        <w:rPr>
          <w:rFonts w:hint="eastAsia" w:hAnsi="宋体" w:cs="宋体"/>
          <w:b/>
          <w:bCs/>
          <w:sz w:val="36"/>
          <w:szCs w:val="36"/>
          <w:highlight w:val="none"/>
        </w:rPr>
        <w:t>第三章 评标办法（综合评标法）</w:t>
      </w:r>
      <w:bookmarkEnd w:id="70"/>
      <w:bookmarkEnd w:id="71"/>
      <w:bookmarkEnd w:id="72"/>
      <w:bookmarkEnd w:id="73"/>
    </w:p>
    <w:p>
      <w:pPr>
        <w:snapToGrid w:val="0"/>
        <w:spacing w:line="360" w:lineRule="auto"/>
        <w:rPr>
          <w:rFonts w:hAnsi="宋体" w:cs="宋体"/>
          <w:sz w:val="24"/>
          <w:highlight w:val="none"/>
        </w:rPr>
      </w:pPr>
      <w:r>
        <w:rPr>
          <w:rFonts w:hint="eastAsia" w:hAnsi="宋体" w:cs="宋体"/>
          <w:sz w:val="24"/>
          <w:highlight w:val="none"/>
        </w:rPr>
        <w:t xml:space="preserve">     一、评标应遵循公正、公平、择优的原则严格按照招标文件进行。</w:t>
      </w:r>
    </w:p>
    <w:p>
      <w:pPr>
        <w:snapToGrid w:val="0"/>
        <w:spacing w:line="360" w:lineRule="auto"/>
        <w:rPr>
          <w:rFonts w:hAnsi="宋体" w:cs="宋体"/>
          <w:sz w:val="24"/>
          <w:highlight w:val="none"/>
        </w:rPr>
      </w:pPr>
      <w:r>
        <w:rPr>
          <w:rFonts w:hint="eastAsia" w:hAnsi="宋体" w:cs="宋体"/>
          <w:sz w:val="24"/>
          <w:highlight w:val="none"/>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sz w:val="24"/>
          <w:highlight w:val="none"/>
        </w:rPr>
      </w:pPr>
      <w:r>
        <w:rPr>
          <w:rFonts w:hint="eastAsia" w:hAnsi="宋体" w:cs="宋体"/>
          <w:sz w:val="24"/>
          <w:highlight w:val="none"/>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highlight w:val="none"/>
        </w:rPr>
      </w:pPr>
      <w:r>
        <w:rPr>
          <w:rFonts w:hint="eastAsia" w:hAnsi="宋体" w:cs="宋体"/>
          <w:sz w:val="24"/>
          <w:highlight w:val="none"/>
        </w:rPr>
        <w:t>四、评标程序为：</w:t>
      </w:r>
    </w:p>
    <w:p>
      <w:pPr>
        <w:snapToGrid w:val="0"/>
        <w:spacing w:line="360" w:lineRule="auto"/>
        <w:ind w:firstLine="480" w:firstLineChars="200"/>
        <w:rPr>
          <w:rFonts w:hAnsi="宋体" w:cs="宋体"/>
          <w:sz w:val="24"/>
          <w:highlight w:val="none"/>
        </w:rPr>
      </w:pPr>
      <w:r>
        <w:rPr>
          <w:rFonts w:hint="eastAsia" w:hAnsi="宋体" w:cs="宋体"/>
          <w:sz w:val="24"/>
          <w:highlight w:val="none"/>
        </w:rPr>
        <w:t>（一）清标；</w:t>
      </w:r>
    </w:p>
    <w:p>
      <w:pPr>
        <w:snapToGrid w:val="0"/>
        <w:spacing w:line="360" w:lineRule="auto"/>
        <w:ind w:firstLine="480" w:firstLineChars="200"/>
        <w:rPr>
          <w:rFonts w:hAnsi="宋体" w:cs="宋体"/>
          <w:sz w:val="24"/>
          <w:highlight w:val="none"/>
        </w:rPr>
      </w:pPr>
      <w:r>
        <w:rPr>
          <w:rFonts w:hint="eastAsia" w:hAnsi="宋体" w:cs="宋体"/>
          <w:sz w:val="24"/>
          <w:highlight w:val="none"/>
        </w:rPr>
        <w:t>（二）初步评审；</w:t>
      </w:r>
    </w:p>
    <w:p>
      <w:pPr>
        <w:snapToGrid w:val="0"/>
        <w:spacing w:line="360" w:lineRule="auto"/>
        <w:ind w:firstLine="480" w:firstLineChars="200"/>
        <w:rPr>
          <w:rFonts w:hAnsi="宋体" w:cs="宋体"/>
          <w:sz w:val="24"/>
          <w:highlight w:val="none"/>
        </w:rPr>
      </w:pPr>
      <w:r>
        <w:rPr>
          <w:rFonts w:hint="eastAsia" w:hAnsi="宋体" w:cs="宋体"/>
          <w:sz w:val="24"/>
          <w:highlight w:val="none"/>
        </w:rPr>
        <w:t>（三）详细评审；</w:t>
      </w:r>
    </w:p>
    <w:p>
      <w:pPr>
        <w:snapToGrid w:val="0"/>
        <w:spacing w:line="360" w:lineRule="auto"/>
        <w:ind w:firstLine="480" w:firstLineChars="200"/>
        <w:rPr>
          <w:rFonts w:hAnsi="宋体" w:cs="宋体"/>
          <w:sz w:val="24"/>
          <w:highlight w:val="none"/>
        </w:rPr>
      </w:pPr>
      <w:r>
        <w:rPr>
          <w:rFonts w:hint="eastAsia" w:hAnsi="宋体" w:cs="宋体"/>
          <w:sz w:val="24"/>
          <w:highlight w:val="none"/>
        </w:rPr>
        <w:t>（四）问题的澄清、说明或补正；</w:t>
      </w:r>
    </w:p>
    <w:p>
      <w:pPr>
        <w:snapToGrid w:val="0"/>
        <w:spacing w:line="360" w:lineRule="auto"/>
        <w:ind w:firstLine="480" w:firstLineChars="200"/>
        <w:rPr>
          <w:rFonts w:hAnsi="宋体" w:cs="宋体"/>
          <w:sz w:val="24"/>
          <w:highlight w:val="none"/>
        </w:rPr>
      </w:pPr>
      <w:r>
        <w:rPr>
          <w:rFonts w:hint="eastAsia" w:hAnsi="宋体" w:cs="宋体"/>
          <w:sz w:val="24"/>
          <w:highlight w:val="none"/>
        </w:rPr>
        <w:t>（五）推荐中标候选人；</w:t>
      </w:r>
    </w:p>
    <w:p>
      <w:pPr>
        <w:snapToGrid w:val="0"/>
        <w:spacing w:line="360" w:lineRule="auto"/>
        <w:ind w:firstLine="480" w:firstLineChars="200"/>
        <w:rPr>
          <w:rFonts w:hAnsi="宋体" w:cs="宋体"/>
          <w:sz w:val="24"/>
          <w:highlight w:val="none"/>
        </w:rPr>
      </w:pPr>
      <w:r>
        <w:rPr>
          <w:rFonts w:hint="eastAsia" w:hAnsi="宋体" w:cs="宋体"/>
          <w:sz w:val="24"/>
          <w:highlight w:val="none"/>
        </w:rPr>
        <w:t>（六）评标现场宣布中标候选人确定结果并在指定媒体上进行公示。</w:t>
      </w:r>
    </w:p>
    <w:p>
      <w:pPr>
        <w:snapToGrid w:val="0"/>
        <w:spacing w:line="360" w:lineRule="auto"/>
        <w:ind w:firstLine="480" w:firstLineChars="200"/>
        <w:rPr>
          <w:rFonts w:hAnsi="宋体" w:cs="宋体"/>
          <w:sz w:val="24"/>
          <w:highlight w:val="none"/>
        </w:rPr>
      </w:pPr>
      <w:r>
        <w:rPr>
          <w:rFonts w:hint="eastAsia" w:hAnsi="宋体" w:cs="宋体"/>
          <w:sz w:val="24"/>
          <w:highlight w:val="none"/>
        </w:rPr>
        <w:t>五、清标</w:t>
      </w:r>
    </w:p>
    <w:p>
      <w:pPr>
        <w:autoSpaceDE w:val="0"/>
        <w:autoSpaceDN w:val="0"/>
        <w:adjustRightInd w:val="0"/>
        <w:snapToGrid w:val="0"/>
        <w:spacing w:line="348" w:lineRule="auto"/>
        <w:ind w:firstLine="470" w:firstLineChars="196"/>
        <w:jc w:val="left"/>
        <w:rPr>
          <w:rFonts w:ascii="新宋体" w:hAnsi="新宋体" w:eastAsia="新宋体"/>
          <w:b/>
          <w:sz w:val="24"/>
          <w:highlight w:val="none"/>
        </w:rPr>
      </w:pPr>
      <w:r>
        <w:rPr>
          <w:rFonts w:hint="eastAsia" w:ascii="新宋体" w:hAnsi="新宋体" w:eastAsia="新宋体"/>
          <w:b/>
          <w:sz w:val="24"/>
          <w:highlight w:val="none"/>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highlight w:val="none"/>
        </w:rPr>
      </w:pPr>
      <w:r>
        <w:rPr>
          <w:rFonts w:hint="eastAsia" w:ascii="新宋体" w:hAnsi="新宋体" w:eastAsia="新宋体"/>
          <w:bCs/>
          <w:sz w:val="24"/>
          <w:highlight w:val="none"/>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highlight w:val="none"/>
        </w:rPr>
      </w:pPr>
      <w:r>
        <w:rPr>
          <w:rFonts w:hint="eastAsia" w:ascii="新宋体" w:hAnsi="新宋体" w:eastAsia="新宋体"/>
          <w:bCs/>
          <w:sz w:val="24"/>
          <w:highlight w:val="none"/>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highlight w:val="none"/>
        </w:rPr>
      </w:pPr>
      <w:r>
        <w:rPr>
          <w:rFonts w:hint="eastAsia" w:ascii="新宋体" w:hAnsi="新宋体" w:eastAsia="新宋体"/>
          <w:bCs/>
          <w:sz w:val="24"/>
          <w:highlight w:val="none"/>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highlight w:val="none"/>
        </w:rPr>
      </w:pPr>
      <w:r>
        <w:rPr>
          <w:rFonts w:hint="eastAsia" w:ascii="新宋体" w:hAnsi="新宋体" w:eastAsia="新宋体"/>
          <w:bCs/>
          <w:sz w:val="24"/>
          <w:highlight w:val="none"/>
        </w:rPr>
        <w:t>投标文件存在下列情形之一的，按废标处理：</w:t>
      </w:r>
    </w:p>
    <w:p>
      <w:pPr>
        <w:spacing w:line="360" w:lineRule="auto"/>
        <w:ind w:firstLine="480" w:firstLineChars="200"/>
        <w:rPr>
          <w:rFonts w:ascii="新宋体" w:hAnsi="新宋体" w:eastAsia="新宋体"/>
          <w:bCs/>
          <w:sz w:val="24"/>
          <w:highlight w:val="none"/>
        </w:rPr>
      </w:pPr>
      <w:r>
        <w:rPr>
          <w:rFonts w:hint="eastAsia" w:ascii="新宋体" w:hAnsi="新宋体" w:eastAsia="新宋体"/>
          <w:bCs/>
          <w:sz w:val="24"/>
          <w:highlight w:val="none"/>
        </w:rPr>
        <w:t xml:space="preserve">（1）未按招标文件规定编制各项报价的； </w:t>
      </w:r>
    </w:p>
    <w:p>
      <w:pPr>
        <w:spacing w:line="360" w:lineRule="auto"/>
        <w:ind w:firstLine="480" w:firstLineChars="200"/>
        <w:rPr>
          <w:rFonts w:ascii="新宋体" w:hAnsi="新宋体" w:eastAsia="新宋体"/>
          <w:bCs/>
          <w:sz w:val="24"/>
          <w:highlight w:val="none"/>
        </w:rPr>
      </w:pPr>
      <w:r>
        <w:rPr>
          <w:rFonts w:hint="eastAsia" w:ascii="新宋体" w:hAnsi="新宋体" w:eastAsia="新宋体"/>
          <w:bCs/>
          <w:sz w:val="24"/>
          <w:highlight w:val="none"/>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highlight w:val="none"/>
        </w:rPr>
      </w:pPr>
      <w:r>
        <w:rPr>
          <w:rFonts w:hint="eastAsia" w:ascii="新宋体" w:hAnsi="新宋体" w:eastAsia="新宋体"/>
          <w:bCs/>
          <w:sz w:val="24"/>
          <w:highlight w:val="none"/>
        </w:rPr>
        <w:t xml:space="preserve">（3）规费和税金、安全文明施工措施费违背工程造价管理规定的； </w:t>
      </w:r>
    </w:p>
    <w:p>
      <w:pPr>
        <w:spacing w:line="360" w:lineRule="auto"/>
        <w:ind w:firstLine="480" w:firstLineChars="200"/>
        <w:rPr>
          <w:rFonts w:ascii="新宋体" w:hAnsi="新宋体" w:eastAsia="新宋体"/>
          <w:bCs/>
          <w:sz w:val="24"/>
          <w:highlight w:val="none"/>
        </w:rPr>
      </w:pPr>
      <w:r>
        <w:rPr>
          <w:rFonts w:hint="eastAsia" w:ascii="新宋体" w:hAnsi="新宋体" w:eastAsia="新宋体"/>
          <w:bCs/>
          <w:sz w:val="24"/>
          <w:highlight w:val="none"/>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highlight w:val="none"/>
        </w:rPr>
      </w:pPr>
      <w:r>
        <w:rPr>
          <w:rFonts w:hint="eastAsia" w:ascii="新宋体" w:hAnsi="新宋体" w:eastAsia="新宋体"/>
          <w:bCs/>
          <w:sz w:val="24"/>
          <w:highlight w:val="none"/>
        </w:rPr>
        <w:t>（5）未按照暂列金额或者暂估价编制投标报价的</w:t>
      </w:r>
      <w:r>
        <w:rPr>
          <w:rFonts w:hint="eastAsia" w:hAnsi="宋体" w:cs="宋体"/>
          <w:sz w:val="24"/>
          <w:highlight w:val="none"/>
        </w:rPr>
        <w:t>。</w:t>
      </w:r>
    </w:p>
    <w:p>
      <w:pPr>
        <w:spacing w:line="360" w:lineRule="auto"/>
        <w:ind w:firstLine="480" w:firstLineChars="200"/>
        <w:rPr>
          <w:rFonts w:ascii="新宋体" w:hAnsi="新宋体" w:eastAsia="新宋体"/>
          <w:bCs/>
          <w:sz w:val="24"/>
          <w:szCs w:val="22"/>
          <w:highlight w:val="none"/>
        </w:rPr>
      </w:pPr>
      <w:r>
        <w:rPr>
          <w:rFonts w:hint="eastAsia" w:ascii="新宋体" w:hAnsi="新宋体" w:eastAsia="新宋体"/>
          <w:bCs/>
          <w:sz w:val="24"/>
          <w:szCs w:val="22"/>
          <w:highlight w:val="none"/>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b/>
          <w:sz w:val="24"/>
          <w:highlight w:val="none"/>
        </w:rPr>
      </w:pPr>
      <w:r>
        <w:rPr>
          <w:rFonts w:hint="eastAsia" w:hAnsi="宋体" w:cs="宋体"/>
          <w:b/>
          <w:bCs/>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highlight w:val="none"/>
        </w:rPr>
      </w:pPr>
      <w:r>
        <w:rPr>
          <w:rFonts w:hint="eastAsia" w:ascii="新宋体" w:hAnsi="新宋体" w:eastAsia="新宋体"/>
          <w:b/>
          <w:sz w:val="24"/>
          <w:highlight w:val="none"/>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highlight w:val="none"/>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highlight w:val="none"/>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highlight w:val="none"/>
              </w:rPr>
            </w:pPr>
          </w:p>
        </w:tc>
      </w:tr>
    </w:tbl>
    <w:p>
      <w:pPr>
        <w:spacing w:line="440" w:lineRule="exact"/>
        <w:ind w:firstLine="480" w:firstLineChars="200"/>
        <w:rPr>
          <w:rFonts w:ascii="新宋体" w:hAnsi="新宋体" w:eastAsia="新宋体"/>
          <w:b/>
          <w:sz w:val="24"/>
          <w:highlight w:val="none"/>
        </w:rPr>
      </w:pPr>
      <w:r>
        <w:rPr>
          <w:rFonts w:hint="eastAsia" w:ascii="新宋体" w:hAnsi="新宋体" w:eastAsia="新宋体"/>
          <w:b/>
          <w:sz w:val="24"/>
          <w:highlight w:val="none"/>
        </w:rPr>
        <w:t>六、初步评审</w:t>
      </w:r>
    </w:p>
    <w:p>
      <w:pPr>
        <w:spacing w:line="360" w:lineRule="auto"/>
        <w:ind w:firstLine="468" w:firstLineChars="195"/>
        <w:rPr>
          <w:rFonts w:ascii="新宋体" w:hAnsi="新宋体" w:eastAsia="新宋体" w:cs="宋体"/>
          <w:bCs/>
          <w:sz w:val="24"/>
          <w:highlight w:val="none"/>
        </w:rPr>
      </w:pPr>
      <w:r>
        <w:rPr>
          <w:rFonts w:hint="eastAsia" w:ascii="新宋体" w:hAnsi="新宋体" w:eastAsia="新宋体" w:cs="宋体"/>
          <w:bCs/>
          <w:sz w:val="24"/>
          <w:highlight w:val="none"/>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highlight w:val="none"/>
        </w:rPr>
      </w:pPr>
      <w:r>
        <w:rPr>
          <w:rFonts w:hint="eastAsia" w:ascii="新宋体" w:hAnsi="新宋体" w:eastAsia="新宋体" w:cs="宋体"/>
          <w:bCs/>
          <w:sz w:val="24"/>
          <w:highlight w:val="none"/>
        </w:rPr>
        <w:t xml:space="preserve">初步评审主要包括以下内容：  </w:t>
      </w:r>
    </w:p>
    <w:p>
      <w:pPr>
        <w:spacing w:line="360" w:lineRule="auto"/>
        <w:ind w:firstLine="480" w:firstLineChars="200"/>
        <w:rPr>
          <w:rFonts w:hAnsi="宋体" w:cs="仿宋_GB2312"/>
          <w:sz w:val="24"/>
          <w:highlight w:val="none"/>
        </w:rPr>
      </w:pPr>
      <w:r>
        <w:rPr>
          <w:rFonts w:hint="eastAsia" w:ascii="新宋体" w:hAnsi="新宋体" w:eastAsia="新宋体" w:cs="宋体"/>
          <w:bCs/>
          <w:sz w:val="24"/>
          <w:highlight w:val="none"/>
        </w:rPr>
        <w:t>（1）</w:t>
      </w:r>
      <w:r>
        <w:rPr>
          <w:rFonts w:hint="eastAsia" w:hAnsi="宋体" w:cs="仿宋_GB2312"/>
          <w:sz w:val="24"/>
          <w:highlight w:val="none"/>
        </w:rPr>
        <w:t>投标文件是否按招标文件要求签字盖章；</w:t>
      </w:r>
    </w:p>
    <w:p>
      <w:pPr>
        <w:spacing w:line="360" w:lineRule="auto"/>
        <w:ind w:firstLine="480" w:firstLineChars="200"/>
        <w:rPr>
          <w:rFonts w:ascii="新宋体" w:hAnsi="新宋体" w:eastAsia="新宋体" w:cs="宋体"/>
          <w:bCs/>
          <w:sz w:val="24"/>
          <w:highlight w:val="none"/>
        </w:rPr>
      </w:pPr>
      <w:r>
        <w:rPr>
          <w:rFonts w:hint="eastAsia" w:ascii="新宋体" w:hAnsi="新宋体" w:eastAsia="新宋体" w:cs="宋体"/>
          <w:bCs/>
          <w:sz w:val="24"/>
          <w:highlight w:val="none"/>
        </w:rPr>
        <w:t>（2）投标联合体是否提交共同投标协议（允许联合体投标的）；</w:t>
      </w:r>
    </w:p>
    <w:p>
      <w:pPr>
        <w:spacing w:line="360" w:lineRule="auto"/>
        <w:ind w:firstLine="480" w:firstLineChars="200"/>
        <w:rPr>
          <w:rFonts w:ascii="新宋体" w:hAnsi="新宋体" w:eastAsia="新宋体" w:cs="宋体"/>
          <w:bCs/>
          <w:sz w:val="24"/>
          <w:highlight w:val="none"/>
        </w:rPr>
      </w:pPr>
      <w:r>
        <w:rPr>
          <w:rFonts w:hint="eastAsia" w:ascii="新宋体" w:hAnsi="新宋体" w:eastAsia="新宋体" w:cs="宋体"/>
          <w:bCs/>
          <w:sz w:val="24"/>
          <w:highlight w:val="none"/>
        </w:rPr>
        <w:t>（3）投标人是否符合国家或者招标文件规定的资格条件；</w:t>
      </w:r>
    </w:p>
    <w:p>
      <w:pPr>
        <w:spacing w:line="360" w:lineRule="auto"/>
        <w:ind w:firstLine="480" w:firstLineChars="200"/>
        <w:rPr>
          <w:rFonts w:ascii="新宋体" w:hAnsi="新宋体" w:eastAsia="新宋体" w:cs="宋体"/>
          <w:bCs/>
          <w:sz w:val="24"/>
          <w:highlight w:val="none"/>
        </w:rPr>
      </w:pPr>
      <w:r>
        <w:rPr>
          <w:rFonts w:hint="eastAsia" w:ascii="新宋体" w:hAnsi="新宋体" w:eastAsia="新宋体" w:cs="宋体"/>
          <w:bCs/>
          <w:sz w:val="24"/>
          <w:highlight w:val="none"/>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highlight w:val="none"/>
        </w:rPr>
      </w:pPr>
      <w:r>
        <w:rPr>
          <w:rFonts w:hint="eastAsia" w:ascii="新宋体" w:hAnsi="新宋体" w:eastAsia="新宋体" w:cs="宋体"/>
          <w:bCs/>
          <w:sz w:val="24"/>
          <w:highlight w:val="none"/>
        </w:rPr>
        <w:t>（5）投标报价是否高于招标文件设定的最高投标限价；</w:t>
      </w:r>
    </w:p>
    <w:p>
      <w:pPr>
        <w:spacing w:line="360" w:lineRule="auto"/>
        <w:ind w:firstLine="480" w:firstLineChars="200"/>
        <w:rPr>
          <w:rFonts w:ascii="新宋体" w:hAnsi="新宋体" w:eastAsia="新宋体" w:cs="宋体"/>
          <w:bCs/>
          <w:sz w:val="24"/>
          <w:highlight w:val="none"/>
        </w:rPr>
      </w:pPr>
      <w:r>
        <w:rPr>
          <w:rFonts w:hint="eastAsia" w:ascii="新宋体" w:hAnsi="新宋体" w:eastAsia="新宋体" w:cs="宋体"/>
          <w:bCs/>
          <w:sz w:val="24"/>
          <w:highlight w:val="none"/>
        </w:rPr>
        <w:t>（6）投标范围、工期、工程质量、投标有效期是否符合招标文件规定；</w:t>
      </w:r>
    </w:p>
    <w:p>
      <w:pPr>
        <w:spacing w:line="360" w:lineRule="auto"/>
        <w:ind w:firstLine="480" w:firstLineChars="200"/>
        <w:rPr>
          <w:rFonts w:ascii="新宋体" w:hAnsi="新宋体" w:eastAsia="新宋体" w:cs="宋体"/>
          <w:bCs/>
          <w:sz w:val="24"/>
          <w:highlight w:val="none"/>
        </w:rPr>
      </w:pPr>
      <w:r>
        <w:rPr>
          <w:rFonts w:hint="eastAsia" w:ascii="新宋体" w:hAnsi="新宋体" w:eastAsia="新宋体" w:cs="宋体"/>
          <w:bCs/>
          <w:sz w:val="24"/>
          <w:highlight w:val="none"/>
        </w:rPr>
        <w:t>（7）投标人是否有串通投标、弄虚作假、行贿等违法行为。</w:t>
      </w:r>
    </w:p>
    <w:p>
      <w:pPr>
        <w:spacing w:line="360" w:lineRule="auto"/>
        <w:ind w:firstLine="480" w:firstLineChars="200"/>
        <w:rPr>
          <w:rFonts w:ascii="新宋体" w:hAnsi="新宋体" w:eastAsia="新宋体" w:cs="宋体"/>
          <w:bCs/>
          <w:sz w:val="24"/>
          <w:highlight w:val="none"/>
        </w:rPr>
      </w:pPr>
      <w:r>
        <w:rPr>
          <w:rFonts w:hint="eastAsia" w:ascii="新宋体" w:hAnsi="新宋体" w:eastAsia="新宋体" w:cs="新宋体"/>
          <w:sz w:val="24"/>
          <w:highlight w:val="none"/>
        </w:rPr>
        <w:t>初步评审经审查后应写出评审意见</w:t>
      </w:r>
      <w:r>
        <w:rPr>
          <w:rFonts w:hint="eastAsia" w:ascii="新宋体" w:hAnsi="新宋体" w:eastAsia="新宋体" w:cs="宋体"/>
          <w:bCs/>
          <w:sz w:val="24"/>
          <w:highlight w:val="none"/>
        </w:rPr>
        <w:t>。</w:t>
      </w:r>
    </w:p>
    <w:p>
      <w:pPr>
        <w:spacing w:line="400" w:lineRule="exact"/>
        <w:ind w:firstLine="480" w:firstLineChars="200"/>
        <w:rPr>
          <w:rFonts w:ascii="新宋体" w:hAnsi="新宋体" w:eastAsia="新宋体" w:cs="宋体"/>
          <w:b/>
          <w:sz w:val="24"/>
          <w:highlight w:val="none"/>
        </w:rPr>
      </w:pPr>
      <w:r>
        <w:rPr>
          <w:rFonts w:hint="eastAsia" w:ascii="新宋体" w:hAnsi="新宋体" w:eastAsia="新宋体" w:cs="宋体"/>
          <w:b/>
          <w:sz w:val="24"/>
          <w:highlight w:val="none"/>
        </w:rPr>
        <w:t>七、详细评审</w:t>
      </w:r>
    </w:p>
    <w:p>
      <w:pPr>
        <w:spacing w:line="400" w:lineRule="exact"/>
        <w:ind w:firstLine="480" w:firstLineChars="200"/>
        <w:rPr>
          <w:rFonts w:ascii="新宋体" w:hAnsi="新宋体" w:eastAsia="新宋体" w:cs="宋体"/>
          <w:bCs/>
          <w:sz w:val="24"/>
          <w:highlight w:val="none"/>
        </w:rPr>
      </w:pPr>
      <w:r>
        <w:rPr>
          <w:rFonts w:hint="eastAsia" w:ascii="新宋体" w:hAnsi="新宋体" w:eastAsia="新宋体" w:cs="宋体"/>
          <w:bCs/>
          <w:sz w:val="24"/>
          <w:highlight w:val="none"/>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highlight w:val="none"/>
        </w:rPr>
      </w:pPr>
      <w:r>
        <w:rPr>
          <w:rFonts w:hint="eastAsia" w:hAnsi="宋体" w:cs="宋体"/>
          <w:b/>
          <w:sz w:val="24"/>
          <w:highlight w:val="none"/>
        </w:rPr>
        <w:t>（一）技术标（25分）</w:t>
      </w:r>
    </w:p>
    <w:tbl>
      <w:tblPr>
        <w:tblStyle w:val="29"/>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highlight w:val="none"/>
              </w:rPr>
            </w:pPr>
            <w:bookmarkStart w:id="74" w:name="_Toc270931534"/>
            <w:bookmarkStart w:id="75" w:name="_Toc272833453"/>
            <w:bookmarkStart w:id="76" w:name="_Toc273546398"/>
            <w:bookmarkStart w:id="77" w:name="_Toc295572535"/>
            <w:r>
              <w:rPr>
                <w:rFonts w:hint="eastAsia" w:ascii="新宋体" w:hAnsi="新宋体" w:eastAsia="新宋体" w:cs="宋体"/>
                <w:bCs/>
                <w:sz w:val="21"/>
                <w:szCs w:val="21"/>
                <w:highlight w:val="none"/>
              </w:rPr>
              <w:t>序号</w:t>
            </w:r>
          </w:p>
        </w:tc>
        <w:tc>
          <w:tcPr>
            <w:tcW w:w="1410" w:type="dxa"/>
            <w:vAlign w:val="center"/>
          </w:tcPr>
          <w:p>
            <w:pPr>
              <w:spacing w:line="360" w:lineRule="auto"/>
              <w:jc w:val="center"/>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内容</w:t>
            </w:r>
          </w:p>
        </w:tc>
        <w:tc>
          <w:tcPr>
            <w:tcW w:w="1265" w:type="dxa"/>
            <w:vAlign w:val="center"/>
          </w:tcPr>
          <w:p>
            <w:pPr>
              <w:spacing w:line="360" w:lineRule="auto"/>
              <w:jc w:val="center"/>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分值</w:t>
            </w:r>
          </w:p>
        </w:tc>
        <w:tc>
          <w:tcPr>
            <w:tcW w:w="5103" w:type="dxa"/>
            <w:vAlign w:val="center"/>
          </w:tcPr>
          <w:p>
            <w:pPr>
              <w:spacing w:line="360" w:lineRule="auto"/>
              <w:jc w:val="center"/>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评审标准</w:t>
            </w:r>
          </w:p>
        </w:tc>
        <w:tc>
          <w:tcPr>
            <w:tcW w:w="1559" w:type="dxa"/>
            <w:vAlign w:val="center"/>
          </w:tcPr>
          <w:p>
            <w:pPr>
              <w:spacing w:line="360" w:lineRule="auto"/>
              <w:jc w:val="center"/>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1</w:t>
            </w:r>
          </w:p>
        </w:tc>
        <w:tc>
          <w:tcPr>
            <w:tcW w:w="1410" w:type="dxa"/>
            <w:vMerge w:val="restart"/>
            <w:vAlign w:val="center"/>
          </w:tcPr>
          <w:p>
            <w:pPr>
              <w:spacing w:line="360" w:lineRule="auto"/>
              <w:jc w:val="center"/>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内容完整性</w:t>
            </w:r>
          </w:p>
        </w:tc>
        <w:tc>
          <w:tcPr>
            <w:tcW w:w="1265" w:type="dxa"/>
            <w:vMerge w:val="restart"/>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0-0.5</w:t>
            </w:r>
          </w:p>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分</w:t>
            </w: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highlight w:val="none"/>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highlight w:val="none"/>
              </w:rPr>
            </w:pPr>
          </w:p>
        </w:tc>
        <w:tc>
          <w:tcPr>
            <w:tcW w:w="1265" w:type="dxa"/>
            <w:vMerge w:val="continue"/>
            <w:vAlign w:val="center"/>
          </w:tcPr>
          <w:p>
            <w:pPr>
              <w:jc w:val="center"/>
              <w:rPr>
                <w:rFonts w:ascii="新宋体" w:hAnsi="新宋体" w:eastAsia="新宋体" w:cs="新宋体"/>
                <w:kern w:val="2"/>
                <w:sz w:val="21"/>
                <w:szCs w:val="21"/>
                <w:highlight w:val="none"/>
              </w:rPr>
            </w:pP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技术标不符合招标文件要求。</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2</w:t>
            </w:r>
          </w:p>
        </w:tc>
        <w:tc>
          <w:tcPr>
            <w:tcW w:w="1410" w:type="dxa"/>
            <w:vMerge w:val="restart"/>
            <w:vAlign w:val="center"/>
          </w:tcPr>
          <w:p>
            <w:pPr>
              <w:spacing w:line="360" w:lineRule="auto"/>
              <w:jc w:val="center"/>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主要施工方案与技术</w:t>
            </w:r>
          </w:p>
          <w:p>
            <w:pPr>
              <w:spacing w:line="360" w:lineRule="auto"/>
              <w:jc w:val="center"/>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措施</w:t>
            </w:r>
          </w:p>
        </w:tc>
        <w:tc>
          <w:tcPr>
            <w:tcW w:w="1265" w:type="dxa"/>
            <w:vMerge w:val="restart"/>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1-3分</w:t>
            </w: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highlight w:val="none"/>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highlight w:val="none"/>
              </w:rPr>
            </w:pPr>
          </w:p>
        </w:tc>
        <w:tc>
          <w:tcPr>
            <w:tcW w:w="1265" w:type="dxa"/>
            <w:vMerge w:val="continue"/>
            <w:vAlign w:val="center"/>
          </w:tcPr>
          <w:p>
            <w:pPr>
              <w:jc w:val="center"/>
              <w:rPr>
                <w:rFonts w:ascii="新宋体" w:hAnsi="新宋体" w:eastAsia="新宋体" w:cs="新宋体"/>
                <w:kern w:val="2"/>
                <w:sz w:val="21"/>
                <w:szCs w:val="21"/>
                <w:highlight w:val="none"/>
              </w:rPr>
            </w:pP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3</w:t>
            </w:r>
          </w:p>
        </w:tc>
        <w:tc>
          <w:tcPr>
            <w:tcW w:w="1410" w:type="dxa"/>
            <w:vMerge w:val="restart"/>
            <w:vAlign w:val="center"/>
          </w:tcPr>
          <w:p>
            <w:pPr>
              <w:spacing w:line="360" w:lineRule="auto"/>
              <w:jc w:val="center"/>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质量管理体系与措施</w:t>
            </w:r>
          </w:p>
        </w:tc>
        <w:tc>
          <w:tcPr>
            <w:tcW w:w="1265" w:type="dxa"/>
            <w:vMerge w:val="restart"/>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1-2分</w:t>
            </w: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highlight w:val="none"/>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highlight w:val="none"/>
              </w:rPr>
            </w:pPr>
          </w:p>
        </w:tc>
        <w:tc>
          <w:tcPr>
            <w:tcW w:w="1265" w:type="dxa"/>
            <w:vMerge w:val="continue"/>
            <w:vAlign w:val="center"/>
          </w:tcPr>
          <w:p>
            <w:pPr>
              <w:jc w:val="center"/>
              <w:rPr>
                <w:rFonts w:ascii="新宋体" w:hAnsi="新宋体" w:eastAsia="新宋体" w:cs="新宋体"/>
                <w:kern w:val="2"/>
                <w:sz w:val="21"/>
                <w:szCs w:val="21"/>
                <w:highlight w:val="none"/>
              </w:rPr>
            </w:pP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4</w:t>
            </w:r>
          </w:p>
        </w:tc>
        <w:tc>
          <w:tcPr>
            <w:tcW w:w="1410" w:type="dxa"/>
            <w:vMerge w:val="restart"/>
            <w:vAlign w:val="center"/>
          </w:tcPr>
          <w:p>
            <w:pPr>
              <w:spacing w:line="360" w:lineRule="auto"/>
              <w:jc w:val="center"/>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安全管理体系与措施</w:t>
            </w:r>
          </w:p>
        </w:tc>
        <w:tc>
          <w:tcPr>
            <w:tcW w:w="1265" w:type="dxa"/>
            <w:vMerge w:val="restart"/>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1-2分</w:t>
            </w: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highlight w:val="none"/>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highlight w:val="none"/>
              </w:rPr>
            </w:pPr>
          </w:p>
        </w:tc>
        <w:tc>
          <w:tcPr>
            <w:tcW w:w="1265" w:type="dxa"/>
            <w:vMerge w:val="continue"/>
            <w:vAlign w:val="center"/>
          </w:tcPr>
          <w:p>
            <w:pPr>
              <w:jc w:val="center"/>
              <w:rPr>
                <w:rFonts w:ascii="新宋体" w:hAnsi="新宋体" w:eastAsia="新宋体" w:cs="新宋体"/>
                <w:kern w:val="2"/>
                <w:sz w:val="21"/>
                <w:szCs w:val="21"/>
                <w:highlight w:val="none"/>
              </w:rPr>
            </w:pP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5</w:t>
            </w:r>
          </w:p>
        </w:tc>
        <w:tc>
          <w:tcPr>
            <w:tcW w:w="1410" w:type="dxa"/>
            <w:vMerge w:val="restart"/>
            <w:vAlign w:val="center"/>
          </w:tcPr>
          <w:p>
            <w:pPr>
              <w:spacing w:line="360" w:lineRule="auto"/>
              <w:jc w:val="center"/>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1-3分</w:t>
            </w: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highlight w:val="none"/>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highlight w:val="none"/>
              </w:rPr>
            </w:pPr>
          </w:p>
        </w:tc>
        <w:tc>
          <w:tcPr>
            <w:tcW w:w="1265" w:type="dxa"/>
            <w:vMerge w:val="continue"/>
            <w:vAlign w:val="center"/>
          </w:tcPr>
          <w:p>
            <w:pPr>
              <w:jc w:val="center"/>
              <w:rPr>
                <w:rFonts w:ascii="新宋体" w:hAnsi="新宋体" w:eastAsia="新宋体" w:cs="新宋体"/>
                <w:kern w:val="2"/>
                <w:sz w:val="21"/>
                <w:szCs w:val="21"/>
                <w:highlight w:val="none"/>
              </w:rPr>
            </w:pP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6</w:t>
            </w:r>
          </w:p>
        </w:tc>
        <w:tc>
          <w:tcPr>
            <w:tcW w:w="1410" w:type="dxa"/>
            <w:vMerge w:val="restart"/>
            <w:vAlign w:val="center"/>
          </w:tcPr>
          <w:p>
            <w:pPr>
              <w:spacing w:line="360" w:lineRule="auto"/>
              <w:jc w:val="center"/>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工期保证</w:t>
            </w:r>
          </w:p>
          <w:p>
            <w:pPr>
              <w:spacing w:line="360" w:lineRule="auto"/>
              <w:jc w:val="center"/>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措施</w:t>
            </w:r>
          </w:p>
        </w:tc>
        <w:tc>
          <w:tcPr>
            <w:tcW w:w="1265" w:type="dxa"/>
            <w:vMerge w:val="restart"/>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1-2分</w:t>
            </w: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highlight w:val="none"/>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highlight w:val="none"/>
              </w:rPr>
            </w:pPr>
          </w:p>
        </w:tc>
        <w:tc>
          <w:tcPr>
            <w:tcW w:w="1265" w:type="dxa"/>
            <w:vMerge w:val="continue"/>
            <w:vAlign w:val="center"/>
          </w:tcPr>
          <w:p>
            <w:pPr>
              <w:jc w:val="center"/>
              <w:rPr>
                <w:rFonts w:ascii="新宋体" w:hAnsi="新宋体" w:eastAsia="新宋体" w:cs="新宋体"/>
                <w:kern w:val="2"/>
                <w:sz w:val="21"/>
                <w:szCs w:val="21"/>
                <w:highlight w:val="none"/>
              </w:rPr>
            </w:pP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7</w:t>
            </w:r>
          </w:p>
        </w:tc>
        <w:tc>
          <w:tcPr>
            <w:tcW w:w="1410" w:type="dxa"/>
            <w:vMerge w:val="restart"/>
            <w:vAlign w:val="center"/>
          </w:tcPr>
          <w:p>
            <w:pPr>
              <w:spacing w:line="360" w:lineRule="auto"/>
              <w:jc w:val="center"/>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拟投入资源配备计划</w:t>
            </w:r>
          </w:p>
        </w:tc>
        <w:tc>
          <w:tcPr>
            <w:tcW w:w="1265" w:type="dxa"/>
            <w:vMerge w:val="restart"/>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0.5-2分</w:t>
            </w: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劳动力：投入计划与进度计划呼应，较好满足施工需要，调配投入计划合理、准确；</w:t>
            </w:r>
          </w:p>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highlight w:val="none"/>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highlight w:val="none"/>
              </w:rPr>
            </w:pPr>
          </w:p>
        </w:tc>
        <w:tc>
          <w:tcPr>
            <w:tcW w:w="1265" w:type="dxa"/>
            <w:vMerge w:val="continue"/>
            <w:vAlign w:val="center"/>
          </w:tcPr>
          <w:p>
            <w:pPr>
              <w:jc w:val="center"/>
              <w:rPr>
                <w:rFonts w:ascii="新宋体" w:hAnsi="新宋体" w:eastAsia="新宋体" w:cs="新宋体"/>
                <w:kern w:val="2"/>
                <w:sz w:val="21"/>
                <w:szCs w:val="21"/>
                <w:highlight w:val="none"/>
              </w:rPr>
            </w:pP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劳动力：投入计划与进度计划呼应，基本满足施工需要，调配投入计划基本合理；</w:t>
            </w:r>
          </w:p>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8</w:t>
            </w:r>
          </w:p>
        </w:tc>
        <w:tc>
          <w:tcPr>
            <w:tcW w:w="1410" w:type="dxa"/>
            <w:vMerge w:val="restart"/>
            <w:vAlign w:val="center"/>
          </w:tcPr>
          <w:p>
            <w:pPr>
              <w:spacing w:line="360" w:lineRule="auto"/>
              <w:jc w:val="center"/>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施工进度表与网络计划图</w:t>
            </w:r>
          </w:p>
        </w:tc>
        <w:tc>
          <w:tcPr>
            <w:tcW w:w="1265" w:type="dxa"/>
            <w:vMerge w:val="restart"/>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0.5-2分</w:t>
            </w: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highlight w:val="none"/>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highlight w:val="none"/>
              </w:rPr>
            </w:pPr>
          </w:p>
        </w:tc>
        <w:tc>
          <w:tcPr>
            <w:tcW w:w="1265" w:type="dxa"/>
            <w:vMerge w:val="continue"/>
            <w:vAlign w:val="center"/>
          </w:tcPr>
          <w:p>
            <w:pPr>
              <w:jc w:val="center"/>
              <w:rPr>
                <w:rFonts w:ascii="新宋体" w:hAnsi="新宋体" w:eastAsia="新宋体" w:cs="新宋体"/>
                <w:kern w:val="2"/>
                <w:sz w:val="21"/>
                <w:szCs w:val="21"/>
                <w:highlight w:val="none"/>
              </w:rPr>
            </w:pP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关键线路基本准确，计划编制基本可行。</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9</w:t>
            </w:r>
          </w:p>
        </w:tc>
        <w:tc>
          <w:tcPr>
            <w:tcW w:w="1410" w:type="dxa"/>
            <w:vMerge w:val="restart"/>
            <w:vAlign w:val="center"/>
          </w:tcPr>
          <w:p>
            <w:pPr>
              <w:spacing w:line="360" w:lineRule="auto"/>
              <w:jc w:val="center"/>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施工总平面图布置</w:t>
            </w:r>
          </w:p>
        </w:tc>
        <w:tc>
          <w:tcPr>
            <w:tcW w:w="1265" w:type="dxa"/>
            <w:vMerge w:val="restart"/>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0.5-1分</w:t>
            </w: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highlight w:val="none"/>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highlight w:val="none"/>
              </w:rPr>
            </w:pPr>
          </w:p>
        </w:tc>
        <w:tc>
          <w:tcPr>
            <w:tcW w:w="1265" w:type="dxa"/>
            <w:vMerge w:val="continue"/>
            <w:vAlign w:val="center"/>
          </w:tcPr>
          <w:p>
            <w:pPr>
              <w:jc w:val="center"/>
              <w:rPr>
                <w:rFonts w:ascii="新宋体" w:hAnsi="新宋体" w:eastAsia="新宋体" w:cs="新宋体"/>
                <w:kern w:val="2"/>
                <w:sz w:val="21"/>
                <w:szCs w:val="21"/>
                <w:highlight w:val="none"/>
              </w:rPr>
            </w:pP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总体布置基本合理、基本满足施工需要。</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10</w:t>
            </w:r>
          </w:p>
        </w:tc>
        <w:tc>
          <w:tcPr>
            <w:tcW w:w="1410" w:type="dxa"/>
            <w:vMerge w:val="restart"/>
            <w:vAlign w:val="center"/>
          </w:tcPr>
          <w:p>
            <w:pPr>
              <w:spacing w:line="360" w:lineRule="auto"/>
              <w:jc w:val="center"/>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技术创新的应用实施</w:t>
            </w:r>
          </w:p>
          <w:p>
            <w:pPr>
              <w:spacing w:line="360" w:lineRule="auto"/>
              <w:jc w:val="center"/>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措施</w:t>
            </w:r>
          </w:p>
        </w:tc>
        <w:tc>
          <w:tcPr>
            <w:tcW w:w="1265" w:type="dxa"/>
            <w:vMerge w:val="restart"/>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1-2分</w:t>
            </w: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highlight w:val="none"/>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highlight w:val="none"/>
              </w:rPr>
            </w:pPr>
          </w:p>
        </w:tc>
        <w:tc>
          <w:tcPr>
            <w:tcW w:w="1265" w:type="dxa"/>
            <w:vMerge w:val="continue"/>
            <w:vAlign w:val="center"/>
          </w:tcPr>
          <w:p>
            <w:pPr>
              <w:jc w:val="center"/>
              <w:rPr>
                <w:rFonts w:ascii="新宋体" w:hAnsi="新宋体" w:eastAsia="新宋体" w:cs="新宋体"/>
                <w:kern w:val="2"/>
                <w:sz w:val="21"/>
                <w:szCs w:val="21"/>
                <w:highlight w:val="none"/>
              </w:rPr>
            </w:pP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11</w:t>
            </w:r>
          </w:p>
        </w:tc>
        <w:tc>
          <w:tcPr>
            <w:tcW w:w="1410" w:type="dxa"/>
            <w:vMerge w:val="restart"/>
            <w:vAlign w:val="center"/>
          </w:tcPr>
          <w:p>
            <w:pPr>
              <w:spacing w:line="360" w:lineRule="auto"/>
              <w:jc w:val="center"/>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1-2分</w:t>
            </w: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highlight w:val="none"/>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highlight w:val="none"/>
              </w:rPr>
            </w:pPr>
          </w:p>
        </w:tc>
        <w:tc>
          <w:tcPr>
            <w:tcW w:w="1265" w:type="dxa"/>
            <w:vMerge w:val="continue"/>
            <w:vAlign w:val="center"/>
          </w:tcPr>
          <w:p>
            <w:pPr>
              <w:jc w:val="center"/>
              <w:rPr>
                <w:rFonts w:ascii="新宋体" w:hAnsi="新宋体" w:eastAsia="新宋体" w:cs="新宋体"/>
                <w:kern w:val="2"/>
                <w:sz w:val="21"/>
                <w:szCs w:val="21"/>
                <w:highlight w:val="none"/>
              </w:rPr>
            </w:pP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12</w:t>
            </w:r>
          </w:p>
        </w:tc>
        <w:tc>
          <w:tcPr>
            <w:tcW w:w="1410" w:type="dxa"/>
            <w:vMerge w:val="restart"/>
            <w:vAlign w:val="center"/>
          </w:tcPr>
          <w:p>
            <w:pPr>
              <w:spacing w:line="360" w:lineRule="auto"/>
              <w:jc w:val="center"/>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施工现场实施信息化监控和数据</w:t>
            </w:r>
          </w:p>
          <w:p>
            <w:pPr>
              <w:spacing w:line="360" w:lineRule="auto"/>
              <w:jc w:val="center"/>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处理</w:t>
            </w:r>
          </w:p>
        </w:tc>
        <w:tc>
          <w:tcPr>
            <w:tcW w:w="1265" w:type="dxa"/>
            <w:vMerge w:val="restart"/>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0.5-1.5分</w:t>
            </w: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highlight w:val="none"/>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highlight w:val="none"/>
              </w:rPr>
            </w:pPr>
          </w:p>
        </w:tc>
        <w:tc>
          <w:tcPr>
            <w:tcW w:w="1265" w:type="dxa"/>
            <w:vMerge w:val="continue"/>
            <w:vAlign w:val="center"/>
          </w:tcPr>
          <w:p>
            <w:pPr>
              <w:jc w:val="center"/>
              <w:rPr>
                <w:rFonts w:ascii="新宋体" w:hAnsi="新宋体" w:eastAsia="新宋体" w:cs="新宋体"/>
                <w:kern w:val="2"/>
                <w:sz w:val="21"/>
                <w:szCs w:val="21"/>
                <w:highlight w:val="none"/>
              </w:rPr>
            </w:pP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highlight w:val="none"/>
              </w:rPr>
            </w:pPr>
            <w:r>
              <w:rPr>
                <w:rFonts w:hint="eastAsia" w:ascii="新宋体" w:hAnsi="新宋体" w:eastAsia="新宋体" w:cs="新宋体"/>
                <w:b/>
                <w:kern w:val="2"/>
                <w:sz w:val="21"/>
                <w:szCs w:val="21"/>
                <w:highlight w:val="none"/>
              </w:rPr>
              <w:t>13</w:t>
            </w:r>
          </w:p>
        </w:tc>
        <w:tc>
          <w:tcPr>
            <w:tcW w:w="1410" w:type="dxa"/>
            <w:vMerge w:val="restart"/>
            <w:vAlign w:val="center"/>
          </w:tcPr>
          <w:p>
            <w:pPr>
              <w:spacing w:line="360" w:lineRule="auto"/>
              <w:jc w:val="center"/>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风险管理</w:t>
            </w:r>
          </w:p>
          <w:p>
            <w:pPr>
              <w:spacing w:line="360" w:lineRule="auto"/>
              <w:jc w:val="center"/>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措施</w:t>
            </w:r>
          </w:p>
        </w:tc>
        <w:tc>
          <w:tcPr>
            <w:tcW w:w="1265" w:type="dxa"/>
            <w:vMerge w:val="restart"/>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1-2分</w:t>
            </w: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highlight w:val="none"/>
              </w:rPr>
            </w:pPr>
          </w:p>
        </w:tc>
        <w:tc>
          <w:tcPr>
            <w:tcW w:w="1410" w:type="dxa"/>
            <w:vMerge w:val="continue"/>
            <w:vAlign w:val="center"/>
          </w:tcPr>
          <w:p>
            <w:pPr>
              <w:spacing w:line="360" w:lineRule="auto"/>
              <w:ind w:firstLine="420" w:firstLineChars="200"/>
              <w:rPr>
                <w:rFonts w:ascii="新宋体" w:hAnsi="新宋体" w:eastAsia="新宋体" w:cs="宋体"/>
                <w:bCs/>
                <w:sz w:val="21"/>
                <w:szCs w:val="21"/>
                <w:highlight w:val="none"/>
              </w:rPr>
            </w:pPr>
          </w:p>
        </w:tc>
        <w:tc>
          <w:tcPr>
            <w:tcW w:w="1265" w:type="dxa"/>
            <w:vMerge w:val="continue"/>
            <w:vAlign w:val="center"/>
          </w:tcPr>
          <w:p>
            <w:pPr>
              <w:jc w:val="center"/>
              <w:rPr>
                <w:rFonts w:ascii="新宋体" w:hAnsi="新宋体" w:eastAsia="新宋体" w:cs="新宋体"/>
                <w:kern w:val="2"/>
                <w:sz w:val="21"/>
                <w:szCs w:val="21"/>
                <w:highlight w:val="none"/>
              </w:rPr>
            </w:pPr>
          </w:p>
        </w:tc>
        <w:tc>
          <w:tcPr>
            <w:tcW w:w="5103" w:type="dxa"/>
            <w:vAlign w:val="center"/>
          </w:tcPr>
          <w:p>
            <w:pPr>
              <w:spacing w:line="360" w:lineRule="auto"/>
              <w:jc w:val="left"/>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highlight w:val="none"/>
              </w:rPr>
            </w:pPr>
            <w:r>
              <w:rPr>
                <w:rFonts w:hint="eastAsia" w:ascii="新宋体" w:hAnsi="新宋体" w:eastAsia="新宋体" w:cs="宋体"/>
                <w:bCs/>
                <w:sz w:val="21"/>
                <w:szCs w:val="21"/>
                <w:highlight w:val="none"/>
              </w:rPr>
              <w:t>合计</w:t>
            </w:r>
          </w:p>
        </w:tc>
        <w:tc>
          <w:tcPr>
            <w:tcW w:w="1265"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10-25分</w:t>
            </w:r>
          </w:p>
        </w:tc>
        <w:tc>
          <w:tcPr>
            <w:tcW w:w="5103" w:type="dxa"/>
            <w:vAlign w:val="center"/>
          </w:tcPr>
          <w:p>
            <w:pPr>
              <w:jc w:val="center"/>
              <w:rPr>
                <w:rFonts w:ascii="新宋体" w:hAnsi="新宋体" w:eastAsia="新宋体" w:cs="新宋体"/>
                <w:b/>
                <w:kern w:val="2"/>
                <w:sz w:val="21"/>
                <w:szCs w:val="21"/>
                <w:highlight w:val="none"/>
              </w:rPr>
            </w:pPr>
          </w:p>
        </w:tc>
        <w:tc>
          <w:tcPr>
            <w:tcW w:w="1559" w:type="dxa"/>
            <w:vAlign w:val="center"/>
          </w:tcPr>
          <w:p>
            <w:pPr>
              <w:jc w:val="center"/>
              <w:rPr>
                <w:rFonts w:ascii="新宋体" w:hAnsi="新宋体" w:eastAsia="新宋体" w:cs="新宋体"/>
                <w:kern w:val="2"/>
                <w:sz w:val="21"/>
                <w:szCs w:val="21"/>
                <w:highlight w:val="none"/>
              </w:rPr>
            </w:pPr>
            <w:r>
              <w:rPr>
                <w:rFonts w:hint="eastAsia" w:ascii="新宋体" w:hAnsi="新宋体" w:eastAsia="新宋体" w:cs="新宋体"/>
                <w:kern w:val="2"/>
                <w:sz w:val="21"/>
                <w:szCs w:val="21"/>
                <w:highlight w:val="none"/>
              </w:rPr>
              <w:t>10≤得分≤25</w:t>
            </w:r>
          </w:p>
        </w:tc>
      </w:tr>
    </w:tbl>
    <w:p>
      <w:pPr>
        <w:snapToGrid w:val="0"/>
        <w:spacing w:line="360" w:lineRule="auto"/>
        <w:ind w:firstLine="481"/>
        <w:rPr>
          <w:rFonts w:hAnsi="宋体" w:cs="宋体"/>
          <w:sz w:val="24"/>
          <w:szCs w:val="24"/>
          <w:highlight w:val="none"/>
        </w:rPr>
      </w:pPr>
      <w:r>
        <w:rPr>
          <w:rFonts w:hint="eastAsia" w:hAnsi="宋体" w:cs="宋体"/>
          <w:sz w:val="24"/>
          <w:szCs w:val="24"/>
          <w:highlight w:val="none"/>
        </w:rPr>
        <w:t>以上项目若有缺项，该项为0分。</w:t>
      </w:r>
    </w:p>
    <w:p>
      <w:pPr>
        <w:snapToGrid w:val="0"/>
        <w:spacing w:line="360" w:lineRule="auto"/>
        <w:jc w:val="left"/>
        <w:rPr>
          <w:rFonts w:hAnsi="宋体" w:cs="宋体"/>
          <w:b/>
          <w:bCs/>
          <w:sz w:val="24"/>
          <w:szCs w:val="24"/>
          <w:highlight w:val="none"/>
        </w:rPr>
      </w:pPr>
      <w:r>
        <w:rPr>
          <w:rFonts w:hint="eastAsia" w:hAnsi="宋体" w:cs="宋体"/>
          <w:b/>
          <w:bCs/>
          <w:sz w:val="24"/>
          <w:szCs w:val="24"/>
          <w:highlight w:val="none"/>
        </w:rPr>
        <w:t>（二）商务标（50分）</w:t>
      </w:r>
    </w:p>
    <w:p>
      <w:pPr>
        <w:spacing w:line="440" w:lineRule="exact"/>
        <w:rPr>
          <w:rFonts w:hAnsi="宋体" w:cs="宋体"/>
          <w:b/>
          <w:bCs/>
          <w:sz w:val="24"/>
          <w:szCs w:val="24"/>
          <w:highlight w:val="none"/>
        </w:rPr>
      </w:pPr>
      <w:r>
        <w:rPr>
          <w:rFonts w:hint="eastAsia" w:hAnsi="宋体" w:cs="宋体"/>
          <w:b/>
          <w:bCs/>
          <w:sz w:val="24"/>
          <w:szCs w:val="24"/>
          <w:highlight w:val="none"/>
        </w:rPr>
        <w:t xml:space="preserve">   工程量清单报价评标基准价按下列公式确定：</w:t>
      </w:r>
    </w:p>
    <w:p>
      <w:pPr>
        <w:spacing w:line="440" w:lineRule="exact"/>
        <w:ind w:firstLine="480" w:firstLineChars="200"/>
        <w:rPr>
          <w:rFonts w:ascii="新宋体" w:hAnsi="新宋体" w:eastAsia="新宋体"/>
          <w:sz w:val="24"/>
          <w:highlight w:val="none"/>
        </w:rPr>
      </w:pPr>
      <w:bookmarkStart w:id="78" w:name="_Toc5078"/>
      <w:r>
        <w:rPr>
          <w:rFonts w:hint="eastAsia" w:ascii="新宋体" w:hAnsi="新宋体" w:eastAsia="新宋体"/>
          <w:sz w:val="24"/>
          <w:highlight w:val="none"/>
        </w:rPr>
        <w:t>评标基准价＝招标控制价×K+投标报价×（1－K）</w:t>
      </w:r>
    </w:p>
    <w:p>
      <w:pPr>
        <w:spacing w:line="4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注：①有效投标人指通过清标和初步评审的投标人；</w:t>
      </w:r>
    </w:p>
    <w:p>
      <w:pPr>
        <w:spacing w:line="440" w:lineRule="exact"/>
        <w:ind w:firstLine="480" w:firstLineChars="200"/>
        <w:rPr>
          <w:rFonts w:ascii="新宋体" w:hAnsi="新宋体" w:eastAsia="新宋体"/>
          <w:sz w:val="24"/>
          <w:highlight w:val="none"/>
        </w:rPr>
      </w:pPr>
      <w:r>
        <w:rPr>
          <w:rFonts w:hint="eastAsia" w:ascii="新宋体" w:hAnsi="新宋体" w:eastAsia="新宋体"/>
          <w:sz w:val="24"/>
          <w:highlight w:val="none"/>
        </w:rPr>
        <w:t xml:space="preserve">    ②K为招标控制价权重系数，0.3≤K≤0.5（K的取值：0.3、0.35、0.4、0.45、0.5），在开标现场随机抽取。</w:t>
      </w:r>
    </w:p>
    <w:p>
      <w:pPr>
        <w:spacing w:line="440" w:lineRule="exact"/>
        <w:ind w:firstLine="960" w:firstLineChars="400"/>
        <w:rPr>
          <w:rFonts w:hAnsi="宋体" w:cs="宋体"/>
          <w:b/>
          <w:bCs/>
          <w:sz w:val="24"/>
          <w:szCs w:val="24"/>
          <w:highlight w:val="none"/>
        </w:rPr>
      </w:pPr>
      <w:r>
        <w:rPr>
          <w:rFonts w:hint="eastAsia" w:ascii="新宋体" w:hAnsi="新宋体" w:eastAsia="新宋体"/>
          <w:sz w:val="24"/>
          <w:szCs w:val="22"/>
          <w:highlight w:val="none"/>
        </w:rPr>
        <w:fldChar w:fldCharType="begin"/>
      </w:r>
      <w:r>
        <w:rPr>
          <w:rFonts w:hint="eastAsia" w:ascii="新宋体" w:hAnsi="新宋体" w:eastAsia="新宋体"/>
          <w:sz w:val="24"/>
          <w:szCs w:val="22"/>
          <w:highlight w:val="none"/>
        </w:rPr>
        <w:instrText xml:space="preserve"> = 3 \* GB3 \* MERGEFORMAT </w:instrText>
      </w:r>
      <w:r>
        <w:rPr>
          <w:rFonts w:hint="eastAsia" w:ascii="新宋体" w:hAnsi="新宋体" w:eastAsia="新宋体"/>
          <w:sz w:val="24"/>
          <w:szCs w:val="22"/>
          <w:highlight w:val="none"/>
        </w:rPr>
        <w:fldChar w:fldCharType="separate"/>
      </w:r>
      <w:r>
        <w:rPr>
          <w:rFonts w:hint="eastAsia" w:ascii="新宋体" w:hAnsi="新宋体" w:eastAsia="新宋体"/>
          <w:sz w:val="24"/>
          <w:szCs w:val="22"/>
          <w:highlight w:val="none"/>
        </w:rPr>
        <w:t>③</w:t>
      </w:r>
      <w:r>
        <w:rPr>
          <w:rFonts w:hint="eastAsia" w:ascii="新宋体" w:hAnsi="新宋体" w:eastAsia="新宋体"/>
          <w:sz w:val="24"/>
          <w:szCs w:val="22"/>
          <w:highlight w:val="none"/>
        </w:rPr>
        <w:fldChar w:fldCharType="end"/>
      </w:r>
      <w:r>
        <w:rPr>
          <w:rFonts w:hint="eastAsia" w:ascii="新宋体" w:hAnsi="新宋体" w:eastAsia="新宋体"/>
          <w:sz w:val="24"/>
          <w:szCs w:val="22"/>
          <w:highlight w:val="none"/>
        </w:rPr>
        <w:t>上述招标控制价、投标报价、有效投标报价在参与评标基准价计算时，均不含：规费、安全文明施工措施费、暂列金额与专业暂估价、增值税。</w:t>
      </w:r>
      <w:bookmarkEnd w:id="78"/>
      <w:r>
        <w:rPr>
          <w:rFonts w:hint="eastAsia" w:hAnsi="宋体" w:cs="宋体"/>
          <w:b/>
          <w:bCs/>
          <w:sz w:val="24"/>
          <w:szCs w:val="24"/>
          <w:highlight w:val="none"/>
        </w:rPr>
        <w:t xml:space="preserve"> </w:t>
      </w:r>
    </w:p>
    <w:p>
      <w:pPr>
        <w:snapToGrid w:val="0"/>
        <w:spacing w:line="360" w:lineRule="auto"/>
        <w:ind w:firstLine="480" w:firstLineChars="200"/>
        <w:rPr>
          <w:rFonts w:hAnsi="宋体" w:cs="宋体"/>
          <w:b/>
          <w:bCs/>
          <w:sz w:val="24"/>
          <w:szCs w:val="24"/>
          <w:highlight w:val="none"/>
        </w:rPr>
      </w:pPr>
      <w:r>
        <w:rPr>
          <w:rFonts w:hint="eastAsia" w:hAnsi="宋体" w:cs="宋体"/>
          <w:b/>
          <w:bCs/>
          <w:sz w:val="24"/>
          <w:szCs w:val="24"/>
          <w:highlight w:val="none"/>
        </w:rPr>
        <w:t xml:space="preserve">1、投标报价（30分） </w:t>
      </w:r>
    </w:p>
    <w:p>
      <w:pPr>
        <w:snapToGrid w:val="0"/>
        <w:spacing w:line="360" w:lineRule="auto"/>
        <w:ind w:firstLine="481"/>
        <w:rPr>
          <w:rFonts w:hAnsi="宋体" w:cs="宋体"/>
          <w:sz w:val="24"/>
          <w:szCs w:val="24"/>
          <w:highlight w:val="none"/>
        </w:rPr>
      </w:pPr>
      <w:r>
        <w:rPr>
          <w:rFonts w:hint="eastAsia" w:hAnsi="宋体" w:cs="宋体"/>
          <w:sz w:val="24"/>
          <w:szCs w:val="24"/>
          <w:highlight w:val="none"/>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highlight w:val="none"/>
        </w:rPr>
      </w:pPr>
      <w:r>
        <w:rPr>
          <w:rFonts w:hint="eastAsia" w:hAnsi="宋体" w:cs="宋体"/>
          <w:b/>
          <w:bCs/>
          <w:sz w:val="24"/>
          <w:szCs w:val="24"/>
          <w:highlight w:val="none"/>
        </w:rPr>
        <w:t>分部分项工程项目清单单价（10分）</w:t>
      </w:r>
    </w:p>
    <w:p>
      <w:pPr>
        <w:snapToGrid w:val="0"/>
        <w:spacing w:line="360" w:lineRule="auto"/>
        <w:ind w:firstLine="484"/>
        <w:rPr>
          <w:rFonts w:hAnsi="宋体" w:cs="宋体"/>
          <w:sz w:val="24"/>
          <w:szCs w:val="24"/>
          <w:highlight w:val="none"/>
        </w:rPr>
      </w:pPr>
      <w:r>
        <w:rPr>
          <w:rFonts w:hint="eastAsia" w:hAnsi="宋体" w:cs="宋体"/>
          <w:sz w:val="24"/>
          <w:szCs w:val="24"/>
          <w:highlight w:val="none"/>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highlight w:val="none"/>
        </w:rPr>
      </w:pPr>
      <w:r>
        <w:rPr>
          <w:rFonts w:hint="eastAsia" w:hAnsi="宋体" w:cs="宋体"/>
          <w:sz w:val="24"/>
          <w:szCs w:val="24"/>
          <w:highlight w:val="none"/>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highlight w:val="none"/>
        </w:rPr>
      </w:pPr>
      <w:r>
        <w:rPr>
          <w:rFonts w:hint="eastAsia" w:hAnsi="宋体" w:cs="宋体"/>
          <w:b/>
          <w:bCs/>
          <w:sz w:val="24"/>
          <w:szCs w:val="24"/>
          <w:highlight w:val="none"/>
        </w:rPr>
        <w:t xml:space="preserve">    3、措施项目费（不含安全文明措施费）（5分）</w:t>
      </w:r>
    </w:p>
    <w:p>
      <w:pPr>
        <w:snapToGrid w:val="0"/>
        <w:spacing w:line="360" w:lineRule="auto"/>
        <w:ind w:firstLine="484"/>
        <w:rPr>
          <w:rFonts w:hAnsi="宋体" w:cs="宋体"/>
          <w:sz w:val="24"/>
          <w:szCs w:val="24"/>
          <w:highlight w:val="none"/>
        </w:rPr>
      </w:pPr>
      <w:r>
        <w:rPr>
          <w:rFonts w:hint="eastAsia" w:hAnsi="宋体" w:cs="宋体"/>
          <w:sz w:val="24"/>
          <w:szCs w:val="24"/>
          <w:highlight w:val="none"/>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highlight w:val="none"/>
        </w:rPr>
      </w:pPr>
      <w:r>
        <w:rPr>
          <w:rFonts w:hint="eastAsia" w:hAnsi="宋体" w:cs="宋体"/>
          <w:b/>
          <w:bCs/>
          <w:sz w:val="24"/>
          <w:szCs w:val="24"/>
          <w:highlight w:val="none"/>
        </w:rPr>
        <w:t>主要材料单价（5分）</w:t>
      </w:r>
    </w:p>
    <w:p>
      <w:pPr>
        <w:snapToGrid w:val="0"/>
        <w:spacing w:line="360" w:lineRule="auto"/>
        <w:ind w:firstLine="484"/>
        <w:rPr>
          <w:rFonts w:hAnsi="宋体" w:cs="宋体"/>
          <w:sz w:val="24"/>
          <w:szCs w:val="24"/>
          <w:highlight w:val="none"/>
        </w:rPr>
      </w:pPr>
      <w:r>
        <w:rPr>
          <w:rFonts w:hint="eastAsia" w:hAnsi="宋体" w:cs="宋体"/>
          <w:sz w:val="24"/>
          <w:szCs w:val="24"/>
          <w:highlight w:val="none"/>
        </w:rPr>
        <w:t>从招标控制价中材料总价权重最大的前10-20项材料中抽取6项，在剩余材料中抽取4项。</w:t>
      </w:r>
    </w:p>
    <w:p>
      <w:pPr>
        <w:snapToGrid w:val="0"/>
        <w:spacing w:line="360" w:lineRule="auto"/>
        <w:ind w:firstLine="484"/>
        <w:rPr>
          <w:rFonts w:hAnsi="宋体" w:cs="宋体"/>
          <w:sz w:val="24"/>
          <w:szCs w:val="24"/>
          <w:highlight w:val="none"/>
        </w:rPr>
      </w:pPr>
      <w:r>
        <w:rPr>
          <w:rFonts w:hint="eastAsia" w:hAnsi="宋体" w:cs="宋体"/>
          <w:sz w:val="24"/>
          <w:szCs w:val="24"/>
          <w:highlight w:val="none"/>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highlight w:val="none"/>
        </w:rPr>
      </w:pPr>
      <w:r>
        <w:rPr>
          <w:rFonts w:hint="eastAsia" w:hAnsi="宋体" w:cs="宋体"/>
          <w:sz w:val="24"/>
          <w:szCs w:val="24"/>
          <w:highlight w:val="none"/>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highlight w:val="none"/>
        </w:rPr>
      </w:pPr>
      <w:r>
        <w:rPr>
          <w:rFonts w:hint="eastAsia" w:hAnsi="宋体" w:cs="宋体"/>
          <w:b/>
          <w:bCs/>
          <w:sz w:val="24"/>
          <w:szCs w:val="24"/>
          <w:highlight w:val="none"/>
        </w:rPr>
        <w:t>注：针对上述2、4款项中部分分部分项工程项目数量较少、施工工艺简单、主材种类较少而不能满足最低抽项要求的，应将所有分部分项工程项目或主要材料项目纳入评审范围。</w:t>
      </w:r>
    </w:p>
    <w:bookmarkEnd w:id="74"/>
    <w:bookmarkEnd w:id="75"/>
    <w:bookmarkEnd w:id="76"/>
    <w:bookmarkEnd w:id="77"/>
    <w:p>
      <w:pPr>
        <w:spacing w:line="360" w:lineRule="auto"/>
        <w:rPr>
          <w:b/>
          <w:bCs/>
          <w:sz w:val="24"/>
          <w:szCs w:val="24"/>
          <w:highlight w:val="none"/>
        </w:rPr>
      </w:pPr>
      <w:r>
        <w:rPr>
          <w:rFonts w:hint="eastAsia" w:cs="宋体"/>
          <w:b/>
          <w:bCs/>
          <w:sz w:val="24"/>
          <w:szCs w:val="24"/>
          <w:highlight w:val="none"/>
        </w:rPr>
        <w:t>（三）综合（信用）标的评标分值（25分）</w:t>
      </w:r>
    </w:p>
    <w:tbl>
      <w:tblPr>
        <w:tblStyle w:val="29"/>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46"/>
        <w:gridCol w:w="404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highlight w:val="none"/>
              </w:rPr>
            </w:pPr>
            <w:r>
              <w:rPr>
                <w:rFonts w:hint="eastAsia" w:ascii="Times New Roman"/>
                <w:kern w:val="2"/>
                <w:sz w:val="21"/>
                <w:szCs w:val="21"/>
                <w:highlight w:val="none"/>
              </w:rPr>
              <w:t>序号</w:t>
            </w:r>
          </w:p>
        </w:tc>
        <w:tc>
          <w:tcPr>
            <w:tcW w:w="2046" w:type="dxa"/>
            <w:vAlign w:val="center"/>
          </w:tcPr>
          <w:p>
            <w:pPr>
              <w:jc w:val="center"/>
              <w:rPr>
                <w:rFonts w:ascii="Times New Roman"/>
                <w:kern w:val="2"/>
                <w:sz w:val="21"/>
                <w:szCs w:val="21"/>
                <w:highlight w:val="none"/>
              </w:rPr>
            </w:pPr>
            <w:r>
              <w:rPr>
                <w:rFonts w:hint="eastAsia" w:ascii="Times New Roman"/>
                <w:kern w:val="2"/>
                <w:sz w:val="21"/>
                <w:szCs w:val="21"/>
                <w:highlight w:val="none"/>
              </w:rPr>
              <w:t>项</w:t>
            </w:r>
            <w:r>
              <w:rPr>
                <w:rFonts w:ascii="Times New Roman"/>
                <w:kern w:val="2"/>
                <w:sz w:val="21"/>
                <w:szCs w:val="21"/>
                <w:highlight w:val="none"/>
              </w:rPr>
              <w:t xml:space="preserve">     </w:t>
            </w:r>
            <w:r>
              <w:rPr>
                <w:rFonts w:hint="eastAsia" w:ascii="Times New Roman"/>
                <w:kern w:val="2"/>
                <w:sz w:val="21"/>
                <w:szCs w:val="21"/>
                <w:highlight w:val="none"/>
              </w:rPr>
              <w:t>目</w:t>
            </w:r>
          </w:p>
        </w:tc>
        <w:tc>
          <w:tcPr>
            <w:tcW w:w="4049" w:type="dxa"/>
            <w:vAlign w:val="center"/>
          </w:tcPr>
          <w:p>
            <w:pPr>
              <w:jc w:val="center"/>
              <w:rPr>
                <w:rFonts w:ascii="Times New Roman"/>
                <w:kern w:val="2"/>
                <w:sz w:val="21"/>
                <w:szCs w:val="21"/>
                <w:highlight w:val="none"/>
              </w:rPr>
            </w:pPr>
            <w:r>
              <w:rPr>
                <w:rFonts w:hint="eastAsia" w:ascii="Times New Roman"/>
                <w:kern w:val="2"/>
                <w:sz w:val="21"/>
                <w:szCs w:val="21"/>
                <w:highlight w:val="none"/>
              </w:rPr>
              <w:t>评</w:t>
            </w:r>
            <w:r>
              <w:rPr>
                <w:rFonts w:ascii="Times New Roman"/>
                <w:kern w:val="2"/>
                <w:sz w:val="21"/>
                <w:szCs w:val="21"/>
                <w:highlight w:val="none"/>
              </w:rPr>
              <w:t xml:space="preserve">  </w:t>
            </w:r>
            <w:r>
              <w:rPr>
                <w:rFonts w:hint="eastAsia" w:ascii="Times New Roman"/>
                <w:kern w:val="2"/>
                <w:sz w:val="21"/>
                <w:szCs w:val="21"/>
                <w:highlight w:val="none"/>
              </w:rPr>
              <w:t>审</w:t>
            </w:r>
            <w:r>
              <w:rPr>
                <w:rFonts w:ascii="Times New Roman"/>
                <w:kern w:val="2"/>
                <w:sz w:val="21"/>
                <w:szCs w:val="21"/>
                <w:highlight w:val="none"/>
              </w:rPr>
              <w:t xml:space="preserve">   </w:t>
            </w:r>
            <w:r>
              <w:rPr>
                <w:rFonts w:hint="eastAsia" w:ascii="Times New Roman"/>
                <w:kern w:val="2"/>
                <w:sz w:val="21"/>
                <w:szCs w:val="21"/>
                <w:highlight w:val="none"/>
              </w:rPr>
              <w:t>标</w:t>
            </w:r>
            <w:r>
              <w:rPr>
                <w:rFonts w:ascii="Times New Roman"/>
                <w:kern w:val="2"/>
                <w:sz w:val="21"/>
                <w:szCs w:val="21"/>
                <w:highlight w:val="none"/>
              </w:rPr>
              <w:t xml:space="preserve">   </w:t>
            </w:r>
            <w:r>
              <w:rPr>
                <w:rFonts w:hint="eastAsia" w:ascii="Times New Roman"/>
                <w:kern w:val="2"/>
                <w:sz w:val="21"/>
                <w:szCs w:val="21"/>
                <w:highlight w:val="none"/>
              </w:rPr>
              <w:t>准</w:t>
            </w:r>
          </w:p>
        </w:tc>
        <w:tc>
          <w:tcPr>
            <w:tcW w:w="1843" w:type="dxa"/>
            <w:vAlign w:val="center"/>
          </w:tcPr>
          <w:p>
            <w:pPr>
              <w:jc w:val="center"/>
              <w:rPr>
                <w:rFonts w:ascii="Times New Roman"/>
                <w:kern w:val="2"/>
                <w:sz w:val="21"/>
                <w:szCs w:val="21"/>
                <w:highlight w:val="none"/>
              </w:rPr>
            </w:pPr>
            <w:r>
              <w:rPr>
                <w:rFonts w:hint="eastAsia" w:ascii="Times New Roman"/>
                <w:kern w:val="2"/>
                <w:sz w:val="21"/>
                <w:szCs w:val="21"/>
                <w:highlight w:val="none"/>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1</w:t>
            </w:r>
          </w:p>
        </w:tc>
        <w:tc>
          <w:tcPr>
            <w:tcW w:w="2046"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企业业绩</w:t>
            </w:r>
          </w:p>
        </w:tc>
        <w:tc>
          <w:tcPr>
            <w:tcW w:w="4049"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自201</w:t>
            </w:r>
            <w:r>
              <w:rPr>
                <w:rFonts w:hint="eastAsia" w:ascii="Times New Roman"/>
                <w:kern w:val="2"/>
                <w:sz w:val="21"/>
                <w:szCs w:val="21"/>
                <w:highlight w:val="none"/>
                <w:lang w:val="en-US" w:eastAsia="zh-CN"/>
              </w:rPr>
              <w:t>7</w:t>
            </w:r>
            <w:r>
              <w:rPr>
                <w:rFonts w:hint="eastAsia" w:ascii="Times New Roman"/>
                <w:kern w:val="2"/>
                <w:sz w:val="21"/>
                <w:szCs w:val="21"/>
                <w:highlight w:val="none"/>
              </w:rPr>
              <w:t>年1月1日以来（以合同签订时间为准）企业具有类似项目业绩者，每项得2分，最高得4分。（以</w:t>
            </w:r>
            <w:r>
              <w:rPr>
                <w:rFonts w:hint="eastAsia" w:ascii="Times New Roman"/>
                <w:kern w:val="2"/>
                <w:sz w:val="21"/>
                <w:szCs w:val="21"/>
                <w:highlight w:val="none"/>
                <w:lang w:val="zh-CN"/>
              </w:rPr>
              <w:t>中标通知书和合同或合同和工程竣工验收备案表为准</w:t>
            </w:r>
            <w:r>
              <w:rPr>
                <w:rFonts w:hint="eastAsia" w:ascii="Times New Roman"/>
                <w:kern w:val="2"/>
                <w:sz w:val="21"/>
                <w:szCs w:val="21"/>
                <w:highlight w:val="none"/>
              </w:rPr>
              <w:t>。）</w:t>
            </w:r>
          </w:p>
        </w:tc>
        <w:tc>
          <w:tcPr>
            <w:tcW w:w="1843"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2</w:t>
            </w:r>
          </w:p>
        </w:tc>
        <w:tc>
          <w:tcPr>
            <w:tcW w:w="2046"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项目负责人业绩</w:t>
            </w:r>
          </w:p>
        </w:tc>
        <w:tc>
          <w:tcPr>
            <w:tcW w:w="4049"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自201</w:t>
            </w:r>
            <w:r>
              <w:rPr>
                <w:rFonts w:hint="eastAsia" w:ascii="Times New Roman"/>
                <w:kern w:val="2"/>
                <w:sz w:val="21"/>
                <w:szCs w:val="21"/>
                <w:highlight w:val="none"/>
                <w:lang w:val="en-US" w:eastAsia="zh-CN"/>
              </w:rPr>
              <w:t>7</w:t>
            </w:r>
            <w:r>
              <w:rPr>
                <w:rFonts w:hint="eastAsia" w:ascii="Times New Roman"/>
                <w:kern w:val="2"/>
                <w:sz w:val="21"/>
                <w:szCs w:val="21"/>
                <w:highlight w:val="none"/>
              </w:rPr>
              <w:t>年1月1日以来（以合同签订时间为准）：拟派项目负责人具有类似项目业绩者，每项得6分，最高得6分（以</w:t>
            </w:r>
            <w:r>
              <w:rPr>
                <w:rFonts w:hint="eastAsia" w:ascii="Times New Roman"/>
                <w:kern w:val="2"/>
                <w:sz w:val="21"/>
                <w:szCs w:val="21"/>
                <w:highlight w:val="none"/>
                <w:lang w:val="zh-CN"/>
              </w:rPr>
              <w:t>中标通知书和合同或合同和工程竣工验收备案表为准</w:t>
            </w:r>
            <w:r>
              <w:rPr>
                <w:rFonts w:hint="eastAsia" w:ascii="Times New Roman"/>
                <w:kern w:val="2"/>
                <w:sz w:val="21"/>
                <w:szCs w:val="21"/>
                <w:highlight w:val="none"/>
              </w:rPr>
              <w:t>。）</w:t>
            </w:r>
          </w:p>
        </w:tc>
        <w:tc>
          <w:tcPr>
            <w:tcW w:w="1843"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3</w:t>
            </w:r>
          </w:p>
        </w:tc>
        <w:tc>
          <w:tcPr>
            <w:tcW w:w="2046" w:type="dxa"/>
            <w:vMerge w:val="restart"/>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优惠承诺</w:t>
            </w:r>
          </w:p>
        </w:tc>
        <w:tc>
          <w:tcPr>
            <w:tcW w:w="4049"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优惠承诺应是书面的符合工程实际情况，确保依法依规，优惠合理，详实可行。</w:t>
            </w:r>
          </w:p>
        </w:tc>
        <w:tc>
          <w:tcPr>
            <w:tcW w:w="1843"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spacing w:line="240" w:lineRule="exact"/>
              <w:jc w:val="center"/>
              <w:rPr>
                <w:rFonts w:hint="eastAsia" w:ascii="Times New Roman"/>
                <w:kern w:val="2"/>
                <w:sz w:val="21"/>
                <w:szCs w:val="21"/>
                <w:highlight w:val="none"/>
              </w:rPr>
            </w:pPr>
          </w:p>
        </w:tc>
        <w:tc>
          <w:tcPr>
            <w:tcW w:w="2046" w:type="dxa"/>
            <w:vMerge w:val="continue"/>
            <w:vAlign w:val="center"/>
          </w:tcPr>
          <w:p>
            <w:pPr>
              <w:spacing w:line="240" w:lineRule="exact"/>
              <w:jc w:val="center"/>
              <w:rPr>
                <w:rFonts w:hint="eastAsia" w:ascii="Times New Roman"/>
                <w:kern w:val="2"/>
                <w:sz w:val="21"/>
                <w:szCs w:val="21"/>
                <w:highlight w:val="none"/>
              </w:rPr>
            </w:pPr>
          </w:p>
        </w:tc>
        <w:tc>
          <w:tcPr>
            <w:tcW w:w="4049"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优惠承诺符合工程实际情况，确保依法依规，优惠基本合理，基本详实可行。</w:t>
            </w:r>
          </w:p>
        </w:tc>
        <w:tc>
          <w:tcPr>
            <w:tcW w:w="1843"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4</w:t>
            </w:r>
          </w:p>
        </w:tc>
        <w:tc>
          <w:tcPr>
            <w:tcW w:w="2046" w:type="dxa"/>
            <w:vMerge w:val="restart"/>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履职尽责承诺</w:t>
            </w:r>
          </w:p>
        </w:tc>
        <w:tc>
          <w:tcPr>
            <w:tcW w:w="4049"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spacing w:line="240" w:lineRule="exact"/>
              <w:jc w:val="center"/>
              <w:rPr>
                <w:rFonts w:hint="eastAsia" w:ascii="Times New Roman"/>
                <w:kern w:val="2"/>
                <w:sz w:val="21"/>
                <w:szCs w:val="21"/>
                <w:highlight w:val="none"/>
              </w:rPr>
            </w:pPr>
          </w:p>
        </w:tc>
        <w:tc>
          <w:tcPr>
            <w:tcW w:w="2046" w:type="dxa"/>
            <w:vMerge w:val="continue"/>
            <w:vAlign w:val="center"/>
          </w:tcPr>
          <w:p>
            <w:pPr>
              <w:spacing w:line="240" w:lineRule="exact"/>
              <w:jc w:val="center"/>
              <w:rPr>
                <w:rFonts w:hint="eastAsia" w:ascii="Times New Roman"/>
                <w:kern w:val="2"/>
                <w:sz w:val="21"/>
                <w:szCs w:val="21"/>
                <w:highlight w:val="none"/>
              </w:rPr>
            </w:pPr>
          </w:p>
        </w:tc>
        <w:tc>
          <w:tcPr>
            <w:tcW w:w="4049"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5</w:t>
            </w:r>
          </w:p>
        </w:tc>
        <w:tc>
          <w:tcPr>
            <w:tcW w:w="2046"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企业信用（含纳税诚信）</w:t>
            </w:r>
          </w:p>
        </w:tc>
        <w:tc>
          <w:tcPr>
            <w:tcW w:w="4049"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1、提供企业所在地税务主管部门出具的纳税情况证明，纳税情况良好得2分。</w:t>
            </w:r>
          </w:p>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2、投标人提供2016年1月以来信用评级机构出具的有效的企业信用等级证书和信用等级报告的原件扫描件，等级为AAA级的得2分。</w:t>
            </w:r>
          </w:p>
        </w:tc>
        <w:tc>
          <w:tcPr>
            <w:tcW w:w="1843"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6</w:t>
            </w:r>
          </w:p>
        </w:tc>
        <w:tc>
          <w:tcPr>
            <w:tcW w:w="2046"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项目负责人信用</w:t>
            </w:r>
          </w:p>
        </w:tc>
        <w:tc>
          <w:tcPr>
            <w:tcW w:w="4049" w:type="dxa"/>
            <w:vAlign w:val="center"/>
          </w:tcPr>
          <w:p>
            <w:pPr>
              <w:spacing w:line="240" w:lineRule="exact"/>
              <w:jc w:val="left"/>
              <w:rPr>
                <w:rFonts w:hint="eastAsia" w:ascii="Times New Roman"/>
                <w:kern w:val="2"/>
                <w:sz w:val="21"/>
                <w:szCs w:val="21"/>
                <w:highlight w:val="none"/>
              </w:rPr>
            </w:pPr>
            <w:r>
              <w:rPr>
                <w:rFonts w:hint="eastAsia" w:ascii="Times New Roman"/>
                <w:kern w:val="2"/>
                <w:sz w:val="21"/>
                <w:szCs w:val="21"/>
                <w:highlight w:val="none"/>
              </w:rPr>
              <w:t>项目经理</w:t>
            </w:r>
            <w:r>
              <w:rPr>
                <w:rFonts w:hint="eastAsia" w:ascii="Times New Roman"/>
                <w:kern w:val="2"/>
                <w:sz w:val="21"/>
                <w:szCs w:val="21"/>
                <w:highlight w:val="none"/>
                <w:lang w:eastAsia="zh-CN"/>
              </w:rPr>
              <w:t>连续</w:t>
            </w:r>
            <w:r>
              <w:rPr>
                <w:rFonts w:hint="eastAsia" w:ascii="Times New Roman"/>
                <w:kern w:val="2"/>
                <w:sz w:val="21"/>
                <w:szCs w:val="21"/>
                <w:highlight w:val="none"/>
              </w:rPr>
              <w:t>三年获得过省级安全文明标准工地奖并附相关网页截图的得2分，本项最高得2分。（以有效期内的证书原件扫描件为准）。</w:t>
            </w:r>
          </w:p>
        </w:tc>
        <w:tc>
          <w:tcPr>
            <w:tcW w:w="1843" w:type="dxa"/>
            <w:vAlign w:val="center"/>
          </w:tcPr>
          <w:p>
            <w:pPr>
              <w:spacing w:line="240" w:lineRule="exact"/>
              <w:jc w:val="center"/>
              <w:rPr>
                <w:rFonts w:hint="eastAsia" w:ascii="Times New Roman"/>
                <w:kern w:val="2"/>
                <w:sz w:val="21"/>
                <w:szCs w:val="21"/>
                <w:highlight w:val="none"/>
              </w:rPr>
            </w:pPr>
            <w:r>
              <w:rPr>
                <w:rFonts w:hint="eastAsia" w:ascii="Times New Roman"/>
                <w:kern w:val="2"/>
                <w:sz w:val="21"/>
                <w:szCs w:val="21"/>
                <w:highlight w:val="none"/>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highlight w:val="none"/>
              </w:rPr>
            </w:pPr>
            <w:r>
              <w:rPr>
                <w:rFonts w:ascii="Times New Roman"/>
                <w:kern w:val="2"/>
                <w:sz w:val="21"/>
                <w:szCs w:val="21"/>
                <w:highlight w:val="none"/>
              </w:rPr>
              <w:t>7</w:t>
            </w:r>
          </w:p>
        </w:tc>
        <w:tc>
          <w:tcPr>
            <w:tcW w:w="2046" w:type="dxa"/>
            <w:vAlign w:val="center"/>
          </w:tcPr>
          <w:p>
            <w:pPr>
              <w:jc w:val="center"/>
              <w:rPr>
                <w:rFonts w:ascii="Times New Roman"/>
                <w:kern w:val="2"/>
                <w:sz w:val="21"/>
                <w:szCs w:val="21"/>
                <w:highlight w:val="none"/>
              </w:rPr>
            </w:pPr>
            <w:r>
              <w:rPr>
                <w:rFonts w:hint="eastAsia" w:ascii="Times New Roman"/>
                <w:kern w:val="2"/>
                <w:sz w:val="21"/>
                <w:szCs w:val="21"/>
                <w:highlight w:val="none"/>
              </w:rPr>
              <w:t>招标人意见</w:t>
            </w:r>
          </w:p>
        </w:tc>
        <w:tc>
          <w:tcPr>
            <w:tcW w:w="4049" w:type="dxa"/>
            <w:vAlign w:val="center"/>
          </w:tcPr>
          <w:p>
            <w:pPr>
              <w:jc w:val="center"/>
              <w:rPr>
                <w:rFonts w:ascii="Times New Roman"/>
                <w:kern w:val="2"/>
                <w:sz w:val="21"/>
                <w:szCs w:val="21"/>
                <w:highlight w:val="none"/>
              </w:rPr>
            </w:pPr>
            <w:r>
              <w:rPr>
                <w:rFonts w:hint="eastAsia" w:ascii="Times New Roman"/>
                <w:kern w:val="2"/>
                <w:sz w:val="21"/>
                <w:szCs w:val="21"/>
                <w:highlight w:val="none"/>
              </w:rPr>
              <w:t>招标人意见均为2分</w:t>
            </w:r>
          </w:p>
        </w:tc>
        <w:tc>
          <w:tcPr>
            <w:tcW w:w="1843" w:type="dxa"/>
            <w:vAlign w:val="center"/>
          </w:tcPr>
          <w:p>
            <w:pPr>
              <w:jc w:val="center"/>
              <w:rPr>
                <w:rFonts w:ascii="Times New Roman"/>
                <w:kern w:val="2"/>
                <w:sz w:val="21"/>
                <w:szCs w:val="21"/>
                <w:highlight w:val="none"/>
              </w:rPr>
            </w:pPr>
            <w:r>
              <w:rPr>
                <w:rFonts w:ascii="Times New Roman"/>
                <w:kern w:val="2"/>
                <w:sz w:val="21"/>
                <w:szCs w:val="21"/>
                <w:highlight w:val="none"/>
              </w:rPr>
              <w:t>0≤</w:t>
            </w:r>
            <w:r>
              <w:rPr>
                <w:rFonts w:hint="eastAsia" w:ascii="Times New Roman"/>
                <w:kern w:val="2"/>
                <w:sz w:val="21"/>
                <w:szCs w:val="21"/>
                <w:highlight w:val="none"/>
              </w:rPr>
              <w:t>得分</w:t>
            </w:r>
            <w:r>
              <w:rPr>
                <w:rFonts w:ascii="Times New Roman"/>
                <w:kern w:val="2"/>
                <w:sz w:val="21"/>
                <w:szCs w:val="21"/>
                <w:highlight w:val="none"/>
              </w:rPr>
              <w:t>≤2</w:t>
            </w:r>
            <w:r>
              <w:rPr>
                <w:rFonts w:hint="eastAsia" w:ascii="Times New Roman"/>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highlight w:val="none"/>
              </w:rPr>
            </w:pPr>
            <w:r>
              <w:rPr>
                <w:rFonts w:hint="eastAsia" w:ascii="Times New Roman"/>
                <w:kern w:val="2"/>
                <w:sz w:val="21"/>
                <w:szCs w:val="21"/>
                <w:highlight w:val="none"/>
              </w:rPr>
              <w:t>以上各项评审内容缺项不得分</w:t>
            </w:r>
          </w:p>
        </w:tc>
      </w:tr>
    </w:tbl>
    <w:p>
      <w:pPr>
        <w:snapToGrid w:val="0"/>
        <w:spacing w:line="420" w:lineRule="exact"/>
        <w:ind w:firstLine="480" w:firstLineChars="200"/>
        <w:rPr>
          <w:rFonts w:hAnsi="宋体" w:cs="宋体"/>
          <w:b/>
          <w:bCs/>
          <w:sz w:val="24"/>
          <w:szCs w:val="22"/>
          <w:highlight w:val="none"/>
        </w:rPr>
      </w:pPr>
      <w:r>
        <w:rPr>
          <w:rFonts w:hint="eastAsia" w:hAnsi="宋体" w:cs="宋体"/>
          <w:b/>
          <w:bCs/>
          <w:sz w:val="24"/>
          <w:highlight w:val="none"/>
        </w:rPr>
        <w:t>注：</w:t>
      </w:r>
      <w:r>
        <w:rPr>
          <w:rFonts w:hint="eastAsia" w:hAnsi="宋体" w:cs="宋体"/>
          <w:b/>
          <w:bCs/>
          <w:sz w:val="24"/>
          <w:szCs w:val="22"/>
          <w:highlight w:val="none"/>
        </w:rPr>
        <w:t>1）近年年份要求：201</w:t>
      </w:r>
      <w:r>
        <w:rPr>
          <w:rFonts w:hint="eastAsia" w:hAnsi="宋体" w:cs="宋体"/>
          <w:b/>
          <w:bCs/>
          <w:sz w:val="24"/>
          <w:szCs w:val="22"/>
          <w:highlight w:val="none"/>
          <w:lang w:val="en-US" w:eastAsia="zh-CN"/>
        </w:rPr>
        <w:t>7</w:t>
      </w:r>
      <w:r>
        <w:rPr>
          <w:rFonts w:hint="eastAsia" w:hAnsi="宋体" w:cs="宋体"/>
          <w:b/>
          <w:bCs/>
          <w:sz w:val="24"/>
          <w:szCs w:val="22"/>
          <w:highlight w:val="none"/>
        </w:rPr>
        <w:t>年1月1日以来；</w:t>
      </w:r>
    </w:p>
    <w:p>
      <w:pPr>
        <w:snapToGrid w:val="0"/>
        <w:spacing w:line="420" w:lineRule="exact"/>
        <w:ind w:firstLine="960" w:firstLineChars="400"/>
        <w:rPr>
          <w:rFonts w:hAnsi="宋体" w:cs="宋体"/>
          <w:b/>
          <w:bCs/>
          <w:sz w:val="24"/>
          <w:szCs w:val="22"/>
          <w:highlight w:val="none"/>
        </w:rPr>
      </w:pPr>
      <w:r>
        <w:rPr>
          <w:rFonts w:hint="eastAsia" w:hAnsi="宋体" w:cs="宋体"/>
          <w:b/>
          <w:bCs/>
          <w:sz w:val="24"/>
          <w:szCs w:val="22"/>
          <w:highlight w:val="none"/>
        </w:rPr>
        <w:t>2）类似工程：指201</w:t>
      </w:r>
      <w:r>
        <w:rPr>
          <w:rFonts w:hint="eastAsia" w:hAnsi="宋体" w:cs="宋体"/>
          <w:b/>
          <w:bCs/>
          <w:sz w:val="24"/>
          <w:szCs w:val="22"/>
          <w:highlight w:val="none"/>
          <w:lang w:val="en-US" w:eastAsia="zh-CN"/>
        </w:rPr>
        <w:t>7</w:t>
      </w:r>
      <w:r>
        <w:rPr>
          <w:rFonts w:hint="eastAsia" w:hAnsi="宋体" w:cs="宋体"/>
          <w:b/>
          <w:bCs/>
          <w:sz w:val="24"/>
          <w:szCs w:val="22"/>
          <w:highlight w:val="none"/>
        </w:rPr>
        <w:t>年1月1日以来承接过的建筑工程建设项目；</w:t>
      </w:r>
    </w:p>
    <w:p>
      <w:pPr>
        <w:snapToGrid w:val="0"/>
        <w:spacing w:line="420" w:lineRule="exact"/>
        <w:ind w:firstLine="960" w:firstLineChars="400"/>
        <w:rPr>
          <w:rFonts w:hAnsi="宋体" w:cs="宋体"/>
          <w:b/>
          <w:bCs/>
          <w:sz w:val="24"/>
          <w:szCs w:val="22"/>
          <w:highlight w:val="none"/>
        </w:rPr>
      </w:pPr>
      <w:r>
        <w:rPr>
          <w:rFonts w:hint="eastAsia" w:hAnsi="宋体" w:cs="宋体"/>
          <w:b/>
          <w:bCs/>
          <w:sz w:val="24"/>
          <w:szCs w:val="22"/>
          <w:highlight w:val="none"/>
        </w:rPr>
        <w:t>3）业绩合同以合同签订日期为准；</w:t>
      </w:r>
    </w:p>
    <w:p>
      <w:pPr>
        <w:snapToGrid w:val="0"/>
        <w:spacing w:line="420" w:lineRule="exact"/>
        <w:ind w:firstLine="960" w:firstLineChars="400"/>
        <w:rPr>
          <w:rFonts w:hAnsi="宋体" w:cs="宋体"/>
          <w:b/>
          <w:bCs/>
          <w:sz w:val="24"/>
          <w:szCs w:val="22"/>
          <w:highlight w:val="none"/>
        </w:rPr>
      </w:pPr>
      <w:r>
        <w:rPr>
          <w:rFonts w:hint="eastAsia" w:hAnsi="宋体" w:cs="宋体"/>
          <w:b/>
          <w:bCs/>
          <w:sz w:val="24"/>
          <w:szCs w:val="22"/>
          <w:highlight w:val="none"/>
        </w:rPr>
        <w:t>4）企业业绩和建造师业绩不可累计使用。</w:t>
      </w:r>
    </w:p>
    <w:p>
      <w:pPr>
        <w:snapToGrid w:val="0"/>
        <w:spacing w:line="420" w:lineRule="exact"/>
        <w:ind w:firstLine="240" w:firstLineChars="100"/>
        <w:rPr>
          <w:rFonts w:hAnsi="宋体" w:cs="宋体"/>
          <w:b/>
          <w:bCs/>
          <w:sz w:val="24"/>
          <w:szCs w:val="22"/>
          <w:highlight w:val="none"/>
        </w:rPr>
      </w:pPr>
      <w:r>
        <w:rPr>
          <w:rFonts w:hint="eastAsia" w:hAnsi="宋体" w:cs="宋体"/>
          <w:b/>
          <w:bCs/>
          <w:sz w:val="24"/>
          <w:szCs w:val="22"/>
          <w:highlight w:val="none"/>
        </w:rPr>
        <w:t>（四）投标人综合得分按下列公式计算：</w:t>
      </w:r>
    </w:p>
    <w:p>
      <w:pPr>
        <w:snapToGrid w:val="0"/>
        <w:spacing w:line="420" w:lineRule="exact"/>
        <w:ind w:firstLine="960" w:firstLineChars="400"/>
        <w:rPr>
          <w:rFonts w:hAnsi="宋体" w:cs="宋体"/>
          <w:b/>
          <w:bCs/>
          <w:sz w:val="24"/>
          <w:szCs w:val="22"/>
          <w:highlight w:val="none"/>
        </w:rPr>
      </w:pPr>
      <w:r>
        <w:rPr>
          <w:rFonts w:hint="eastAsia" w:hAnsi="宋体" w:cs="宋体"/>
          <w:sz w:val="24"/>
          <w:szCs w:val="24"/>
          <w:highlight w:val="none"/>
        </w:rPr>
        <w:t>投标人综合得分＝技术标得分＋商务标得分＋综合（信用）标得分。</w:t>
      </w:r>
    </w:p>
    <w:p>
      <w:pPr>
        <w:snapToGrid w:val="0"/>
        <w:spacing w:line="420" w:lineRule="exact"/>
        <w:ind w:firstLine="240" w:firstLineChars="100"/>
        <w:rPr>
          <w:rFonts w:hAnsi="宋体" w:cs="宋体"/>
          <w:b/>
          <w:bCs/>
          <w:sz w:val="24"/>
          <w:szCs w:val="22"/>
          <w:highlight w:val="none"/>
        </w:rPr>
      </w:pPr>
      <w:r>
        <w:rPr>
          <w:rFonts w:hint="eastAsia" w:hAnsi="宋体" w:cs="宋体"/>
          <w:b/>
          <w:bCs/>
          <w:sz w:val="24"/>
          <w:szCs w:val="22"/>
          <w:highlight w:val="none"/>
        </w:rPr>
        <w:t>（五）投标人的最终得分及中标候选人排序</w:t>
      </w:r>
    </w:p>
    <w:p>
      <w:pPr>
        <w:adjustRightInd w:val="0"/>
        <w:snapToGrid w:val="0"/>
        <w:spacing w:line="440" w:lineRule="exact"/>
        <w:ind w:firstLine="480"/>
        <w:rPr>
          <w:rFonts w:hAnsi="宋体" w:cs="宋体"/>
          <w:sz w:val="24"/>
          <w:szCs w:val="24"/>
          <w:highlight w:val="none"/>
        </w:rPr>
      </w:pPr>
      <w:r>
        <w:rPr>
          <w:rFonts w:hint="eastAsia" w:hAnsi="宋体" w:cs="宋体"/>
          <w:sz w:val="24"/>
          <w:szCs w:val="24"/>
          <w:highlight w:val="none"/>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highlight w:val="none"/>
        </w:rPr>
      </w:pPr>
      <w:r>
        <w:rPr>
          <w:rFonts w:hint="eastAsia" w:hAnsi="宋体" w:cs="宋体"/>
          <w:sz w:val="24"/>
          <w:szCs w:val="24"/>
          <w:highlight w:val="none"/>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highlight w:val="none"/>
        </w:rPr>
      </w:pPr>
      <w:r>
        <w:rPr>
          <w:rFonts w:hint="eastAsia" w:hAnsi="宋体" w:cs="宋体"/>
          <w:sz w:val="24"/>
          <w:szCs w:val="24"/>
          <w:highlight w:val="none"/>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highlight w:val="none"/>
        </w:rPr>
      </w:pPr>
      <w:r>
        <w:rPr>
          <w:rFonts w:hint="eastAsia" w:ascii="新宋体" w:eastAsia="新宋体"/>
          <w:b/>
          <w:sz w:val="24"/>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highlight w:val="none"/>
        </w:rPr>
      </w:pPr>
      <w:r>
        <w:rPr>
          <w:rFonts w:hint="eastAsia" w:ascii="新宋体" w:eastAsia="新宋体" w:cs="宋体"/>
          <w:b/>
          <w:sz w:val="24"/>
          <w:highlight w:val="none"/>
        </w:rPr>
        <w:t>八、定标</w:t>
      </w:r>
    </w:p>
    <w:p>
      <w:pPr>
        <w:snapToGrid w:val="0"/>
        <w:spacing w:line="336" w:lineRule="auto"/>
        <w:ind w:firstLine="480" w:firstLineChars="200"/>
        <w:rPr>
          <w:rFonts w:ascii="新宋体" w:eastAsia="新宋体"/>
          <w:b/>
          <w:sz w:val="24"/>
          <w:highlight w:val="none"/>
        </w:rPr>
      </w:pPr>
      <w:r>
        <w:rPr>
          <w:rFonts w:hint="eastAsia" w:ascii="新宋体" w:eastAsia="新宋体"/>
          <w:sz w:val="24"/>
          <w:highlight w:val="none"/>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snapToGrid w:val="0"/>
        <w:spacing w:line="336" w:lineRule="auto"/>
        <w:ind w:firstLine="480" w:firstLineChars="200"/>
        <w:outlineLvl w:val="9"/>
        <w:rPr>
          <w:rFonts w:ascii="新宋体" w:eastAsia="新宋体"/>
          <w:b/>
          <w:szCs w:val="24"/>
          <w:highlight w:val="none"/>
        </w:rPr>
      </w:pPr>
      <w:bookmarkStart w:id="79" w:name="_Toc23277"/>
      <w:r>
        <w:rPr>
          <w:rFonts w:hint="eastAsia" w:ascii="新宋体" w:eastAsia="新宋体"/>
          <w:b/>
          <w:szCs w:val="24"/>
          <w:highlight w:val="none"/>
        </w:rPr>
        <w:t>九、评标报告</w:t>
      </w:r>
      <w:bookmarkEnd w:id="79"/>
    </w:p>
    <w:p>
      <w:pPr>
        <w:snapToGrid w:val="0"/>
        <w:spacing w:line="336" w:lineRule="auto"/>
        <w:ind w:firstLine="480" w:firstLineChars="200"/>
        <w:rPr>
          <w:rFonts w:ascii="新宋体" w:eastAsia="新宋体"/>
          <w:sz w:val="24"/>
          <w:highlight w:val="none"/>
        </w:rPr>
      </w:pPr>
      <w:r>
        <w:rPr>
          <w:rFonts w:hint="eastAsia" w:ascii="新宋体" w:eastAsia="新宋体"/>
          <w:sz w:val="24"/>
          <w:highlight w:val="none"/>
        </w:rPr>
        <w:t>评标委员会根据投标人须知前附表7.1条的规定向招标人提交评标报告。评标报告应当由全体评标委员会成员签字，并于评标结束时抄送有关行政监督部门。</w:t>
      </w:r>
    </w:p>
    <w:p>
      <w:pPr>
        <w:pStyle w:val="66"/>
        <w:keepNext w:val="0"/>
        <w:keepLines w:val="0"/>
        <w:snapToGrid w:val="0"/>
        <w:spacing w:line="336" w:lineRule="auto"/>
        <w:ind w:firstLine="480" w:firstLineChars="200"/>
        <w:outlineLvl w:val="9"/>
        <w:rPr>
          <w:rFonts w:ascii="新宋体" w:eastAsia="新宋体"/>
          <w:b/>
          <w:szCs w:val="24"/>
          <w:highlight w:val="none"/>
        </w:rPr>
      </w:pPr>
      <w:bookmarkStart w:id="80" w:name="_Toc8686"/>
      <w:r>
        <w:rPr>
          <w:rFonts w:hint="eastAsia" w:ascii="新宋体" w:eastAsia="新宋体"/>
          <w:b/>
          <w:highlight w:val="none"/>
        </w:rPr>
        <w:t>十、</w:t>
      </w:r>
      <w:r>
        <w:rPr>
          <w:rFonts w:hint="eastAsia" w:ascii="新宋体" w:eastAsia="新宋体"/>
          <w:b/>
          <w:szCs w:val="24"/>
          <w:highlight w:val="none"/>
        </w:rPr>
        <w:t>公示</w:t>
      </w:r>
      <w:bookmarkEnd w:id="80"/>
    </w:p>
    <w:p>
      <w:pPr>
        <w:snapToGrid w:val="0"/>
        <w:spacing w:line="336" w:lineRule="auto"/>
        <w:ind w:firstLine="480" w:firstLineChars="200"/>
        <w:rPr>
          <w:rFonts w:ascii="新宋体" w:eastAsia="新宋体"/>
          <w:sz w:val="24"/>
          <w:highlight w:val="none"/>
        </w:rPr>
      </w:pPr>
      <w:r>
        <w:rPr>
          <w:rFonts w:hint="eastAsia" w:ascii="新宋体" w:eastAsia="新宋体"/>
          <w:sz w:val="24"/>
          <w:highlight w:val="none"/>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highlight w:val="none"/>
        </w:rPr>
      </w:pPr>
      <w:r>
        <w:rPr>
          <w:rFonts w:hint="eastAsia" w:ascii="新宋体" w:eastAsia="新宋体"/>
          <w:b/>
          <w:sz w:val="24"/>
          <w:highlight w:val="none"/>
        </w:rPr>
        <w:t>十一、特殊情况的处置程序</w:t>
      </w:r>
    </w:p>
    <w:p>
      <w:pPr>
        <w:snapToGrid w:val="0"/>
        <w:spacing w:line="336" w:lineRule="auto"/>
        <w:ind w:firstLine="480" w:firstLineChars="200"/>
        <w:rPr>
          <w:rFonts w:ascii="新宋体" w:eastAsia="新宋体"/>
          <w:b/>
          <w:sz w:val="24"/>
          <w:highlight w:val="none"/>
        </w:rPr>
      </w:pPr>
      <w:r>
        <w:rPr>
          <w:rFonts w:hint="eastAsia" w:ascii="新宋体" w:eastAsia="新宋体"/>
          <w:b/>
          <w:sz w:val="24"/>
          <w:highlight w:val="none"/>
        </w:rPr>
        <w:t>11.1关于澄清、说明或补正</w:t>
      </w:r>
    </w:p>
    <w:p>
      <w:pPr>
        <w:snapToGrid w:val="0"/>
        <w:spacing w:line="336" w:lineRule="auto"/>
        <w:ind w:firstLine="480" w:firstLineChars="200"/>
        <w:rPr>
          <w:rFonts w:ascii="新宋体" w:eastAsia="新宋体"/>
          <w:sz w:val="24"/>
          <w:highlight w:val="none"/>
        </w:rPr>
      </w:pPr>
      <w:r>
        <w:rPr>
          <w:rFonts w:hint="eastAsia" w:ascii="新宋体" w:eastAsia="新宋体"/>
          <w:sz w:val="24"/>
          <w:highlight w:val="none"/>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highlight w:val="none"/>
        </w:rPr>
      </w:pPr>
      <w:r>
        <w:rPr>
          <w:rFonts w:hint="eastAsia" w:ascii="新宋体" w:eastAsia="新宋体"/>
          <w:b/>
          <w:sz w:val="24"/>
          <w:highlight w:val="none"/>
        </w:rPr>
        <w:t>11.2关于评标活动暂停</w:t>
      </w:r>
    </w:p>
    <w:p>
      <w:pPr>
        <w:snapToGrid w:val="0"/>
        <w:spacing w:line="336" w:lineRule="auto"/>
        <w:ind w:firstLine="480" w:firstLineChars="200"/>
        <w:rPr>
          <w:rFonts w:ascii="新宋体" w:eastAsia="新宋体"/>
          <w:sz w:val="24"/>
          <w:highlight w:val="none"/>
        </w:rPr>
      </w:pPr>
      <w:r>
        <w:rPr>
          <w:rFonts w:hint="eastAsia" w:ascii="新宋体" w:eastAsia="新宋体"/>
          <w:sz w:val="24"/>
          <w:highlight w:val="none"/>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highlight w:val="none"/>
        </w:rPr>
      </w:pPr>
      <w:r>
        <w:rPr>
          <w:rFonts w:hint="eastAsia" w:ascii="新宋体" w:eastAsia="新宋体"/>
          <w:sz w:val="24"/>
          <w:highlight w:val="none"/>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highlight w:val="none"/>
        </w:rPr>
      </w:pPr>
      <w:r>
        <w:rPr>
          <w:rFonts w:hint="eastAsia" w:ascii="新宋体" w:eastAsia="新宋体"/>
          <w:b/>
          <w:sz w:val="24"/>
          <w:highlight w:val="none"/>
        </w:rPr>
        <w:t>11.3关于评标中途更换评标委员会成员</w:t>
      </w:r>
    </w:p>
    <w:p>
      <w:pPr>
        <w:snapToGrid w:val="0"/>
        <w:spacing w:line="336" w:lineRule="auto"/>
        <w:ind w:firstLine="480" w:firstLineChars="200"/>
        <w:rPr>
          <w:rFonts w:ascii="新宋体" w:eastAsia="新宋体"/>
          <w:sz w:val="24"/>
          <w:highlight w:val="none"/>
        </w:rPr>
      </w:pPr>
      <w:r>
        <w:rPr>
          <w:rFonts w:hint="eastAsia" w:ascii="新宋体" w:eastAsia="新宋体"/>
          <w:sz w:val="24"/>
          <w:highlight w:val="none"/>
        </w:rPr>
        <w:t>11.3.1除非发生下列情况之一，评标委员会成员不得在评标中途更换：</w:t>
      </w:r>
    </w:p>
    <w:p>
      <w:pPr>
        <w:snapToGrid w:val="0"/>
        <w:spacing w:line="336" w:lineRule="auto"/>
        <w:ind w:firstLine="480" w:firstLineChars="200"/>
        <w:rPr>
          <w:rFonts w:ascii="新宋体" w:eastAsia="新宋体"/>
          <w:sz w:val="24"/>
          <w:highlight w:val="none"/>
        </w:rPr>
      </w:pPr>
      <w:r>
        <w:rPr>
          <w:rFonts w:hint="eastAsia" w:ascii="新宋体" w:eastAsia="新宋体"/>
          <w:sz w:val="24"/>
          <w:highlight w:val="none"/>
        </w:rPr>
        <w:t>（1）因不可抗拒的客观原因，不能到场或需在评标中途退出评标活动。</w:t>
      </w:r>
    </w:p>
    <w:p>
      <w:pPr>
        <w:snapToGrid w:val="0"/>
        <w:spacing w:line="336" w:lineRule="auto"/>
        <w:ind w:firstLine="480" w:firstLineChars="200"/>
        <w:rPr>
          <w:rFonts w:ascii="新宋体" w:eastAsia="新宋体"/>
          <w:sz w:val="24"/>
          <w:highlight w:val="none"/>
        </w:rPr>
      </w:pPr>
      <w:r>
        <w:rPr>
          <w:rFonts w:hint="eastAsia" w:ascii="新宋体" w:eastAsia="新宋体"/>
          <w:sz w:val="24"/>
          <w:highlight w:val="none"/>
        </w:rPr>
        <w:t>（2）根据法律法规规定，某个或某几个评标委员会成员需要回避。</w:t>
      </w:r>
    </w:p>
    <w:p>
      <w:pPr>
        <w:snapToGrid w:val="0"/>
        <w:spacing w:line="336" w:lineRule="auto"/>
        <w:ind w:firstLine="480" w:firstLineChars="200"/>
        <w:rPr>
          <w:rFonts w:ascii="新宋体" w:eastAsia="新宋体"/>
          <w:sz w:val="24"/>
          <w:highlight w:val="none"/>
        </w:rPr>
      </w:pPr>
      <w:r>
        <w:rPr>
          <w:rFonts w:hint="eastAsia" w:ascii="新宋体" w:eastAsia="新宋体"/>
          <w:sz w:val="24"/>
          <w:highlight w:val="none"/>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highlight w:val="none"/>
        </w:rPr>
      </w:pPr>
      <w:r>
        <w:rPr>
          <w:rFonts w:hint="eastAsia" w:ascii="新宋体" w:eastAsia="新宋体"/>
          <w:b/>
          <w:sz w:val="24"/>
          <w:highlight w:val="none"/>
        </w:rPr>
        <w:t>11.4记名投票</w:t>
      </w:r>
    </w:p>
    <w:p>
      <w:pPr>
        <w:snapToGrid w:val="0"/>
        <w:spacing w:line="336" w:lineRule="auto"/>
        <w:ind w:firstLine="480" w:firstLineChars="200"/>
        <w:rPr>
          <w:rFonts w:ascii="新宋体" w:eastAsia="新宋体"/>
          <w:sz w:val="24"/>
          <w:highlight w:val="none"/>
        </w:rPr>
      </w:pPr>
      <w:r>
        <w:rPr>
          <w:rFonts w:hint="eastAsia" w:ascii="新宋体" w:eastAsia="新宋体"/>
          <w:sz w:val="24"/>
          <w:highlight w:val="none"/>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highlight w:val="none"/>
        </w:rPr>
      </w:pPr>
      <w:r>
        <w:rPr>
          <w:rFonts w:hint="eastAsia"/>
          <w:b/>
          <w:sz w:val="24"/>
          <w:highlight w:val="none"/>
        </w:rPr>
        <w:t>11.5评标委员会对评标结果有异议的</w:t>
      </w:r>
    </w:p>
    <w:p>
      <w:pPr>
        <w:snapToGrid w:val="0"/>
        <w:spacing w:line="336" w:lineRule="auto"/>
        <w:ind w:firstLine="468" w:firstLineChars="200"/>
        <w:jc w:val="left"/>
        <w:rPr>
          <w:rFonts w:hAnsi="宋体" w:cs="黑体"/>
          <w:b/>
          <w:sz w:val="36"/>
          <w:szCs w:val="36"/>
          <w:highlight w:val="none"/>
        </w:rPr>
      </w:pPr>
      <w:r>
        <w:rPr>
          <w:rFonts w:hint="eastAsia"/>
          <w:spacing w:val="-3"/>
          <w:sz w:val="24"/>
          <w:highlight w:val="none"/>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rPr>
          <w:highlight w:val="none"/>
        </w:rPr>
      </w:pPr>
    </w:p>
    <w:p>
      <w:pPr>
        <w:snapToGrid w:val="0"/>
        <w:spacing w:line="400" w:lineRule="exact"/>
        <w:rPr>
          <w:rFonts w:ascii="方正小标宋简体" w:hAnsi="黑体" w:eastAsia="方正小标宋简体"/>
          <w:b/>
          <w:bCs/>
          <w:sz w:val="32"/>
          <w:szCs w:val="32"/>
          <w:highlight w:val="none"/>
        </w:rPr>
      </w:pPr>
    </w:p>
    <w:p>
      <w:pPr>
        <w:snapToGrid w:val="0"/>
        <w:spacing w:line="400" w:lineRule="exact"/>
        <w:rPr>
          <w:rFonts w:ascii="方正小标宋简体" w:hAnsi="黑体" w:eastAsia="方正小标宋简体"/>
          <w:b/>
          <w:bCs/>
          <w:sz w:val="32"/>
          <w:szCs w:val="32"/>
          <w:highlight w:val="none"/>
        </w:rPr>
      </w:pPr>
    </w:p>
    <w:p>
      <w:pPr>
        <w:snapToGrid w:val="0"/>
        <w:spacing w:line="400" w:lineRule="exact"/>
        <w:rPr>
          <w:rFonts w:ascii="方正小标宋简体" w:hAnsi="黑体" w:eastAsia="方正小标宋简体"/>
          <w:b/>
          <w:bCs/>
          <w:sz w:val="32"/>
          <w:szCs w:val="32"/>
          <w:highlight w:val="none"/>
        </w:rPr>
      </w:pPr>
    </w:p>
    <w:p>
      <w:pPr>
        <w:snapToGrid w:val="0"/>
        <w:spacing w:line="400" w:lineRule="exact"/>
        <w:rPr>
          <w:rFonts w:ascii="方正小标宋简体" w:hAnsi="黑体" w:eastAsia="方正小标宋简体"/>
          <w:b/>
          <w:bCs/>
          <w:sz w:val="32"/>
          <w:szCs w:val="32"/>
          <w:highlight w:val="none"/>
        </w:rPr>
      </w:pPr>
    </w:p>
    <w:p>
      <w:pPr>
        <w:snapToGrid w:val="0"/>
        <w:spacing w:line="400" w:lineRule="exact"/>
        <w:rPr>
          <w:rFonts w:ascii="方正小标宋简体" w:hAnsi="黑体" w:eastAsia="方正小标宋简体"/>
          <w:b/>
          <w:bCs/>
          <w:sz w:val="32"/>
          <w:szCs w:val="32"/>
          <w:highlight w:val="none"/>
        </w:rPr>
      </w:pPr>
    </w:p>
    <w:p>
      <w:pPr>
        <w:snapToGrid w:val="0"/>
        <w:spacing w:line="400" w:lineRule="exact"/>
        <w:rPr>
          <w:rFonts w:ascii="方正小标宋简体" w:hAnsi="黑体" w:eastAsia="方正小标宋简体"/>
          <w:b/>
          <w:bCs/>
          <w:sz w:val="32"/>
          <w:szCs w:val="32"/>
          <w:highlight w:val="none"/>
        </w:rPr>
      </w:pPr>
    </w:p>
    <w:p>
      <w:pPr>
        <w:snapToGrid w:val="0"/>
        <w:spacing w:line="400" w:lineRule="exact"/>
        <w:rPr>
          <w:rFonts w:ascii="方正小标宋简体" w:hAnsi="黑体" w:eastAsia="方正小标宋简体"/>
          <w:b/>
          <w:bCs/>
          <w:sz w:val="32"/>
          <w:szCs w:val="32"/>
          <w:highlight w:val="none"/>
        </w:rPr>
      </w:pPr>
    </w:p>
    <w:p>
      <w:pPr>
        <w:snapToGrid w:val="0"/>
        <w:spacing w:line="400" w:lineRule="exact"/>
        <w:rPr>
          <w:rFonts w:ascii="方正小标宋简体" w:hAnsi="黑体" w:eastAsia="方正小标宋简体"/>
          <w:b/>
          <w:bCs/>
          <w:sz w:val="32"/>
          <w:szCs w:val="32"/>
          <w:highlight w:val="none"/>
        </w:rPr>
      </w:pPr>
    </w:p>
    <w:p>
      <w:pPr>
        <w:snapToGrid w:val="0"/>
        <w:spacing w:line="400" w:lineRule="exact"/>
        <w:rPr>
          <w:rFonts w:ascii="方正小标宋简体" w:hAnsi="黑体" w:eastAsia="方正小标宋简体"/>
          <w:b/>
          <w:bCs/>
          <w:sz w:val="32"/>
          <w:szCs w:val="32"/>
          <w:highlight w:val="none"/>
        </w:rPr>
      </w:pPr>
    </w:p>
    <w:p>
      <w:pPr>
        <w:snapToGrid w:val="0"/>
        <w:spacing w:line="400" w:lineRule="exact"/>
        <w:rPr>
          <w:rFonts w:ascii="方正小标宋简体" w:hAnsi="黑体" w:eastAsia="方正小标宋简体"/>
          <w:b/>
          <w:bCs/>
          <w:sz w:val="32"/>
          <w:szCs w:val="32"/>
          <w:highlight w:val="none"/>
        </w:rPr>
      </w:pPr>
    </w:p>
    <w:p>
      <w:pPr>
        <w:pStyle w:val="2"/>
        <w:ind w:firstLine="340"/>
        <w:rPr>
          <w:highlight w:val="none"/>
        </w:rPr>
      </w:pPr>
    </w:p>
    <w:p>
      <w:pPr>
        <w:snapToGrid w:val="0"/>
        <w:spacing w:line="360" w:lineRule="auto"/>
        <w:jc w:val="center"/>
        <w:rPr>
          <w:rFonts w:hAnsi="宋体" w:cs="黑体"/>
          <w:b/>
          <w:sz w:val="36"/>
          <w:szCs w:val="36"/>
          <w:highlight w:val="none"/>
        </w:rPr>
      </w:pPr>
      <w:r>
        <w:rPr>
          <w:rFonts w:hint="eastAsia" w:hAnsi="宋体" w:cs="黑体"/>
          <w:b/>
          <w:sz w:val="36"/>
          <w:szCs w:val="36"/>
          <w:highlight w:val="none"/>
        </w:rPr>
        <w:t>第四章合同条款及格式</w:t>
      </w:r>
      <w:bookmarkEnd w:id="49"/>
    </w:p>
    <w:p>
      <w:pPr>
        <w:tabs>
          <w:tab w:val="left" w:pos="5000"/>
        </w:tabs>
        <w:spacing w:line="360" w:lineRule="auto"/>
        <w:ind w:firstLine="490"/>
        <w:rPr>
          <w:rFonts w:hAnsi="宋体" w:cs="黑体"/>
          <w:b/>
          <w:sz w:val="32"/>
          <w:szCs w:val="32"/>
          <w:highlight w:val="none"/>
        </w:rPr>
      </w:pPr>
      <w:bookmarkStart w:id="81" w:name="_Toc278443514"/>
      <w:r>
        <w:rPr>
          <w:rFonts w:hint="eastAsia" w:hAnsi="宋体" w:cs="黑体"/>
          <w:b/>
          <w:sz w:val="32"/>
          <w:szCs w:val="32"/>
          <w:highlight w:val="none"/>
        </w:rPr>
        <w:t xml:space="preserve"> 采用由中华人民共和国住房和城乡建设部与国家工商行政管理局联合制定的《建设工程施工合同示范文本》（GF-2017-0201）签订合</w:t>
      </w:r>
      <w:bookmarkEnd w:id="81"/>
      <w:bookmarkStart w:id="82" w:name="_Toc278443518"/>
      <w:r>
        <w:rPr>
          <w:rFonts w:hint="eastAsia" w:hAnsi="宋体" w:cs="黑体"/>
          <w:b/>
          <w:sz w:val="32"/>
          <w:szCs w:val="32"/>
          <w:highlight w:val="none"/>
        </w:rPr>
        <w:t>同。</w:t>
      </w:r>
    </w:p>
    <w:p>
      <w:pPr>
        <w:autoSpaceDE w:val="0"/>
        <w:autoSpaceDN w:val="0"/>
        <w:adjustRightInd w:val="0"/>
        <w:jc w:val="center"/>
        <w:outlineLvl w:val="0"/>
        <w:rPr>
          <w:rFonts w:hAnsi="宋体" w:cs="黑体"/>
          <w:b/>
          <w:sz w:val="36"/>
          <w:szCs w:val="36"/>
          <w:highlight w:val="none"/>
        </w:rPr>
      </w:pPr>
    </w:p>
    <w:p>
      <w:pPr>
        <w:autoSpaceDE w:val="0"/>
        <w:autoSpaceDN w:val="0"/>
        <w:adjustRightInd w:val="0"/>
        <w:jc w:val="center"/>
        <w:outlineLvl w:val="0"/>
        <w:rPr>
          <w:rFonts w:hAnsi="宋体" w:cs="黑体"/>
          <w:b/>
          <w:sz w:val="36"/>
          <w:szCs w:val="36"/>
          <w:highlight w:val="none"/>
        </w:rPr>
      </w:pPr>
      <w:r>
        <w:rPr>
          <w:rFonts w:hAnsi="宋体" w:cs="黑体"/>
          <w:b/>
          <w:sz w:val="36"/>
          <w:szCs w:val="36"/>
          <w:highlight w:val="none"/>
        </w:rPr>
        <w:br w:type="page"/>
      </w:r>
      <w:r>
        <w:rPr>
          <w:rFonts w:hint="eastAsia" w:hAnsi="宋体" w:cs="黑体"/>
          <w:b/>
          <w:sz w:val="36"/>
          <w:szCs w:val="36"/>
          <w:highlight w:val="none"/>
        </w:rPr>
        <w:t>第五章 工程量清单</w:t>
      </w:r>
    </w:p>
    <w:p>
      <w:pPr>
        <w:spacing w:line="440" w:lineRule="exact"/>
        <w:rPr>
          <w:rFonts w:ascii="新宋体" w:hAnsi="新宋体" w:eastAsia="新宋体"/>
          <w:b/>
          <w:sz w:val="24"/>
          <w:highlight w:val="none"/>
        </w:rPr>
      </w:pPr>
      <w:r>
        <w:rPr>
          <w:rFonts w:hint="eastAsia" w:ascii="新宋体" w:hAnsi="新宋体" w:eastAsia="新宋体"/>
          <w:b/>
          <w:sz w:val="24"/>
          <w:highlight w:val="none"/>
        </w:rPr>
        <w:t>1、工程量清单说明</w:t>
      </w:r>
    </w:p>
    <w:p>
      <w:pPr>
        <w:spacing w:line="44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highlight w:val="none"/>
          <w:u w:val="single"/>
        </w:rPr>
      </w:pPr>
      <w:r>
        <w:rPr>
          <w:rFonts w:hint="eastAsia" w:ascii="新宋体" w:hAnsi="新宋体" w:eastAsia="新宋体"/>
          <w:sz w:val="24"/>
          <w:highlight w:val="none"/>
        </w:rPr>
        <w:t>1.4补充子目的子目特征、计量单位、工程量计算规则及工作内容说明如下：</w:t>
      </w:r>
      <w:r>
        <w:rPr>
          <w:rFonts w:hint="eastAsia" w:ascii="新宋体" w:hAnsi="新宋体" w:eastAsia="新宋体"/>
          <w:sz w:val="24"/>
          <w:highlight w:val="none"/>
          <w:u w:val="single"/>
        </w:rPr>
        <w:t>本工程使用《建设工程工程量清单计价规范》（GB50500-2013）</w:t>
      </w:r>
    </w:p>
    <w:p>
      <w:pPr>
        <w:spacing w:line="44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1.6 本条与下述第2条和第3条的说明内容是构成合同文件的已标价工程量清单的组成部分。</w:t>
      </w:r>
    </w:p>
    <w:p>
      <w:pPr>
        <w:spacing w:line="440" w:lineRule="exact"/>
        <w:rPr>
          <w:rFonts w:ascii="新宋体" w:hAnsi="新宋体" w:eastAsia="新宋体"/>
          <w:b/>
          <w:sz w:val="24"/>
          <w:highlight w:val="none"/>
        </w:rPr>
      </w:pPr>
      <w:r>
        <w:rPr>
          <w:rFonts w:hint="eastAsia" w:ascii="新宋体" w:hAnsi="新宋体" w:eastAsia="新宋体"/>
          <w:b/>
          <w:sz w:val="24"/>
          <w:highlight w:val="none"/>
        </w:rPr>
        <w:t>2、投标报价说明</w:t>
      </w:r>
    </w:p>
    <w:p>
      <w:pPr>
        <w:autoSpaceDE w:val="0"/>
        <w:autoSpaceDN w:val="0"/>
        <w:spacing w:line="360" w:lineRule="exact"/>
        <w:ind w:firstLine="480" w:firstLineChars="200"/>
        <w:jc w:val="left"/>
        <w:outlineLvl w:val="0"/>
        <w:rPr>
          <w:rFonts w:hint="eastAsia" w:ascii="新宋体" w:hAnsi="新宋体" w:eastAsia="新宋体"/>
          <w:sz w:val="24"/>
          <w:szCs w:val="22"/>
          <w:highlight w:val="none"/>
        </w:rPr>
      </w:pPr>
      <w:r>
        <w:rPr>
          <w:rFonts w:hint="eastAsia" w:ascii="新宋体" w:hAnsi="新宋体" w:eastAsia="新宋体"/>
          <w:sz w:val="24"/>
          <w:szCs w:val="22"/>
          <w:highlight w:val="none"/>
        </w:rPr>
        <w:t>2.1 投标报价应根据招标文件中的有关计价要求，并按照下列依据自主报价。</w:t>
      </w:r>
    </w:p>
    <w:p>
      <w:pPr>
        <w:autoSpaceDE w:val="0"/>
        <w:autoSpaceDN w:val="0"/>
        <w:spacing w:line="360" w:lineRule="exact"/>
        <w:ind w:firstLine="480" w:firstLineChars="200"/>
        <w:jc w:val="left"/>
        <w:outlineLvl w:val="0"/>
        <w:rPr>
          <w:rFonts w:hint="eastAsia" w:ascii="新宋体" w:hAnsi="新宋体" w:eastAsia="新宋体"/>
          <w:sz w:val="24"/>
          <w:szCs w:val="22"/>
          <w:highlight w:val="none"/>
        </w:rPr>
      </w:pPr>
      <w:r>
        <w:rPr>
          <w:rFonts w:hint="eastAsia" w:ascii="新宋体" w:hAnsi="新宋体" w:eastAsia="新宋体"/>
          <w:sz w:val="24"/>
          <w:szCs w:val="22"/>
          <w:highlight w:val="none"/>
        </w:rPr>
        <w:t>(1) 本招标文件。</w:t>
      </w:r>
    </w:p>
    <w:p>
      <w:pPr>
        <w:autoSpaceDE w:val="0"/>
        <w:autoSpaceDN w:val="0"/>
        <w:spacing w:line="360" w:lineRule="exact"/>
        <w:ind w:firstLine="480" w:firstLineChars="200"/>
        <w:jc w:val="left"/>
        <w:outlineLvl w:val="0"/>
        <w:rPr>
          <w:rFonts w:hint="eastAsia" w:ascii="新宋体" w:hAnsi="新宋体" w:eastAsia="新宋体"/>
          <w:sz w:val="24"/>
          <w:szCs w:val="22"/>
          <w:highlight w:val="none"/>
        </w:rPr>
      </w:pPr>
      <w:r>
        <w:rPr>
          <w:rFonts w:hint="eastAsia" w:ascii="新宋体" w:hAnsi="新宋体" w:eastAsia="新宋体"/>
          <w:sz w:val="24"/>
          <w:szCs w:val="22"/>
          <w:highlight w:val="none"/>
        </w:rPr>
        <w:t>(2)《建设工程工程量清单计价规范》（GB50500-2013）</w:t>
      </w:r>
      <w:r>
        <w:rPr>
          <w:rFonts w:hint="eastAsia" w:ascii="新宋体" w:hAnsi="新宋体" w:eastAsia="新宋体"/>
          <w:sz w:val="24"/>
          <w:szCs w:val="22"/>
          <w:highlight w:val="none"/>
          <w:lang w:eastAsia="zh-CN"/>
        </w:rPr>
        <w:t>、《建筑工程造价咨询规范》</w:t>
      </w:r>
      <w:r>
        <w:rPr>
          <w:rFonts w:hint="eastAsia" w:ascii="新宋体" w:hAnsi="新宋体" w:eastAsia="新宋体"/>
          <w:sz w:val="24"/>
          <w:szCs w:val="22"/>
          <w:highlight w:val="none"/>
          <w:lang w:val="en-US" w:eastAsia="zh-CN"/>
        </w:rPr>
        <w:t>GB/T51095-2015、</w:t>
      </w:r>
      <w:r>
        <w:rPr>
          <w:rFonts w:hint="eastAsia" w:ascii="新宋体" w:hAnsi="新宋体" w:eastAsia="新宋体"/>
          <w:sz w:val="24"/>
          <w:szCs w:val="22"/>
          <w:highlight w:val="none"/>
        </w:rPr>
        <w:t>《河南省房屋建筑与装饰工程预算定额》（HA01-31-2016）</w:t>
      </w:r>
      <w:r>
        <w:rPr>
          <w:rFonts w:hint="eastAsia" w:ascii="新宋体" w:hAnsi="新宋体" w:eastAsia="新宋体"/>
          <w:sz w:val="24"/>
          <w:szCs w:val="22"/>
          <w:highlight w:val="none"/>
          <w:lang w:eastAsia="zh-CN"/>
        </w:rPr>
        <w:t>和</w:t>
      </w:r>
      <w:r>
        <w:rPr>
          <w:rFonts w:hint="eastAsia" w:ascii="新宋体" w:hAnsi="新宋体" w:eastAsia="新宋体"/>
          <w:sz w:val="24"/>
          <w:szCs w:val="22"/>
          <w:highlight w:val="none"/>
        </w:rPr>
        <w:t>《河南省通用安装工程预算定额》（HA02-31-2016）及相</w:t>
      </w:r>
      <w:r>
        <w:rPr>
          <w:rFonts w:hint="eastAsia" w:ascii="新宋体" w:hAnsi="新宋体" w:eastAsia="新宋体"/>
          <w:sz w:val="24"/>
          <w:szCs w:val="22"/>
          <w:highlight w:val="none"/>
          <w:lang w:eastAsia="zh-CN"/>
        </w:rPr>
        <w:t>关配套文件</w:t>
      </w:r>
      <w:r>
        <w:rPr>
          <w:rFonts w:hint="eastAsia" w:ascii="新宋体" w:hAnsi="新宋体" w:eastAsia="新宋体"/>
          <w:sz w:val="24"/>
          <w:szCs w:val="22"/>
          <w:highlight w:val="none"/>
        </w:rPr>
        <w:t>。</w:t>
      </w:r>
    </w:p>
    <w:p>
      <w:pPr>
        <w:autoSpaceDE w:val="0"/>
        <w:autoSpaceDN w:val="0"/>
        <w:spacing w:line="360" w:lineRule="exact"/>
        <w:ind w:firstLine="480" w:firstLineChars="200"/>
        <w:jc w:val="left"/>
        <w:outlineLvl w:val="0"/>
        <w:rPr>
          <w:rFonts w:hint="eastAsia" w:ascii="新宋体" w:hAnsi="新宋体" w:eastAsia="新宋体"/>
          <w:sz w:val="24"/>
          <w:szCs w:val="22"/>
          <w:highlight w:val="none"/>
          <w:lang w:val="en-US" w:eastAsia="zh-CN"/>
        </w:rPr>
      </w:pPr>
      <w:r>
        <w:rPr>
          <w:rFonts w:hint="eastAsia" w:ascii="新宋体" w:hAnsi="新宋体" w:eastAsia="新宋体"/>
          <w:sz w:val="24"/>
          <w:szCs w:val="22"/>
          <w:highlight w:val="none"/>
        </w:rPr>
        <w:t>(</w:t>
      </w:r>
      <w:r>
        <w:rPr>
          <w:rFonts w:hint="eastAsia" w:ascii="新宋体" w:hAnsi="新宋体" w:eastAsia="新宋体"/>
          <w:sz w:val="24"/>
          <w:szCs w:val="22"/>
          <w:highlight w:val="none"/>
          <w:lang w:val="en-US" w:eastAsia="zh-CN"/>
        </w:rPr>
        <w:t>3</w:t>
      </w:r>
      <w:r>
        <w:rPr>
          <w:rFonts w:hint="eastAsia" w:ascii="新宋体" w:hAnsi="新宋体" w:eastAsia="新宋体"/>
          <w:sz w:val="24"/>
          <w:szCs w:val="22"/>
          <w:highlight w:val="none"/>
        </w:rPr>
        <w:t>) 价格指数按</w:t>
      </w:r>
      <w:r>
        <w:rPr>
          <w:rFonts w:hint="eastAsia" w:ascii="新宋体" w:hAnsi="新宋体" w:eastAsia="新宋体"/>
          <w:sz w:val="24"/>
          <w:szCs w:val="22"/>
          <w:highlight w:val="none"/>
          <w:lang w:eastAsia="zh-CN"/>
        </w:rPr>
        <w:t>定额站发布的</w:t>
      </w:r>
      <w:r>
        <w:rPr>
          <w:rFonts w:hint="eastAsia" w:ascii="新宋体" w:hAnsi="新宋体" w:eastAsia="新宋体"/>
          <w:sz w:val="24"/>
          <w:szCs w:val="22"/>
          <w:highlight w:val="none"/>
          <w:lang w:val="en-US" w:eastAsia="zh-CN"/>
        </w:rPr>
        <w:t>2019年1-6月份价格指数调整。</w:t>
      </w:r>
    </w:p>
    <w:p>
      <w:pPr>
        <w:autoSpaceDE w:val="0"/>
        <w:autoSpaceDN w:val="0"/>
        <w:spacing w:line="360" w:lineRule="exact"/>
        <w:ind w:firstLine="480" w:firstLineChars="200"/>
        <w:jc w:val="left"/>
        <w:outlineLvl w:val="0"/>
        <w:rPr>
          <w:rFonts w:hint="eastAsia" w:ascii="新宋体" w:hAnsi="新宋体" w:eastAsia="新宋体"/>
          <w:sz w:val="24"/>
          <w:szCs w:val="22"/>
          <w:highlight w:val="none"/>
        </w:rPr>
      </w:pPr>
      <w:r>
        <w:rPr>
          <w:rFonts w:hint="eastAsia" w:ascii="新宋体" w:hAnsi="新宋体" w:eastAsia="新宋体"/>
          <w:sz w:val="24"/>
          <w:szCs w:val="22"/>
          <w:highlight w:val="none"/>
          <w:lang w:val="en-US" w:eastAsia="zh-CN"/>
        </w:rPr>
        <w:t>（4）</w:t>
      </w:r>
      <w:r>
        <w:rPr>
          <w:rFonts w:hint="eastAsia" w:ascii="新宋体" w:hAnsi="新宋体" w:eastAsia="新宋体"/>
          <w:sz w:val="24"/>
          <w:szCs w:val="22"/>
          <w:highlight w:val="none"/>
          <w:lang w:eastAsia="zh-CN"/>
        </w:rPr>
        <w:t>增值税税率依据豫建设标【</w:t>
      </w:r>
      <w:r>
        <w:rPr>
          <w:rFonts w:hint="eastAsia" w:ascii="新宋体" w:hAnsi="新宋体" w:eastAsia="新宋体"/>
          <w:sz w:val="24"/>
          <w:szCs w:val="22"/>
          <w:highlight w:val="none"/>
          <w:lang w:val="en-US" w:eastAsia="zh-CN"/>
        </w:rPr>
        <w:t>2019</w:t>
      </w:r>
      <w:r>
        <w:rPr>
          <w:rFonts w:hint="eastAsia" w:ascii="新宋体" w:hAnsi="新宋体" w:eastAsia="新宋体"/>
          <w:sz w:val="24"/>
          <w:szCs w:val="22"/>
          <w:highlight w:val="none"/>
          <w:lang w:eastAsia="zh-CN"/>
        </w:rPr>
        <w:t>】年</w:t>
      </w:r>
      <w:r>
        <w:rPr>
          <w:rFonts w:hint="eastAsia" w:ascii="新宋体" w:hAnsi="新宋体" w:eastAsia="新宋体"/>
          <w:sz w:val="24"/>
          <w:szCs w:val="22"/>
          <w:highlight w:val="none"/>
          <w:lang w:val="en-US" w:eastAsia="zh-CN"/>
        </w:rPr>
        <w:t>39号文调整</w:t>
      </w:r>
      <w:r>
        <w:rPr>
          <w:rFonts w:hint="eastAsia" w:ascii="新宋体" w:hAnsi="新宋体" w:eastAsia="新宋体"/>
          <w:sz w:val="24"/>
          <w:szCs w:val="22"/>
          <w:highlight w:val="none"/>
        </w:rPr>
        <w:t>。</w:t>
      </w:r>
    </w:p>
    <w:p>
      <w:pPr>
        <w:autoSpaceDE w:val="0"/>
        <w:autoSpaceDN w:val="0"/>
        <w:spacing w:line="360" w:lineRule="exact"/>
        <w:ind w:firstLine="480" w:firstLineChars="200"/>
        <w:jc w:val="left"/>
        <w:outlineLvl w:val="0"/>
        <w:rPr>
          <w:rFonts w:hint="eastAsia" w:ascii="新宋体" w:hAnsi="新宋体" w:eastAsia="新宋体"/>
          <w:sz w:val="24"/>
          <w:szCs w:val="22"/>
          <w:highlight w:val="none"/>
          <w:lang w:eastAsia="zh-CN"/>
        </w:rPr>
      </w:pPr>
      <w:r>
        <w:rPr>
          <w:rFonts w:hint="eastAsia" w:ascii="新宋体" w:hAnsi="新宋体" w:eastAsia="新宋体"/>
          <w:sz w:val="24"/>
          <w:szCs w:val="22"/>
          <w:highlight w:val="none"/>
        </w:rPr>
        <w:t>（5）</w:t>
      </w:r>
      <w:r>
        <w:rPr>
          <w:rFonts w:hint="eastAsia" w:ascii="新宋体" w:hAnsi="新宋体" w:eastAsia="新宋体"/>
          <w:sz w:val="24"/>
          <w:szCs w:val="22"/>
          <w:highlight w:val="none"/>
          <w:lang w:eastAsia="zh-CN"/>
        </w:rPr>
        <w:t>西大街道办事处新办公楼综合提升工程招标控制价；</w:t>
      </w:r>
    </w:p>
    <w:p>
      <w:pPr>
        <w:autoSpaceDE w:val="0"/>
        <w:autoSpaceDN w:val="0"/>
        <w:spacing w:line="360" w:lineRule="exact"/>
        <w:ind w:firstLine="480" w:firstLineChars="200"/>
        <w:jc w:val="left"/>
        <w:outlineLvl w:val="0"/>
        <w:rPr>
          <w:rFonts w:hint="eastAsia" w:ascii="新宋体" w:hAnsi="新宋体" w:eastAsia="新宋体"/>
          <w:sz w:val="24"/>
          <w:szCs w:val="22"/>
          <w:highlight w:val="none"/>
          <w:lang w:val="en-US" w:eastAsia="zh-CN"/>
        </w:rPr>
      </w:pPr>
      <w:r>
        <w:rPr>
          <w:rFonts w:hint="eastAsia" w:ascii="新宋体" w:hAnsi="新宋体" w:eastAsia="新宋体"/>
          <w:sz w:val="24"/>
          <w:szCs w:val="22"/>
          <w:highlight w:val="none"/>
          <w:lang w:eastAsia="zh-CN"/>
        </w:rPr>
        <w:t>（</w:t>
      </w:r>
      <w:r>
        <w:rPr>
          <w:rFonts w:hint="eastAsia" w:ascii="新宋体" w:hAnsi="新宋体" w:eastAsia="新宋体"/>
          <w:sz w:val="24"/>
          <w:szCs w:val="22"/>
          <w:highlight w:val="none"/>
          <w:lang w:val="en-US" w:eastAsia="zh-CN"/>
        </w:rPr>
        <w:t>6</w:t>
      </w:r>
      <w:r>
        <w:rPr>
          <w:rFonts w:hint="eastAsia" w:ascii="新宋体" w:hAnsi="新宋体" w:eastAsia="新宋体"/>
          <w:sz w:val="24"/>
          <w:szCs w:val="22"/>
          <w:highlight w:val="none"/>
          <w:lang w:eastAsia="zh-CN"/>
        </w:rPr>
        <w:t>）材料价按《许昌工程造价信息》</w:t>
      </w:r>
      <w:r>
        <w:rPr>
          <w:rFonts w:hint="eastAsia" w:ascii="新宋体" w:hAnsi="新宋体" w:eastAsia="新宋体"/>
          <w:sz w:val="24"/>
          <w:szCs w:val="22"/>
          <w:highlight w:val="none"/>
          <w:lang w:val="en-US" w:eastAsia="zh-CN"/>
        </w:rPr>
        <w:t>2019年第5期信息价、10月份主材价，并结合调查当地市场价。</w:t>
      </w:r>
    </w:p>
    <w:p>
      <w:pPr>
        <w:autoSpaceDE w:val="0"/>
        <w:autoSpaceDN w:val="0"/>
        <w:spacing w:line="360" w:lineRule="exact"/>
        <w:ind w:firstLine="480" w:firstLineChars="200"/>
        <w:jc w:val="left"/>
        <w:outlineLvl w:val="0"/>
        <w:rPr>
          <w:rFonts w:ascii="新宋体" w:hAnsi="新宋体" w:eastAsia="新宋体"/>
          <w:sz w:val="24"/>
          <w:highlight w:val="none"/>
        </w:rPr>
      </w:pPr>
      <w:r>
        <w:rPr>
          <w:rFonts w:hint="eastAsia" w:ascii="新宋体" w:hAnsi="新宋体" w:eastAsia="新宋体"/>
          <w:sz w:val="24"/>
          <w:highlight w:val="none"/>
        </w:rPr>
        <w:t>2.2 工程量清单中的每一子目须填入单价或价格，且只允许有一个报价。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2.6 分部分项工程项目按下列要求报价：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2.7 措施项目按下列要求报价：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2.8 其他项目清单费应按下列规定报价：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highlight w:val="none"/>
        </w:rPr>
      </w:pPr>
      <w:r>
        <w:rPr>
          <w:rFonts w:hint="eastAsia" w:ascii="新宋体" w:hAnsi="新宋体" w:eastAsia="新宋体"/>
          <w:sz w:val="24"/>
          <w:highlight w:val="none"/>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2.10 除招标文件有强制性规定外，投标报价由投标人自主确定，但不得低于其成本。</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2.13 投标报价中应考虑招标文件中要求投标人承担的风险范围以及相关的费用。</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highlight w:val="none"/>
        </w:rPr>
      </w:pPr>
      <w:r>
        <w:rPr>
          <w:rFonts w:hint="eastAsia" w:hAnsi="宋体" w:cs="宋体"/>
          <w:b/>
          <w:sz w:val="24"/>
          <w:highlight w:val="none"/>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highlight w:val="none"/>
        </w:rPr>
      </w:pPr>
      <w:r>
        <w:rPr>
          <w:rFonts w:hint="eastAsia" w:hAnsi="宋体" w:cs="宋体"/>
          <w:b/>
          <w:sz w:val="24"/>
          <w:szCs w:val="24"/>
          <w:highlight w:val="none"/>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highlight w:val="none"/>
        </w:rPr>
      </w:pPr>
      <w:r>
        <w:rPr>
          <w:rFonts w:hint="eastAsia" w:hAnsi="宋体" w:cs="宋体"/>
          <w:b/>
          <w:sz w:val="24"/>
          <w:szCs w:val="24"/>
          <w:highlight w:val="none"/>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highlight w:val="none"/>
        </w:rPr>
      </w:pPr>
      <w:r>
        <w:rPr>
          <w:rFonts w:hint="eastAsia" w:hAnsi="宋体" w:cs="宋体"/>
          <w:b/>
          <w:sz w:val="24"/>
          <w:szCs w:val="24"/>
          <w:highlight w:val="none"/>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highlight w:val="none"/>
        </w:rPr>
      </w:pPr>
      <w:r>
        <w:rPr>
          <w:rFonts w:hint="eastAsia" w:hAnsi="宋体" w:cs="宋体"/>
          <w:b/>
          <w:sz w:val="24"/>
          <w:szCs w:val="24"/>
          <w:highlight w:val="none"/>
        </w:rPr>
        <w:t>投标人编制投标报价时，同一投标文件综合工日应前后保持一致。</w:t>
      </w:r>
    </w:p>
    <w:p>
      <w:pPr>
        <w:spacing w:line="440" w:lineRule="exact"/>
        <w:ind w:firstLine="481"/>
        <w:rPr>
          <w:rFonts w:ascii="新宋体" w:hAnsi="新宋体" w:eastAsia="新宋体"/>
          <w:b/>
          <w:sz w:val="24"/>
          <w:highlight w:val="none"/>
        </w:rPr>
      </w:pPr>
      <w:r>
        <w:rPr>
          <w:rFonts w:hint="eastAsia" w:ascii="新宋体" w:hAnsi="新宋体" w:eastAsia="新宋体"/>
          <w:b/>
          <w:sz w:val="24"/>
          <w:highlight w:val="none"/>
        </w:rPr>
        <w:t>3、其他说明</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3.1词语和定义</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3.1.1 工程量清单</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3.1.2 总价子目</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3.1.3 单价子目</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3.1.4 子目编码</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3.1.5 子目特征</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3.1.6 规费</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3.1.7 税金</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3.1.8 总承包服务费</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3.1.9 同义词语</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highlight w:val="none"/>
        </w:rPr>
      </w:pPr>
      <w:r>
        <w:rPr>
          <w:rFonts w:hint="eastAsia" w:ascii="新宋体" w:hAnsi="新宋体" w:eastAsia="新宋体"/>
          <w:sz w:val="24"/>
          <w:highlight w:val="none"/>
        </w:rPr>
        <w:t>3.2工程量差异调整</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3.3暂列金额和暂估价</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3.4其他补充说明</w:t>
      </w:r>
    </w:p>
    <w:p>
      <w:pPr>
        <w:spacing w:line="440" w:lineRule="exact"/>
        <w:ind w:firstLine="523" w:firstLineChars="218"/>
        <w:rPr>
          <w:rFonts w:ascii="新宋体" w:hAnsi="新宋体" w:eastAsia="新宋体"/>
          <w:sz w:val="24"/>
          <w:highlight w:val="none"/>
          <w:u w:val="single"/>
        </w:rPr>
      </w:pPr>
      <w:r>
        <w:rPr>
          <w:rFonts w:hint="eastAsia" w:ascii="新宋体" w:hAnsi="新宋体" w:eastAsia="新宋体"/>
          <w:sz w:val="24"/>
          <w:highlight w:val="none"/>
          <w:u w:val="single"/>
        </w:rPr>
        <w:t xml:space="preserve">                                                                     ；</w:t>
      </w:r>
    </w:p>
    <w:p>
      <w:pPr>
        <w:spacing w:line="440" w:lineRule="exact"/>
        <w:rPr>
          <w:rFonts w:ascii="新宋体" w:hAnsi="新宋体" w:eastAsia="新宋体"/>
          <w:b/>
          <w:sz w:val="24"/>
          <w:highlight w:val="none"/>
        </w:rPr>
      </w:pPr>
      <w:r>
        <w:rPr>
          <w:rFonts w:hint="eastAsia" w:ascii="新宋体" w:hAnsi="新宋体" w:eastAsia="新宋体"/>
          <w:b/>
          <w:sz w:val="24"/>
          <w:highlight w:val="none"/>
        </w:rPr>
        <w:t>4．工程量清单</w:t>
      </w:r>
    </w:p>
    <w:p>
      <w:pPr>
        <w:spacing w:line="430" w:lineRule="exact"/>
        <w:ind w:left="1" w:firstLine="480" w:firstLineChars="200"/>
        <w:rPr>
          <w:rFonts w:ascii="新宋体" w:hAnsi="新宋体" w:eastAsia="新宋体"/>
          <w:sz w:val="24"/>
          <w:highlight w:val="none"/>
        </w:rPr>
      </w:pPr>
      <w:r>
        <w:rPr>
          <w:rFonts w:hint="eastAsia" w:ascii="新宋体" w:hAnsi="新宋体" w:eastAsia="新宋体"/>
          <w:sz w:val="24"/>
          <w:highlight w:val="none"/>
        </w:rPr>
        <w:t>工程量清单在《全国公共资源交易平台(河南省▪许昌市)》（http://ggzy.xuchang.gov.cn/），通过“投标人/供应商登录”后自行下载。</w:t>
      </w:r>
    </w:p>
    <w:p>
      <w:pPr>
        <w:spacing w:line="440" w:lineRule="exact"/>
        <w:rPr>
          <w:rFonts w:ascii="新宋体" w:hAnsi="新宋体" w:eastAsia="新宋体"/>
          <w:sz w:val="24"/>
          <w:highlight w:val="none"/>
          <w:u w:val="single"/>
        </w:rPr>
      </w:pPr>
    </w:p>
    <w:p>
      <w:pPr>
        <w:autoSpaceDE w:val="0"/>
        <w:autoSpaceDN w:val="0"/>
        <w:adjustRightInd w:val="0"/>
        <w:outlineLvl w:val="0"/>
        <w:rPr>
          <w:rFonts w:hAnsi="宋体" w:cs="黑体"/>
          <w:b/>
          <w:sz w:val="36"/>
          <w:szCs w:val="36"/>
          <w:highlight w:val="none"/>
        </w:rPr>
      </w:pPr>
    </w:p>
    <w:p>
      <w:pPr>
        <w:widowControl/>
        <w:jc w:val="left"/>
        <w:rPr>
          <w:rFonts w:hAnsi="宋体" w:cs="黑体"/>
          <w:b/>
          <w:sz w:val="36"/>
          <w:szCs w:val="36"/>
          <w:highlight w:val="none"/>
        </w:rPr>
      </w:pPr>
      <w:r>
        <w:rPr>
          <w:rFonts w:hAnsi="宋体" w:cs="黑体"/>
          <w:b/>
          <w:sz w:val="36"/>
          <w:szCs w:val="36"/>
          <w:highlight w:val="none"/>
        </w:rPr>
        <w:br w:type="page"/>
      </w:r>
    </w:p>
    <w:p>
      <w:pPr>
        <w:autoSpaceDE w:val="0"/>
        <w:autoSpaceDN w:val="0"/>
        <w:adjustRightInd w:val="0"/>
        <w:jc w:val="center"/>
        <w:outlineLvl w:val="0"/>
        <w:rPr>
          <w:rFonts w:hAnsi="宋体" w:cs="黑体"/>
          <w:b/>
          <w:sz w:val="36"/>
          <w:szCs w:val="36"/>
          <w:highlight w:val="none"/>
        </w:rPr>
      </w:pPr>
      <w:r>
        <w:rPr>
          <w:rFonts w:hint="eastAsia" w:hAnsi="宋体" w:cs="黑体"/>
          <w:b/>
          <w:sz w:val="36"/>
          <w:szCs w:val="36"/>
          <w:highlight w:val="none"/>
        </w:rPr>
        <w:t>第六章图纸</w:t>
      </w:r>
      <w:bookmarkEnd w:id="82"/>
    </w:p>
    <w:p>
      <w:pPr>
        <w:autoSpaceDE w:val="0"/>
        <w:autoSpaceDN w:val="0"/>
        <w:adjustRightInd w:val="0"/>
        <w:jc w:val="center"/>
        <w:outlineLvl w:val="0"/>
        <w:rPr>
          <w:rFonts w:hAnsi="宋体" w:cs="黑体"/>
          <w:b/>
          <w:sz w:val="24"/>
          <w:highlight w:val="none"/>
        </w:rPr>
      </w:pPr>
    </w:p>
    <w:p>
      <w:pPr>
        <w:autoSpaceDE w:val="0"/>
        <w:autoSpaceDN w:val="0"/>
        <w:adjustRightInd w:val="0"/>
        <w:spacing w:line="420" w:lineRule="exact"/>
        <w:jc w:val="center"/>
        <w:rPr>
          <w:rFonts w:hAnsi="宋体" w:cs="黑体"/>
          <w:sz w:val="28"/>
          <w:szCs w:val="28"/>
          <w:highlight w:val="none"/>
        </w:rPr>
      </w:pPr>
      <w:r>
        <w:rPr>
          <w:rFonts w:hint="eastAsia" w:hAnsi="宋体" w:cs="黑体"/>
          <w:sz w:val="28"/>
          <w:szCs w:val="28"/>
          <w:highlight w:val="none"/>
        </w:rPr>
        <w:t>按照招标文件中第二章投标人须知前附表第2.1项自行下载。</w:t>
      </w:r>
    </w:p>
    <w:p>
      <w:pPr>
        <w:autoSpaceDE w:val="0"/>
        <w:autoSpaceDN w:val="0"/>
        <w:adjustRightInd w:val="0"/>
        <w:outlineLvl w:val="0"/>
        <w:rPr>
          <w:rFonts w:hAnsi="宋体" w:cs="黑体"/>
          <w:b/>
          <w:sz w:val="36"/>
          <w:szCs w:val="36"/>
          <w:highlight w:val="none"/>
        </w:rPr>
      </w:pPr>
      <w:bookmarkStart w:id="83" w:name="_Toc278443522"/>
    </w:p>
    <w:p>
      <w:pPr>
        <w:autoSpaceDE w:val="0"/>
        <w:autoSpaceDN w:val="0"/>
        <w:adjustRightInd w:val="0"/>
        <w:jc w:val="center"/>
        <w:outlineLvl w:val="0"/>
        <w:rPr>
          <w:rFonts w:hAnsi="宋体" w:cs="黑体"/>
          <w:b/>
          <w:sz w:val="36"/>
          <w:szCs w:val="36"/>
          <w:highlight w:val="none"/>
        </w:rPr>
      </w:pPr>
      <w:r>
        <w:rPr>
          <w:rFonts w:hint="eastAsia" w:hAnsi="宋体" w:cs="黑体"/>
          <w:b/>
          <w:sz w:val="36"/>
          <w:szCs w:val="36"/>
          <w:highlight w:val="none"/>
        </w:rPr>
        <w:t>第七章技术标准和要求</w:t>
      </w:r>
      <w:bookmarkEnd w:id="83"/>
    </w:p>
    <w:p>
      <w:pPr>
        <w:spacing w:line="500" w:lineRule="exact"/>
        <w:ind w:firstLine="480" w:firstLineChars="200"/>
        <w:jc w:val="left"/>
        <w:rPr>
          <w:rFonts w:ascii="新宋体" w:hAnsi="新宋体" w:eastAsia="新宋体"/>
          <w:sz w:val="24"/>
          <w:highlight w:val="none"/>
        </w:rPr>
      </w:pPr>
    </w:p>
    <w:p>
      <w:pPr>
        <w:spacing w:line="500" w:lineRule="exact"/>
        <w:ind w:firstLine="480" w:firstLineChars="200"/>
        <w:jc w:val="left"/>
        <w:rPr>
          <w:rFonts w:ascii="新宋体" w:hAnsi="新宋体" w:eastAsia="新宋体"/>
          <w:sz w:val="24"/>
          <w:highlight w:val="none"/>
        </w:rPr>
      </w:pPr>
      <w:r>
        <w:rPr>
          <w:rFonts w:hint="eastAsia" w:ascii="新宋体" w:hAnsi="新宋体" w:eastAsia="新宋体"/>
          <w:sz w:val="24"/>
          <w:highlight w:val="none"/>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highlight w:val="none"/>
        </w:rPr>
      </w:pPr>
      <w:r>
        <w:rPr>
          <w:rFonts w:hint="eastAsia" w:ascii="新宋体" w:hAnsi="新宋体" w:eastAsia="新宋体"/>
          <w:sz w:val="24"/>
          <w:highlight w:val="none"/>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highlight w:val="none"/>
        </w:rPr>
      </w:pPr>
    </w:p>
    <w:p>
      <w:pPr>
        <w:spacing w:line="440" w:lineRule="exact"/>
        <w:ind w:firstLine="240" w:firstLineChars="100"/>
        <w:rPr>
          <w:rFonts w:ascii="新宋体" w:hAnsi="新宋体" w:eastAsia="新宋体"/>
          <w:sz w:val="24"/>
          <w:szCs w:val="22"/>
          <w:highlight w:val="none"/>
        </w:rPr>
      </w:pPr>
    </w:p>
    <w:p>
      <w:pPr>
        <w:autoSpaceDE w:val="0"/>
        <w:autoSpaceDN w:val="0"/>
        <w:adjustRightInd w:val="0"/>
        <w:spacing w:line="420" w:lineRule="exact"/>
        <w:jc w:val="center"/>
        <w:rPr>
          <w:rFonts w:hAnsi="宋体" w:cs="黑体"/>
          <w:sz w:val="32"/>
          <w:szCs w:val="32"/>
          <w:highlight w:val="none"/>
        </w:rPr>
      </w:pPr>
    </w:p>
    <w:p>
      <w:pPr>
        <w:autoSpaceDE w:val="0"/>
        <w:autoSpaceDN w:val="0"/>
        <w:adjustRightInd w:val="0"/>
        <w:spacing w:line="420" w:lineRule="exact"/>
        <w:jc w:val="center"/>
        <w:rPr>
          <w:rFonts w:hAnsi="宋体" w:cs="黑体"/>
          <w:sz w:val="32"/>
          <w:szCs w:val="32"/>
          <w:highlight w:val="none"/>
        </w:rPr>
      </w:pPr>
    </w:p>
    <w:p>
      <w:pPr>
        <w:autoSpaceDE w:val="0"/>
        <w:autoSpaceDN w:val="0"/>
        <w:adjustRightInd w:val="0"/>
        <w:spacing w:line="420" w:lineRule="exact"/>
        <w:jc w:val="center"/>
        <w:rPr>
          <w:rFonts w:hAnsi="宋体" w:cs="黑体"/>
          <w:sz w:val="32"/>
          <w:szCs w:val="32"/>
          <w:highlight w:val="none"/>
        </w:rPr>
      </w:pPr>
    </w:p>
    <w:p>
      <w:pPr>
        <w:autoSpaceDE w:val="0"/>
        <w:autoSpaceDN w:val="0"/>
        <w:adjustRightInd w:val="0"/>
        <w:spacing w:beforeLines="100" w:afterLines="100"/>
        <w:outlineLvl w:val="0"/>
        <w:rPr>
          <w:rFonts w:hAnsi="宋体" w:cs="黑体"/>
          <w:b/>
          <w:sz w:val="44"/>
          <w:szCs w:val="44"/>
          <w:highlight w:val="none"/>
        </w:rPr>
      </w:pPr>
      <w:bookmarkStart w:id="84" w:name="_Toc278443525"/>
      <w:r>
        <w:rPr>
          <w:rFonts w:hAnsi="宋体" w:cs="黑体"/>
          <w:b/>
          <w:sz w:val="44"/>
          <w:szCs w:val="44"/>
          <w:highlight w:val="none"/>
        </w:rPr>
        <w:br w:type="page"/>
      </w:r>
    </w:p>
    <w:p>
      <w:pPr>
        <w:autoSpaceDE w:val="0"/>
        <w:autoSpaceDN w:val="0"/>
        <w:adjustRightInd w:val="0"/>
        <w:spacing w:beforeLines="100" w:afterLines="100"/>
        <w:jc w:val="center"/>
        <w:outlineLvl w:val="0"/>
        <w:rPr>
          <w:rFonts w:hAnsi="宋体" w:cs="黑体"/>
          <w:b/>
          <w:sz w:val="44"/>
          <w:szCs w:val="44"/>
          <w:highlight w:val="none"/>
        </w:rPr>
      </w:pPr>
      <w:r>
        <w:rPr>
          <w:rFonts w:hint="eastAsia" w:hAnsi="宋体" w:cs="黑体"/>
          <w:b/>
          <w:sz w:val="44"/>
          <w:szCs w:val="44"/>
          <w:highlight w:val="none"/>
        </w:rPr>
        <w:t>第八章投标文件格式</w:t>
      </w:r>
      <w:bookmarkEnd w:id="84"/>
    </w:p>
    <w:p>
      <w:pPr>
        <w:tabs>
          <w:tab w:val="center" w:pos="4739"/>
        </w:tabs>
        <w:ind w:left="180"/>
        <w:jc w:val="center"/>
        <w:rPr>
          <w:rFonts w:ascii="黑体" w:eastAsia="黑体"/>
          <w:b/>
          <w:sz w:val="32"/>
          <w:highlight w:val="none"/>
          <w:u w:val="single"/>
        </w:rPr>
      </w:pPr>
    </w:p>
    <w:p>
      <w:pPr>
        <w:tabs>
          <w:tab w:val="center" w:pos="4739"/>
        </w:tabs>
        <w:ind w:left="180"/>
        <w:jc w:val="center"/>
        <w:rPr>
          <w:rFonts w:ascii="黑体" w:eastAsia="黑体"/>
          <w:b/>
          <w:sz w:val="32"/>
          <w:highlight w:val="none"/>
        </w:rPr>
      </w:pPr>
      <w:r>
        <w:rPr>
          <w:rFonts w:hint="eastAsia" w:ascii="黑体" w:eastAsia="黑体"/>
          <w:b/>
          <w:sz w:val="32"/>
          <w:highlight w:val="none"/>
          <w:u w:val="single"/>
        </w:rPr>
        <w:t>　　(项目名称)</w:t>
      </w:r>
    </w:p>
    <w:p>
      <w:pPr>
        <w:tabs>
          <w:tab w:val="center" w:pos="4739"/>
        </w:tabs>
        <w:ind w:left="180"/>
        <w:jc w:val="center"/>
        <w:rPr>
          <w:rFonts w:ascii="黑体" w:eastAsia="黑体"/>
          <w:b/>
          <w:sz w:val="32"/>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72"/>
          <w:szCs w:val="72"/>
          <w:highlight w:val="none"/>
        </w:rPr>
      </w:pPr>
      <w:r>
        <w:rPr>
          <w:rFonts w:hint="eastAsia" w:ascii="黑体" w:eastAsia="黑体"/>
          <w:b/>
          <w:sz w:val="72"/>
          <w:szCs w:val="72"/>
          <w:highlight w:val="none"/>
        </w:rPr>
        <w:t>投 标 文 件</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b/>
          <w:sz w:val="32"/>
          <w:szCs w:val="32"/>
          <w:highlight w:val="none"/>
        </w:rPr>
      </w:pPr>
      <w:r>
        <w:rPr>
          <w:rFonts w:hint="eastAsia"/>
          <w:b/>
          <w:sz w:val="32"/>
          <w:szCs w:val="32"/>
          <w:highlight w:val="none"/>
        </w:rPr>
        <w:t>（商务标）</w:t>
      </w:r>
    </w:p>
    <w:p>
      <w:pPr>
        <w:tabs>
          <w:tab w:val="center" w:pos="4739"/>
        </w:tabs>
        <w:ind w:left="180"/>
        <w:rPr>
          <w:b/>
          <w:sz w:val="32"/>
          <w:szCs w:val="32"/>
          <w:highlight w:val="none"/>
        </w:rPr>
      </w:pPr>
      <w:r>
        <w:rPr>
          <w:rFonts w:hint="eastAsia"/>
          <w:b/>
          <w:sz w:val="32"/>
          <w:szCs w:val="32"/>
          <w:highlight w:val="none"/>
        </w:rPr>
        <w:t xml:space="preserve">               项目编号：</w:t>
      </w:r>
    </w:p>
    <w:p>
      <w:pPr>
        <w:tabs>
          <w:tab w:val="center" w:pos="4739"/>
        </w:tabs>
        <w:ind w:left="180"/>
        <w:rPr>
          <w:sz w:val="24"/>
          <w:highlight w:val="none"/>
        </w:rPr>
      </w:pPr>
    </w:p>
    <w:p>
      <w:pPr>
        <w:tabs>
          <w:tab w:val="center" w:pos="4739"/>
        </w:tabs>
        <w:ind w:left="180"/>
        <w:rPr>
          <w:sz w:val="24"/>
          <w:highlight w:val="none"/>
        </w:rPr>
      </w:pPr>
    </w:p>
    <w:p>
      <w:pPr>
        <w:tabs>
          <w:tab w:val="center" w:pos="4739"/>
        </w:tabs>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 xml:space="preserve"> 投标人:(盖单位章)</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法定代表人或其委托代理人:(签字)</w:t>
      </w:r>
    </w:p>
    <w:p>
      <w:pPr>
        <w:tabs>
          <w:tab w:val="center" w:pos="4739"/>
        </w:tabs>
        <w:ind w:left="180"/>
        <w:jc w:val="center"/>
        <w:rPr>
          <w:rFonts w:ascii="黑体" w:eastAsia="黑体"/>
          <w:b/>
          <w:sz w:val="32"/>
          <w:highlight w:val="none"/>
        </w:rPr>
      </w:pPr>
    </w:p>
    <w:p>
      <w:pPr>
        <w:tabs>
          <w:tab w:val="center" w:pos="4739"/>
        </w:tabs>
        <w:ind w:left="180"/>
        <w:jc w:val="center"/>
        <w:rPr>
          <w:rFonts w:hAnsi="宋体" w:cs="黑体"/>
          <w:b/>
          <w:sz w:val="36"/>
          <w:szCs w:val="36"/>
          <w:highlight w:val="none"/>
        </w:rPr>
      </w:pPr>
      <w:r>
        <w:rPr>
          <w:rFonts w:hint="eastAsia" w:ascii="黑体" w:eastAsia="黑体"/>
          <w:b/>
          <w:sz w:val="32"/>
          <w:highlight w:val="none"/>
        </w:rPr>
        <w:t>年月日</w:t>
      </w:r>
    </w:p>
    <w:p>
      <w:pPr>
        <w:autoSpaceDE w:val="0"/>
        <w:autoSpaceDN w:val="0"/>
        <w:adjustRightInd w:val="0"/>
        <w:spacing w:line="420" w:lineRule="exact"/>
        <w:ind w:firstLine="3780" w:firstLineChars="1050"/>
        <w:jc w:val="left"/>
        <w:rPr>
          <w:rFonts w:hAnsi="宋体" w:cs="黑体"/>
          <w:b/>
          <w:sz w:val="36"/>
          <w:szCs w:val="36"/>
          <w:highlight w:val="none"/>
        </w:rPr>
      </w:pPr>
      <w:r>
        <w:rPr>
          <w:rFonts w:hAnsi="宋体" w:cs="黑体"/>
          <w:b/>
          <w:sz w:val="36"/>
          <w:szCs w:val="36"/>
          <w:highlight w:val="none"/>
        </w:rPr>
        <w:br w:type="page"/>
      </w:r>
    </w:p>
    <w:p>
      <w:pPr>
        <w:tabs>
          <w:tab w:val="center" w:pos="4739"/>
        </w:tabs>
        <w:ind w:left="180"/>
        <w:jc w:val="center"/>
        <w:rPr>
          <w:rFonts w:ascii="黑体" w:eastAsia="黑体"/>
          <w:b/>
          <w:sz w:val="32"/>
          <w:highlight w:val="none"/>
        </w:rPr>
      </w:pPr>
    </w:p>
    <w:p>
      <w:pPr>
        <w:autoSpaceDE w:val="0"/>
        <w:autoSpaceDN w:val="0"/>
        <w:adjustRightInd w:val="0"/>
        <w:spacing w:line="420" w:lineRule="exact"/>
        <w:jc w:val="center"/>
        <w:rPr>
          <w:rFonts w:hAnsi="宋体" w:cs="黑体"/>
          <w:b/>
          <w:sz w:val="36"/>
          <w:szCs w:val="36"/>
          <w:highlight w:val="none"/>
        </w:rPr>
      </w:pPr>
      <w:r>
        <w:rPr>
          <w:rFonts w:hint="eastAsia" w:hAnsi="宋体" w:cs="黑体"/>
          <w:b/>
          <w:sz w:val="36"/>
          <w:szCs w:val="36"/>
          <w:highlight w:val="none"/>
        </w:rPr>
        <w:t>已标价工程量清单</w:t>
      </w:r>
    </w:p>
    <w:p>
      <w:pPr>
        <w:autoSpaceDE w:val="0"/>
        <w:autoSpaceDN w:val="0"/>
        <w:adjustRightInd w:val="0"/>
        <w:spacing w:line="360" w:lineRule="auto"/>
        <w:ind w:right="215"/>
        <w:jc w:val="center"/>
        <w:rPr>
          <w:rFonts w:hAnsi="宋体"/>
          <w:b/>
          <w:sz w:val="32"/>
          <w:highlight w:val="none"/>
        </w:rPr>
      </w:pPr>
      <w:r>
        <w:rPr>
          <w:rFonts w:hint="eastAsia" w:hAnsi="宋体" w:eastAsia="新宋体" w:cs="宋体"/>
          <w:sz w:val="24"/>
          <w:highlight w:val="none"/>
        </w:rPr>
        <w:t xml:space="preserve">  （</w:t>
      </w:r>
      <w:r>
        <w:rPr>
          <w:rFonts w:hint="eastAsia" w:ascii="新宋体" w:hAnsi="新宋体" w:eastAsia="新宋体" w:cs="仿宋_GB2312"/>
          <w:sz w:val="24"/>
          <w:highlight w:val="none"/>
        </w:rPr>
        <w:t>按所发放的工程量清单编制）</w:t>
      </w:r>
    </w:p>
    <w:p>
      <w:pPr>
        <w:tabs>
          <w:tab w:val="center" w:pos="4739"/>
        </w:tabs>
        <w:ind w:left="180"/>
        <w:jc w:val="center"/>
        <w:rPr>
          <w:rFonts w:ascii="黑体" w:eastAsia="黑体"/>
          <w:b/>
          <w:sz w:val="32"/>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autoSpaceDE w:val="0"/>
        <w:autoSpaceDN w:val="0"/>
        <w:adjustRightInd w:val="0"/>
        <w:spacing w:line="420" w:lineRule="exact"/>
        <w:jc w:val="center"/>
        <w:rPr>
          <w:rFonts w:hAnsi="宋体" w:cs="黑体"/>
          <w:b/>
          <w:sz w:val="36"/>
          <w:szCs w:val="36"/>
          <w:highlight w:val="none"/>
        </w:rPr>
      </w:pPr>
      <w:r>
        <w:rPr>
          <w:rFonts w:hAnsi="宋体" w:cs="黑体"/>
          <w:b/>
          <w:sz w:val="36"/>
          <w:szCs w:val="36"/>
          <w:highlight w:val="none"/>
        </w:rPr>
        <w:br w:type="page"/>
      </w:r>
    </w:p>
    <w:p>
      <w:pPr>
        <w:tabs>
          <w:tab w:val="center" w:pos="4739"/>
        </w:tabs>
        <w:ind w:left="180"/>
        <w:jc w:val="right"/>
        <w:rPr>
          <w:sz w:val="24"/>
          <w:highlight w:val="none"/>
        </w:rPr>
      </w:pPr>
    </w:p>
    <w:p>
      <w:pPr>
        <w:tabs>
          <w:tab w:val="center" w:pos="4739"/>
        </w:tabs>
        <w:ind w:left="180"/>
        <w:jc w:val="center"/>
        <w:rPr>
          <w:rFonts w:ascii="黑体" w:eastAsia="黑体"/>
          <w:b/>
          <w:sz w:val="32"/>
          <w:highlight w:val="none"/>
          <w:u w:val="single"/>
        </w:rPr>
      </w:pPr>
    </w:p>
    <w:p>
      <w:pPr>
        <w:tabs>
          <w:tab w:val="center" w:pos="4739"/>
        </w:tabs>
        <w:ind w:left="180"/>
        <w:jc w:val="center"/>
        <w:rPr>
          <w:rFonts w:ascii="黑体" w:eastAsia="黑体"/>
          <w:b/>
          <w:sz w:val="32"/>
          <w:highlight w:val="none"/>
          <w:u w:val="single"/>
        </w:rPr>
      </w:pPr>
    </w:p>
    <w:p>
      <w:pPr>
        <w:tabs>
          <w:tab w:val="center" w:pos="4739"/>
        </w:tabs>
        <w:ind w:left="180"/>
        <w:jc w:val="center"/>
        <w:rPr>
          <w:sz w:val="24"/>
          <w:highlight w:val="none"/>
        </w:rPr>
      </w:pPr>
      <w:r>
        <w:rPr>
          <w:rFonts w:hint="eastAsia" w:ascii="黑体" w:eastAsia="黑体"/>
          <w:b/>
          <w:sz w:val="32"/>
          <w:highlight w:val="none"/>
          <w:u w:val="single"/>
        </w:rPr>
        <w:t xml:space="preserve">  (项目名称)</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72"/>
          <w:szCs w:val="72"/>
          <w:highlight w:val="none"/>
        </w:rPr>
      </w:pPr>
      <w:r>
        <w:rPr>
          <w:rFonts w:hint="eastAsia" w:ascii="黑体" w:eastAsia="黑体"/>
          <w:b/>
          <w:sz w:val="72"/>
          <w:szCs w:val="72"/>
          <w:highlight w:val="none"/>
        </w:rPr>
        <w:t>投 标 文 件</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b/>
          <w:sz w:val="32"/>
          <w:szCs w:val="32"/>
          <w:highlight w:val="none"/>
        </w:rPr>
      </w:pPr>
      <w:r>
        <w:rPr>
          <w:rFonts w:hint="eastAsia"/>
          <w:b/>
          <w:sz w:val="32"/>
          <w:szCs w:val="32"/>
          <w:highlight w:val="none"/>
        </w:rPr>
        <w:t>综合（信用）标</w:t>
      </w:r>
    </w:p>
    <w:p>
      <w:pPr>
        <w:tabs>
          <w:tab w:val="center" w:pos="4739"/>
        </w:tabs>
        <w:ind w:left="180"/>
        <w:rPr>
          <w:b/>
          <w:sz w:val="32"/>
          <w:szCs w:val="32"/>
          <w:highlight w:val="none"/>
        </w:rPr>
      </w:pPr>
      <w:r>
        <w:rPr>
          <w:rFonts w:hint="eastAsia"/>
          <w:b/>
          <w:sz w:val="32"/>
          <w:szCs w:val="32"/>
          <w:highlight w:val="none"/>
        </w:rPr>
        <w:t xml:space="preserve">               项目编号：</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投标人:(盖单位章)</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法定代表人或其委托代理人:(签字)</w:t>
      </w:r>
    </w:p>
    <w:p>
      <w:pPr>
        <w:tabs>
          <w:tab w:val="center" w:pos="4739"/>
        </w:tabs>
        <w:ind w:left="180"/>
        <w:jc w:val="center"/>
        <w:rPr>
          <w:rFonts w:ascii="黑体" w:eastAsia="黑体"/>
          <w:b/>
          <w:sz w:val="32"/>
          <w:highlight w:val="none"/>
        </w:rPr>
      </w:pPr>
    </w:p>
    <w:p>
      <w:pPr>
        <w:tabs>
          <w:tab w:val="center" w:pos="4739"/>
        </w:tabs>
        <w:ind w:left="180"/>
        <w:jc w:val="center"/>
        <w:rPr>
          <w:rFonts w:hAnsi="宋体" w:cs="黑体"/>
          <w:b/>
          <w:sz w:val="36"/>
          <w:szCs w:val="36"/>
          <w:highlight w:val="none"/>
        </w:rPr>
      </w:pPr>
      <w:r>
        <w:rPr>
          <w:rFonts w:hint="eastAsia" w:ascii="黑体" w:eastAsia="黑体"/>
          <w:b/>
          <w:sz w:val="32"/>
          <w:highlight w:val="none"/>
        </w:rPr>
        <w:t>年月日</w:t>
      </w:r>
    </w:p>
    <w:p>
      <w:pPr>
        <w:autoSpaceDE w:val="0"/>
        <w:autoSpaceDN w:val="0"/>
        <w:adjustRightInd w:val="0"/>
        <w:spacing w:line="420" w:lineRule="exact"/>
        <w:rPr>
          <w:rFonts w:hAnsi="宋体" w:cs="黑体"/>
          <w:b/>
          <w:sz w:val="36"/>
          <w:szCs w:val="36"/>
          <w:highlight w:val="none"/>
        </w:rPr>
      </w:pPr>
    </w:p>
    <w:p>
      <w:pPr>
        <w:autoSpaceDE w:val="0"/>
        <w:autoSpaceDN w:val="0"/>
        <w:adjustRightInd w:val="0"/>
        <w:spacing w:line="420" w:lineRule="exact"/>
        <w:rPr>
          <w:rFonts w:hAnsi="宋体" w:cs="黑体"/>
          <w:b/>
          <w:sz w:val="36"/>
          <w:szCs w:val="36"/>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pStyle w:val="2"/>
        <w:ind w:firstLine="340"/>
        <w:rPr>
          <w:highlight w:val="none"/>
        </w:rPr>
      </w:pPr>
    </w:p>
    <w:p>
      <w:pPr>
        <w:autoSpaceDE w:val="0"/>
        <w:autoSpaceDN w:val="0"/>
        <w:adjustRightInd w:val="0"/>
        <w:spacing w:line="420" w:lineRule="exact"/>
        <w:ind w:firstLine="3780" w:firstLineChars="1050"/>
        <w:jc w:val="left"/>
        <w:rPr>
          <w:rFonts w:hAnsi="宋体" w:cs="黑体"/>
          <w:b/>
          <w:sz w:val="36"/>
          <w:szCs w:val="36"/>
          <w:highlight w:val="none"/>
        </w:rPr>
      </w:pPr>
    </w:p>
    <w:p>
      <w:pPr>
        <w:autoSpaceDE w:val="0"/>
        <w:autoSpaceDN w:val="0"/>
        <w:adjustRightInd w:val="0"/>
        <w:spacing w:line="420" w:lineRule="exact"/>
        <w:ind w:firstLine="3780" w:firstLineChars="1050"/>
        <w:jc w:val="left"/>
        <w:rPr>
          <w:rFonts w:hAnsi="宋体" w:cs="TimesNewRomanPSMT"/>
          <w:sz w:val="36"/>
          <w:szCs w:val="36"/>
          <w:highlight w:val="none"/>
        </w:rPr>
      </w:pPr>
      <w:r>
        <w:rPr>
          <w:rFonts w:hint="eastAsia" w:hAnsi="宋体" w:cs="黑体"/>
          <w:b/>
          <w:sz w:val="36"/>
          <w:szCs w:val="36"/>
          <w:highlight w:val="none"/>
        </w:rPr>
        <w:t>目   录</w:t>
      </w:r>
    </w:p>
    <w:p>
      <w:pPr>
        <w:autoSpaceDE w:val="0"/>
        <w:autoSpaceDN w:val="0"/>
        <w:adjustRightInd w:val="0"/>
        <w:spacing w:line="420" w:lineRule="exact"/>
        <w:jc w:val="center"/>
        <w:rPr>
          <w:rFonts w:hAnsi="宋体" w:cs="黑体"/>
          <w:sz w:val="28"/>
          <w:szCs w:val="28"/>
          <w:highlight w:val="none"/>
        </w:rPr>
      </w:pPr>
    </w:p>
    <w:p>
      <w:pPr>
        <w:autoSpaceDE w:val="0"/>
        <w:autoSpaceDN w:val="0"/>
        <w:adjustRightInd w:val="0"/>
        <w:spacing w:line="420" w:lineRule="exact"/>
        <w:jc w:val="center"/>
        <w:rPr>
          <w:rFonts w:hAnsi="宋体" w:cs="黑体"/>
          <w:sz w:val="28"/>
          <w:szCs w:val="28"/>
          <w:highlight w:val="none"/>
        </w:rPr>
      </w:pPr>
    </w:p>
    <w:p>
      <w:pPr>
        <w:numPr>
          <w:ilvl w:val="0"/>
          <w:numId w:val="7"/>
        </w:num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投标函；</w:t>
      </w:r>
    </w:p>
    <w:p>
      <w:pPr>
        <w:numPr>
          <w:ilvl w:val="0"/>
          <w:numId w:val="7"/>
        </w:num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投标函附录；</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四、投标保证金；</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五、项目管理机构配备情况；</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六、投标单位基本信息表</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七、资格证明文件；</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八、正在施工的和新承接的项目情况；</w:t>
      </w:r>
    </w:p>
    <w:p>
      <w:pPr>
        <w:autoSpaceDE w:val="0"/>
        <w:autoSpaceDN w:val="0"/>
        <w:adjustRightInd w:val="0"/>
        <w:spacing w:line="480" w:lineRule="auto"/>
        <w:ind w:left="1162" w:leftChars="342"/>
        <w:jc w:val="left"/>
        <w:rPr>
          <w:rFonts w:hAnsi="宋体" w:cs="仿宋_GB2312"/>
          <w:b/>
          <w:sz w:val="24"/>
          <w:highlight w:val="none"/>
        </w:rPr>
      </w:pPr>
      <w:r>
        <w:rPr>
          <w:rFonts w:hint="eastAsia" w:hAnsi="宋体" w:cs="仿宋_GB2312"/>
          <w:b/>
          <w:sz w:val="24"/>
          <w:highlight w:val="none"/>
        </w:rPr>
        <w:t>九、其它材料；</w:t>
      </w:r>
    </w:p>
    <w:p>
      <w:pPr>
        <w:spacing w:line="600" w:lineRule="exact"/>
        <w:ind w:left="1377" w:leftChars="405"/>
        <w:rPr>
          <w:rFonts w:ascii="新宋体" w:hAnsi="新宋体" w:eastAsia="新宋体"/>
          <w:b/>
          <w:sz w:val="24"/>
          <w:highlight w:val="none"/>
        </w:rPr>
      </w:pPr>
      <w:r>
        <w:rPr>
          <w:rFonts w:hint="eastAsia" w:ascii="新宋体" w:hAnsi="新宋体" w:eastAsia="新宋体"/>
          <w:b/>
          <w:sz w:val="24"/>
          <w:highlight w:val="none"/>
        </w:rPr>
        <w:t>投标文件编制过程中应按本章提供的格式填报。</w:t>
      </w:r>
    </w:p>
    <w:p>
      <w:pPr>
        <w:spacing w:line="600" w:lineRule="exact"/>
        <w:ind w:left="1377" w:leftChars="405"/>
        <w:rPr>
          <w:rFonts w:ascii="新宋体" w:hAnsi="新宋体" w:eastAsia="新宋体"/>
          <w:b/>
          <w:sz w:val="24"/>
          <w:highlight w:val="none"/>
        </w:rPr>
      </w:pPr>
      <w:r>
        <w:rPr>
          <w:rFonts w:hint="eastAsia" w:ascii="新宋体" w:hAnsi="新宋体" w:eastAsia="新宋体"/>
          <w:b/>
          <w:sz w:val="24"/>
          <w:highlight w:val="none"/>
        </w:rPr>
        <w:t>如有本章未提供的格式，投标人可自行编制。</w:t>
      </w:r>
    </w:p>
    <w:p>
      <w:pPr>
        <w:spacing w:beforeLines="100" w:line="510" w:lineRule="exact"/>
        <w:jc w:val="center"/>
        <w:rPr>
          <w:rFonts w:ascii="黑体" w:hAnsi="宋体" w:eastAsia="黑体"/>
          <w:sz w:val="24"/>
          <w:highlight w:val="none"/>
        </w:rPr>
      </w:pPr>
    </w:p>
    <w:p>
      <w:pPr>
        <w:spacing w:beforeLines="100" w:line="510" w:lineRule="exact"/>
        <w:jc w:val="center"/>
        <w:rPr>
          <w:rFonts w:ascii="黑体" w:hAnsi="宋体" w:eastAsia="黑体"/>
          <w:sz w:val="28"/>
          <w:szCs w:val="28"/>
          <w:highlight w:val="none"/>
        </w:rPr>
      </w:pPr>
    </w:p>
    <w:p>
      <w:pPr>
        <w:spacing w:beforeLines="100" w:line="510" w:lineRule="exact"/>
        <w:jc w:val="center"/>
        <w:rPr>
          <w:rFonts w:ascii="黑体" w:hAnsi="宋体" w:eastAsia="黑体"/>
          <w:sz w:val="28"/>
          <w:szCs w:val="28"/>
          <w:highlight w:val="none"/>
        </w:rPr>
      </w:pPr>
    </w:p>
    <w:p>
      <w:pPr>
        <w:spacing w:beforeLines="100" w:line="510" w:lineRule="exact"/>
        <w:jc w:val="center"/>
        <w:rPr>
          <w:rFonts w:ascii="黑体" w:hAnsi="宋体" w:eastAsia="黑体"/>
          <w:sz w:val="28"/>
          <w:szCs w:val="28"/>
          <w:highlight w:val="none"/>
        </w:rPr>
      </w:pPr>
    </w:p>
    <w:p>
      <w:pPr>
        <w:spacing w:beforeLines="100" w:line="510" w:lineRule="exact"/>
        <w:jc w:val="center"/>
        <w:rPr>
          <w:rFonts w:ascii="黑体" w:hAnsi="宋体" w:eastAsia="黑体"/>
          <w:sz w:val="28"/>
          <w:szCs w:val="28"/>
          <w:highlight w:val="none"/>
        </w:rPr>
      </w:pPr>
    </w:p>
    <w:p>
      <w:pPr>
        <w:tabs>
          <w:tab w:val="center" w:pos="4739"/>
        </w:tabs>
        <w:rPr>
          <w:rFonts w:hAnsi="宋体"/>
          <w:b/>
          <w:sz w:val="32"/>
          <w:highlight w:val="none"/>
        </w:rPr>
      </w:pPr>
    </w:p>
    <w:p>
      <w:pPr>
        <w:tabs>
          <w:tab w:val="center" w:pos="4739"/>
        </w:tabs>
        <w:rPr>
          <w:rFonts w:hAnsi="宋体"/>
          <w:b/>
          <w:sz w:val="32"/>
          <w:highlight w:val="none"/>
        </w:rPr>
      </w:pPr>
    </w:p>
    <w:p>
      <w:pPr>
        <w:tabs>
          <w:tab w:val="center" w:pos="4739"/>
        </w:tabs>
        <w:rPr>
          <w:rFonts w:hAnsi="宋体"/>
          <w:b/>
          <w:sz w:val="32"/>
          <w:highlight w:val="none"/>
        </w:rPr>
      </w:pPr>
    </w:p>
    <w:p>
      <w:pPr>
        <w:tabs>
          <w:tab w:val="center" w:pos="4739"/>
        </w:tabs>
        <w:jc w:val="center"/>
        <w:rPr>
          <w:rFonts w:hAnsi="宋体"/>
          <w:b/>
          <w:sz w:val="32"/>
          <w:highlight w:val="none"/>
        </w:rPr>
      </w:pPr>
      <w:r>
        <w:rPr>
          <w:rFonts w:hint="eastAsia" w:hAnsi="宋体"/>
          <w:b/>
          <w:sz w:val="32"/>
          <w:highlight w:val="none"/>
        </w:rPr>
        <w:t>一、投标函</w:t>
      </w:r>
    </w:p>
    <w:p>
      <w:pPr>
        <w:spacing w:beforeLines="100" w:afterLines="50" w:line="510" w:lineRule="exact"/>
        <w:jc w:val="center"/>
        <w:rPr>
          <w:rFonts w:ascii="黑体" w:eastAsia="黑体"/>
          <w:sz w:val="28"/>
          <w:szCs w:val="28"/>
          <w:highlight w:val="none"/>
        </w:rPr>
      </w:pPr>
      <w:bookmarkStart w:id="85" w:name="_Toc271787730"/>
      <w:r>
        <w:rPr>
          <w:rFonts w:hint="eastAsia" w:ascii="黑体" w:eastAsia="黑体"/>
          <w:sz w:val="28"/>
          <w:szCs w:val="28"/>
          <w:highlight w:val="none"/>
        </w:rPr>
        <w:t>（一）投标函</w:t>
      </w:r>
    </w:p>
    <w:p>
      <w:pPr>
        <w:spacing w:line="480" w:lineRule="exact"/>
        <w:rPr>
          <w:rFonts w:ascii="新宋体" w:hAnsi="新宋体" w:eastAsia="新宋体"/>
          <w:sz w:val="24"/>
          <w:highlight w:val="none"/>
        </w:rPr>
      </w:pPr>
      <w:r>
        <w:rPr>
          <w:rFonts w:hint="eastAsia" w:ascii="新宋体" w:hAnsi="新宋体" w:eastAsia="新宋体"/>
          <w:sz w:val="24"/>
          <w:highlight w:val="none"/>
        </w:rPr>
        <w:t>致：（招标人名称）</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在考察现场并充分研究（项目名称）（以下简称“本工程”）招标文件的全部内容后，我方兹以：</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人民币（大写）：元RMB￥：元</w:t>
      </w:r>
    </w:p>
    <w:p>
      <w:pPr>
        <w:spacing w:line="480" w:lineRule="exact"/>
        <w:rPr>
          <w:rFonts w:ascii="新宋体" w:hAnsi="新宋体" w:eastAsia="新宋体"/>
          <w:sz w:val="24"/>
          <w:highlight w:val="none"/>
        </w:rPr>
      </w:pPr>
      <w:r>
        <w:rPr>
          <w:rFonts w:hint="eastAsia" w:ascii="新宋体" w:hAnsi="新宋体" w:eastAsia="新宋体"/>
          <w:sz w:val="24"/>
          <w:highlight w:val="none"/>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在我方的上述投标报价中，包括：</w:t>
      </w:r>
    </w:p>
    <w:p>
      <w:pPr>
        <w:spacing w:line="480" w:lineRule="exact"/>
        <w:ind w:firstLine="960" w:firstLineChars="400"/>
        <w:rPr>
          <w:rFonts w:ascii="新宋体" w:hAnsi="新宋体" w:eastAsia="新宋体"/>
          <w:sz w:val="24"/>
          <w:highlight w:val="none"/>
        </w:rPr>
      </w:pPr>
      <w:r>
        <w:rPr>
          <w:rFonts w:hint="eastAsia" w:ascii="新宋体" w:hAnsi="新宋体" w:eastAsia="新宋体"/>
          <w:sz w:val="24"/>
          <w:highlight w:val="none"/>
        </w:rPr>
        <w:t>规费RMB￥：元</w:t>
      </w:r>
    </w:p>
    <w:p>
      <w:pPr>
        <w:spacing w:line="480" w:lineRule="exact"/>
        <w:ind w:firstLine="960" w:firstLineChars="400"/>
        <w:rPr>
          <w:rFonts w:ascii="新宋体" w:hAnsi="新宋体" w:eastAsia="新宋体"/>
          <w:sz w:val="24"/>
          <w:highlight w:val="none"/>
        </w:rPr>
      </w:pPr>
      <w:r>
        <w:rPr>
          <w:rFonts w:hint="eastAsia" w:ascii="新宋体" w:hAnsi="新宋体" w:eastAsia="新宋体"/>
          <w:sz w:val="24"/>
          <w:highlight w:val="none"/>
        </w:rPr>
        <w:t>税金RMB￥：元</w:t>
      </w:r>
    </w:p>
    <w:p>
      <w:pPr>
        <w:spacing w:line="480" w:lineRule="exact"/>
        <w:ind w:firstLine="960" w:firstLineChars="400"/>
        <w:rPr>
          <w:rFonts w:ascii="新宋体" w:hAnsi="新宋体" w:eastAsia="新宋体"/>
          <w:sz w:val="24"/>
          <w:highlight w:val="none"/>
        </w:rPr>
      </w:pPr>
      <w:r>
        <w:rPr>
          <w:rFonts w:hint="eastAsia" w:ascii="新宋体" w:hAnsi="新宋体" w:eastAsia="新宋体"/>
          <w:sz w:val="24"/>
          <w:highlight w:val="none"/>
        </w:rPr>
        <w:t>安全文明措施费RMB￥：元</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如果我方中标，我方保证按照合同约定的开工日期开始本工程的施工，</w:t>
      </w:r>
      <w:r>
        <w:rPr>
          <w:rFonts w:hint="eastAsia" w:ascii="新宋体" w:hAnsi="新宋体" w:eastAsia="新宋体"/>
          <w:sz w:val="24"/>
          <w:highlight w:val="none"/>
          <w:u w:val="single"/>
        </w:rPr>
        <w:t xml:space="preserve">    </w:t>
      </w:r>
      <w:r>
        <w:rPr>
          <w:rFonts w:hint="eastAsia" w:ascii="新宋体" w:hAnsi="新宋体" w:eastAsia="新宋体"/>
          <w:sz w:val="24"/>
          <w:highlight w:val="none"/>
        </w:rPr>
        <w:t>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随本投标函递交的投标函附录是本投标函的组成部分，对我方构成约束力。</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随同本投标函递交投标保证金一份，金额为人民币（大写）：元（￥：元）。</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highlight w:val="none"/>
        </w:rPr>
      </w:pP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投标人（盖章）：</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法人代表或委托代理人（签字）：</w:t>
      </w:r>
    </w:p>
    <w:p>
      <w:pPr>
        <w:spacing w:line="480" w:lineRule="exact"/>
        <w:ind w:firstLine="480" w:firstLineChars="200"/>
        <w:rPr>
          <w:rFonts w:ascii="新宋体" w:hAnsi="新宋体" w:eastAsia="新宋体"/>
          <w:sz w:val="24"/>
          <w:highlight w:val="none"/>
        </w:rPr>
      </w:pPr>
      <w:r>
        <w:rPr>
          <w:rFonts w:hint="eastAsia" w:ascii="新宋体" w:hAnsi="新宋体" w:eastAsia="新宋体"/>
          <w:sz w:val="24"/>
          <w:highlight w:val="none"/>
        </w:rPr>
        <w:t>日期：年月日</w:t>
      </w:r>
    </w:p>
    <w:p>
      <w:pPr>
        <w:autoSpaceDE w:val="0"/>
        <w:autoSpaceDN w:val="0"/>
        <w:adjustRightInd w:val="0"/>
        <w:outlineLvl w:val="0"/>
        <w:rPr>
          <w:rFonts w:ascii="黑体" w:hAnsi="新宋体" w:eastAsia="黑体" w:cs="黑体"/>
          <w:sz w:val="28"/>
          <w:szCs w:val="28"/>
          <w:highlight w:val="none"/>
        </w:rPr>
      </w:pPr>
      <w:bookmarkStart w:id="86" w:name="_Toc250616672"/>
    </w:p>
    <w:p>
      <w:pPr>
        <w:autoSpaceDE w:val="0"/>
        <w:autoSpaceDN w:val="0"/>
        <w:adjustRightInd w:val="0"/>
        <w:outlineLvl w:val="0"/>
        <w:rPr>
          <w:rFonts w:ascii="黑体" w:hAnsi="新宋体" w:eastAsia="黑体" w:cs="黑体"/>
          <w:sz w:val="28"/>
          <w:szCs w:val="28"/>
          <w:highlight w:val="none"/>
        </w:rPr>
      </w:pPr>
    </w:p>
    <w:p>
      <w:pPr>
        <w:autoSpaceDE w:val="0"/>
        <w:autoSpaceDN w:val="0"/>
        <w:adjustRightInd w:val="0"/>
        <w:outlineLvl w:val="0"/>
        <w:rPr>
          <w:rFonts w:ascii="黑体" w:hAnsi="新宋体" w:eastAsia="黑体" w:cs="黑体"/>
          <w:sz w:val="28"/>
          <w:szCs w:val="28"/>
          <w:highlight w:val="none"/>
        </w:rPr>
      </w:pPr>
    </w:p>
    <w:p>
      <w:pPr>
        <w:autoSpaceDE w:val="0"/>
        <w:autoSpaceDN w:val="0"/>
        <w:adjustRightInd w:val="0"/>
        <w:jc w:val="center"/>
        <w:outlineLvl w:val="0"/>
        <w:rPr>
          <w:rFonts w:ascii="黑体" w:hAnsi="新宋体" w:eastAsia="黑体" w:cs="黑体"/>
          <w:sz w:val="28"/>
          <w:szCs w:val="28"/>
          <w:highlight w:val="none"/>
        </w:rPr>
      </w:pPr>
      <w:r>
        <w:rPr>
          <w:rFonts w:hint="eastAsia" w:ascii="黑体" w:hAnsi="新宋体" w:eastAsia="黑体" w:cs="黑体"/>
          <w:sz w:val="28"/>
          <w:szCs w:val="28"/>
          <w:highlight w:val="none"/>
        </w:rPr>
        <w:t>二、投标函附录</w:t>
      </w:r>
      <w:bookmarkEnd w:id="86"/>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highlight w:val="none"/>
              </w:rPr>
            </w:pPr>
            <w:r>
              <w:rPr>
                <w:rFonts w:hint="eastAsia" w:ascii="新宋体" w:hAnsi="新宋体" w:eastAsia="新宋体"/>
                <w:sz w:val="24"/>
                <w:highlight w:val="none"/>
              </w:rPr>
              <w:t>工程名称</w:t>
            </w:r>
          </w:p>
        </w:tc>
        <w:tc>
          <w:tcPr>
            <w:tcW w:w="6222" w:type="dxa"/>
            <w:gridSpan w:val="6"/>
            <w:vAlign w:val="center"/>
          </w:tcPr>
          <w:p>
            <w:pPr>
              <w:jc w:val="center"/>
              <w:rPr>
                <w:rFonts w:ascii="新宋体" w:hAnsi="新宋体" w:eastAsia="新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highlight w:val="none"/>
              </w:rPr>
            </w:pPr>
            <w:r>
              <w:rPr>
                <w:rFonts w:hint="eastAsia" w:ascii="新宋体" w:hAnsi="新宋体" w:eastAsia="新宋体"/>
                <w:sz w:val="24"/>
                <w:highlight w:val="none"/>
              </w:rPr>
              <w:t>投标人</w:t>
            </w:r>
          </w:p>
        </w:tc>
        <w:tc>
          <w:tcPr>
            <w:tcW w:w="6222" w:type="dxa"/>
            <w:gridSpan w:val="6"/>
            <w:vAlign w:val="center"/>
          </w:tcPr>
          <w:p>
            <w:pPr>
              <w:jc w:val="center"/>
              <w:rPr>
                <w:rFonts w:ascii="新宋体" w:hAnsi="新宋体" w:eastAsia="新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highlight w:val="none"/>
              </w:rPr>
            </w:pPr>
            <w:r>
              <w:rPr>
                <w:rFonts w:hint="eastAsia" w:ascii="新宋体" w:hAnsi="新宋体" w:eastAsia="新宋体"/>
                <w:sz w:val="24"/>
                <w:highlight w:val="none"/>
              </w:rPr>
              <w:t>项目负责人</w:t>
            </w:r>
          </w:p>
        </w:tc>
        <w:tc>
          <w:tcPr>
            <w:tcW w:w="809" w:type="dxa"/>
            <w:vAlign w:val="center"/>
          </w:tcPr>
          <w:p>
            <w:pPr>
              <w:jc w:val="center"/>
              <w:rPr>
                <w:rFonts w:ascii="新宋体" w:hAnsi="新宋体" w:eastAsia="新宋体"/>
                <w:sz w:val="24"/>
                <w:highlight w:val="none"/>
              </w:rPr>
            </w:pPr>
          </w:p>
        </w:tc>
        <w:tc>
          <w:tcPr>
            <w:tcW w:w="607" w:type="dxa"/>
            <w:vAlign w:val="center"/>
          </w:tcPr>
          <w:p>
            <w:pPr>
              <w:jc w:val="center"/>
              <w:rPr>
                <w:rFonts w:ascii="新宋体" w:hAnsi="新宋体" w:eastAsia="新宋体"/>
                <w:sz w:val="24"/>
                <w:highlight w:val="none"/>
              </w:rPr>
            </w:pPr>
            <w:r>
              <w:rPr>
                <w:rFonts w:hint="eastAsia" w:ascii="新宋体" w:hAnsi="新宋体" w:eastAsia="新宋体"/>
                <w:sz w:val="24"/>
                <w:highlight w:val="none"/>
              </w:rPr>
              <w:t>级别</w:t>
            </w:r>
          </w:p>
        </w:tc>
        <w:tc>
          <w:tcPr>
            <w:tcW w:w="808" w:type="dxa"/>
            <w:vAlign w:val="center"/>
          </w:tcPr>
          <w:p>
            <w:pPr>
              <w:jc w:val="center"/>
              <w:rPr>
                <w:rFonts w:ascii="新宋体" w:hAnsi="新宋体" w:eastAsia="新宋体"/>
                <w:sz w:val="24"/>
                <w:highlight w:val="none"/>
              </w:rPr>
            </w:pPr>
          </w:p>
        </w:tc>
        <w:tc>
          <w:tcPr>
            <w:tcW w:w="809" w:type="dxa"/>
            <w:vAlign w:val="center"/>
          </w:tcPr>
          <w:p>
            <w:pPr>
              <w:jc w:val="center"/>
              <w:rPr>
                <w:rFonts w:ascii="新宋体" w:hAnsi="新宋体" w:eastAsia="新宋体"/>
                <w:sz w:val="24"/>
                <w:highlight w:val="none"/>
              </w:rPr>
            </w:pPr>
            <w:r>
              <w:rPr>
                <w:rFonts w:hint="eastAsia" w:ascii="新宋体" w:hAnsi="新宋体" w:eastAsia="新宋体"/>
                <w:sz w:val="24"/>
                <w:highlight w:val="none"/>
              </w:rPr>
              <w:t>证书编号</w:t>
            </w:r>
          </w:p>
        </w:tc>
        <w:tc>
          <w:tcPr>
            <w:tcW w:w="3189" w:type="dxa"/>
            <w:gridSpan w:val="2"/>
            <w:vAlign w:val="center"/>
          </w:tcPr>
          <w:p>
            <w:pPr>
              <w:jc w:val="center"/>
              <w:rPr>
                <w:rFonts w:ascii="新宋体" w:hAnsi="新宋体" w:eastAsia="新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highlight w:val="none"/>
              </w:rPr>
            </w:pPr>
            <w:r>
              <w:rPr>
                <w:rFonts w:hint="eastAsia" w:ascii="新宋体" w:hAnsi="新宋体" w:eastAsia="新宋体"/>
                <w:sz w:val="24"/>
                <w:highlight w:val="none"/>
              </w:rPr>
              <w:t>技术负责人</w:t>
            </w:r>
          </w:p>
        </w:tc>
        <w:tc>
          <w:tcPr>
            <w:tcW w:w="809" w:type="dxa"/>
            <w:vAlign w:val="center"/>
          </w:tcPr>
          <w:p>
            <w:pPr>
              <w:jc w:val="center"/>
              <w:rPr>
                <w:rFonts w:ascii="新宋体" w:hAnsi="新宋体" w:eastAsia="新宋体"/>
                <w:sz w:val="24"/>
                <w:highlight w:val="none"/>
              </w:rPr>
            </w:pPr>
          </w:p>
        </w:tc>
        <w:tc>
          <w:tcPr>
            <w:tcW w:w="607" w:type="dxa"/>
            <w:vAlign w:val="center"/>
          </w:tcPr>
          <w:p>
            <w:pPr>
              <w:jc w:val="center"/>
              <w:rPr>
                <w:rFonts w:ascii="新宋体" w:hAnsi="新宋体" w:eastAsia="新宋体"/>
                <w:sz w:val="24"/>
                <w:highlight w:val="none"/>
              </w:rPr>
            </w:pPr>
            <w:r>
              <w:rPr>
                <w:rFonts w:hint="eastAsia" w:ascii="新宋体" w:hAnsi="新宋体" w:eastAsia="新宋体"/>
                <w:sz w:val="24"/>
                <w:highlight w:val="none"/>
              </w:rPr>
              <w:t>级别</w:t>
            </w:r>
          </w:p>
        </w:tc>
        <w:tc>
          <w:tcPr>
            <w:tcW w:w="808" w:type="dxa"/>
            <w:vAlign w:val="center"/>
          </w:tcPr>
          <w:p>
            <w:pPr>
              <w:jc w:val="center"/>
              <w:rPr>
                <w:rFonts w:ascii="新宋体" w:hAnsi="新宋体" w:eastAsia="新宋体"/>
                <w:sz w:val="24"/>
                <w:highlight w:val="none"/>
              </w:rPr>
            </w:pPr>
          </w:p>
        </w:tc>
        <w:tc>
          <w:tcPr>
            <w:tcW w:w="809" w:type="dxa"/>
            <w:vAlign w:val="center"/>
          </w:tcPr>
          <w:p>
            <w:pPr>
              <w:jc w:val="center"/>
              <w:rPr>
                <w:rFonts w:ascii="新宋体" w:hAnsi="新宋体" w:eastAsia="新宋体"/>
                <w:sz w:val="24"/>
                <w:highlight w:val="none"/>
              </w:rPr>
            </w:pPr>
            <w:r>
              <w:rPr>
                <w:rFonts w:hint="eastAsia" w:ascii="新宋体" w:hAnsi="新宋体" w:eastAsia="新宋体"/>
                <w:sz w:val="24"/>
                <w:highlight w:val="none"/>
              </w:rPr>
              <w:t>证书编号</w:t>
            </w:r>
          </w:p>
        </w:tc>
        <w:tc>
          <w:tcPr>
            <w:tcW w:w="3189" w:type="dxa"/>
            <w:gridSpan w:val="2"/>
            <w:vAlign w:val="center"/>
          </w:tcPr>
          <w:p>
            <w:pPr>
              <w:jc w:val="center"/>
              <w:rPr>
                <w:rFonts w:ascii="新宋体" w:hAnsi="新宋体" w:eastAsia="新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highlight w:val="none"/>
              </w:rPr>
            </w:pPr>
            <w:r>
              <w:rPr>
                <w:rFonts w:hint="eastAsia" w:ascii="新宋体" w:hAnsi="新宋体" w:eastAsia="新宋体"/>
                <w:sz w:val="24"/>
                <w:highlight w:val="none"/>
              </w:rPr>
              <w:t>投标报价</w:t>
            </w:r>
          </w:p>
          <w:p>
            <w:pPr>
              <w:jc w:val="center"/>
              <w:rPr>
                <w:rFonts w:ascii="新宋体" w:hAnsi="新宋体" w:eastAsia="新宋体"/>
                <w:sz w:val="24"/>
                <w:highlight w:val="none"/>
              </w:rPr>
            </w:pPr>
          </w:p>
        </w:tc>
        <w:tc>
          <w:tcPr>
            <w:tcW w:w="3439" w:type="dxa"/>
            <w:gridSpan w:val="5"/>
            <w:vAlign w:val="center"/>
          </w:tcPr>
          <w:p>
            <w:pPr>
              <w:rPr>
                <w:rFonts w:ascii="新宋体" w:hAnsi="新宋体" w:eastAsia="新宋体"/>
                <w:sz w:val="24"/>
                <w:highlight w:val="none"/>
              </w:rPr>
            </w:pPr>
            <w:r>
              <w:rPr>
                <w:rFonts w:hint="eastAsia" w:ascii="新宋体" w:hAnsi="新宋体" w:eastAsia="新宋体"/>
                <w:sz w:val="24"/>
                <w:highlight w:val="none"/>
              </w:rPr>
              <w:t>（大写）</w:t>
            </w:r>
          </w:p>
        </w:tc>
        <w:tc>
          <w:tcPr>
            <w:tcW w:w="2783" w:type="dxa"/>
            <w:vAlign w:val="center"/>
          </w:tcPr>
          <w:p>
            <w:pPr>
              <w:rPr>
                <w:rFonts w:ascii="新宋体" w:hAnsi="新宋体" w:eastAsia="新宋体"/>
                <w:sz w:val="24"/>
                <w:highlight w:val="none"/>
              </w:rPr>
            </w:pPr>
            <w:r>
              <w:rPr>
                <w:rFonts w:hint="eastAsia" w:ascii="新宋体" w:hAnsi="新宋体" w:eastAsia="新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highlight w:val="none"/>
              </w:rPr>
            </w:pPr>
          </w:p>
        </w:tc>
        <w:tc>
          <w:tcPr>
            <w:tcW w:w="6222" w:type="dxa"/>
            <w:gridSpan w:val="6"/>
            <w:vAlign w:val="center"/>
          </w:tcPr>
          <w:p>
            <w:pPr>
              <w:spacing w:line="480" w:lineRule="exact"/>
              <w:rPr>
                <w:rFonts w:ascii="新宋体" w:hAnsi="新宋体" w:eastAsia="新宋体"/>
                <w:sz w:val="24"/>
                <w:highlight w:val="none"/>
              </w:rPr>
            </w:pPr>
            <w:r>
              <w:rPr>
                <w:rFonts w:hint="eastAsia" w:ascii="新宋体" w:hAnsi="新宋体" w:eastAsia="新宋体"/>
                <w:sz w:val="24"/>
                <w:highlight w:val="none"/>
              </w:rPr>
              <w:t>其中：</w:t>
            </w:r>
          </w:p>
          <w:p>
            <w:pPr>
              <w:spacing w:line="480" w:lineRule="exact"/>
              <w:ind w:firstLine="600" w:firstLineChars="250"/>
              <w:rPr>
                <w:rFonts w:ascii="新宋体" w:hAnsi="新宋体" w:eastAsia="新宋体"/>
                <w:sz w:val="24"/>
                <w:highlight w:val="none"/>
              </w:rPr>
            </w:pPr>
            <w:r>
              <w:rPr>
                <w:rFonts w:hint="eastAsia" w:ascii="新宋体" w:hAnsi="新宋体" w:eastAsia="新宋体"/>
                <w:sz w:val="24"/>
                <w:highlight w:val="none"/>
              </w:rPr>
              <w:t>规费RMB￥：元</w:t>
            </w:r>
          </w:p>
          <w:p>
            <w:pPr>
              <w:spacing w:line="480" w:lineRule="exact"/>
              <w:ind w:firstLine="600" w:firstLineChars="250"/>
              <w:rPr>
                <w:rFonts w:ascii="新宋体" w:hAnsi="新宋体" w:eastAsia="新宋体"/>
                <w:sz w:val="24"/>
                <w:highlight w:val="none"/>
              </w:rPr>
            </w:pPr>
            <w:r>
              <w:rPr>
                <w:rFonts w:hint="eastAsia" w:ascii="新宋体" w:hAnsi="新宋体" w:eastAsia="新宋体"/>
                <w:sz w:val="24"/>
                <w:highlight w:val="none"/>
              </w:rPr>
              <w:t>税金RMB￥：元</w:t>
            </w:r>
          </w:p>
          <w:p>
            <w:pPr>
              <w:ind w:firstLine="600" w:firstLineChars="250"/>
              <w:rPr>
                <w:rFonts w:ascii="新宋体" w:hAnsi="新宋体" w:eastAsia="新宋体"/>
                <w:sz w:val="24"/>
                <w:highlight w:val="none"/>
              </w:rPr>
            </w:pPr>
            <w:r>
              <w:rPr>
                <w:rFonts w:hint="eastAsia" w:ascii="新宋体" w:hAnsi="新宋体" w:eastAsia="新宋体"/>
                <w:sz w:val="24"/>
                <w:highlight w:val="none"/>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highlight w:val="none"/>
              </w:rPr>
            </w:pPr>
            <w:r>
              <w:rPr>
                <w:rFonts w:hint="eastAsia" w:ascii="新宋体" w:hAnsi="新宋体" w:eastAsia="新宋体"/>
                <w:sz w:val="24"/>
                <w:highlight w:val="none"/>
              </w:rPr>
              <w:t>投标质量等级</w:t>
            </w:r>
          </w:p>
        </w:tc>
        <w:tc>
          <w:tcPr>
            <w:tcW w:w="6222" w:type="dxa"/>
            <w:gridSpan w:val="6"/>
            <w:vAlign w:val="center"/>
          </w:tcPr>
          <w:p>
            <w:pPr>
              <w:jc w:val="center"/>
              <w:rPr>
                <w:rFonts w:ascii="新宋体" w:hAnsi="新宋体" w:eastAsia="新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highlight w:val="none"/>
              </w:rPr>
            </w:pPr>
            <w:r>
              <w:rPr>
                <w:rFonts w:hint="eastAsia" w:ascii="新宋体" w:hAnsi="新宋体" w:eastAsia="新宋体"/>
                <w:sz w:val="24"/>
                <w:highlight w:val="none"/>
              </w:rPr>
              <w:t>投标工期</w:t>
            </w:r>
          </w:p>
        </w:tc>
        <w:tc>
          <w:tcPr>
            <w:tcW w:w="6222" w:type="dxa"/>
            <w:gridSpan w:val="6"/>
            <w:vAlign w:val="center"/>
          </w:tcPr>
          <w:p>
            <w:pPr>
              <w:jc w:val="center"/>
              <w:rPr>
                <w:rFonts w:ascii="新宋体" w:hAnsi="新宋体" w:eastAsia="新宋体"/>
                <w:sz w:val="24"/>
                <w:highlight w:val="none"/>
              </w:rPr>
            </w:pPr>
            <w:r>
              <w:rPr>
                <w:rFonts w:hint="eastAsia" w:ascii="新宋体" w:hAnsi="新宋体" w:eastAsia="新宋体"/>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highlight w:val="none"/>
              </w:rPr>
            </w:pPr>
            <w:r>
              <w:rPr>
                <w:rFonts w:hint="eastAsia" w:ascii="新宋体" w:hAnsi="新宋体" w:eastAsia="新宋体"/>
                <w:sz w:val="24"/>
                <w:highlight w:val="none"/>
              </w:rPr>
              <w:t>投标有效期</w:t>
            </w:r>
          </w:p>
        </w:tc>
        <w:tc>
          <w:tcPr>
            <w:tcW w:w="6222" w:type="dxa"/>
            <w:gridSpan w:val="6"/>
            <w:vAlign w:val="center"/>
          </w:tcPr>
          <w:p>
            <w:pPr>
              <w:jc w:val="center"/>
              <w:rPr>
                <w:rFonts w:ascii="新宋体" w:hAnsi="新宋体" w:eastAsia="新宋体"/>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highlight w:val="none"/>
              </w:rPr>
            </w:pPr>
            <w:r>
              <w:rPr>
                <w:rFonts w:hint="eastAsia" w:ascii="新宋体" w:hAnsi="新宋体" w:eastAsia="新宋体"/>
                <w:sz w:val="24"/>
                <w:highlight w:val="none"/>
              </w:rPr>
              <w:t xml:space="preserve"> 优惠与服务承诺：</w:t>
            </w:r>
          </w:p>
          <w:p>
            <w:pPr>
              <w:rPr>
                <w:rFonts w:ascii="新宋体" w:hAnsi="新宋体" w:eastAsia="新宋体"/>
                <w:sz w:val="24"/>
                <w:highlight w:val="none"/>
              </w:rPr>
            </w:pPr>
          </w:p>
          <w:p>
            <w:pPr>
              <w:rPr>
                <w:rFonts w:ascii="新宋体" w:hAnsi="新宋体" w:eastAsia="新宋体"/>
                <w:sz w:val="24"/>
                <w:highlight w:val="none"/>
              </w:rPr>
            </w:pPr>
          </w:p>
          <w:p>
            <w:pPr>
              <w:rPr>
                <w:rFonts w:ascii="新宋体" w:hAnsi="新宋体" w:eastAsia="新宋体"/>
                <w:sz w:val="24"/>
                <w:highlight w:val="none"/>
              </w:rPr>
            </w:pPr>
          </w:p>
          <w:p>
            <w:pPr>
              <w:rPr>
                <w:rFonts w:ascii="新宋体" w:hAnsi="新宋体" w:eastAsia="新宋体"/>
                <w:sz w:val="24"/>
                <w:highlight w:val="none"/>
              </w:rPr>
            </w:pPr>
          </w:p>
          <w:p>
            <w:pPr>
              <w:rPr>
                <w:rFonts w:ascii="新宋体" w:hAnsi="新宋体" w:eastAsia="新宋体"/>
                <w:sz w:val="24"/>
                <w:highlight w:val="none"/>
              </w:rPr>
            </w:pPr>
          </w:p>
          <w:p>
            <w:pPr>
              <w:rPr>
                <w:rFonts w:ascii="新宋体" w:hAnsi="新宋体" w:eastAsia="新宋体"/>
                <w:sz w:val="24"/>
                <w:highlight w:val="none"/>
              </w:rPr>
            </w:pPr>
          </w:p>
          <w:p>
            <w:pPr>
              <w:rPr>
                <w:rFonts w:ascii="新宋体" w:hAnsi="新宋体" w:eastAsia="新宋体"/>
                <w:sz w:val="24"/>
                <w:highlight w:val="none"/>
              </w:rPr>
            </w:pPr>
          </w:p>
        </w:tc>
      </w:tr>
    </w:tbl>
    <w:p>
      <w:pPr>
        <w:ind w:right="955"/>
        <w:rPr>
          <w:sz w:val="24"/>
          <w:highlight w:val="none"/>
        </w:rPr>
      </w:pPr>
    </w:p>
    <w:p>
      <w:pPr>
        <w:spacing w:line="360" w:lineRule="auto"/>
        <w:ind w:right="475"/>
        <w:jc w:val="right"/>
        <w:rPr>
          <w:rFonts w:ascii="新宋体" w:hAnsi="新宋体" w:eastAsia="新宋体"/>
          <w:sz w:val="24"/>
          <w:highlight w:val="none"/>
        </w:rPr>
      </w:pPr>
      <w:r>
        <w:rPr>
          <w:rFonts w:hint="eastAsia" w:ascii="新宋体" w:hAnsi="新宋体" w:eastAsia="新宋体"/>
          <w:sz w:val="24"/>
          <w:highlight w:val="none"/>
        </w:rPr>
        <w:t>投标单位（盖章）：</w:t>
      </w:r>
    </w:p>
    <w:p>
      <w:pPr>
        <w:spacing w:line="360" w:lineRule="auto"/>
        <w:ind w:right="315"/>
        <w:jc w:val="right"/>
        <w:rPr>
          <w:rFonts w:ascii="新宋体" w:hAnsi="新宋体" w:eastAsia="新宋体"/>
          <w:sz w:val="24"/>
          <w:highlight w:val="none"/>
        </w:rPr>
      </w:pPr>
      <w:r>
        <w:rPr>
          <w:rFonts w:hint="eastAsia" w:ascii="新宋体" w:hAnsi="新宋体" w:eastAsia="新宋体"/>
          <w:sz w:val="24"/>
          <w:highlight w:val="none"/>
        </w:rPr>
        <w:t>法定代表人或委托代理人（签字）：</w:t>
      </w:r>
    </w:p>
    <w:p>
      <w:pPr>
        <w:tabs>
          <w:tab w:val="left" w:pos="7560"/>
          <w:tab w:val="right" w:pos="9008"/>
        </w:tabs>
        <w:spacing w:line="360" w:lineRule="auto"/>
        <w:ind w:right="630"/>
        <w:jc w:val="left"/>
        <w:rPr>
          <w:rFonts w:ascii="黑体" w:hAnsi="新宋体" w:eastAsia="黑体" w:cs="黑体"/>
          <w:sz w:val="28"/>
          <w:szCs w:val="28"/>
          <w:highlight w:val="none"/>
        </w:rPr>
      </w:pPr>
      <w:r>
        <w:rPr>
          <w:rFonts w:ascii="新宋体" w:hAnsi="新宋体" w:eastAsia="新宋体"/>
          <w:sz w:val="24"/>
          <w:highlight w:val="none"/>
        </w:rPr>
        <w:tab/>
      </w:r>
      <w:r>
        <w:rPr>
          <w:rFonts w:hint="eastAsia" w:ascii="新宋体" w:hAnsi="新宋体" w:eastAsia="新宋体"/>
          <w:sz w:val="24"/>
          <w:highlight w:val="none"/>
        </w:rPr>
        <w:t>年 月 日</w:t>
      </w:r>
    </w:p>
    <w:p>
      <w:pPr>
        <w:autoSpaceDE w:val="0"/>
        <w:autoSpaceDN w:val="0"/>
        <w:adjustRightInd w:val="0"/>
        <w:spacing w:line="420" w:lineRule="exact"/>
        <w:jc w:val="center"/>
        <w:outlineLvl w:val="0"/>
        <w:rPr>
          <w:rFonts w:ascii="黑体" w:hAnsi="新宋体" w:eastAsia="黑体" w:cs="黑体"/>
          <w:sz w:val="28"/>
          <w:szCs w:val="28"/>
          <w:highlight w:val="none"/>
        </w:rPr>
      </w:pPr>
    </w:p>
    <w:p>
      <w:pPr>
        <w:autoSpaceDE w:val="0"/>
        <w:autoSpaceDN w:val="0"/>
        <w:adjustRightInd w:val="0"/>
        <w:spacing w:line="420" w:lineRule="exact"/>
        <w:jc w:val="center"/>
        <w:outlineLvl w:val="0"/>
        <w:rPr>
          <w:rFonts w:ascii="黑体" w:hAnsi="新宋体" w:eastAsia="黑体" w:cs="黑体"/>
          <w:sz w:val="28"/>
          <w:szCs w:val="28"/>
          <w:highlight w:val="none"/>
        </w:rPr>
      </w:pPr>
    </w:p>
    <w:p>
      <w:pPr>
        <w:autoSpaceDE w:val="0"/>
        <w:autoSpaceDN w:val="0"/>
        <w:adjustRightInd w:val="0"/>
        <w:spacing w:line="420" w:lineRule="exact"/>
        <w:jc w:val="center"/>
        <w:outlineLvl w:val="0"/>
        <w:rPr>
          <w:rFonts w:hAnsi="宋体" w:cs="仿宋_GB2312"/>
          <w:b/>
          <w:sz w:val="28"/>
          <w:szCs w:val="28"/>
          <w:highlight w:val="none"/>
        </w:rPr>
      </w:pPr>
      <w:r>
        <w:rPr>
          <w:rFonts w:hint="eastAsia" w:ascii="黑体" w:hAnsi="新宋体" w:eastAsia="黑体" w:cs="黑体"/>
          <w:sz w:val="28"/>
          <w:szCs w:val="28"/>
          <w:highlight w:val="none"/>
        </w:rPr>
        <w:t>三、</w:t>
      </w:r>
      <w:bookmarkEnd w:id="85"/>
      <w:r>
        <w:rPr>
          <w:rFonts w:hint="eastAsia" w:hAnsi="宋体" w:cs="仿宋_GB2312"/>
          <w:b/>
          <w:sz w:val="28"/>
          <w:szCs w:val="28"/>
          <w:highlight w:val="none"/>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highlight w:val="none"/>
        </w:rPr>
      </w:pPr>
    </w:p>
    <w:p>
      <w:pPr>
        <w:autoSpaceDE w:val="0"/>
        <w:autoSpaceDN w:val="0"/>
        <w:adjustRightInd w:val="0"/>
        <w:spacing w:line="420" w:lineRule="exact"/>
        <w:jc w:val="center"/>
        <w:outlineLvl w:val="0"/>
        <w:rPr>
          <w:rFonts w:ascii="黑体" w:hAnsi="新宋体" w:eastAsia="黑体" w:cs="黑体"/>
          <w:sz w:val="28"/>
          <w:szCs w:val="28"/>
          <w:highlight w:val="none"/>
        </w:rPr>
      </w:pPr>
      <w:bookmarkStart w:id="87" w:name="_Toc271787731"/>
      <w:r>
        <w:rPr>
          <w:rFonts w:hint="eastAsia" w:ascii="黑体" w:hAnsi="新宋体" w:eastAsia="黑体" w:cs="黑体"/>
          <w:sz w:val="28"/>
          <w:szCs w:val="28"/>
          <w:highlight w:val="none"/>
        </w:rPr>
        <w:t>（一）法定代表人身份证明</w:t>
      </w:r>
      <w:bookmarkEnd w:id="87"/>
    </w:p>
    <w:p>
      <w:pPr>
        <w:autoSpaceDE w:val="0"/>
        <w:autoSpaceDN w:val="0"/>
        <w:adjustRightInd w:val="0"/>
        <w:spacing w:line="420" w:lineRule="exact"/>
        <w:jc w:val="center"/>
        <w:rPr>
          <w:rFonts w:hAnsi="宋体" w:cs="黑体"/>
          <w:sz w:val="28"/>
          <w:szCs w:val="28"/>
          <w:highlight w:val="none"/>
        </w:rPr>
      </w:pP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投标人名称：</w:t>
      </w:r>
      <w:r>
        <w:rPr>
          <w:rFonts w:hAnsi="宋体" w:cs="TimesNewRomanPSMT"/>
          <w:sz w:val="24"/>
          <w:highlight w:val="none"/>
          <w:u w:val="single"/>
        </w:rPr>
        <w:t>__</w:t>
      </w:r>
      <w:r>
        <w:rPr>
          <w:rFonts w:hAnsi="宋体" w:cs="TimesNewRomanPSMT"/>
          <w:sz w:val="24"/>
          <w:highlight w:val="none"/>
        </w:rPr>
        <w:t>___</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单位性质：</w:t>
      </w:r>
      <w:r>
        <w:rPr>
          <w:rFonts w:hAnsi="宋体" w:cs="TimesNewRomanPSMT"/>
          <w:sz w:val="24"/>
          <w:highlight w:val="none"/>
          <w:u w:val="single"/>
        </w:rPr>
        <w:t>_____</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地址：</w:t>
      </w:r>
      <w:r>
        <w:rPr>
          <w:rFonts w:hAnsi="宋体" w:cs="TimesNewRomanPSMT"/>
          <w:sz w:val="24"/>
          <w:highlight w:val="none"/>
          <w:u w:val="single"/>
        </w:rPr>
        <w:t>__</w:t>
      </w:r>
      <w:r>
        <w:rPr>
          <w:rFonts w:hAnsi="宋体" w:cs="TimesNewRomanPSMT"/>
          <w:sz w:val="24"/>
          <w:highlight w:val="none"/>
        </w:rPr>
        <w:t>___</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成立时间：</w:t>
      </w:r>
      <w:r>
        <w:rPr>
          <w:rFonts w:hAnsi="宋体" w:cs="TimesNewRomanPSMT"/>
          <w:sz w:val="24"/>
          <w:highlight w:val="none"/>
          <w:u w:val="single"/>
        </w:rPr>
        <w:t>__</w:t>
      </w:r>
      <w:r>
        <w:rPr>
          <w:rFonts w:hAnsi="宋体" w:cs="TimesNewRomanPSMT"/>
          <w:sz w:val="24"/>
          <w:highlight w:val="none"/>
        </w:rPr>
        <w:t>___</w:t>
      </w:r>
      <w:r>
        <w:rPr>
          <w:rFonts w:hint="eastAsia" w:hAnsi="宋体" w:cs="仿宋_GB2312"/>
          <w:sz w:val="24"/>
          <w:highlight w:val="none"/>
        </w:rPr>
        <w:t>年</w:t>
      </w:r>
      <w:r>
        <w:rPr>
          <w:rFonts w:hAnsi="宋体" w:cs="TimesNewRomanPSMT"/>
          <w:sz w:val="24"/>
          <w:highlight w:val="none"/>
          <w:u w:val="single"/>
        </w:rPr>
        <w:t>__</w:t>
      </w:r>
      <w:r>
        <w:rPr>
          <w:rFonts w:hAnsi="宋体" w:cs="TimesNewRomanPSMT"/>
          <w:sz w:val="24"/>
          <w:highlight w:val="none"/>
        </w:rPr>
        <w:t>___</w:t>
      </w:r>
      <w:r>
        <w:rPr>
          <w:rFonts w:hint="eastAsia" w:hAnsi="宋体" w:cs="仿宋_GB2312"/>
          <w:sz w:val="24"/>
          <w:highlight w:val="none"/>
        </w:rPr>
        <w:t>月</w:t>
      </w:r>
      <w:r>
        <w:rPr>
          <w:rFonts w:hAnsi="宋体" w:cs="TimesNewRomanPSMT"/>
          <w:sz w:val="24"/>
          <w:highlight w:val="none"/>
          <w:u w:val="single"/>
        </w:rPr>
        <w:t>__</w:t>
      </w:r>
      <w:r>
        <w:rPr>
          <w:rFonts w:hAnsi="宋体" w:cs="TimesNewRomanPSMT"/>
          <w:sz w:val="24"/>
          <w:highlight w:val="none"/>
        </w:rPr>
        <w:t>___</w:t>
      </w:r>
      <w:r>
        <w:rPr>
          <w:rFonts w:hint="eastAsia" w:hAnsi="宋体" w:cs="仿宋_GB2312"/>
          <w:sz w:val="24"/>
          <w:highlight w:val="none"/>
        </w:rPr>
        <w:t>日</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经营期限：</w:t>
      </w:r>
      <w:r>
        <w:rPr>
          <w:rFonts w:hAnsi="宋体" w:cs="TimesNewRomanPSMT"/>
          <w:sz w:val="24"/>
          <w:highlight w:val="none"/>
          <w:u w:val="single"/>
        </w:rPr>
        <w:t>____</w:t>
      </w:r>
      <w:r>
        <w:rPr>
          <w:rFonts w:hAnsi="宋体" w:cs="TimesNewRomanPSMT"/>
          <w:sz w:val="24"/>
          <w:highlight w:val="none"/>
        </w:rPr>
        <w:t>_</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姓名：</w:t>
      </w:r>
      <w:r>
        <w:rPr>
          <w:rFonts w:hAnsi="宋体" w:cs="TimesNewRomanPSMT"/>
          <w:sz w:val="24"/>
          <w:highlight w:val="none"/>
          <w:u w:val="single"/>
        </w:rPr>
        <w:t>__</w:t>
      </w:r>
      <w:r>
        <w:rPr>
          <w:rFonts w:hAnsi="宋体" w:cs="TimesNewRomanPSMT"/>
          <w:sz w:val="24"/>
          <w:highlight w:val="none"/>
        </w:rPr>
        <w:t>___</w:t>
      </w:r>
      <w:r>
        <w:rPr>
          <w:rFonts w:hint="eastAsia" w:hAnsi="宋体" w:cs="仿宋_GB2312"/>
          <w:sz w:val="24"/>
          <w:highlight w:val="none"/>
        </w:rPr>
        <w:t>性别：</w:t>
      </w:r>
      <w:r>
        <w:rPr>
          <w:rFonts w:hAnsi="宋体" w:cs="TimesNewRomanPSMT"/>
          <w:sz w:val="24"/>
          <w:highlight w:val="none"/>
          <w:u w:val="single"/>
        </w:rPr>
        <w:t>__</w:t>
      </w:r>
      <w:r>
        <w:rPr>
          <w:rFonts w:hAnsi="宋体" w:cs="TimesNewRomanPSMT"/>
          <w:sz w:val="24"/>
          <w:highlight w:val="none"/>
        </w:rPr>
        <w:t>___</w:t>
      </w:r>
      <w:r>
        <w:rPr>
          <w:rFonts w:hint="eastAsia" w:hAnsi="宋体" w:cs="仿宋_GB2312"/>
          <w:sz w:val="24"/>
          <w:highlight w:val="none"/>
        </w:rPr>
        <w:t>年龄：</w:t>
      </w:r>
      <w:r>
        <w:rPr>
          <w:rFonts w:hAnsi="宋体" w:cs="TimesNewRomanPSMT"/>
          <w:sz w:val="24"/>
          <w:highlight w:val="none"/>
          <w:u w:val="single"/>
        </w:rPr>
        <w:t>__</w:t>
      </w:r>
      <w:r>
        <w:rPr>
          <w:rFonts w:hAnsi="宋体" w:cs="TimesNewRomanPSMT"/>
          <w:sz w:val="24"/>
          <w:highlight w:val="none"/>
        </w:rPr>
        <w:t>___</w:t>
      </w:r>
      <w:r>
        <w:rPr>
          <w:rFonts w:hint="eastAsia" w:hAnsi="宋体" w:cs="仿宋_GB2312"/>
          <w:sz w:val="24"/>
          <w:highlight w:val="none"/>
        </w:rPr>
        <w:t>职务：</w:t>
      </w:r>
      <w:r>
        <w:rPr>
          <w:rFonts w:hAnsi="宋体" w:cs="TimesNewRomanPSMT"/>
          <w:sz w:val="24"/>
          <w:highlight w:val="none"/>
          <w:u w:val="single"/>
        </w:rPr>
        <w:t>__</w:t>
      </w:r>
      <w:r>
        <w:rPr>
          <w:rFonts w:hAnsi="宋体" w:cs="TimesNewRomanPSMT"/>
          <w:sz w:val="24"/>
          <w:highlight w:val="none"/>
        </w:rPr>
        <w:t>___</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系</w:t>
      </w:r>
      <w:r>
        <w:rPr>
          <w:rFonts w:hAnsi="宋体" w:cs="TimesNewRomanPSMT"/>
          <w:sz w:val="24"/>
          <w:highlight w:val="none"/>
          <w:u w:val="single"/>
        </w:rPr>
        <w:t>_</w:t>
      </w:r>
      <w:r>
        <w:rPr>
          <w:rFonts w:hAnsi="宋体" w:cs="TimesNewRomanPSMT"/>
          <w:sz w:val="24"/>
          <w:highlight w:val="none"/>
        </w:rPr>
        <w:t>___</w:t>
      </w:r>
      <w:r>
        <w:rPr>
          <w:rFonts w:hint="eastAsia" w:hAnsi="宋体" w:cs="仿宋_GB2312"/>
          <w:sz w:val="24"/>
          <w:highlight w:val="none"/>
        </w:rPr>
        <w:t>（投标人名称）的法定代表人。</w:t>
      </w:r>
    </w:p>
    <w:p>
      <w:pPr>
        <w:autoSpaceDE w:val="0"/>
        <w:autoSpaceDN w:val="0"/>
        <w:adjustRightInd w:val="0"/>
        <w:spacing w:line="420" w:lineRule="exact"/>
        <w:ind w:firstLine="480" w:firstLineChars="200"/>
        <w:jc w:val="left"/>
        <w:rPr>
          <w:rFonts w:hAnsi="宋体" w:cs="仿宋_GB2312"/>
          <w:sz w:val="24"/>
          <w:highlight w:val="none"/>
        </w:rPr>
      </w:pPr>
      <w:r>
        <w:rPr>
          <w:rFonts w:hint="eastAsia" w:hAnsi="宋体" w:cs="仿宋_GB2312"/>
          <w:sz w:val="24"/>
          <w:highlight w:val="none"/>
        </w:rPr>
        <w:t>特此证明。</w:t>
      </w:r>
    </w:p>
    <w:p>
      <w:pPr>
        <w:autoSpaceDE w:val="0"/>
        <w:autoSpaceDN w:val="0"/>
        <w:adjustRightInd w:val="0"/>
        <w:spacing w:line="420" w:lineRule="exact"/>
        <w:ind w:firstLine="480" w:firstLineChars="200"/>
        <w:jc w:val="right"/>
        <w:rPr>
          <w:rFonts w:hAnsi="宋体" w:cs="仿宋_GB2312"/>
          <w:sz w:val="24"/>
          <w:highlight w:val="none"/>
        </w:rPr>
      </w:pPr>
    </w:p>
    <w:p>
      <w:pPr>
        <w:autoSpaceDE w:val="0"/>
        <w:autoSpaceDN w:val="0"/>
        <w:adjustRightInd w:val="0"/>
        <w:spacing w:line="420" w:lineRule="exact"/>
        <w:ind w:firstLine="480" w:firstLineChars="200"/>
        <w:jc w:val="right"/>
        <w:rPr>
          <w:rFonts w:hAnsi="宋体" w:cs="仿宋_GB2312"/>
          <w:sz w:val="24"/>
          <w:highlight w:val="none"/>
        </w:rPr>
      </w:pPr>
      <w:r>
        <w:rPr>
          <w:rFonts w:hint="eastAsia" w:hAnsi="宋体" w:cs="仿宋_GB2312"/>
          <w:sz w:val="24"/>
          <w:highlight w:val="none"/>
        </w:rPr>
        <w:t>投标人：</w:t>
      </w:r>
      <w:r>
        <w:rPr>
          <w:rFonts w:hAnsi="宋体" w:cs="TimesNewRomanPSMT"/>
          <w:sz w:val="24"/>
          <w:highlight w:val="none"/>
          <w:u w:val="single"/>
        </w:rPr>
        <w:t>____</w:t>
      </w:r>
      <w:r>
        <w:rPr>
          <w:rFonts w:hAnsi="宋体" w:cs="TimesNewRomanPSMT"/>
          <w:sz w:val="24"/>
          <w:highlight w:val="none"/>
        </w:rPr>
        <w:t>_</w:t>
      </w:r>
      <w:r>
        <w:rPr>
          <w:rFonts w:hint="eastAsia" w:hAnsi="宋体" w:cs="仿宋_GB2312"/>
          <w:sz w:val="24"/>
          <w:highlight w:val="none"/>
        </w:rPr>
        <w:t>（盖单位章）</w:t>
      </w:r>
    </w:p>
    <w:p>
      <w:pPr>
        <w:autoSpaceDE w:val="0"/>
        <w:autoSpaceDN w:val="0"/>
        <w:adjustRightInd w:val="0"/>
        <w:spacing w:line="420" w:lineRule="exact"/>
        <w:ind w:firstLine="480" w:firstLineChars="200"/>
        <w:jc w:val="right"/>
        <w:rPr>
          <w:rFonts w:hAnsi="宋体" w:cs="仿宋_GB2312"/>
          <w:sz w:val="24"/>
          <w:highlight w:val="none"/>
        </w:rPr>
      </w:pPr>
      <w:r>
        <w:rPr>
          <w:rFonts w:hAnsi="宋体" w:cs="TimesNewRomanPSMT"/>
          <w:sz w:val="24"/>
          <w:highlight w:val="none"/>
          <w:u w:val="single"/>
        </w:rPr>
        <w:t>__</w:t>
      </w:r>
      <w:r>
        <w:rPr>
          <w:rFonts w:hAnsi="宋体" w:cs="TimesNewRomanPSMT"/>
          <w:sz w:val="24"/>
          <w:highlight w:val="none"/>
        </w:rPr>
        <w:t>___</w:t>
      </w:r>
      <w:r>
        <w:rPr>
          <w:rFonts w:hint="eastAsia" w:hAnsi="宋体" w:cs="仿宋_GB2312"/>
          <w:sz w:val="24"/>
          <w:highlight w:val="none"/>
        </w:rPr>
        <w:t>年</w:t>
      </w:r>
      <w:r>
        <w:rPr>
          <w:rFonts w:hAnsi="宋体" w:cs="TimesNewRomanPSMT"/>
          <w:sz w:val="24"/>
          <w:highlight w:val="none"/>
          <w:u w:val="single"/>
        </w:rPr>
        <w:t>__</w:t>
      </w:r>
      <w:r>
        <w:rPr>
          <w:rFonts w:hAnsi="宋体" w:cs="TimesNewRomanPSMT"/>
          <w:sz w:val="24"/>
          <w:highlight w:val="none"/>
        </w:rPr>
        <w:t>___</w:t>
      </w:r>
      <w:r>
        <w:rPr>
          <w:rFonts w:hint="eastAsia" w:hAnsi="宋体" w:cs="仿宋_GB2312"/>
          <w:sz w:val="24"/>
          <w:highlight w:val="none"/>
        </w:rPr>
        <w:t>月</w:t>
      </w:r>
      <w:r>
        <w:rPr>
          <w:rFonts w:hAnsi="宋体" w:cs="TimesNewRomanPSMT"/>
          <w:sz w:val="24"/>
          <w:highlight w:val="none"/>
          <w:u w:val="single"/>
        </w:rPr>
        <w:t>_</w:t>
      </w:r>
      <w:r>
        <w:rPr>
          <w:rFonts w:hAnsi="宋体" w:cs="TimesNewRomanPSMT"/>
          <w:sz w:val="24"/>
          <w:highlight w:val="none"/>
        </w:rPr>
        <w:t>__</w:t>
      </w:r>
      <w:r>
        <w:rPr>
          <w:rFonts w:hint="eastAsia" w:hAnsi="宋体" w:cs="仿宋_GB2312"/>
          <w:sz w:val="24"/>
          <w:highlight w:val="none"/>
        </w:rPr>
        <w:t>日</w:t>
      </w:r>
    </w:p>
    <w:p>
      <w:pPr>
        <w:autoSpaceDE w:val="0"/>
        <w:autoSpaceDN w:val="0"/>
        <w:adjustRightInd w:val="0"/>
        <w:spacing w:line="420" w:lineRule="exact"/>
        <w:ind w:firstLine="680" w:firstLineChars="200"/>
        <w:jc w:val="right"/>
        <w:rPr>
          <w:rFonts w:hAnsi="宋体" w:cs="仿宋_GB2312"/>
          <w:szCs w:val="21"/>
          <w:highlight w:val="none"/>
        </w:rPr>
      </w:pPr>
    </w:p>
    <w:p>
      <w:pPr>
        <w:autoSpaceDE w:val="0"/>
        <w:autoSpaceDN w:val="0"/>
        <w:adjustRightInd w:val="0"/>
        <w:spacing w:line="420" w:lineRule="exact"/>
        <w:jc w:val="center"/>
        <w:outlineLvl w:val="0"/>
        <w:rPr>
          <w:rFonts w:ascii="黑体" w:hAnsi="新宋体" w:eastAsia="黑体" w:cs="黑体"/>
          <w:sz w:val="28"/>
          <w:szCs w:val="28"/>
          <w:highlight w:val="none"/>
        </w:rPr>
      </w:pPr>
      <w:bookmarkStart w:id="88" w:name="_Toc271787732"/>
      <w:r>
        <w:rPr>
          <w:rFonts w:hint="eastAsia" w:ascii="黑体" w:hAnsi="新宋体" w:eastAsia="黑体" w:cs="黑体"/>
          <w:sz w:val="28"/>
          <w:szCs w:val="28"/>
          <w:highlight w:val="none"/>
        </w:rPr>
        <w:t>（二）授权委托书</w:t>
      </w:r>
      <w:bookmarkEnd w:id="88"/>
    </w:p>
    <w:p>
      <w:pPr>
        <w:autoSpaceDE w:val="0"/>
        <w:autoSpaceDN w:val="0"/>
        <w:adjustRightInd w:val="0"/>
        <w:spacing w:line="420" w:lineRule="exact"/>
        <w:jc w:val="center"/>
        <w:rPr>
          <w:rFonts w:hAnsi="宋体" w:cs="黑体"/>
          <w:sz w:val="28"/>
          <w:szCs w:val="28"/>
          <w:highlight w:val="none"/>
        </w:rPr>
      </w:pPr>
    </w:p>
    <w:p>
      <w:pPr>
        <w:autoSpaceDE w:val="0"/>
        <w:autoSpaceDN w:val="0"/>
        <w:adjustRightInd w:val="0"/>
        <w:spacing w:line="440" w:lineRule="exact"/>
        <w:ind w:firstLine="480" w:firstLineChars="200"/>
        <w:jc w:val="left"/>
        <w:rPr>
          <w:rFonts w:hAnsi="宋体" w:cs="仿宋_GB2312"/>
          <w:sz w:val="24"/>
          <w:highlight w:val="none"/>
        </w:rPr>
      </w:pPr>
      <w:r>
        <w:rPr>
          <w:rFonts w:hint="eastAsia" w:hAnsi="宋体" w:cs="仿宋_GB2312"/>
          <w:sz w:val="24"/>
          <w:highlight w:val="none"/>
        </w:rPr>
        <w:t>本人（姓名）系（投标人名称）的法定代表人，现委托（姓名、签字）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highlight w:val="none"/>
        </w:rPr>
      </w:pPr>
      <w:r>
        <w:rPr>
          <w:rFonts w:hint="eastAsia" w:hAnsi="宋体" w:cs="仿宋_GB2312"/>
          <w:sz w:val="24"/>
          <w:highlight w:val="none"/>
        </w:rPr>
        <w:t>委托期限：。</w:t>
      </w:r>
    </w:p>
    <w:p>
      <w:pPr>
        <w:autoSpaceDE w:val="0"/>
        <w:autoSpaceDN w:val="0"/>
        <w:adjustRightInd w:val="0"/>
        <w:spacing w:line="440" w:lineRule="exact"/>
        <w:ind w:firstLine="480" w:firstLineChars="200"/>
        <w:jc w:val="left"/>
        <w:rPr>
          <w:rFonts w:hAnsi="宋体" w:cs="仿宋_GB2312"/>
          <w:sz w:val="24"/>
          <w:highlight w:val="none"/>
        </w:rPr>
      </w:pPr>
      <w:r>
        <w:rPr>
          <w:rFonts w:hint="eastAsia" w:hAnsi="宋体" w:cs="仿宋_GB2312"/>
          <w:sz w:val="24"/>
          <w:highlight w:val="none"/>
        </w:rPr>
        <w:t>代理人无转委托权。</w:t>
      </w:r>
    </w:p>
    <w:p>
      <w:pPr>
        <w:autoSpaceDE w:val="0"/>
        <w:autoSpaceDN w:val="0"/>
        <w:adjustRightInd w:val="0"/>
        <w:spacing w:line="440" w:lineRule="exact"/>
        <w:ind w:firstLine="480" w:firstLineChars="200"/>
        <w:jc w:val="left"/>
        <w:rPr>
          <w:rFonts w:hAnsi="宋体" w:cs="仿宋_GB2312"/>
          <w:sz w:val="24"/>
          <w:highlight w:val="none"/>
        </w:rPr>
      </w:pPr>
      <w:r>
        <w:rPr>
          <w:rFonts w:hint="eastAsia" w:hAnsi="宋体" w:cs="仿宋_GB2312"/>
          <w:sz w:val="24"/>
          <w:highlight w:val="none"/>
        </w:rPr>
        <w:t>附：法定代表人身份证明</w:t>
      </w:r>
    </w:p>
    <w:p>
      <w:pPr>
        <w:autoSpaceDE w:val="0"/>
        <w:autoSpaceDN w:val="0"/>
        <w:adjustRightInd w:val="0"/>
        <w:spacing w:line="440" w:lineRule="exact"/>
        <w:ind w:firstLine="480" w:firstLineChars="200"/>
        <w:jc w:val="left"/>
        <w:rPr>
          <w:rFonts w:hAnsi="宋体" w:cs="仿宋_GB2312"/>
          <w:sz w:val="24"/>
          <w:highlight w:val="none"/>
        </w:rPr>
      </w:pPr>
    </w:p>
    <w:p>
      <w:pPr>
        <w:autoSpaceDE w:val="0"/>
        <w:autoSpaceDN w:val="0"/>
        <w:adjustRightInd w:val="0"/>
        <w:spacing w:line="440" w:lineRule="exact"/>
        <w:ind w:firstLine="3700" w:firstLineChars="1542"/>
        <w:jc w:val="left"/>
        <w:rPr>
          <w:rFonts w:hAnsi="宋体" w:cs="仿宋_GB2312"/>
          <w:sz w:val="24"/>
          <w:highlight w:val="none"/>
        </w:rPr>
      </w:pPr>
      <w:r>
        <w:rPr>
          <w:rFonts w:hint="eastAsia" w:hAnsi="宋体" w:cs="仿宋_GB2312"/>
          <w:sz w:val="24"/>
          <w:highlight w:val="none"/>
        </w:rPr>
        <w:t>投标人：（盖单位章）</w:t>
      </w:r>
    </w:p>
    <w:p>
      <w:pPr>
        <w:autoSpaceDE w:val="0"/>
        <w:autoSpaceDN w:val="0"/>
        <w:adjustRightInd w:val="0"/>
        <w:spacing w:line="440" w:lineRule="exact"/>
        <w:ind w:firstLine="3700" w:firstLineChars="1542"/>
        <w:jc w:val="left"/>
        <w:rPr>
          <w:rFonts w:hAnsi="宋体" w:cs="仿宋_GB2312"/>
          <w:sz w:val="24"/>
          <w:highlight w:val="none"/>
        </w:rPr>
      </w:pPr>
      <w:r>
        <w:rPr>
          <w:rFonts w:hint="eastAsia" w:hAnsi="宋体" w:cs="仿宋_GB2312"/>
          <w:sz w:val="24"/>
          <w:highlight w:val="none"/>
        </w:rPr>
        <w:t>法定代表人：</w:t>
      </w:r>
      <w:r>
        <w:rPr>
          <w:rFonts w:hint="eastAsia" w:ascii="新宋体" w:hAnsi="新宋体" w:eastAsia="新宋体"/>
          <w:sz w:val="24"/>
          <w:highlight w:val="none"/>
        </w:rPr>
        <w:t>（签字）</w:t>
      </w:r>
    </w:p>
    <w:p>
      <w:pPr>
        <w:autoSpaceDE w:val="0"/>
        <w:autoSpaceDN w:val="0"/>
        <w:adjustRightInd w:val="0"/>
        <w:spacing w:line="440" w:lineRule="exact"/>
        <w:ind w:firstLine="3700" w:firstLineChars="1542"/>
        <w:jc w:val="left"/>
        <w:rPr>
          <w:rFonts w:hAnsi="宋体" w:cs="仿宋_GB2312"/>
          <w:sz w:val="24"/>
          <w:highlight w:val="none"/>
        </w:rPr>
      </w:pPr>
      <w:r>
        <w:rPr>
          <w:rFonts w:hint="eastAsia" w:hAnsi="宋体" w:cs="仿宋_GB2312"/>
          <w:sz w:val="24"/>
          <w:highlight w:val="none"/>
        </w:rPr>
        <w:t>身份证号码：</w:t>
      </w:r>
    </w:p>
    <w:p>
      <w:pPr>
        <w:autoSpaceDE w:val="0"/>
        <w:autoSpaceDN w:val="0"/>
        <w:adjustRightInd w:val="0"/>
        <w:spacing w:line="440" w:lineRule="exact"/>
        <w:ind w:firstLine="3700" w:firstLineChars="1542"/>
        <w:jc w:val="left"/>
        <w:rPr>
          <w:rFonts w:hAnsi="宋体" w:cs="仿宋_GB2312"/>
          <w:sz w:val="24"/>
          <w:highlight w:val="none"/>
        </w:rPr>
      </w:pPr>
      <w:r>
        <w:rPr>
          <w:rFonts w:hint="eastAsia" w:hAnsi="宋体" w:cs="仿宋_GB2312"/>
          <w:sz w:val="24"/>
          <w:highlight w:val="none"/>
        </w:rPr>
        <w:t>委托代理人：</w:t>
      </w:r>
      <w:r>
        <w:rPr>
          <w:rFonts w:hint="eastAsia" w:ascii="新宋体" w:hAnsi="新宋体" w:eastAsia="新宋体"/>
          <w:sz w:val="24"/>
          <w:highlight w:val="none"/>
        </w:rPr>
        <w:t>（签字）</w:t>
      </w:r>
    </w:p>
    <w:p>
      <w:pPr>
        <w:autoSpaceDE w:val="0"/>
        <w:autoSpaceDN w:val="0"/>
        <w:adjustRightInd w:val="0"/>
        <w:spacing w:line="440" w:lineRule="exact"/>
        <w:ind w:firstLine="3700" w:firstLineChars="1542"/>
        <w:jc w:val="left"/>
        <w:rPr>
          <w:rFonts w:hAnsi="宋体" w:cs="仿宋_GB2312"/>
          <w:sz w:val="24"/>
          <w:highlight w:val="none"/>
        </w:rPr>
      </w:pPr>
      <w:r>
        <w:rPr>
          <w:rFonts w:hint="eastAsia" w:hAnsi="宋体" w:cs="仿宋_GB2312"/>
          <w:sz w:val="24"/>
          <w:highlight w:val="none"/>
        </w:rPr>
        <w:t>身份证号码：</w:t>
      </w:r>
    </w:p>
    <w:p>
      <w:pPr>
        <w:autoSpaceDE w:val="0"/>
        <w:autoSpaceDN w:val="0"/>
        <w:adjustRightInd w:val="0"/>
        <w:spacing w:line="440" w:lineRule="exact"/>
        <w:ind w:firstLine="3700" w:firstLineChars="1542"/>
        <w:jc w:val="left"/>
        <w:rPr>
          <w:rFonts w:hAnsi="宋体" w:cs="仿宋_GB2312"/>
          <w:sz w:val="24"/>
          <w:highlight w:val="none"/>
        </w:rPr>
      </w:pPr>
      <w:r>
        <w:rPr>
          <w:rFonts w:hint="eastAsia" w:hAnsi="宋体" w:cs="仿宋_GB2312"/>
          <w:sz w:val="24"/>
          <w:highlight w:val="none"/>
        </w:rPr>
        <w:t>年月日</w:t>
      </w:r>
    </w:p>
    <w:p>
      <w:pPr>
        <w:spacing w:line="360" w:lineRule="auto"/>
        <w:rPr>
          <w:rFonts w:ascii="黑体" w:hAnsi="新宋体" w:eastAsia="黑体" w:cs="黑体"/>
          <w:sz w:val="28"/>
          <w:szCs w:val="28"/>
          <w:highlight w:val="none"/>
        </w:rPr>
      </w:pPr>
    </w:p>
    <w:p>
      <w:pPr>
        <w:spacing w:line="360" w:lineRule="auto"/>
        <w:ind w:firstLine="3080" w:firstLineChars="1100"/>
        <w:rPr>
          <w:rFonts w:ascii="黑体" w:hAnsi="新宋体" w:eastAsia="黑体" w:cs="黑体"/>
          <w:sz w:val="28"/>
          <w:szCs w:val="28"/>
          <w:highlight w:val="none"/>
        </w:rPr>
      </w:pPr>
      <w:r>
        <w:rPr>
          <w:rFonts w:hint="eastAsia" w:ascii="黑体" w:hAnsi="新宋体" w:eastAsia="黑体" w:cs="黑体"/>
          <w:sz w:val="28"/>
          <w:szCs w:val="28"/>
          <w:highlight w:val="none"/>
        </w:rPr>
        <w:t>（三）项目负责人承诺书</w:t>
      </w:r>
    </w:p>
    <w:p>
      <w:pPr>
        <w:spacing w:line="360" w:lineRule="auto"/>
        <w:rPr>
          <w:sz w:val="24"/>
          <w:highlight w:val="none"/>
        </w:rPr>
      </w:pPr>
    </w:p>
    <w:p>
      <w:pPr>
        <w:spacing w:line="360" w:lineRule="auto"/>
        <w:rPr>
          <w:sz w:val="24"/>
          <w:highlight w:val="none"/>
        </w:rPr>
      </w:pPr>
      <w:r>
        <w:rPr>
          <w:rFonts w:hint="eastAsia"/>
          <w:sz w:val="24"/>
          <w:highlight w:val="none"/>
        </w:rPr>
        <w:t>（招标人名称）：</w:t>
      </w:r>
    </w:p>
    <w:p>
      <w:pPr>
        <w:spacing w:line="360" w:lineRule="auto"/>
        <w:ind w:left="237" w:leftChars="70" w:firstLine="98" w:firstLineChars="41"/>
        <w:rPr>
          <w:sz w:val="24"/>
          <w:highlight w:val="none"/>
        </w:rPr>
      </w:pPr>
      <w:r>
        <w:rPr>
          <w:rFonts w:hint="eastAsia"/>
          <w:sz w:val="24"/>
          <w:highlight w:val="none"/>
        </w:rPr>
        <w:t>本人（姓名）系我公司拟派 （项目名称）</w:t>
      </w:r>
      <w:r>
        <w:rPr>
          <w:rFonts w:hint="eastAsia"/>
          <w:sz w:val="24"/>
          <w:highlight w:val="none"/>
          <w:u w:val="single"/>
        </w:rPr>
        <w:t>　　</w:t>
      </w:r>
      <w:r>
        <w:rPr>
          <w:rFonts w:hint="eastAsia"/>
          <w:sz w:val="24"/>
          <w:highlight w:val="none"/>
        </w:rPr>
        <w:t>的项目负责人，现承诺：愿意承担因我方就此弄虚作假所引起的一切法律后果。</w:t>
      </w:r>
    </w:p>
    <w:p>
      <w:pPr>
        <w:spacing w:line="360" w:lineRule="auto"/>
        <w:ind w:firstLine="480"/>
        <w:rPr>
          <w:sz w:val="24"/>
          <w:highlight w:val="none"/>
        </w:rPr>
      </w:pPr>
      <w:r>
        <w:rPr>
          <w:rFonts w:hint="eastAsia"/>
          <w:sz w:val="24"/>
          <w:highlight w:val="none"/>
        </w:rPr>
        <w:t xml:space="preserve">特此承诺  </w:t>
      </w:r>
    </w:p>
    <w:p>
      <w:pPr>
        <w:spacing w:line="360" w:lineRule="auto"/>
        <w:ind w:firstLine="480"/>
        <w:rPr>
          <w:sz w:val="24"/>
          <w:highlight w:val="none"/>
        </w:rPr>
      </w:pPr>
    </w:p>
    <w:p>
      <w:pPr>
        <w:spacing w:line="720" w:lineRule="auto"/>
        <w:ind w:firstLine="482"/>
        <w:rPr>
          <w:sz w:val="24"/>
          <w:highlight w:val="none"/>
        </w:rPr>
      </w:pPr>
      <w:r>
        <w:rPr>
          <w:rFonts w:hint="eastAsia"/>
          <w:sz w:val="24"/>
          <w:highlight w:val="none"/>
        </w:rPr>
        <w:t>附：项目负责人身份证明</w:t>
      </w:r>
    </w:p>
    <w:p>
      <w:pPr>
        <w:spacing w:line="720" w:lineRule="auto"/>
        <w:ind w:firstLine="482"/>
        <w:rPr>
          <w:sz w:val="24"/>
          <w:highlight w:val="none"/>
        </w:rPr>
      </w:pPr>
      <w:r>
        <w:rPr>
          <w:rFonts w:hint="eastAsia"/>
          <w:sz w:val="24"/>
          <w:highlight w:val="none"/>
        </w:rPr>
        <w:t>投  标  人： （盖单位章）</w:t>
      </w:r>
    </w:p>
    <w:p>
      <w:pPr>
        <w:spacing w:line="720" w:lineRule="auto"/>
        <w:ind w:firstLine="482"/>
        <w:rPr>
          <w:sz w:val="24"/>
          <w:highlight w:val="none"/>
        </w:rPr>
      </w:pPr>
      <w:r>
        <w:rPr>
          <w:rFonts w:hint="eastAsia"/>
          <w:sz w:val="24"/>
          <w:highlight w:val="none"/>
        </w:rPr>
        <w:t>项目负责人： （须本人签字）</w:t>
      </w:r>
    </w:p>
    <w:p>
      <w:pPr>
        <w:spacing w:line="720" w:lineRule="auto"/>
        <w:ind w:firstLine="482"/>
        <w:rPr>
          <w:sz w:val="24"/>
          <w:highlight w:val="none"/>
          <w:u w:val="single"/>
        </w:rPr>
      </w:pPr>
      <w:r>
        <w:rPr>
          <w:rFonts w:hint="eastAsia"/>
          <w:sz w:val="24"/>
          <w:highlight w:val="none"/>
        </w:rPr>
        <w:t>身份证号：</w:t>
      </w:r>
    </w:p>
    <w:p>
      <w:pPr>
        <w:spacing w:line="720" w:lineRule="auto"/>
        <w:ind w:firstLine="482"/>
        <w:rPr>
          <w:sz w:val="24"/>
          <w:highlight w:val="none"/>
        </w:rPr>
      </w:pPr>
      <w:r>
        <w:rPr>
          <w:rFonts w:hint="eastAsia"/>
          <w:sz w:val="24"/>
          <w:highlight w:val="none"/>
        </w:rPr>
        <w:t xml:space="preserve">                                           年     月     日</w:t>
      </w:r>
    </w:p>
    <w:p>
      <w:pPr>
        <w:spacing w:line="360" w:lineRule="auto"/>
        <w:ind w:firstLine="480"/>
        <w:rPr>
          <w:sz w:val="24"/>
          <w:highlight w:val="none"/>
        </w:rPr>
      </w:pPr>
    </w:p>
    <w:tbl>
      <w:tblPr>
        <w:tblStyle w:val="29"/>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highlight w:val="none"/>
              </w:rPr>
            </w:pPr>
            <w:r>
              <w:rPr>
                <w:rFonts w:hint="eastAsia"/>
                <w:sz w:val="24"/>
                <w:highlight w:val="none"/>
              </w:rPr>
              <w:t xml:space="preserve">身份证原件扫描件或图片 </w:t>
            </w:r>
          </w:p>
        </w:tc>
        <w:tc>
          <w:tcPr>
            <w:tcW w:w="4195" w:type="dxa"/>
            <w:vAlign w:val="center"/>
          </w:tcPr>
          <w:p>
            <w:pPr>
              <w:spacing w:line="360" w:lineRule="auto"/>
              <w:jc w:val="center"/>
              <w:rPr>
                <w:sz w:val="24"/>
                <w:highlight w:val="none"/>
              </w:rPr>
            </w:pPr>
            <w:r>
              <w:rPr>
                <w:rFonts w:hint="eastAsia"/>
                <w:sz w:val="24"/>
                <w:highlight w:val="none"/>
              </w:rPr>
              <w:t>建造师证书原件扫描件或图片</w:t>
            </w:r>
          </w:p>
        </w:tc>
      </w:tr>
    </w:tbl>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p>
    <w:p>
      <w:pPr>
        <w:spacing w:line="360" w:lineRule="auto"/>
        <w:jc w:val="center"/>
        <w:rPr>
          <w:rFonts w:hAnsi="宋体"/>
          <w:b/>
          <w:sz w:val="32"/>
          <w:highlight w:val="none"/>
        </w:rPr>
      </w:pPr>
      <w:r>
        <w:rPr>
          <w:rFonts w:hint="eastAsia" w:hAnsi="宋体"/>
          <w:highlight w:val="none"/>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highlight w:val="none"/>
        </w:rPr>
        <w:t>四</w:t>
      </w:r>
      <w:r>
        <w:rPr>
          <w:rFonts w:hint="eastAsia" w:hAnsi="宋体"/>
          <w:b/>
          <w:sz w:val="32"/>
          <w:highlight w:val="none"/>
        </w:rPr>
        <w:t>、投标保证金</w:t>
      </w:r>
    </w:p>
    <w:p>
      <w:pPr>
        <w:autoSpaceDE w:val="0"/>
        <w:autoSpaceDN w:val="0"/>
        <w:adjustRightInd w:val="0"/>
        <w:spacing w:line="420" w:lineRule="exact"/>
        <w:jc w:val="left"/>
        <w:rPr>
          <w:rFonts w:hAnsi="宋体" w:cs="仿宋_GB2312"/>
          <w:szCs w:val="21"/>
          <w:highlight w:val="none"/>
        </w:rPr>
      </w:pPr>
      <w:r>
        <w:rPr>
          <w:rFonts w:hint="eastAsia" w:hAnsi="宋体" w:cs="仿宋_GB2312"/>
          <w:szCs w:val="21"/>
          <w:highlight w:val="none"/>
        </w:rPr>
        <w:t>……………………………………………………………………</w:t>
      </w:r>
    </w:p>
    <w:p>
      <w:pPr>
        <w:autoSpaceDE w:val="0"/>
        <w:autoSpaceDN w:val="0"/>
        <w:adjustRightInd w:val="0"/>
        <w:spacing w:line="420" w:lineRule="exact"/>
        <w:jc w:val="left"/>
        <w:rPr>
          <w:rFonts w:hAnsi="宋体" w:cs="仿宋_GB2312"/>
          <w:sz w:val="24"/>
          <w:szCs w:val="24"/>
          <w:highlight w:val="none"/>
        </w:rPr>
      </w:pPr>
      <w:r>
        <w:rPr>
          <w:rFonts w:hint="eastAsia" w:hAnsi="宋体" w:cs="仿宋_GB2312"/>
          <w:sz w:val="24"/>
          <w:szCs w:val="24"/>
          <w:highlight w:val="none"/>
        </w:rPr>
        <w:t>附投标保证金有效银行缴纳凭证；</w:t>
      </w:r>
    </w:p>
    <w:p>
      <w:pPr>
        <w:autoSpaceDE w:val="0"/>
        <w:autoSpaceDN w:val="0"/>
        <w:adjustRightInd w:val="0"/>
        <w:spacing w:line="360" w:lineRule="auto"/>
        <w:ind w:right="215" w:firstLine="2704" w:firstLineChars="845"/>
        <w:rPr>
          <w:rFonts w:hAnsi="宋体"/>
          <w:b/>
          <w:sz w:val="32"/>
          <w:highlight w:val="none"/>
        </w:rPr>
      </w:pPr>
    </w:p>
    <w:p>
      <w:pPr>
        <w:autoSpaceDE w:val="0"/>
        <w:autoSpaceDN w:val="0"/>
        <w:adjustRightInd w:val="0"/>
        <w:spacing w:line="360" w:lineRule="auto"/>
        <w:ind w:right="215" w:firstLine="2704" w:firstLineChars="845"/>
        <w:rPr>
          <w:rFonts w:hAnsi="宋体"/>
          <w:b/>
          <w:sz w:val="32"/>
          <w:highlight w:val="none"/>
        </w:rPr>
      </w:pPr>
      <w:r>
        <w:rPr>
          <w:rFonts w:hint="eastAsia" w:hAnsi="宋体"/>
          <w:b/>
          <w:sz w:val="32"/>
          <w:highlight w:val="none"/>
        </w:rPr>
        <w:t>五、项目管理机构配备情况</w:t>
      </w:r>
    </w:p>
    <w:p>
      <w:pPr>
        <w:autoSpaceDE w:val="0"/>
        <w:autoSpaceDN w:val="0"/>
        <w:adjustRightInd w:val="0"/>
        <w:spacing w:line="360" w:lineRule="auto"/>
        <w:ind w:right="215" w:firstLine="420"/>
        <w:jc w:val="center"/>
        <w:rPr>
          <w:rFonts w:hAnsi="宋体"/>
          <w:b/>
          <w:sz w:val="28"/>
          <w:highlight w:val="none"/>
        </w:rPr>
      </w:pPr>
      <w:r>
        <w:rPr>
          <w:rFonts w:hint="eastAsia" w:hAnsi="宋体"/>
          <w:b/>
          <w:sz w:val="28"/>
          <w:highlight w:val="none"/>
        </w:rPr>
        <w:t>（一）项目管理机构组成表</w:t>
      </w:r>
    </w:p>
    <w:p>
      <w:pPr>
        <w:autoSpaceDE w:val="0"/>
        <w:autoSpaceDN w:val="0"/>
        <w:adjustRightInd w:val="0"/>
        <w:spacing w:line="360" w:lineRule="auto"/>
        <w:ind w:right="215" w:firstLine="420"/>
        <w:jc w:val="center"/>
        <w:rPr>
          <w:rFonts w:hAnsi="宋体"/>
          <w:b/>
          <w:sz w:val="24"/>
          <w:highlight w:val="none"/>
        </w:rPr>
      </w:pPr>
    </w:p>
    <w:tbl>
      <w:tblPr>
        <w:tblStyle w:val="29"/>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职务</w:t>
            </w:r>
          </w:p>
        </w:tc>
        <w:tc>
          <w:tcPr>
            <w:tcW w:w="960"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姓名</w:t>
            </w:r>
          </w:p>
        </w:tc>
        <w:tc>
          <w:tcPr>
            <w:tcW w:w="960"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职称</w:t>
            </w:r>
          </w:p>
        </w:tc>
        <w:tc>
          <w:tcPr>
            <w:tcW w:w="5729" w:type="dxa"/>
            <w:gridSpan w:val="5"/>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执业或职业资格证明</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highlight w:val="none"/>
              </w:rPr>
            </w:pPr>
          </w:p>
        </w:tc>
        <w:tc>
          <w:tcPr>
            <w:tcW w:w="960" w:type="dxa"/>
            <w:vMerge w:val="continue"/>
            <w:vAlign w:val="center"/>
          </w:tcPr>
          <w:p>
            <w:pPr>
              <w:autoSpaceDE w:val="0"/>
              <w:autoSpaceDN w:val="0"/>
              <w:adjustRightInd w:val="0"/>
              <w:spacing w:line="360" w:lineRule="auto"/>
              <w:ind w:right="215"/>
              <w:jc w:val="center"/>
              <w:rPr>
                <w:rFonts w:hAnsi="宋体"/>
                <w:sz w:val="24"/>
                <w:highlight w:val="none"/>
              </w:rPr>
            </w:pPr>
          </w:p>
        </w:tc>
        <w:tc>
          <w:tcPr>
            <w:tcW w:w="960" w:type="dxa"/>
            <w:vMerge w:val="continue"/>
            <w:vAlign w:val="center"/>
          </w:tcPr>
          <w:p>
            <w:pPr>
              <w:autoSpaceDE w:val="0"/>
              <w:autoSpaceDN w:val="0"/>
              <w:adjustRightInd w:val="0"/>
              <w:spacing w:line="360" w:lineRule="auto"/>
              <w:ind w:right="215"/>
              <w:jc w:val="center"/>
              <w:rPr>
                <w:rFonts w:hAnsi="宋体"/>
                <w:sz w:val="24"/>
                <w:highlight w:val="none"/>
              </w:rPr>
            </w:pPr>
          </w:p>
        </w:tc>
        <w:tc>
          <w:tcPr>
            <w:tcW w:w="1428"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证书名称</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级别</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证号</w:t>
            </w:r>
          </w:p>
        </w:tc>
        <w:tc>
          <w:tcPr>
            <w:tcW w:w="96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专业</w:t>
            </w:r>
          </w:p>
        </w:tc>
        <w:tc>
          <w:tcPr>
            <w:tcW w:w="1421"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养老保险</w:t>
            </w:r>
          </w:p>
        </w:tc>
        <w:tc>
          <w:tcPr>
            <w:tcW w:w="960" w:type="dxa"/>
            <w:vAlign w:val="center"/>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r>
              <w:rPr>
                <w:rFonts w:hint="eastAsia" w:hAnsi="宋体"/>
                <w:sz w:val="24"/>
                <w:highlight w:val="none"/>
              </w:rPr>
              <w:t>……</w:t>
            </w:r>
          </w:p>
        </w:tc>
        <w:tc>
          <w:tcPr>
            <w:tcW w:w="960" w:type="dxa"/>
          </w:tcPr>
          <w:p>
            <w:pPr>
              <w:autoSpaceDE w:val="0"/>
              <w:autoSpaceDN w:val="0"/>
              <w:adjustRightInd w:val="0"/>
              <w:spacing w:line="360" w:lineRule="auto"/>
              <w:ind w:right="215"/>
              <w:rPr>
                <w:rFonts w:hAnsi="宋体"/>
                <w:sz w:val="24"/>
                <w:highlight w:val="none"/>
              </w:rPr>
            </w:pPr>
          </w:p>
        </w:tc>
        <w:tc>
          <w:tcPr>
            <w:tcW w:w="1428"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c>
          <w:tcPr>
            <w:tcW w:w="1421" w:type="dxa"/>
          </w:tcPr>
          <w:p>
            <w:pPr>
              <w:autoSpaceDE w:val="0"/>
              <w:autoSpaceDN w:val="0"/>
              <w:adjustRightInd w:val="0"/>
              <w:spacing w:line="360" w:lineRule="auto"/>
              <w:ind w:right="215"/>
              <w:rPr>
                <w:rFonts w:hAnsi="宋体"/>
                <w:sz w:val="24"/>
                <w:highlight w:val="none"/>
              </w:rPr>
            </w:pPr>
          </w:p>
        </w:tc>
        <w:tc>
          <w:tcPr>
            <w:tcW w:w="960" w:type="dxa"/>
          </w:tcPr>
          <w:p>
            <w:pPr>
              <w:autoSpaceDE w:val="0"/>
              <w:autoSpaceDN w:val="0"/>
              <w:adjustRightInd w:val="0"/>
              <w:spacing w:line="360" w:lineRule="auto"/>
              <w:ind w:right="215"/>
              <w:rPr>
                <w:rFonts w:hAnsi="宋体"/>
                <w:sz w:val="24"/>
                <w:highlight w:val="none"/>
              </w:rPr>
            </w:pPr>
          </w:p>
        </w:tc>
      </w:tr>
    </w:tbl>
    <w:p>
      <w:pPr>
        <w:spacing w:beforeLines="50" w:afterLines="100" w:line="420" w:lineRule="exact"/>
        <w:ind w:firstLine="2800" w:firstLineChars="1000"/>
        <w:rPr>
          <w:rFonts w:hAnsi="宋体"/>
          <w:b/>
          <w:sz w:val="28"/>
          <w:szCs w:val="28"/>
          <w:highlight w:val="none"/>
        </w:rPr>
      </w:pPr>
      <w:r>
        <w:rPr>
          <w:rFonts w:hint="eastAsia" w:hAnsi="宋体"/>
          <w:b/>
          <w:sz w:val="28"/>
          <w:szCs w:val="28"/>
          <w:highlight w:val="none"/>
        </w:rPr>
        <w:t>（二）主要人员简历表</w:t>
      </w:r>
    </w:p>
    <w:p>
      <w:pPr>
        <w:spacing w:line="420" w:lineRule="exact"/>
        <w:rPr>
          <w:rFonts w:ascii="黑体" w:hAnsi="宋体" w:eastAsia="黑体"/>
          <w:sz w:val="24"/>
          <w:highlight w:val="none"/>
        </w:rPr>
      </w:pPr>
      <w:r>
        <w:rPr>
          <w:rFonts w:hint="eastAsia" w:ascii="黑体" w:hAnsi="宋体" w:eastAsia="黑体"/>
          <w:sz w:val="24"/>
          <w:highlight w:val="none"/>
        </w:rPr>
        <w:t>附1：项目负责人简历表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姓  名</w:t>
            </w: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r>
              <w:rPr>
                <w:rFonts w:hint="eastAsia" w:hAnsi="宋体"/>
                <w:sz w:val="24"/>
                <w:highlight w:val="none"/>
              </w:rPr>
              <w:t>年  龄</w:t>
            </w: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r>
              <w:rPr>
                <w:rFonts w:hint="eastAsia" w:hAnsi="宋体"/>
                <w:sz w:val="24"/>
                <w:highlight w:val="none"/>
              </w:rPr>
              <w:t>学历</w:t>
            </w: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职  称</w:t>
            </w: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r>
              <w:rPr>
                <w:rFonts w:hint="eastAsia" w:hAnsi="宋体"/>
                <w:sz w:val="24"/>
                <w:highlight w:val="none"/>
              </w:rPr>
              <w:t>职  务</w:t>
            </w: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r>
              <w:rPr>
                <w:rFonts w:hint="eastAsia" w:hAnsi="宋体"/>
                <w:sz w:val="24"/>
                <w:highlight w:val="none"/>
              </w:rPr>
              <w:t>拟在本工程任职</w:t>
            </w:r>
          </w:p>
        </w:tc>
        <w:tc>
          <w:tcPr>
            <w:tcW w:w="2391" w:type="dxa"/>
            <w:vAlign w:val="center"/>
          </w:tcPr>
          <w:p>
            <w:pPr>
              <w:jc w:val="center"/>
              <w:rPr>
                <w:rFonts w:hAnsi="宋体"/>
                <w:sz w:val="24"/>
                <w:highlight w:val="none"/>
              </w:rPr>
            </w:pPr>
            <w:r>
              <w:rPr>
                <w:rFonts w:hint="eastAsia"/>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highlight w:val="none"/>
              </w:rPr>
            </w:pPr>
            <w:r>
              <w:rPr>
                <w:rFonts w:hint="eastAsia" w:hAnsi="宋体"/>
                <w:sz w:val="24"/>
                <w:highlight w:val="none"/>
              </w:rPr>
              <w:t>注册建造师执业资格等级</w:t>
            </w:r>
          </w:p>
        </w:tc>
        <w:tc>
          <w:tcPr>
            <w:tcW w:w="1434" w:type="dxa"/>
            <w:vAlign w:val="center"/>
          </w:tcPr>
          <w:p>
            <w:pPr>
              <w:jc w:val="center"/>
              <w:rPr>
                <w:rFonts w:hAnsi="宋体"/>
                <w:sz w:val="24"/>
                <w:highlight w:val="none"/>
              </w:rPr>
            </w:pPr>
            <w:r>
              <w:rPr>
                <w:rFonts w:hint="eastAsia" w:hAnsi="宋体"/>
                <w:sz w:val="24"/>
                <w:highlight w:val="none"/>
              </w:rPr>
              <w:t xml:space="preserve">      级</w:t>
            </w:r>
          </w:p>
        </w:tc>
        <w:tc>
          <w:tcPr>
            <w:tcW w:w="2074" w:type="dxa"/>
            <w:vAlign w:val="center"/>
          </w:tcPr>
          <w:p>
            <w:pPr>
              <w:jc w:val="center"/>
              <w:rPr>
                <w:rFonts w:hAnsi="宋体"/>
                <w:sz w:val="24"/>
                <w:highlight w:val="none"/>
              </w:rPr>
            </w:pPr>
            <w:r>
              <w:rPr>
                <w:rFonts w:hint="eastAsia" w:hAnsi="宋体"/>
                <w:sz w:val="24"/>
                <w:highlight w:val="none"/>
              </w:rPr>
              <w:t>建造师专业</w:t>
            </w: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highlight w:val="none"/>
              </w:rPr>
            </w:pPr>
            <w:r>
              <w:rPr>
                <w:rFonts w:hint="eastAsia" w:hAnsi="宋体"/>
                <w:sz w:val="24"/>
                <w:highlight w:val="none"/>
              </w:rPr>
              <w:t>安全生产考核合格证书</w:t>
            </w:r>
          </w:p>
        </w:tc>
        <w:tc>
          <w:tcPr>
            <w:tcW w:w="5899" w:type="dxa"/>
            <w:gridSpan w:val="3"/>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毕业学校</w:t>
            </w:r>
          </w:p>
        </w:tc>
        <w:tc>
          <w:tcPr>
            <w:tcW w:w="8339" w:type="dxa"/>
            <w:gridSpan w:val="5"/>
            <w:vAlign w:val="center"/>
          </w:tcPr>
          <w:p>
            <w:pPr>
              <w:ind w:firstLine="960" w:firstLineChars="400"/>
              <w:rPr>
                <w:rFonts w:hAnsi="宋体"/>
                <w:sz w:val="24"/>
                <w:highlight w:val="none"/>
              </w:rPr>
            </w:pPr>
            <w:r>
              <w:rPr>
                <w:rFonts w:hint="eastAsia" w:hAnsi="宋体"/>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highlight w:val="none"/>
              </w:rPr>
            </w:pPr>
            <w:r>
              <w:rPr>
                <w:rFonts w:hint="eastAsia" w:hAnsi="宋体"/>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r>
              <w:rPr>
                <w:rFonts w:hint="eastAsia" w:hAnsi="宋体"/>
                <w:sz w:val="24"/>
                <w:highlight w:val="none"/>
              </w:rPr>
              <w:t>时  间</w:t>
            </w:r>
          </w:p>
        </w:tc>
        <w:tc>
          <w:tcPr>
            <w:tcW w:w="3874" w:type="dxa"/>
            <w:gridSpan w:val="3"/>
            <w:vAlign w:val="center"/>
          </w:tcPr>
          <w:p>
            <w:pPr>
              <w:jc w:val="center"/>
              <w:rPr>
                <w:rFonts w:hAnsi="宋体"/>
                <w:sz w:val="24"/>
                <w:highlight w:val="none"/>
              </w:rPr>
            </w:pPr>
            <w:r>
              <w:rPr>
                <w:rFonts w:hint="eastAsia" w:hAnsi="宋体"/>
                <w:sz w:val="24"/>
                <w:highlight w:val="none"/>
              </w:rPr>
              <w:t>参加过的类似项目名称</w:t>
            </w:r>
          </w:p>
        </w:tc>
        <w:tc>
          <w:tcPr>
            <w:tcW w:w="2074" w:type="dxa"/>
            <w:vAlign w:val="center"/>
          </w:tcPr>
          <w:p>
            <w:pPr>
              <w:jc w:val="center"/>
              <w:rPr>
                <w:rFonts w:hAnsi="宋体"/>
                <w:sz w:val="24"/>
                <w:highlight w:val="none"/>
              </w:rPr>
            </w:pPr>
            <w:r>
              <w:rPr>
                <w:rFonts w:hint="eastAsia" w:hAnsi="宋体"/>
                <w:sz w:val="24"/>
                <w:highlight w:val="none"/>
              </w:rPr>
              <w:t>工程概况说明</w:t>
            </w:r>
          </w:p>
        </w:tc>
        <w:tc>
          <w:tcPr>
            <w:tcW w:w="2391" w:type="dxa"/>
            <w:vAlign w:val="center"/>
          </w:tcPr>
          <w:p>
            <w:pPr>
              <w:jc w:val="center"/>
              <w:rPr>
                <w:rFonts w:hAnsi="宋体"/>
                <w:sz w:val="24"/>
                <w:highlight w:val="none"/>
              </w:rPr>
            </w:pPr>
            <w:r>
              <w:rPr>
                <w:rFonts w:hint="eastAsia" w:hAnsi="宋体"/>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highlight w:val="none"/>
              </w:rPr>
            </w:pP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p>
        </w:tc>
        <w:tc>
          <w:tcPr>
            <w:tcW w:w="2391"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highlight w:val="none"/>
              </w:rPr>
            </w:pPr>
          </w:p>
        </w:tc>
        <w:tc>
          <w:tcPr>
            <w:tcW w:w="1165" w:type="dxa"/>
            <w:vAlign w:val="center"/>
          </w:tcPr>
          <w:p>
            <w:pPr>
              <w:jc w:val="center"/>
              <w:rPr>
                <w:rFonts w:hAnsi="宋体"/>
                <w:sz w:val="24"/>
                <w:highlight w:val="none"/>
              </w:rPr>
            </w:pPr>
          </w:p>
        </w:tc>
        <w:tc>
          <w:tcPr>
            <w:tcW w:w="1275" w:type="dxa"/>
            <w:vAlign w:val="center"/>
          </w:tcPr>
          <w:p>
            <w:pPr>
              <w:jc w:val="center"/>
              <w:rPr>
                <w:rFonts w:hAnsi="宋体"/>
                <w:sz w:val="24"/>
                <w:highlight w:val="none"/>
              </w:rPr>
            </w:pPr>
          </w:p>
        </w:tc>
        <w:tc>
          <w:tcPr>
            <w:tcW w:w="1434" w:type="dxa"/>
            <w:vAlign w:val="center"/>
          </w:tcPr>
          <w:p>
            <w:pPr>
              <w:jc w:val="center"/>
              <w:rPr>
                <w:rFonts w:hAnsi="宋体"/>
                <w:sz w:val="24"/>
                <w:highlight w:val="none"/>
              </w:rPr>
            </w:pPr>
          </w:p>
        </w:tc>
        <w:tc>
          <w:tcPr>
            <w:tcW w:w="2074" w:type="dxa"/>
            <w:vAlign w:val="center"/>
          </w:tcPr>
          <w:p>
            <w:pPr>
              <w:jc w:val="center"/>
              <w:rPr>
                <w:rFonts w:hAnsi="宋体"/>
                <w:sz w:val="24"/>
                <w:highlight w:val="none"/>
              </w:rPr>
            </w:pPr>
          </w:p>
        </w:tc>
        <w:tc>
          <w:tcPr>
            <w:tcW w:w="2391" w:type="dxa"/>
            <w:vAlign w:val="center"/>
          </w:tcPr>
          <w:p>
            <w:pPr>
              <w:jc w:val="center"/>
              <w:rPr>
                <w:rFonts w:hAnsi="宋体"/>
                <w:sz w:val="24"/>
                <w:highlight w:val="none"/>
              </w:rPr>
            </w:pPr>
          </w:p>
        </w:tc>
      </w:tr>
    </w:tbl>
    <w:p>
      <w:pPr>
        <w:spacing w:line="420" w:lineRule="exact"/>
        <w:rPr>
          <w:rFonts w:ascii="黑体" w:hAnsi="宋体" w:eastAsia="黑体"/>
          <w:sz w:val="24"/>
          <w:highlight w:val="none"/>
        </w:rPr>
      </w:pPr>
      <w:r>
        <w:rPr>
          <w:rFonts w:hAnsi="宋体"/>
          <w:szCs w:val="21"/>
          <w:highlight w:val="none"/>
        </w:rPr>
        <w:br w:type="page"/>
      </w:r>
      <w:r>
        <w:rPr>
          <w:rFonts w:hint="eastAsia" w:ascii="黑体" w:hAnsi="宋体" w:eastAsia="黑体"/>
          <w:sz w:val="24"/>
          <w:highlight w:val="none"/>
        </w:rPr>
        <w:t>附2：主要项目管理人员简历表</w:t>
      </w:r>
    </w:p>
    <w:p>
      <w:pPr>
        <w:spacing w:line="420" w:lineRule="exact"/>
        <w:rPr>
          <w:rFonts w:hAnsi="宋体"/>
          <w:sz w:val="24"/>
          <w:szCs w:val="24"/>
          <w:highlight w:val="none"/>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highlight w:val="none"/>
              </w:rPr>
            </w:pPr>
            <w:r>
              <w:rPr>
                <w:rFonts w:hint="eastAsia" w:hAnsi="宋体"/>
                <w:sz w:val="24"/>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highlight w:val="none"/>
              </w:rPr>
            </w:pPr>
            <w:r>
              <w:rPr>
                <w:rFonts w:hint="eastAsia" w:hAnsi="宋体"/>
                <w:sz w:val="24"/>
                <w:highlight w:val="none"/>
              </w:rPr>
              <w:t>姓    名</w:t>
            </w:r>
          </w:p>
        </w:tc>
        <w:tc>
          <w:tcPr>
            <w:tcW w:w="4884" w:type="dxa"/>
            <w:tcBorders>
              <w:left w:val="nil"/>
            </w:tcBorders>
            <w:vAlign w:val="center"/>
          </w:tcPr>
          <w:p>
            <w:pPr>
              <w:spacing w:line="640" w:lineRule="exact"/>
              <w:rPr>
                <w:rFonts w:hAnsi="宋体"/>
                <w:sz w:val="24"/>
                <w:highlight w:val="none"/>
              </w:rPr>
            </w:pPr>
            <w:r>
              <w:rPr>
                <w:rFonts w:hint="eastAsia" w:hAnsi="宋体"/>
                <w:sz w:val="24"/>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性    别</w:t>
            </w:r>
          </w:p>
        </w:tc>
        <w:tc>
          <w:tcPr>
            <w:tcW w:w="4884" w:type="dxa"/>
            <w:vAlign w:val="center"/>
          </w:tcPr>
          <w:p>
            <w:pPr>
              <w:spacing w:line="640" w:lineRule="exact"/>
              <w:rPr>
                <w:rFonts w:hAnsi="宋体"/>
                <w:sz w:val="24"/>
                <w:highlight w:val="none"/>
              </w:rPr>
            </w:pPr>
            <w:r>
              <w:rPr>
                <w:rFonts w:hint="eastAsia" w:hAnsi="宋体"/>
                <w:sz w:val="24"/>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学历和专业</w:t>
            </w:r>
          </w:p>
        </w:tc>
        <w:tc>
          <w:tcPr>
            <w:tcW w:w="4884" w:type="dxa"/>
            <w:vAlign w:val="center"/>
          </w:tcPr>
          <w:p>
            <w:pPr>
              <w:spacing w:line="640" w:lineRule="exact"/>
              <w:rPr>
                <w:rFonts w:hAnsi="宋体"/>
                <w:sz w:val="24"/>
                <w:highlight w:val="none"/>
              </w:rPr>
            </w:pPr>
            <w:r>
              <w:rPr>
                <w:rFonts w:hint="eastAsia" w:hAnsi="宋体"/>
                <w:sz w:val="24"/>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拥有的执业资格</w:t>
            </w:r>
          </w:p>
        </w:tc>
        <w:tc>
          <w:tcPr>
            <w:tcW w:w="4884" w:type="dxa"/>
            <w:vAlign w:val="center"/>
          </w:tcPr>
          <w:p>
            <w:pPr>
              <w:spacing w:line="640" w:lineRule="exact"/>
              <w:rPr>
                <w:rFonts w:hAnsi="宋体"/>
                <w:sz w:val="24"/>
                <w:highlight w:val="none"/>
              </w:rPr>
            </w:pPr>
            <w:r>
              <w:rPr>
                <w:rFonts w:hint="eastAsia" w:hAnsi="宋体"/>
                <w:sz w:val="24"/>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highlight w:val="none"/>
              </w:rPr>
            </w:pPr>
            <w:r>
              <w:rPr>
                <w:rFonts w:hint="eastAsia" w:hAnsi="宋体"/>
                <w:sz w:val="24"/>
                <w:highlight w:val="none"/>
              </w:rPr>
              <w:t>执业资格证书编号</w:t>
            </w:r>
          </w:p>
        </w:tc>
        <w:tc>
          <w:tcPr>
            <w:tcW w:w="4884" w:type="dxa"/>
            <w:vAlign w:val="center"/>
          </w:tcPr>
          <w:p>
            <w:pPr>
              <w:spacing w:line="640" w:lineRule="exact"/>
              <w:rPr>
                <w:rFonts w:hAnsi="宋体"/>
                <w:sz w:val="24"/>
                <w:highlight w:val="none"/>
              </w:rPr>
            </w:pPr>
            <w:r>
              <w:rPr>
                <w:rFonts w:hint="eastAsia" w:hAnsi="宋体"/>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highlight w:val="none"/>
              </w:rPr>
            </w:pPr>
            <w:r>
              <w:rPr>
                <w:rFonts w:hint="eastAsia" w:hAnsi="宋体"/>
                <w:sz w:val="24"/>
                <w:highlight w:val="none"/>
              </w:rPr>
              <w:t>主要</w:t>
            </w:r>
          </w:p>
          <w:p>
            <w:pPr>
              <w:rPr>
                <w:rFonts w:hAnsi="宋体"/>
                <w:sz w:val="24"/>
                <w:highlight w:val="none"/>
              </w:rPr>
            </w:pPr>
            <w:r>
              <w:rPr>
                <w:rFonts w:hint="eastAsia" w:hAnsi="宋体"/>
                <w:sz w:val="24"/>
                <w:highlight w:val="none"/>
              </w:rPr>
              <w:t>工作</w:t>
            </w:r>
          </w:p>
          <w:p>
            <w:pPr>
              <w:rPr>
                <w:rFonts w:hAnsi="宋体"/>
                <w:sz w:val="24"/>
                <w:highlight w:val="none"/>
              </w:rPr>
            </w:pPr>
            <w:r>
              <w:rPr>
                <w:rFonts w:hint="eastAsia" w:hAnsi="宋体"/>
                <w:sz w:val="24"/>
                <w:highlight w:val="none"/>
              </w:rPr>
              <w:t>业绩</w:t>
            </w:r>
          </w:p>
          <w:p>
            <w:pPr>
              <w:rPr>
                <w:rFonts w:hAnsi="宋体"/>
                <w:sz w:val="24"/>
                <w:highlight w:val="none"/>
              </w:rPr>
            </w:pPr>
            <w:r>
              <w:rPr>
                <w:rFonts w:hint="eastAsia" w:hAnsi="宋体"/>
                <w:sz w:val="24"/>
                <w:highlight w:val="none"/>
              </w:rPr>
              <w:t>及担</w:t>
            </w:r>
          </w:p>
          <w:p>
            <w:pPr>
              <w:rPr>
                <w:rFonts w:hAnsi="宋体"/>
                <w:sz w:val="24"/>
                <w:highlight w:val="none"/>
              </w:rPr>
            </w:pPr>
            <w:r>
              <w:rPr>
                <w:rFonts w:hint="eastAsia" w:hAnsi="宋体"/>
                <w:sz w:val="24"/>
                <w:highlight w:val="none"/>
              </w:rPr>
              <w:t>任的</w:t>
            </w:r>
          </w:p>
          <w:p>
            <w:pPr>
              <w:rPr>
                <w:rFonts w:hAnsi="宋体"/>
                <w:sz w:val="24"/>
                <w:highlight w:val="none"/>
              </w:rPr>
            </w:pPr>
            <w:r>
              <w:rPr>
                <w:rFonts w:hint="eastAsia" w:hAnsi="宋体"/>
                <w:sz w:val="24"/>
                <w:highlight w:val="none"/>
              </w:rPr>
              <w:t>主要</w:t>
            </w:r>
          </w:p>
          <w:p>
            <w:pPr>
              <w:rPr>
                <w:rFonts w:hAnsi="宋体"/>
                <w:sz w:val="24"/>
                <w:highlight w:val="none"/>
              </w:rPr>
            </w:pPr>
            <w:r>
              <w:rPr>
                <w:rFonts w:hint="eastAsia" w:hAnsi="宋体"/>
                <w:sz w:val="24"/>
                <w:highlight w:val="none"/>
              </w:rPr>
              <w:t>工作</w:t>
            </w:r>
          </w:p>
        </w:tc>
        <w:tc>
          <w:tcPr>
            <w:tcW w:w="7984" w:type="dxa"/>
            <w:gridSpan w:val="2"/>
          </w:tcPr>
          <w:p>
            <w:pPr>
              <w:rPr>
                <w:rFonts w:hAnsi="宋体"/>
                <w:sz w:val="24"/>
                <w:highlight w:val="none"/>
              </w:rPr>
            </w:pPr>
          </w:p>
        </w:tc>
      </w:tr>
    </w:tbl>
    <w:p>
      <w:pPr>
        <w:rPr>
          <w:rFonts w:ascii="黑体" w:hAnsi="宋体" w:eastAsia="黑体"/>
          <w:sz w:val="24"/>
          <w:highlight w:val="none"/>
        </w:rPr>
      </w:pPr>
    </w:p>
    <w:p>
      <w:pPr>
        <w:rPr>
          <w:rFonts w:ascii="黑体" w:hAnsi="宋体" w:eastAsia="黑体"/>
          <w:sz w:val="24"/>
          <w:highlight w:val="none"/>
        </w:rPr>
      </w:pPr>
    </w:p>
    <w:p>
      <w:pPr>
        <w:rPr>
          <w:rFonts w:ascii="黑体" w:hAnsi="宋体" w:eastAsia="黑体"/>
          <w:sz w:val="24"/>
          <w:highlight w:val="none"/>
        </w:rPr>
      </w:pPr>
      <w:r>
        <w:rPr>
          <w:rFonts w:hint="eastAsia" w:ascii="黑体" w:hAnsi="宋体" w:eastAsia="黑体"/>
          <w:sz w:val="24"/>
          <w:highlight w:val="none"/>
        </w:rPr>
        <w:t>附3：承诺书</w:t>
      </w:r>
    </w:p>
    <w:p>
      <w:pPr>
        <w:jc w:val="center"/>
        <w:rPr>
          <w:rFonts w:ascii="黑体" w:hAnsi="宋体" w:eastAsia="黑体"/>
          <w:sz w:val="24"/>
          <w:highlight w:val="none"/>
        </w:rPr>
      </w:pPr>
      <w:r>
        <w:rPr>
          <w:rFonts w:hint="eastAsia" w:ascii="黑体" w:hAnsi="宋体" w:eastAsia="黑体"/>
          <w:sz w:val="24"/>
          <w:highlight w:val="none"/>
        </w:rPr>
        <w:t>承诺书</w:t>
      </w:r>
    </w:p>
    <w:p>
      <w:pPr>
        <w:spacing w:afterLines="100" w:line="440" w:lineRule="exact"/>
        <w:rPr>
          <w:rFonts w:hAnsi="宋体"/>
          <w:sz w:val="24"/>
          <w:highlight w:val="none"/>
        </w:rPr>
      </w:pPr>
      <w:r>
        <w:rPr>
          <w:rFonts w:hint="eastAsia" w:hAnsi="宋体"/>
          <w:position w:val="-7"/>
          <w:sz w:val="24"/>
          <w:highlight w:val="none"/>
        </w:rPr>
        <w:t>————————</w:t>
      </w:r>
      <w:r>
        <w:rPr>
          <w:rFonts w:hint="eastAsia" w:hAnsi="宋体"/>
          <w:sz w:val="24"/>
          <w:highlight w:val="none"/>
        </w:rPr>
        <w:t>（招标人名称）：</w:t>
      </w:r>
    </w:p>
    <w:p>
      <w:pPr>
        <w:spacing w:line="440" w:lineRule="exact"/>
        <w:ind w:firstLine="480" w:firstLineChars="200"/>
        <w:rPr>
          <w:rFonts w:hAnsi="宋体"/>
          <w:sz w:val="24"/>
          <w:highlight w:val="none"/>
        </w:rPr>
      </w:pPr>
      <w:r>
        <w:rPr>
          <w:rFonts w:hint="eastAsia" w:hAnsi="宋体"/>
          <w:sz w:val="24"/>
          <w:highlight w:val="none"/>
        </w:rPr>
        <w:t>我方在此声明，我方拟派往（项目名称）（以下简称“本工程”）的</w:t>
      </w:r>
      <w:r>
        <w:rPr>
          <w:rFonts w:hint="eastAsia"/>
          <w:sz w:val="24"/>
          <w:highlight w:val="none"/>
        </w:rPr>
        <w:t>项目负责人</w:t>
      </w:r>
      <w:r>
        <w:rPr>
          <w:rFonts w:hint="eastAsia" w:hAnsi="宋体"/>
          <w:sz w:val="24"/>
          <w:highlight w:val="none"/>
        </w:rPr>
        <w:t>（</w:t>
      </w:r>
      <w:r>
        <w:rPr>
          <w:rFonts w:hint="eastAsia"/>
          <w:sz w:val="24"/>
          <w:highlight w:val="none"/>
        </w:rPr>
        <w:t>项目负责人</w:t>
      </w:r>
      <w:r>
        <w:rPr>
          <w:rFonts w:hint="eastAsia" w:hAnsi="宋体"/>
          <w:sz w:val="24"/>
          <w:highlight w:val="none"/>
        </w:rPr>
        <w:t>姓名）现阶段没有担任任何在施建设工程项目的</w:t>
      </w:r>
      <w:r>
        <w:rPr>
          <w:rFonts w:hint="eastAsia"/>
          <w:sz w:val="24"/>
          <w:highlight w:val="none"/>
        </w:rPr>
        <w:t>项目负责人</w:t>
      </w:r>
      <w:r>
        <w:rPr>
          <w:rFonts w:hint="eastAsia" w:hAnsi="宋体"/>
          <w:sz w:val="24"/>
          <w:highlight w:val="none"/>
        </w:rPr>
        <w:t>。</w:t>
      </w:r>
    </w:p>
    <w:p>
      <w:pPr>
        <w:spacing w:line="440" w:lineRule="exact"/>
        <w:ind w:firstLine="480" w:firstLineChars="200"/>
        <w:rPr>
          <w:rFonts w:hAnsi="宋体"/>
          <w:sz w:val="24"/>
          <w:highlight w:val="none"/>
        </w:rPr>
      </w:pPr>
      <w:r>
        <w:rPr>
          <w:rFonts w:hint="eastAsia" w:hAnsi="宋体"/>
          <w:sz w:val="24"/>
          <w:highlight w:val="none"/>
        </w:rPr>
        <w:t>我方保证上述信息的真实和准确，并愿意承担因我方就此弄虚作假所引起的一切法律后果。</w:t>
      </w:r>
    </w:p>
    <w:p>
      <w:pPr>
        <w:spacing w:line="440" w:lineRule="exact"/>
        <w:ind w:firstLine="480" w:firstLineChars="200"/>
        <w:rPr>
          <w:rFonts w:hAnsi="宋体"/>
          <w:sz w:val="24"/>
          <w:highlight w:val="none"/>
        </w:rPr>
      </w:pPr>
      <w:r>
        <w:rPr>
          <w:rFonts w:hint="eastAsia" w:hAnsi="宋体"/>
          <w:sz w:val="24"/>
          <w:highlight w:val="none"/>
        </w:rPr>
        <w:t>特此承诺</w:t>
      </w:r>
    </w:p>
    <w:p>
      <w:pPr>
        <w:spacing w:line="440" w:lineRule="exact"/>
        <w:jc w:val="right"/>
        <w:rPr>
          <w:rFonts w:hAnsi="宋体"/>
          <w:sz w:val="24"/>
          <w:highlight w:val="none"/>
        </w:rPr>
      </w:pPr>
      <w:r>
        <w:rPr>
          <w:rFonts w:hint="eastAsia" w:hAnsi="宋体"/>
          <w:sz w:val="24"/>
          <w:highlight w:val="none"/>
        </w:rPr>
        <w:t>投标人：（盖单位章）</w:t>
      </w:r>
    </w:p>
    <w:p>
      <w:pPr>
        <w:spacing w:line="440" w:lineRule="exact"/>
        <w:ind w:right="315"/>
        <w:jc w:val="right"/>
        <w:rPr>
          <w:rFonts w:hAnsi="宋体"/>
          <w:sz w:val="24"/>
          <w:highlight w:val="none"/>
        </w:rPr>
      </w:pPr>
      <w:r>
        <w:rPr>
          <w:rFonts w:hint="eastAsia" w:hAnsi="宋体"/>
          <w:sz w:val="24"/>
          <w:highlight w:val="none"/>
        </w:rPr>
        <w:t>法定代表人：</w:t>
      </w:r>
      <w:r>
        <w:rPr>
          <w:rFonts w:hint="eastAsia" w:ascii="新宋体" w:hAnsi="新宋体" w:eastAsia="新宋体"/>
          <w:sz w:val="24"/>
          <w:highlight w:val="none"/>
        </w:rPr>
        <w:t>（签字）</w:t>
      </w:r>
    </w:p>
    <w:p>
      <w:pPr>
        <w:spacing w:line="440" w:lineRule="exact"/>
        <w:jc w:val="right"/>
        <w:rPr>
          <w:rFonts w:hAnsi="宋体"/>
          <w:sz w:val="24"/>
          <w:highlight w:val="none"/>
        </w:rPr>
      </w:pPr>
      <w:r>
        <w:rPr>
          <w:rFonts w:hint="eastAsia" w:hAnsi="宋体"/>
          <w:sz w:val="24"/>
          <w:highlight w:val="none"/>
        </w:rPr>
        <w:t>年月日</w:t>
      </w:r>
    </w:p>
    <w:p>
      <w:pPr>
        <w:autoSpaceDE w:val="0"/>
        <w:autoSpaceDN w:val="0"/>
        <w:adjustRightInd w:val="0"/>
        <w:spacing w:line="360" w:lineRule="auto"/>
        <w:ind w:right="215" w:firstLine="420"/>
        <w:jc w:val="center"/>
        <w:rPr>
          <w:rFonts w:hAnsi="宋体"/>
          <w:b/>
          <w:sz w:val="32"/>
          <w:highlight w:val="none"/>
        </w:rPr>
      </w:pPr>
    </w:p>
    <w:p>
      <w:pPr>
        <w:autoSpaceDE w:val="0"/>
        <w:autoSpaceDN w:val="0"/>
        <w:adjustRightInd w:val="0"/>
        <w:spacing w:line="360" w:lineRule="auto"/>
        <w:ind w:right="215" w:firstLine="420"/>
        <w:jc w:val="center"/>
        <w:rPr>
          <w:rFonts w:hAnsi="宋体"/>
          <w:b/>
          <w:sz w:val="32"/>
          <w:highlight w:val="none"/>
        </w:rPr>
      </w:pPr>
    </w:p>
    <w:p>
      <w:pPr>
        <w:autoSpaceDE w:val="0"/>
        <w:autoSpaceDN w:val="0"/>
        <w:adjustRightInd w:val="0"/>
        <w:spacing w:line="360" w:lineRule="auto"/>
        <w:ind w:right="215" w:firstLine="420"/>
        <w:jc w:val="center"/>
        <w:rPr>
          <w:rFonts w:hAnsi="宋体"/>
          <w:b/>
          <w:sz w:val="32"/>
          <w:highlight w:val="none"/>
        </w:rPr>
      </w:pPr>
    </w:p>
    <w:p>
      <w:pPr>
        <w:autoSpaceDE w:val="0"/>
        <w:autoSpaceDN w:val="0"/>
        <w:adjustRightInd w:val="0"/>
        <w:spacing w:line="360" w:lineRule="auto"/>
        <w:ind w:right="215" w:firstLine="420"/>
        <w:jc w:val="center"/>
        <w:rPr>
          <w:rFonts w:hAnsi="宋体"/>
          <w:sz w:val="24"/>
          <w:highlight w:val="none"/>
        </w:rPr>
      </w:pPr>
      <w:r>
        <w:rPr>
          <w:rFonts w:hint="eastAsia" w:hAnsi="宋体"/>
          <w:b/>
          <w:sz w:val="32"/>
          <w:highlight w:val="none"/>
        </w:rPr>
        <w:t>六、</w:t>
      </w:r>
      <w:r>
        <w:rPr>
          <w:rFonts w:hint="eastAsia" w:hAnsi="宋体"/>
          <w:b/>
          <w:sz w:val="32"/>
          <w:szCs w:val="32"/>
          <w:highlight w:val="none"/>
        </w:rPr>
        <w:t>投标单位基本信息表</w:t>
      </w:r>
    </w:p>
    <w:p>
      <w:pPr>
        <w:autoSpaceDE w:val="0"/>
        <w:autoSpaceDN w:val="0"/>
        <w:adjustRightInd w:val="0"/>
        <w:spacing w:line="360" w:lineRule="auto"/>
        <w:ind w:right="215" w:firstLine="420"/>
        <w:jc w:val="center"/>
        <w:rPr>
          <w:rFonts w:hAnsi="宋体"/>
          <w:b/>
          <w:sz w:val="28"/>
          <w:highlight w:val="none"/>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注册地址</w:t>
            </w:r>
          </w:p>
        </w:tc>
        <w:tc>
          <w:tcPr>
            <w:tcW w:w="4802" w:type="dxa"/>
            <w:gridSpan w:val="5"/>
            <w:vAlign w:val="center"/>
          </w:tcPr>
          <w:p>
            <w:pPr>
              <w:autoSpaceDE w:val="0"/>
              <w:autoSpaceDN w:val="0"/>
              <w:adjustRightInd w:val="0"/>
              <w:spacing w:line="360" w:lineRule="auto"/>
              <w:ind w:right="215"/>
              <w:jc w:val="center"/>
              <w:rPr>
                <w:rFonts w:hAnsi="宋体"/>
                <w:sz w:val="24"/>
                <w:highlight w:val="none"/>
              </w:rPr>
            </w:pPr>
          </w:p>
        </w:tc>
        <w:tc>
          <w:tcPr>
            <w:tcW w:w="1655"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邮政编码</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联系方式</w:t>
            </w: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联系人</w:t>
            </w:r>
          </w:p>
        </w:tc>
        <w:tc>
          <w:tcPr>
            <w:tcW w:w="3553" w:type="dxa"/>
            <w:gridSpan w:val="4"/>
            <w:vAlign w:val="center"/>
          </w:tcPr>
          <w:p>
            <w:pPr>
              <w:autoSpaceDE w:val="0"/>
              <w:autoSpaceDN w:val="0"/>
              <w:adjustRightInd w:val="0"/>
              <w:spacing w:line="360" w:lineRule="auto"/>
              <w:ind w:right="215"/>
              <w:jc w:val="center"/>
              <w:rPr>
                <w:rFonts w:hAnsi="宋体"/>
                <w:sz w:val="24"/>
                <w:highlight w:val="none"/>
              </w:rPr>
            </w:pPr>
          </w:p>
        </w:tc>
        <w:tc>
          <w:tcPr>
            <w:tcW w:w="1655"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电话</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highlight w:val="none"/>
              </w:rPr>
            </w:pP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传真</w:t>
            </w:r>
          </w:p>
        </w:tc>
        <w:tc>
          <w:tcPr>
            <w:tcW w:w="3553" w:type="dxa"/>
            <w:gridSpan w:val="4"/>
            <w:vAlign w:val="center"/>
          </w:tcPr>
          <w:p>
            <w:pPr>
              <w:autoSpaceDE w:val="0"/>
              <w:autoSpaceDN w:val="0"/>
              <w:adjustRightInd w:val="0"/>
              <w:spacing w:line="360" w:lineRule="auto"/>
              <w:ind w:right="215"/>
              <w:jc w:val="center"/>
              <w:rPr>
                <w:rFonts w:hAnsi="宋体"/>
                <w:sz w:val="24"/>
                <w:highlight w:val="none"/>
              </w:rPr>
            </w:pPr>
          </w:p>
        </w:tc>
        <w:tc>
          <w:tcPr>
            <w:tcW w:w="1655"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网址</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组织结构</w:t>
            </w:r>
          </w:p>
        </w:tc>
        <w:tc>
          <w:tcPr>
            <w:tcW w:w="7707" w:type="dxa"/>
            <w:gridSpan w:val="8"/>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法定代表人</w:t>
            </w: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姓名</w:t>
            </w:r>
          </w:p>
        </w:tc>
        <w:tc>
          <w:tcPr>
            <w:tcW w:w="1249" w:type="dxa"/>
            <w:vAlign w:val="center"/>
          </w:tcPr>
          <w:p>
            <w:pPr>
              <w:autoSpaceDE w:val="0"/>
              <w:autoSpaceDN w:val="0"/>
              <w:adjustRightInd w:val="0"/>
              <w:spacing w:line="360" w:lineRule="auto"/>
              <w:ind w:right="215"/>
              <w:jc w:val="center"/>
              <w:rPr>
                <w:rFonts w:hAnsi="宋体"/>
                <w:sz w:val="24"/>
                <w:highlight w:val="none"/>
              </w:rPr>
            </w:pPr>
          </w:p>
        </w:tc>
        <w:tc>
          <w:tcPr>
            <w:tcW w:w="1751"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技术职称</w:t>
            </w:r>
          </w:p>
        </w:tc>
        <w:tc>
          <w:tcPr>
            <w:tcW w:w="1108" w:type="dxa"/>
            <w:gridSpan w:val="2"/>
            <w:vAlign w:val="center"/>
          </w:tcPr>
          <w:p>
            <w:pPr>
              <w:autoSpaceDE w:val="0"/>
              <w:autoSpaceDN w:val="0"/>
              <w:adjustRightInd w:val="0"/>
              <w:spacing w:line="360" w:lineRule="auto"/>
              <w:ind w:right="215"/>
              <w:jc w:val="center"/>
              <w:rPr>
                <w:rFonts w:hAnsi="宋体"/>
                <w:sz w:val="24"/>
                <w:highlight w:val="none"/>
              </w:rPr>
            </w:pPr>
          </w:p>
        </w:tc>
        <w:tc>
          <w:tcPr>
            <w:tcW w:w="110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电话</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技术负责人</w:t>
            </w:r>
          </w:p>
        </w:tc>
        <w:tc>
          <w:tcPr>
            <w:tcW w:w="12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姓名</w:t>
            </w:r>
          </w:p>
        </w:tc>
        <w:tc>
          <w:tcPr>
            <w:tcW w:w="1249" w:type="dxa"/>
            <w:vAlign w:val="center"/>
          </w:tcPr>
          <w:p>
            <w:pPr>
              <w:autoSpaceDE w:val="0"/>
              <w:autoSpaceDN w:val="0"/>
              <w:adjustRightInd w:val="0"/>
              <w:spacing w:line="360" w:lineRule="auto"/>
              <w:ind w:right="215"/>
              <w:jc w:val="center"/>
              <w:rPr>
                <w:rFonts w:hAnsi="宋体"/>
                <w:sz w:val="24"/>
                <w:highlight w:val="none"/>
              </w:rPr>
            </w:pPr>
          </w:p>
        </w:tc>
        <w:tc>
          <w:tcPr>
            <w:tcW w:w="1751" w:type="dxa"/>
            <w:gridSpan w:val="2"/>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技术职称</w:t>
            </w:r>
          </w:p>
        </w:tc>
        <w:tc>
          <w:tcPr>
            <w:tcW w:w="1108" w:type="dxa"/>
            <w:gridSpan w:val="2"/>
            <w:vAlign w:val="center"/>
          </w:tcPr>
          <w:p>
            <w:pPr>
              <w:autoSpaceDE w:val="0"/>
              <w:autoSpaceDN w:val="0"/>
              <w:adjustRightInd w:val="0"/>
              <w:spacing w:line="360" w:lineRule="auto"/>
              <w:ind w:right="215"/>
              <w:jc w:val="center"/>
              <w:rPr>
                <w:rFonts w:hAnsi="宋体"/>
                <w:sz w:val="24"/>
                <w:highlight w:val="none"/>
              </w:rPr>
            </w:pPr>
          </w:p>
        </w:tc>
        <w:tc>
          <w:tcPr>
            <w:tcW w:w="1100"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电话</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成立时间</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5209" w:type="dxa"/>
            <w:gridSpan w:val="6"/>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highlight w:val="none"/>
              </w:rPr>
            </w:pPr>
            <w:r>
              <w:rPr>
                <w:rFonts w:hint="eastAsia" w:hAnsi="宋体"/>
                <w:spacing w:val="-20"/>
                <w:sz w:val="24"/>
                <w:highlight w:val="none"/>
              </w:rPr>
              <w:t>企业资质等级</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restart"/>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其中</w:t>
            </w: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sz w:val="24"/>
                <w:highlight w:val="none"/>
              </w:rPr>
              <w:t>项目负责人</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营业执照号</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高级职称人员</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注册资金</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中级职称人员</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开户银行</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初级职称人员</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账号</w:t>
            </w:r>
          </w:p>
        </w:tc>
        <w:tc>
          <w:tcPr>
            <w:tcW w:w="2498" w:type="dxa"/>
            <w:gridSpan w:val="2"/>
            <w:vAlign w:val="center"/>
          </w:tcPr>
          <w:p>
            <w:pPr>
              <w:autoSpaceDE w:val="0"/>
              <w:autoSpaceDN w:val="0"/>
              <w:adjustRightInd w:val="0"/>
              <w:spacing w:line="360" w:lineRule="auto"/>
              <w:ind w:right="215"/>
              <w:jc w:val="center"/>
              <w:rPr>
                <w:rFonts w:hAnsi="宋体"/>
                <w:sz w:val="24"/>
                <w:highlight w:val="none"/>
              </w:rPr>
            </w:pPr>
          </w:p>
        </w:tc>
        <w:tc>
          <w:tcPr>
            <w:tcW w:w="1249" w:type="dxa"/>
            <w:vMerge w:val="continue"/>
            <w:vAlign w:val="center"/>
          </w:tcPr>
          <w:p>
            <w:pPr>
              <w:autoSpaceDE w:val="0"/>
              <w:autoSpaceDN w:val="0"/>
              <w:adjustRightInd w:val="0"/>
              <w:spacing w:line="360" w:lineRule="auto"/>
              <w:ind w:right="215"/>
              <w:jc w:val="center"/>
              <w:rPr>
                <w:rFonts w:hAnsi="宋体"/>
                <w:sz w:val="24"/>
                <w:highlight w:val="none"/>
              </w:rPr>
            </w:pPr>
          </w:p>
        </w:tc>
        <w:tc>
          <w:tcPr>
            <w:tcW w:w="2710" w:type="dxa"/>
            <w:gridSpan w:val="4"/>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技工</w:t>
            </w:r>
          </w:p>
        </w:tc>
        <w:tc>
          <w:tcPr>
            <w:tcW w:w="1250"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经营范围</w:t>
            </w:r>
          </w:p>
        </w:tc>
        <w:tc>
          <w:tcPr>
            <w:tcW w:w="7707" w:type="dxa"/>
            <w:gridSpan w:val="8"/>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c>
          <w:tcPr>
            <w:tcW w:w="7707" w:type="dxa"/>
            <w:gridSpan w:val="8"/>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tc>
      </w:tr>
    </w:tbl>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rPr>
          <w:rFonts w:hAnsi="宋体"/>
          <w:sz w:val="24"/>
          <w:highlight w:val="none"/>
        </w:rPr>
      </w:pPr>
    </w:p>
    <w:p>
      <w:pPr>
        <w:autoSpaceDE w:val="0"/>
        <w:autoSpaceDN w:val="0"/>
        <w:adjustRightInd w:val="0"/>
        <w:spacing w:line="360" w:lineRule="auto"/>
        <w:ind w:right="215" w:firstLine="420"/>
        <w:jc w:val="center"/>
        <w:rPr>
          <w:rFonts w:hAnsi="宋体"/>
          <w:b/>
          <w:sz w:val="28"/>
          <w:highlight w:val="none"/>
        </w:rPr>
      </w:pPr>
      <w:r>
        <w:rPr>
          <w:rFonts w:hint="eastAsia" w:hAnsi="宋体"/>
          <w:b/>
          <w:sz w:val="32"/>
          <w:highlight w:val="none"/>
        </w:rPr>
        <w:t>七、</w:t>
      </w:r>
      <w:r>
        <w:rPr>
          <w:rFonts w:hint="eastAsia" w:hAnsi="宋体"/>
          <w:b/>
          <w:sz w:val="32"/>
          <w:szCs w:val="32"/>
          <w:highlight w:val="none"/>
        </w:rPr>
        <w:t>资格证明文件</w:t>
      </w:r>
    </w:p>
    <w:p>
      <w:pPr>
        <w:autoSpaceDE w:val="0"/>
        <w:autoSpaceDN w:val="0"/>
        <w:adjustRightInd w:val="0"/>
        <w:spacing w:line="360" w:lineRule="auto"/>
        <w:ind w:right="215" w:firstLine="420"/>
        <w:jc w:val="center"/>
        <w:rPr>
          <w:rFonts w:hAnsi="宋体"/>
          <w:sz w:val="24"/>
          <w:highlight w:val="none"/>
        </w:rPr>
      </w:pPr>
      <w:r>
        <w:rPr>
          <w:rFonts w:hint="eastAsia" w:hAnsi="宋体"/>
          <w:sz w:val="24"/>
          <w:highlight w:val="none"/>
        </w:rPr>
        <w:t>（附原件扫描件或图片）</w:t>
      </w:r>
    </w:p>
    <w:p>
      <w:pPr>
        <w:autoSpaceDE w:val="0"/>
        <w:autoSpaceDN w:val="0"/>
        <w:adjustRightInd w:val="0"/>
        <w:spacing w:line="360" w:lineRule="auto"/>
        <w:ind w:right="215" w:firstLine="420"/>
        <w:jc w:val="center"/>
        <w:rPr>
          <w:rFonts w:hAnsi="宋体"/>
          <w:b/>
          <w:sz w:val="32"/>
          <w:szCs w:val="32"/>
          <w:highlight w:val="none"/>
        </w:rPr>
      </w:pPr>
    </w:p>
    <w:p>
      <w:pPr>
        <w:autoSpaceDE w:val="0"/>
        <w:autoSpaceDN w:val="0"/>
        <w:adjustRightInd w:val="0"/>
        <w:spacing w:line="360" w:lineRule="auto"/>
        <w:ind w:right="215" w:firstLine="420"/>
        <w:jc w:val="center"/>
        <w:rPr>
          <w:rFonts w:hAnsi="宋体"/>
          <w:b/>
          <w:sz w:val="32"/>
          <w:szCs w:val="32"/>
          <w:highlight w:val="none"/>
        </w:rPr>
      </w:pPr>
      <w:r>
        <w:rPr>
          <w:rFonts w:hint="eastAsia" w:hAnsi="宋体"/>
          <w:b/>
          <w:sz w:val="32"/>
          <w:szCs w:val="32"/>
          <w:highlight w:val="none"/>
        </w:rPr>
        <w:t>八、正在施工的和新承接的项目情况</w:t>
      </w:r>
    </w:p>
    <w:p>
      <w:pPr>
        <w:autoSpaceDE w:val="0"/>
        <w:autoSpaceDN w:val="0"/>
        <w:adjustRightInd w:val="0"/>
        <w:spacing w:line="360" w:lineRule="auto"/>
        <w:ind w:right="215" w:firstLine="420"/>
        <w:jc w:val="center"/>
        <w:rPr>
          <w:rFonts w:hAnsi="宋体"/>
          <w:b/>
          <w:sz w:val="32"/>
          <w:szCs w:val="32"/>
          <w:highlight w:val="none"/>
        </w:rPr>
      </w:pPr>
    </w:p>
    <w:tbl>
      <w:tblPr>
        <w:tblStyle w:val="29"/>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项目名称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项目所在地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发包人名称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发包人地址</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发包人电话</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签约合同价</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开工日期</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计划竣工日期</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承担的工作</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工程质量</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sz w:val="24"/>
                <w:highlight w:val="none"/>
              </w:rPr>
              <w:t>项目负责人</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技术负责人</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highlight w:val="none"/>
              </w:rPr>
            </w:pPr>
            <w:r>
              <w:rPr>
                <w:rFonts w:hint="eastAsia" w:hAnsi="宋体"/>
                <w:spacing w:val="-20"/>
                <w:sz w:val="24"/>
                <w:highlight w:val="none"/>
              </w:rPr>
              <w:t>总监理工程师及电话</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项目描述</w:t>
            </w:r>
          </w:p>
        </w:tc>
        <w:tc>
          <w:tcPr>
            <w:tcW w:w="6675"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c>
          <w:tcPr>
            <w:tcW w:w="6675" w:type="dxa"/>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rPr>
                <w:rFonts w:hAnsi="宋体"/>
                <w:sz w:val="24"/>
                <w:highlight w:val="none"/>
              </w:rPr>
            </w:pPr>
          </w:p>
        </w:tc>
      </w:tr>
    </w:tbl>
    <w:p>
      <w:pPr>
        <w:autoSpaceDE w:val="0"/>
        <w:autoSpaceDN w:val="0"/>
        <w:adjustRightInd w:val="0"/>
        <w:spacing w:line="360" w:lineRule="auto"/>
        <w:ind w:right="215"/>
        <w:jc w:val="center"/>
        <w:rPr>
          <w:rFonts w:hAnsi="宋体" w:cs="仿宋_GB2312"/>
          <w:b/>
          <w:sz w:val="32"/>
          <w:szCs w:val="32"/>
          <w:highlight w:val="none"/>
        </w:rPr>
      </w:pPr>
      <w:r>
        <w:rPr>
          <w:rFonts w:hint="eastAsia" w:hAnsi="宋体" w:cs="仿宋_GB2312"/>
          <w:b/>
          <w:sz w:val="32"/>
          <w:szCs w:val="32"/>
          <w:highlight w:val="none"/>
        </w:rPr>
        <w:t>九、其它材料（包含但不仅限于以下内容）</w:t>
      </w:r>
    </w:p>
    <w:p>
      <w:pPr>
        <w:autoSpaceDE w:val="0"/>
        <w:autoSpaceDN w:val="0"/>
        <w:adjustRightInd w:val="0"/>
        <w:spacing w:line="360" w:lineRule="auto"/>
        <w:ind w:right="215" w:firstLine="420"/>
        <w:rPr>
          <w:rFonts w:hAnsi="宋体"/>
          <w:b/>
          <w:sz w:val="30"/>
          <w:szCs w:val="30"/>
          <w:highlight w:val="none"/>
        </w:rPr>
      </w:pPr>
      <w:r>
        <w:rPr>
          <w:rFonts w:hint="eastAsia" w:hAnsi="宋体"/>
          <w:b/>
          <w:sz w:val="30"/>
          <w:szCs w:val="30"/>
          <w:highlight w:val="none"/>
        </w:rPr>
        <w:t>1、完成的类似项目情况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项目名称</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项目所在地</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发包人名称</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发包人地址</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发包人电话</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合同价格</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开工日期</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竣工日期</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承担的工作</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工程质量</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sz w:val="24"/>
                <w:highlight w:val="none"/>
              </w:rPr>
              <w:t>项目负责人</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技术负责人</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highlight w:val="none"/>
              </w:rPr>
            </w:pPr>
            <w:r>
              <w:rPr>
                <w:rFonts w:hint="eastAsia" w:hAnsi="宋体"/>
                <w:spacing w:val="-20"/>
                <w:sz w:val="24"/>
                <w:highlight w:val="none"/>
              </w:rPr>
              <w:t>总监理工程师及电话</w:t>
            </w:r>
          </w:p>
        </w:tc>
        <w:tc>
          <w:tcPr>
            <w:tcW w:w="6899" w:type="dxa"/>
            <w:vAlign w:val="center"/>
          </w:tcPr>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项目描述</w:t>
            </w:r>
          </w:p>
        </w:tc>
        <w:tc>
          <w:tcPr>
            <w:tcW w:w="6899" w:type="dxa"/>
            <w:vAlign w:val="center"/>
          </w:tcPr>
          <w:p>
            <w:pPr>
              <w:autoSpaceDE w:val="0"/>
              <w:autoSpaceDN w:val="0"/>
              <w:adjustRightInd w:val="0"/>
              <w:spacing w:line="360" w:lineRule="auto"/>
              <w:ind w:right="215"/>
              <w:rPr>
                <w:rFonts w:hAnsi="宋体"/>
                <w:sz w:val="24"/>
                <w:highlight w:val="none"/>
              </w:rPr>
            </w:pPr>
          </w:p>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highlight w:val="none"/>
              </w:rPr>
            </w:pPr>
            <w:r>
              <w:rPr>
                <w:rFonts w:hint="eastAsia" w:hAnsi="宋体"/>
                <w:sz w:val="24"/>
                <w:highlight w:val="none"/>
              </w:rPr>
              <w:t>备注</w:t>
            </w:r>
          </w:p>
        </w:tc>
        <w:tc>
          <w:tcPr>
            <w:tcW w:w="6899" w:type="dxa"/>
            <w:vAlign w:val="center"/>
          </w:tcPr>
          <w:p>
            <w:pPr>
              <w:autoSpaceDE w:val="0"/>
              <w:autoSpaceDN w:val="0"/>
              <w:adjustRightInd w:val="0"/>
              <w:spacing w:line="360" w:lineRule="auto"/>
              <w:ind w:right="215"/>
              <w:jc w:val="center"/>
              <w:rPr>
                <w:rFonts w:hAnsi="宋体"/>
                <w:sz w:val="24"/>
                <w:highlight w:val="none"/>
              </w:rPr>
            </w:pPr>
          </w:p>
          <w:p>
            <w:pPr>
              <w:autoSpaceDE w:val="0"/>
              <w:autoSpaceDN w:val="0"/>
              <w:adjustRightInd w:val="0"/>
              <w:spacing w:line="360" w:lineRule="auto"/>
              <w:ind w:right="215"/>
              <w:rPr>
                <w:rFonts w:hAnsi="宋体"/>
                <w:sz w:val="24"/>
                <w:highlight w:val="none"/>
              </w:rPr>
            </w:pPr>
          </w:p>
        </w:tc>
      </w:tr>
    </w:tbl>
    <w:p>
      <w:pPr>
        <w:autoSpaceDE w:val="0"/>
        <w:autoSpaceDN w:val="0"/>
        <w:adjustRightInd w:val="0"/>
        <w:spacing w:line="360" w:lineRule="auto"/>
        <w:ind w:right="215"/>
        <w:jc w:val="center"/>
        <w:rPr>
          <w:rFonts w:hAnsi="宋体" w:cs="仿宋_GB2312"/>
          <w:b/>
          <w:sz w:val="32"/>
          <w:szCs w:val="32"/>
          <w:highlight w:val="none"/>
        </w:rPr>
      </w:pPr>
    </w:p>
    <w:p>
      <w:pPr>
        <w:autoSpaceDE w:val="0"/>
        <w:autoSpaceDN w:val="0"/>
        <w:adjustRightInd w:val="0"/>
        <w:spacing w:line="360" w:lineRule="auto"/>
        <w:ind w:right="215"/>
        <w:rPr>
          <w:rFonts w:hAnsi="宋体" w:cs="仿宋_GB2312"/>
          <w:b/>
          <w:sz w:val="32"/>
          <w:szCs w:val="32"/>
          <w:highlight w:val="none"/>
        </w:rPr>
      </w:pPr>
    </w:p>
    <w:p>
      <w:pPr>
        <w:autoSpaceDE w:val="0"/>
        <w:autoSpaceDN w:val="0"/>
        <w:adjustRightInd w:val="0"/>
        <w:spacing w:line="360" w:lineRule="auto"/>
        <w:ind w:right="215" w:firstLine="420"/>
        <w:rPr>
          <w:rFonts w:hAnsi="宋体"/>
          <w:b/>
          <w:sz w:val="30"/>
          <w:szCs w:val="30"/>
          <w:highlight w:val="none"/>
        </w:rPr>
      </w:pPr>
      <w:r>
        <w:rPr>
          <w:rFonts w:hint="eastAsia" w:hAnsi="宋体"/>
          <w:b/>
          <w:sz w:val="30"/>
          <w:szCs w:val="30"/>
          <w:highlight w:val="none"/>
        </w:rPr>
        <w:t>2、近年财务状况</w:t>
      </w:r>
    </w:p>
    <w:p>
      <w:pPr>
        <w:autoSpaceDE w:val="0"/>
        <w:autoSpaceDN w:val="0"/>
        <w:adjustRightInd w:val="0"/>
        <w:spacing w:line="360" w:lineRule="auto"/>
        <w:ind w:right="215" w:firstLine="420"/>
        <w:rPr>
          <w:rFonts w:hAnsi="宋体"/>
          <w:b/>
          <w:bCs/>
          <w:sz w:val="24"/>
          <w:szCs w:val="24"/>
          <w:highlight w:val="none"/>
        </w:rPr>
      </w:pPr>
      <w:r>
        <w:rPr>
          <w:rFonts w:hint="eastAsia" w:hAnsi="宋体"/>
          <w:sz w:val="24"/>
          <w:szCs w:val="24"/>
          <w:highlight w:val="none"/>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highlight w:val="none"/>
        </w:rPr>
      </w:pPr>
      <w:r>
        <w:rPr>
          <w:rFonts w:hint="eastAsia" w:hAnsi="宋体"/>
          <w:b/>
          <w:sz w:val="30"/>
          <w:szCs w:val="30"/>
          <w:highlight w:val="none"/>
        </w:rPr>
        <w:t>3、近年来发生的诉讼及仲裁情况</w:t>
      </w:r>
    </w:p>
    <w:p>
      <w:pPr>
        <w:autoSpaceDE w:val="0"/>
        <w:autoSpaceDN w:val="0"/>
        <w:adjustRightInd w:val="0"/>
        <w:spacing w:line="360" w:lineRule="auto"/>
        <w:ind w:right="215" w:firstLine="420"/>
        <w:rPr>
          <w:rFonts w:hAnsi="宋体"/>
          <w:sz w:val="24"/>
          <w:szCs w:val="24"/>
          <w:highlight w:val="none"/>
        </w:rPr>
      </w:pPr>
      <w:r>
        <w:rPr>
          <w:rFonts w:hint="eastAsia" w:hAnsi="宋体"/>
          <w:sz w:val="24"/>
          <w:szCs w:val="24"/>
          <w:highlight w:val="none"/>
        </w:rPr>
        <w:t>格式可自行编制。</w:t>
      </w:r>
    </w:p>
    <w:p>
      <w:pPr>
        <w:autoSpaceDE w:val="0"/>
        <w:autoSpaceDN w:val="0"/>
        <w:adjustRightInd w:val="0"/>
        <w:spacing w:line="360" w:lineRule="auto"/>
        <w:ind w:right="215" w:firstLine="640"/>
        <w:rPr>
          <w:rFonts w:hAnsi="宋体"/>
          <w:bCs/>
          <w:sz w:val="32"/>
          <w:szCs w:val="32"/>
          <w:highlight w:val="none"/>
        </w:rPr>
      </w:pPr>
    </w:p>
    <w:p>
      <w:pPr>
        <w:autoSpaceDE w:val="0"/>
        <w:autoSpaceDN w:val="0"/>
        <w:adjustRightInd w:val="0"/>
        <w:spacing w:line="360" w:lineRule="auto"/>
        <w:ind w:right="215" w:firstLine="640"/>
        <w:rPr>
          <w:rFonts w:hAnsi="宋体"/>
          <w:bCs/>
          <w:sz w:val="32"/>
          <w:szCs w:val="32"/>
          <w:highlight w:val="none"/>
        </w:rPr>
      </w:pPr>
    </w:p>
    <w:p>
      <w:pPr>
        <w:autoSpaceDE w:val="0"/>
        <w:autoSpaceDN w:val="0"/>
        <w:adjustRightInd w:val="0"/>
        <w:spacing w:line="360" w:lineRule="auto"/>
        <w:ind w:right="215" w:firstLine="640"/>
        <w:rPr>
          <w:rFonts w:hAnsi="宋体"/>
          <w:bCs/>
          <w:sz w:val="32"/>
          <w:szCs w:val="32"/>
          <w:highlight w:val="none"/>
        </w:rPr>
      </w:pPr>
    </w:p>
    <w:p>
      <w:pPr>
        <w:tabs>
          <w:tab w:val="center" w:pos="4739"/>
        </w:tabs>
        <w:ind w:left="180"/>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ind w:left="180"/>
        <w:jc w:val="right"/>
        <w:rPr>
          <w:sz w:val="32"/>
          <w:szCs w:val="32"/>
          <w:highlight w:val="none"/>
        </w:rPr>
      </w:pPr>
    </w:p>
    <w:p>
      <w:pPr>
        <w:tabs>
          <w:tab w:val="center" w:pos="4739"/>
        </w:tabs>
        <w:rPr>
          <w:sz w:val="24"/>
          <w:highlight w:val="none"/>
        </w:rPr>
      </w:pPr>
    </w:p>
    <w:p>
      <w:pPr>
        <w:tabs>
          <w:tab w:val="center" w:pos="4739"/>
        </w:tabs>
        <w:ind w:left="180"/>
        <w:jc w:val="right"/>
        <w:rPr>
          <w:sz w:val="24"/>
          <w:highlight w:val="none"/>
        </w:rPr>
      </w:pPr>
    </w:p>
    <w:p>
      <w:pPr>
        <w:tabs>
          <w:tab w:val="center" w:pos="4739"/>
        </w:tabs>
        <w:ind w:left="180"/>
        <w:jc w:val="right"/>
        <w:rPr>
          <w:sz w:val="32"/>
          <w:szCs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　</w:t>
      </w:r>
    </w:p>
    <w:p>
      <w:pPr>
        <w:tabs>
          <w:tab w:val="center" w:pos="4739"/>
        </w:tabs>
        <w:ind w:left="180"/>
        <w:jc w:val="center"/>
        <w:rPr>
          <w:rFonts w:ascii="黑体" w:eastAsia="黑体"/>
          <w:bCs/>
          <w:sz w:val="32"/>
          <w:highlight w:val="none"/>
        </w:rPr>
      </w:pPr>
      <w:r>
        <w:rPr>
          <w:rFonts w:hint="eastAsia" w:ascii="黑体" w:eastAsia="黑体"/>
          <w:b/>
          <w:sz w:val="32"/>
          <w:highlight w:val="none"/>
          <w:u w:val="single"/>
        </w:rPr>
        <w:t xml:space="preserve">(项目名称)     </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84"/>
          <w:highlight w:val="none"/>
        </w:rPr>
      </w:pPr>
      <w:r>
        <w:rPr>
          <w:rFonts w:hint="eastAsia" w:ascii="黑体" w:eastAsia="黑体"/>
          <w:b/>
          <w:sz w:val="84"/>
          <w:highlight w:val="none"/>
        </w:rPr>
        <w:t>投 标 文 件</w:t>
      </w:r>
    </w:p>
    <w:p>
      <w:pPr>
        <w:tabs>
          <w:tab w:val="center" w:pos="4739"/>
        </w:tabs>
        <w:ind w:left="180"/>
        <w:rPr>
          <w:sz w:val="24"/>
          <w:highlight w:val="none"/>
        </w:rPr>
      </w:pPr>
    </w:p>
    <w:p>
      <w:pPr>
        <w:tabs>
          <w:tab w:val="center" w:pos="4739"/>
        </w:tabs>
        <w:ind w:left="180"/>
        <w:jc w:val="center"/>
        <w:rPr>
          <w:b/>
          <w:sz w:val="32"/>
          <w:szCs w:val="32"/>
          <w:highlight w:val="none"/>
        </w:rPr>
      </w:pPr>
      <w:r>
        <w:rPr>
          <w:rFonts w:hint="eastAsia"/>
          <w:b/>
          <w:sz w:val="32"/>
          <w:szCs w:val="32"/>
          <w:highlight w:val="none"/>
        </w:rPr>
        <w:t>（技术标）</w:t>
      </w:r>
    </w:p>
    <w:p>
      <w:pPr>
        <w:tabs>
          <w:tab w:val="center" w:pos="4739"/>
        </w:tabs>
        <w:ind w:left="180"/>
        <w:rPr>
          <w:b/>
          <w:sz w:val="32"/>
          <w:szCs w:val="32"/>
          <w:highlight w:val="none"/>
        </w:rPr>
      </w:pPr>
      <w:r>
        <w:rPr>
          <w:rFonts w:hint="eastAsia"/>
          <w:b/>
          <w:sz w:val="32"/>
          <w:szCs w:val="32"/>
          <w:highlight w:val="none"/>
        </w:rPr>
        <w:t xml:space="preserve">               项目编号：</w:t>
      </w: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rPr>
          <w:sz w:val="24"/>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投标人:(盖单位章)</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法定代表人或其委托代理人:(签字)</w:t>
      </w:r>
    </w:p>
    <w:p>
      <w:pPr>
        <w:tabs>
          <w:tab w:val="center" w:pos="4739"/>
        </w:tabs>
        <w:ind w:left="180"/>
        <w:jc w:val="center"/>
        <w:rPr>
          <w:rFonts w:ascii="黑体" w:eastAsia="黑体"/>
          <w:b/>
          <w:sz w:val="32"/>
          <w:highlight w:val="none"/>
        </w:rPr>
      </w:pPr>
    </w:p>
    <w:p>
      <w:pPr>
        <w:tabs>
          <w:tab w:val="center" w:pos="4739"/>
        </w:tabs>
        <w:ind w:left="180"/>
        <w:jc w:val="center"/>
        <w:rPr>
          <w:rFonts w:ascii="黑体" w:eastAsia="黑体"/>
          <w:b/>
          <w:sz w:val="32"/>
          <w:highlight w:val="none"/>
        </w:rPr>
      </w:pPr>
      <w:r>
        <w:rPr>
          <w:rFonts w:hint="eastAsia" w:ascii="黑体" w:eastAsia="黑体"/>
          <w:b/>
          <w:sz w:val="32"/>
          <w:highlight w:val="none"/>
        </w:rPr>
        <w:t>年月日</w:t>
      </w:r>
    </w:p>
    <w:p>
      <w:pPr>
        <w:autoSpaceDE w:val="0"/>
        <w:autoSpaceDN w:val="0"/>
        <w:spacing w:line="540" w:lineRule="exact"/>
        <w:rPr>
          <w:rFonts w:hAnsi="宋体" w:cs="宋体"/>
          <w:b/>
          <w:sz w:val="36"/>
          <w:szCs w:val="36"/>
          <w:highlight w:val="none"/>
        </w:rPr>
      </w:pPr>
    </w:p>
    <w:p>
      <w:pPr>
        <w:autoSpaceDE w:val="0"/>
        <w:autoSpaceDN w:val="0"/>
        <w:spacing w:line="540" w:lineRule="exact"/>
        <w:jc w:val="center"/>
        <w:rPr>
          <w:rFonts w:hAnsi="宋体" w:cs="宋体"/>
          <w:b/>
          <w:sz w:val="36"/>
          <w:szCs w:val="36"/>
          <w:highlight w:val="none"/>
        </w:rPr>
      </w:pPr>
    </w:p>
    <w:p>
      <w:pPr>
        <w:autoSpaceDE w:val="0"/>
        <w:autoSpaceDN w:val="0"/>
        <w:spacing w:line="540" w:lineRule="exact"/>
        <w:jc w:val="center"/>
        <w:rPr>
          <w:rFonts w:hAnsi="宋体" w:cs="宋体"/>
          <w:b/>
          <w:sz w:val="36"/>
          <w:szCs w:val="36"/>
          <w:highlight w:val="none"/>
        </w:rPr>
      </w:pPr>
    </w:p>
    <w:p>
      <w:pPr>
        <w:autoSpaceDE w:val="0"/>
        <w:autoSpaceDN w:val="0"/>
        <w:spacing w:line="540" w:lineRule="exact"/>
        <w:jc w:val="center"/>
        <w:rPr>
          <w:rFonts w:hAnsi="宋体" w:cs="宋体"/>
          <w:b/>
          <w:sz w:val="36"/>
          <w:szCs w:val="36"/>
          <w:highlight w:val="none"/>
        </w:rPr>
      </w:pPr>
      <w:r>
        <w:rPr>
          <w:rFonts w:hint="eastAsia" w:hAnsi="宋体" w:cs="宋体"/>
          <w:b/>
          <w:sz w:val="36"/>
          <w:szCs w:val="36"/>
          <w:highlight w:val="none"/>
        </w:rPr>
        <w:t>技 术 标 目 录</w:t>
      </w:r>
    </w:p>
    <w:p>
      <w:pPr>
        <w:autoSpaceDE w:val="0"/>
        <w:autoSpaceDN w:val="0"/>
        <w:spacing w:line="360" w:lineRule="auto"/>
        <w:jc w:val="center"/>
        <w:rPr>
          <w:rFonts w:ascii="仿宋_GB2312" w:hAnsi="宋体" w:eastAsia="仿宋_GB2312" w:cs="宋体"/>
          <w:b/>
          <w:sz w:val="36"/>
          <w:szCs w:val="36"/>
          <w:highlight w:val="none"/>
        </w:rPr>
      </w:pP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1、内容完整性</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2、主要施工方案与技术措施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3、质量管理体系与措施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4、安全管理体系与措施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6、工期保证措施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7、拟投入资源配备计划</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8、施工进度表与网络计划图</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9、施工总平面图布置</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10</w:t>
      </w:r>
      <w:r>
        <w:rPr>
          <w:rFonts w:hint="eastAsia" w:hAnsi="宋体" w:cs="宋体"/>
          <w:b/>
          <w:sz w:val="26"/>
          <w:szCs w:val="26"/>
          <w:highlight w:val="none"/>
        </w:rPr>
        <w:tab/>
      </w:r>
      <w:r>
        <w:rPr>
          <w:rFonts w:hint="eastAsia" w:hAnsi="宋体" w:cs="宋体"/>
          <w:b/>
          <w:sz w:val="26"/>
          <w:szCs w:val="26"/>
          <w:highlight w:val="none"/>
        </w:rPr>
        <w:t>、技术创新的应用实施措施</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11、采用新工艺、新技术、新设备、新材料、BIM等的程度</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12、施工现场实施信息化监控和数据处理</w:t>
      </w:r>
    </w:p>
    <w:p>
      <w:pPr>
        <w:autoSpaceDE w:val="0"/>
        <w:autoSpaceDN w:val="0"/>
        <w:spacing w:line="540" w:lineRule="exact"/>
        <w:ind w:firstLine="520" w:firstLineChars="200"/>
        <w:jc w:val="left"/>
        <w:rPr>
          <w:rFonts w:hAnsi="宋体" w:cs="宋体"/>
          <w:b/>
          <w:sz w:val="26"/>
          <w:szCs w:val="26"/>
          <w:highlight w:val="none"/>
        </w:rPr>
      </w:pPr>
      <w:r>
        <w:rPr>
          <w:rFonts w:hint="eastAsia" w:hAnsi="宋体" w:cs="宋体"/>
          <w:b/>
          <w:sz w:val="26"/>
          <w:szCs w:val="26"/>
          <w:highlight w:val="none"/>
        </w:rPr>
        <w:t>13、风险管理措施</w:t>
      </w:r>
    </w:p>
    <w:p>
      <w:pPr>
        <w:tabs>
          <w:tab w:val="center" w:pos="4739"/>
        </w:tabs>
        <w:ind w:left="180"/>
        <w:rPr>
          <w:rFonts w:hAnsi="宋体" w:cs="TimesNewRomanPSMT"/>
          <w:sz w:val="18"/>
          <w:szCs w:val="18"/>
          <w:highlight w:val="none"/>
        </w:rPr>
      </w:pPr>
    </w:p>
    <w:p>
      <w:pPr>
        <w:autoSpaceDE w:val="0"/>
        <w:autoSpaceDN w:val="0"/>
        <w:adjustRightInd w:val="0"/>
        <w:spacing w:line="420" w:lineRule="exact"/>
        <w:rPr>
          <w:rFonts w:hAnsi="宋体" w:cs="宋体"/>
          <w:b/>
          <w:sz w:val="26"/>
          <w:szCs w:val="26"/>
          <w:highlight w:val="none"/>
        </w:rPr>
      </w:pPr>
    </w:p>
    <w:sectPr>
      <w:footerReference r:id="rId10" w:type="first"/>
      <w:footerReference r:id="rId9"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河南永明工程管理有限公司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rPr>
      <w:t xml:space="preserve">西大街道办事处新办公楼综合提升工程                  </w:t>
    </w:r>
    <w:r>
      <w:rPr>
        <w:rFonts w:hint="eastAsia" w:hAnsi="宋体" w:cs="宋体"/>
        <w:b/>
        <w:sz w:val="20"/>
        <w:szCs w:val="22"/>
        <w:lang w:val="en-US" w:eastAsia="zh-CN"/>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rPr>
        <w:rFonts w:hAnsi="宋体" w:cs="宋体"/>
        <w:b/>
        <w:sz w:val="20"/>
        <w:szCs w:val="22"/>
      </w:rPr>
    </w:pPr>
    <w:r>
      <w:rPr>
        <w:rFonts w:hint="eastAsia" w:hAnsi="宋体" w:cs="宋体"/>
        <w:b/>
        <w:sz w:val="20"/>
        <w:szCs w:val="22"/>
        <w:lang w:eastAsia="zh-CN"/>
      </w:rPr>
      <w:t>西大街道办事处新办公楼综合提升工程</w:t>
    </w: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C70D3"/>
    <w:multiLevelType w:val="singleLevel"/>
    <w:tmpl w:val="F77C70D3"/>
    <w:lvl w:ilvl="0" w:tentative="0">
      <w:start w:val="1"/>
      <w:numFmt w:val="chineseCounting"/>
      <w:suff w:val="space"/>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35D47"/>
    <w:rsid w:val="000443FC"/>
    <w:rsid w:val="00053998"/>
    <w:rsid w:val="00053CB5"/>
    <w:rsid w:val="00054DAF"/>
    <w:rsid w:val="0005578B"/>
    <w:rsid w:val="00056F61"/>
    <w:rsid w:val="00061BCD"/>
    <w:rsid w:val="00062AD4"/>
    <w:rsid w:val="0008358D"/>
    <w:rsid w:val="00092373"/>
    <w:rsid w:val="000948C6"/>
    <w:rsid w:val="00096FA0"/>
    <w:rsid w:val="000A720A"/>
    <w:rsid w:val="000C5130"/>
    <w:rsid w:val="000D038F"/>
    <w:rsid w:val="000D70F0"/>
    <w:rsid w:val="000E46A8"/>
    <w:rsid w:val="000E7404"/>
    <w:rsid w:val="000F52B5"/>
    <w:rsid w:val="00141371"/>
    <w:rsid w:val="00150E02"/>
    <w:rsid w:val="00157FED"/>
    <w:rsid w:val="001617DE"/>
    <w:rsid w:val="001621DF"/>
    <w:rsid w:val="00170351"/>
    <w:rsid w:val="00172A27"/>
    <w:rsid w:val="001739E8"/>
    <w:rsid w:val="00173C36"/>
    <w:rsid w:val="00175D56"/>
    <w:rsid w:val="00181DB2"/>
    <w:rsid w:val="00190A8C"/>
    <w:rsid w:val="001912DC"/>
    <w:rsid w:val="001A030E"/>
    <w:rsid w:val="001A138C"/>
    <w:rsid w:val="001C7AF9"/>
    <w:rsid w:val="001C7C8B"/>
    <w:rsid w:val="002132A9"/>
    <w:rsid w:val="00213976"/>
    <w:rsid w:val="002139D0"/>
    <w:rsid w:val="002225A8"/>
    <w:rsid w:val="00223978"/>
    <w:rsid w:val="002259DE"/>
    <w:rsid w:val="002330D7"/>
    <w:rsid w:val="00257165"/>
    <w:rsid w:val="00262141"/>
    <w:rsid w:val="002838F3"/>
    <w:rsid w:val="00285179"/>
    <w:rsid w:val="00290A21"/>
    <w:rsid w:val="00290B10"/>
    <w:rsid w:val="002924C9"/>
    <w:rsid w:val="002A278B"/>
    <w:rsid w:val="002A38DB"/>
    <w:rsid w:val="002B6CFD"/>
    <w:rsid w:val="002C15CF"/>
    <w:rsid w:val="002C349A"/>
    <w:rsid w:val="002D4257"/>
    <w:rsid w:val="002E3269"/>
    <w:rsid w:val="002E4AC4"/>
    <w:rsid w:val="002E51B6"/>
    <w:rsid w:val="002E648C"/>
    <w:rsid w:val="00301A07"/>
    <w:rsid w:val="00302C5B"/>
    <w:rsid w:val="003125E0"/>
    <w:rsid w:val="0032098B"/>
    <w:rsid w:val="00327770"/>
    <w:rsid w:val="00330292"/>
    <w:rsid w:val="00332190"/>
    <w:rsid w:val="00332934"/>
    <w:rsid w:val="00341545"/>
    <w:rsid w:val="0035126F"/>
    <w:rsid w:val="00352160"/>
    <w:rsid w:val="003666F0"/>
    <w:rsid w:val="00386B3C"/>
    <w:rsid w:val="00396B4C"/>
    <w:rsid w:val="003A58DB"/>
    <w:rsid w:val="003A7527"/>
    <w:rsid w:val="003B04D0"/>
    <w:rsid w:val="003B2810"/>
    <w:rsid w:val="003B483B"/>
    <w:rsid w:val="003D3BEA"/>
    <w:rsid w:val="003D7A9C"/>
    <w:rsid w:val="003E5FBF"/>
    <w:rsid w:val="003F16E6"/>
    <w:rsid w:val="003F789D"/>
    <w:rsid w:val="004070FD"/>
    <w:rsid w:val="0041298A"/>
    <w:rsid w:val="00415BC0"/>
    <w:rsid w:val="00415F75"/>
    <w:rsid w:val="0042138D"/>
    <w:rsid w:val="00425C54"/>
    <w:rsid w:val="00461496"/>
    <w:rsid w:val="004622E3"/>
    <w:rsid w:val="0047049E"/>
    <w:rsid w:val="00477253"/>
    <w:rsid w:val="00484C1C"/>
    <w:rsid w:val="0048513D"/>
    <w:rsid w:val="00486C55"/>
    <w:rsid w:val="004B40CC"/>
    <w:rsid w:val="004C44A9"/>
    <w:rsid w:val="004C6BC1"/>
    <w:rsid w:val="004D2B00"/>
    <w:rsid w:val="004D4388"/>
    <w:rsid w:val="004D6209"/>
    <w:rsid w:val="004E06CE"/>
    <w:rsid w:val="004E26FF"/>
    <w:rsid w:val="004E3880"/>
    <w:rsid w:val="004E3A03"/>
    <w:rsid w:val="004E3E6E"/>
    <w:rsid w:val="004F1948"/>
    <w:rsid w:val="004F1E75"/>
    <w:rsid w:val="004F245D"/>
    <w:rsid w:val="005046F1"/>
    <w:rsid w:val="00505474"/>
    <w:rsid w:val="005116D1"/>
    <w:rsid w:val="0051467F"/>
    <w:rsid w:val="005203E6"/>
    <w:rsid w:val="00540B69"/>
    <w:rsid w:val="00567406"/>
    <w:rsid w:val="005871D8"/>
    <w:rsid w:val="005B3E0D"/>
    <w:rsid w:val="005C2FC1"/>
    <w:rsid w:val="005C7B38"/>
    <w:rsid w:val="005C7D89"/>
    <w:rsid w:val="005D1C1A"/>
    <w:rsid w:val="005D53E5"/>
    <w:rsid w:val="005F3B57"/>
    <w:rsid w:val="00611C08"/>
    <w:rsid w:val="0061516E"/>
    <w:rsid w:val="00616831"/>
    <w:rsid w:val="00623E78"/>
    <w:rsid w:val="00631E03"/>
    <w:rsid w:val="0063554E"/>
    <w:rsid w:val="00661C56"/>
    <w:rsid w:val="00665894"/>
    <w:rsid w:val="00674C0E"/>
    <w:rsid w:val="00676ABD"/>
    <w:rsid w:val="006A3BD6"/>
    <w:rsid w:val="006C58EE"/>
    <w:rsid w:val="006E42B1"/>
    <w:rsid w:val="006F2F1D"/>
    <w:rsid w:val="006F36B1"/>
    <w:rsid w:val="0070132C"/>
    <w:rsid w:val="00711825"/>
    <w:rsid w:val="00715474"/>
    <w:rsid w:val="007258B7"/>
    <w:rsid w:val="007304AD"/>
    <w:rsid w:val="0073297D"/>
    <w:rsid w:val="00736997"/>
    <w:rsid w:val="00742227"/>
    <w:rsid w:val="007470EB"/>
    <w:rsid w:val="00751460"/>
    <w:rsid w:val="007545F3"/>
    <w:rsid w:val="00760E93"/>
    <w:rsid w:val="007675A2"/>
    <w:rsid w:val="007909ED"/>
    <w:rsid w:val="00791616"/>
    <w:rsid w:val="007A249B"/>
    <w:rsid w:val="007B5914"/>
    <w:rsid w:val="007D773A"/>
    <w:rsid w:val="007E4B1C"/>
    <w:rsid w:val="007E6E4C"/>
    <w:rsid w:val="007F00E2"/>
    <w:rsid w:val="007F6169"/>
    <w:rsid w:val="00803617"/>
    <w:rsid w:val="008051A4"/>
    <w:rsid w:val="008100C7"/>
    <w:rsid w:val="0081250A"/>
    <w:rsid w:val="0081767F"/>
    <w:rsid w:val="00827E47"/>
    <w:rsid w:val="00837836"/>
    <w:rsid w:val="00843389"/>
    <w:rsid w:val="00855EAA"/>
    <w:rsid w:val="00865F45"/>
    <w:rsid w:val="00872131"/>
    <w:rsid w:val="00897F7C"/>
    <w:rsid w:val="008A58B5"/>
    <w:rsid w:val="008A6355"/>
    <w:rsid w:val="008B19B5"/>
    <w:rsid w:val="008B2FD3"/>
    <w:rsid w:val="008D64E5"/>
    <w:rsid w:val="008D753E"/>
    <w:rsid w:val="008E7C19"/>
    <w:rsid w:val="008F2BFD"/>
    <w:rsid w:val="008F593B"/>
    <w:rsid w:val="008F5961"/>
    <w:rsid w:val="009046D3"/>
    <w:rsid w:val="00912C22"/>
    <w:rsid w:val="00913652"/>
    <w:rsid w:val="00914023"/>
    <w:rsid w:val="00915E79"/>
    <w:rsid w:val="0093085A"/>
    <w:rsid w:val="00937662"/>
    <w:rsid w:val="00942D61"/>
    <w:rsid w:val="009509FD"/>
    <w:rsid w:val="00953E1B"/>
    <w:rsid w:val="00957B25"/>
    <w:rsid w:val="00960292"/>
    <w:rsid w:val="00970F8A"/>
    <w:rsid w:val="00972DBD"/>
    <w:rsid w:val="009845C0"/>
    <w:rsid w:val="009A54C5"/>
    <w:rsid w:val="009A7991"/>
    <w:rsid w:val="009B0078"/>
    <w:rsid w:val="009B0DE6"/>
    <w:rsid w:val="009B3CDF"/>
    <w:rsid w:val="009C00AC"/>
    <w:rsid w:val="009C15B6"/>
    <w:rsid w:val="009C43DC"/>
    <w:rsid w:val="009D4290"/>
    <w:rsid w:val="009E5F99"/>
    <w:rsid w:val="009E63D0"/>
    <w:rsid w:val="009E6D32"/>
    <w:rsid w:val="009F02D3"/>
    <w:rsid w:val="009F6862"/>
    <w:rsid w:val="00A02446"/>
    <w:rsid w:val="00A039CD"/>
    <w:rsid w:val="00A11DD3"/>
    <w:rsid w:val="00A20EE8"/>
    <w:rsid w:val="00A23EC7"/>
    <w:rsid w:val="00A272E1"/>
    <w:rsid w:val="00A43E23"/>
    <w:rsid w:val="00A500A7"/>
    <w:rsid w:val="00A50FE4"/>
    <w:rsid w:val="00A5380D"/>
    <w:rsid w:val="00A55322"/>
    <w:rsid w:val="00A728AE"/>
    <w:rsid w:val="00A74405"/>
    <w:rsid w:val="00A9085F"/>
    <w:rsid w:val="00A926DB"/>
    <w:rsid w:val="00A976FA"/>
    <w:rsid w:val="00A97BBE"/>
    <w:rsid w:val="00AC1F3C"/>
    <w:rsid w:val="00AC4975"/>
    <w:rsid w:val="00AD679E"/>
    <w:rsid w:val="00AE432D"/>
    <w:rsid w:val="00AF07CF"/>
    <w:rsid w:val="00AF2DF3"/>
    <w:rsid w:val="00B02CFE"/>
    <w:rsid w:val="00B2037C"/>
    <w:rsid w:val="00B25CD8"/>
    <w:rsid w:val="00B33404"/>
    <w:rsid w:val="00B33A32"/>
    <w:rsid w:val="00B63030"/>
    <w:rsid w:val="00B97E45"/>
    <w:rsid w:val="00BA111F"/>
    <w:rsid w:val="00BA1328"/>
    <w:rsid w:val="00BB795E"/>
    <w:rsid w:val="00BC0E99"/>
    <w:rsid w:val="00BC2BAE"/>
    <w:rsid w:val="00BD6EAA"/>
    <w:rsid w:val="00BE3E23"/>
    <w:rsid w:val="00BF1CA9"/>
    <w:rsid w:val="00BF3412"/>
    <w:rsid w:val="00BF70F4"/>
    <w:rsid w:val="00C0021A"/>
    <w:rsid w:val="00C002B6"/>
    <w:rsid w:val="00C01B57"/>
    <w:rsid w:val="00C02AC5"/>
    <w:rsid w:val="00C03B30"/>
    <w:rsid w:val="00C06FCC"/>
    <w:rsid w:val="00C11EA3"/>
    <w:rsid w:val="00C179DF"/>
    <w:rsid w:val="00C40DF7"/>
    <w:rsid w:val="00C428D3"/>
    <w:rsid w:val="00C539FF"/>
    <w:rsid w:val="00C616A4"/>
    <w:rsid w:val="00C61E13"/>
    <w:rsid w:val="00C67ACF"/>
    <w:rsid w:val="00C74F6B"/>
    <w:rsid w:val="00C83852"/>
    <w:rsid w:val="00C840A3"/>
    <w:rsid w:val="00C85CDF"/>
    <w:rsid w:val="00C8649F"/>
    <w:rsid w:val="00C87258"/>
    <w:rsid w:val="00C9165E"/>
    <w:rsid w:val="00C94803"/>
    <w:rsid w:val="00C96770"/>
    <w:rsid w:val="00C96F90"/>
    <w:rsid w:val="00CB3F73"/>
    <w:rsid w:val="00CB610A"/>
    <w:rsid w:val="00CB7B37"/>
    <w:rsid w:val="00CD6814"/>
    <w:rsid w:val="00CF6194"/>
    <w:rsid w:val="00D14B49"/>
    <w:rsid w:val="00D21C9E"/>
    <w:rsid w:val="00D26E54"/>
    <w:rsid w:val="00D27C5F"/>
    <w:rsid w:val="00D30BB3"/>
    <w:rsid w:val="00D3676F"/>
    <w:rsid w:val="00D40293"/>
    <w:rsid w:val="00D403CF"/>
    <w:rsid w:val="00D52AE8"/>
    <w:rsid w:val="00D6478B"/>
    <w:rsid w:val="00D763A0"/>
    <w:rsid w:val="00D76418"/>
    <w:rsid w:val="00D823EB"/>
    <w:rsid w:val="00DA29A1"/>
    <w:rsid w:val="00DA3EDB"/>
    <w:rsid w:val="00DA3FE5"/>
    <w:rsid w:val="00DA4A9F"/>
    <w:rsid w:val="00DB263C"/>
    <w:rsid w:val="00DC279C"/>
    <w:rsid w:val="00DC3E64"/>
    <w:rsid w:val="00DC607E"/>
    <w:rsid w:val="00DD54AC"/>
    <w:rsid w:val="00DF70FA"/>
    <w:rsid w:val="00DF7149"/>
    <w:rsid w:val="00E07D5E"/>
    <w:rsid w:val="00E25DF7"/>
    <w:rsid w:val="00E303D2"/>
    <w:rsid w:val="00E434F6"/>
    <w:rsid w:val="00E44B4D"/>
    <w:rsid w:val="00E47409"/>
    <w:rsid w:val="00E47642"/>
    <w:rsid w:val="00E538F9"/>
    <w:rsid w:val="00E7446C"/>
    <w:rsid w:val="00EA5008"/>
    <w:rsid w:val="00EC66BF"/>
    <w:rsid w:val="00F10827"/>
    <w:rsid w:val="00F412E3"/>
    <w:rsid w:val="00F417DE"/>
    <w:rsid w:val="00F467A0"/>
    <w:rsid w:val="00F63C92"/>
    <w:rsid w:val="00F70363"/>
    <w:rsid w:val="00F728FE"/>
    <w:rsid w:val="00F7314E"/>
    <w:rsid w:val="00F81F9C"/>
    <w:rsid w:val="00F84455"/>
    <w:rsid w:val="00F9261B"/>
    <w:rsid w:val="00F96773"/>
    <w:rsid w:val="00FA563C"/>
    <w:rsid w:val="00FC0C1C"/>
    <w:rsid w:val="00FC3D20"/>
    <w:rsid w:val="00FD2C2A"/>
    <w:rsid w:val="00FF206D"/>
    <w:rsid w:val="00FF29C1"/>
    <w:rsid w:val="00FF4CE4"/>
    <w:rsid w:val="00FF7975"/>
    <w:rsid w:val="01110E06"/>
    <w:rsid w:val="014C4E4F"/>
    <w:rsid w:val="01B401D8"/>
    <w:rsid w:val="01D772A3"/>
    <w:rsid w:val="01F27C77"/>
    <w:rsid w:val="02075AD1"/>
    <w:rsid w:val="02201428"/>
    <w:rsid w:val="023B5027"/>
    <w:rsid w:val="02431DC0"/>
    <w:rsid w:val="02481FD6"/>
    <w:rsid w:val="0248240F"/>
    <w:rsid w:val="02675512"/>
    <w:rsid w:val="026E716C"/>
    <w:rsid w:val="02CD1577"/>
    <w:rsid w:val="02FE19DF"/>
    <w:rsid w:val="032248BA"/>
    <w:rsid w:val="03587E4D"/>
    <w:rsid w:val="037039DE"/>
    <w:rsid w:val="03771167"/>
    <w:rsid w:val="038E41B6"/>
    <w:rsid w:val="04054A2B"/>
    <w:rsid w:val="041729A1"/>
    <w:rsid w:val="0438675C"/>
    <w:rsid w:val="046A0239"/>
    <w:rsid w:val="049F4EFD"/>
    <w:rsid w:val="04F61493"/>
    <w:rsid w:val="05336A3F"/>
    <w:rsid w:val="053D00B6"/>
    <w:rsid w:val="056C4502"/>
    <w:rsid w:val="05707874"/>
    <w:rsid w:val="05A07B6E"/>
    <w:rsid w:val="05E655CF"/>
    <w:rsid w:val="06030411"/>
    <w:rsid w:val="06612B7E"/>
    <w:rsid w:val="068C1A13"/>
    <w:rsid w:val="0702214E"/>
    <w:rsid w:val="07023B66"/>
    <w:rsid w:val="072221F1"/>
    <w:rsid w:val="07391A2B"/>
    <w:rsid w:val="079E78C0"/>
    <w:rsid w:val="07D17C7C"/>
    <w:rsid w:val="07F44FD9"/>
    <w:rsid w:val="086F58A5"/>
    <w:rsid w:val="089B0FEE"/>
    <w:rsid w:val="089C4071"/>
    <w:rsid w:val="08AB7C23"/>
    <w:rsid w:val="08EC5325"/>
    <w:rsid w:val="092B3D47"/>
    <w:rsid w:val="097F6BFA"/>
    <w:rsid w:val="09E337AF"/>
    <w:rsid w:val="0A702524"/>
    <w:rsid w:val="0A8C0387"/>
    <w:rsid w:val="0A9A5D3D"/>
    <w:rsid w:val="0A9B67F9"/>
    <w:rsid w:val="0AFE4389"/>
    <w:rsid w:val="0B0978FC"/>
    <w:rsid w:val="0B15582D"/>
    <w:rsid w:val="0B6364EE"/>
    <w:rsid w:val="0B8D3B33"/>
    <w:rsid w:val="0BAF573C"/>
    <w:rsid w:val="0BF0362D"/>
    <w:rsid w:val="0C057449"/>
    <w:rsid w:val="0C2F476E"/>
    <w:rsid w:val="0C3E7FD6"/>
    <w:rsid w:val="0CDB2A0A"/>
    <w:rsid w:val="0D0D6A84"/>
    <w:rsid w:val="0D65293C"/>
    <w:rsid w:val="0D8F1F77"/>
    <w:rsid w:val="0DE8230F"/>
    <w:rsid w:val="0E0C2AFD"/>
    <w:rsid w:val="0E0E47F0"/>
    <w:rsid w:val="0E1161ED"/>
    <w:rsid w:val="0E121D9A"/>
    <w:rsid w:val="0E2E6AB6"/>
    <w:rsid w:val="0E395223"/>
    <w:rsid w:val="0E3B7750"/>
    <w:rsid w:val="0E72463B"/>
    <w:rsid w:val="0E7A66D6"/>
    <w:rsid w:val="0EA744AE"/>
    <w:rsid w:val="0EAB77A0"/>
    <w:rsid w:val="0EAB7ADB"/>
    <w:rsid w:val="0EF35716"/>
    <w:rsid w:val="0F0643FB"/>
    <w:rsid w:val="0F1C38A1"/>
    <w:rsid w:val="0F251766"/>
    <w:rsid w:val="0F367B25"/>
    <w:rsid w:val="0F540BFC"/>
    <w:rsid w:val="0F5E1E20"/>
    <w:rsid w:val="0F703909"/>
    <w:rsid w:val="0F76169D"/>
    <w:rsid w:val="0F871AED"/>
    <w:rsid w:val="0FCE6FEC"/>
    <w:rsid w:val="0FED4DD3"/>
    <w:rsid w:val="102A6F1B"/>
    <w:rsid w:val="10660739"/>
    <w:rsid w:val="106F11B4"/>
    <w:rsid w:val="108C2D1E"/>
    <w:rsid w:val="10B250F8"/>
    <w:rsid w:val="10CC1D6A"/>
    <w:rsid w:val="10CF1CAA"/>
    <w:rsid w:val="10DC2540"/>
    <w:rsid w:val="10F16283"/>
    <w:rsid w:val="11596574"/>
    <w:rsid w:val="11A82385"/>
    <w:rsid w:val="11D65CBA"/>
    <w:rsid w:val="11E70DCC"/>
    <w:rsid w:val="12031E8D"/>
    <w:rsid w:val="1220781A"/>
    <w:rsid w:val="123021D6"/>
    <w:rsid w:val="124B3A99"/>
    <w:rsid w:val="12A5368B"/>
    <w:rsid w:val="1306646C"/>
    <w:rsid w:val="130C5354"/>
    <w:rsid w:val="1314379E"/>
    <w:rsid w:val="132863AC"/>
    <w:rsid w:val="13396B15"/>
    <w:rsid w:val="13B100AE"/>
    <w:rsid w:val="13C24CD2"/>
    <w:rsid w:val="13E22C50"/>
    <w:rsid w:val="141077CE"/>
    <w:rsid w:val="141B4934"/>
    <w:rsid w:val="14216B57"/>
    <w:rsid w:val="14772DD6"/>
    <w:rsid w:val="1487448F"/>
    <w:rsid w:val="14B450AE"/>
    <w:rsid w:val="14B67BFC"/>
    <w:rsid w:val="14BD28E4"/>
    <w:rsid w:val="14E56C94"/>
    <w:rsid w:val="151E3969"/>
    <w:rsid w:val="157B5D24"/>
    <w:rsid w:val="15993788"/>
    <w:rsid w:val="15BE121B"/>
    <w:rsid w:val="15E45CEB"/>
    <w:rsid w:val="16180A85"/>
    <w:rsid w:val="161E22D2"/>
    <w:rsid w:val="16740FE7"/>
    <w:rsid w:val="1678257F"/>
    <w:rsid w:val="16883320"/>
    <w:rsid w:val="16DA63EA"/>
    <w:rsid w:val="177E7E5E"/>
    <w:rsid w:val="17A72250"/>
    <w:rsid w:val="17B51261"/>
    <w:rsid w:val="17E04FBA"/>
    <w:rsid w:val="181513AA"/>
    <w:rsid w:val="183C420C"/>
    <w:rsid w:val="18492FF3"/>
    <w:rsid w:val="189916D9"/>
    <w:rsid w:val="18A80767"/>
    <w:rsid w:val="18F76BEE"/>
    <w:rsid w:val="18FF026F"/>
    <w:rsid w:val="191A476F"/>
    <w:rsid w:val="192227C9"/>
    <w:rsid w:val="19376D41"/>
    <w:rsid w:val="193A47FF"/>
    <w:rsid w:val="1940093E"/>
    <w:rsid w:val="19576D93"/>
    <w:rsid w:val="19781F23"/>
    <w:rsid w:val="197D5528"/>
    <w:rsid w:val="19955446"/>
    <w:rsid w:val="1998712F"/>
    <w:rsid w:val="19C373F7"/>
    <w:rsid w:val="19FA6F74"/>
    <w:rsid w:val="1A031C47"/>
    <w:rsid w:val="1A4A02D3"/>
    <w:rsid w:val="1AAE1C77"/>
    <w:rsid w:val="1AB75FFE"/>
    <w:rsid w:val="1AD86972"/>
    <w:rsid w:val="1B2120AC"/>
    <w:rsid w:val="1B8A146C"/>
    <w:rsid w:val="1BAA7CD3"/>
    <w:rsid w:val="1BBD15C5"/>
    <w:rsid w:val="1BF51208"/>
    <w:rsid w:val="1C66055B"/>
    <w:rsid w:val="1C6B0F54"/>
    <w:rsid w:val="1C8708CB"/>
    <w:rsid w:val="1C8F7AE8"/>
    <w:rsid w:val="1C93688D"/>
    <w:rsid w:val="1C9D5B1D"/>
    <w:rsid w:val="1CEC79F8"/>
    <w:rsid w:val="1CF35E70"/>
    <w:rsid w:val="1D3C3646"/>
    <w:rsid w:val="1D5505BA"/>
    <w:rsid w:val="1D6307D2"/>
    <w:rsid w:val="1DA97E12"/>
    <w:rsid w:val="1DC06594"/>
    <w:rsid w:val="1DC62049"/>
    <w:rsid w:val="1DD90759"/>
    <w:rsid w:val="1E524C7C"/>
    <w:rsid w:val="1E963CF8"/>
    <w:rsid w:val="1E9C1F85"/>
    <w:rsid w:val="1F154FA1"/>
    <w:rsid w:val="1F720EF5"/>
    <w:rsid w:val="1F9C2132"/>
    <w:rsid w:val="1FCC3593"/>
    <w:rsid w:val="203F783B"/>
    <w:rsid w:val="20497170"/>
    <w:rsid w:val="20A278EC"/>
    <w:rsid w:val="20B14A46"/>
    <w:rsid w:val="20D3484E"/>
    <w:rsid w:val="20D47DB9"/>
    <w:rsid w:val="214E1F65"/>
    <w:rsid w:val="219F1645"/>
    <w:rsid w:val="223873CA"/>
    <w:rsid w:val="22504072"/>
    <w:rsid w:val="226418CC"/>
    <w:rsid w:val="227A1FE4"/>
    <w:rsid w:val="228251F5"/>
    <w:rsid w:val="22AC5A58"/>
    <w:rsid w:val="22FD00BC"/>
    <w:rsid w:val="2357489A"/>
    <w:rsid w:val="23885703"/>
    <w:rsid w:val="238D3630"/>
    <w:rsid w:val="23BA6F2A"/>
    <w:rsid w:val="23ED5BF9"/>
    <w:rsid w:val="23FE4E88"/>
    <w:rsid w:val="24253A31"/>
    <w:rsid w:val="244F0613"/>
    <w:rsid w:val="245453D0"/>
    <w:rsid w:val="24912C48"/>
    <w:rsid w:val="252B6E93"/>
    <w:rsid w:val="2543303D"/>
    <w:rsid w:val="25C14379"/>
    <w:rsid w:val="26206288"/>
    <w:rsid w:val="268E0AD7"/>
    <w:rsid w:val="26FD2231"/>
    <w:rsid w:val="270E0127"/>
    <w:rsid w:val="271D34AE"/>
    <w:rsid w:val="273E2DC6"/>
    <w:rsid w:val="27F01DF4"/>
    <w:rsid w:val="281E0FE5"/>
    <w:rsid w:val="283F2707"/>
    <w:rsid w:val="285A2538"/>
    <w:rsid w:val="289A661F"/>
    <w:rsid w:val="28F651DC"/>
    <w:rsid w:val="292B2876"/>
    <w:rsid w:val="293A6D89"/>
    <w:rsid w:val="29651FC3"/>
    <w:rsid w:val="296B0A15"/>
    <w:rsid w:val="29882E4E"/>
    <w:rsid w:val="29D827B0"/>
    <w:rsid w:val="29D90988"/>
    <w:rsid w:val="29EF08CA"/>
    <w:rsid w:val="2A2D6002"/>
    <w:rsid w:val="2A3C2B26"/>
    <w:rsid w:val="2A691405"/>
    <w:rsid w:val="2ADE189C"/>
    <w:rsid w:val="2AEF64B9"/>
    <w:rsid w:val="2AF730EF"/>
    <w:rsid w:val="2B0F6C2E"/>
    <w:rsid w:val="2B2926C1"/>
    <w:rsid w:val="2B351489"/>
    <w:rsid w:val="2B352171"/>
    <w:rsid w:val="2B661A55"/>
    <w:rsid w:val="2B967A5F"/>
    <w:rsid w:val="2BB53B3F"/>
    <w:rsid w:val="2BE85CD5"/>
    <w:rsid w:val="2BF47537"/>
    <w:rsid w:val="2C216BD5"/>
    <w:rsid w:val="2C41373D"/>
    <w:rsid w:val="2C4338B1"/>
    <w:rsid w:val="2CBD63FA"/>
    <w:rsid w:val="2D1407CE"/>
    <w:rsid w:val="2DA53C82"/>
    <w:rsid w:val="2E4C12F6"/>
    <w:rsid w:val="2E54104C"/>
    <w:rsid w:val="2EAD42E7"/>
    <w:rsid w:val="2ED14AA3"/>
    <w:rsid w:val="2EDF2A3C"/>
    <w:rsid w:val="2F2E5819"/>
    <w:rsid w:val="2F32673B"/>
    <w:rsid w:val="2F8B1FAF"/>
    <w:rsid w:val="2FE55BA0"/>
    <w:rsid w:val="2FF41E52"/>
    <w:rsid w:val="30033829"/>
    <w:rsid w:val="300A19BE"/>
    <w:rsid w:val="302D0111"/>
    <w:rsid w:val="303323D8"/>
    <w:rsid w:val="30531075"/>
    <w:rsid w:val="306F0952"/>
    <w:rsid w:val="30721749"/>
    <w:rsid w:val="30837237"/>
    <w:rsid w:val="30BB211F"/>
    <w:rsid w:val="30DE015A"/>
    <w:rsid w:val="30EA01DB"/>
    <w:rsid w:val="30F34025"/>
    <w:rsid w:val="310F08BA"/>
    <w:rsid w:val="312C43CB"/>
    <w:rsid w:val="3163492C"/>
    <w:rsid w:val="317923F6"/>
    <w:rsid w:val="318C6A75"/>
    <w:rsid w:val="31A6072E"/>
    <w:rsid w:val="31A815F8"/>
    <w:rsid w:val="31D315D8"/>
    <w:rsid w:val="320D00ED"/>
    <w:rsid w:val="320E577E"/>
    <w:rsid w:val="32336393"/>
    <w:rsid w:val="32466E64"/>
    <w:rsid w:val="3297376A"/>
    <w:rsid w:val="32B35085"/>
    <w:rsid w:val="32DC3B5D"/>
    <w:rsid w:val="33C24013"/>
    <w:rsid w:val="33D134FA"/>
    <w:rsid w:val="33EF731D"/>
    <w:rsid w:val="350267A3"/>
    <w:rsid w:val="352A4911"/>
    <w:rsid w:val="3543129D"/>
    <w:rsid w:val="35E97E5C"/>
    <w:rsid w:val="35F4611E"/>
    <w:rsid w:val="364411F3"/>
    <w:rsid w:val="366833EC"/>
    <w:rsid w:val="37514CA5"/>
    <w:rsid w:val="379844FC"/>
    <w:rsid w:val="37AF1E47"/>
    <w:rsid w:val="37B3163C"/>
    <w:rsid w:val="382F4F00"/>
    <w:rsid w:val="384809C1"/>
    <w:rsid w:val="38694597"/>
    <w:rsid w:val="38F81758"/>
    <w:rsid w:val="392018B2"/>
    <w:rsid w:val="39AC19F8"/>
    <w:rsid w:val="3A1B55B0"/>
    <w:rsid w:val="3A426B31"/>
    <w:rsid w:val="3AF2191D"/>
    <w:rsid w:val="3B3D2A98"/>
    <w:rsid w:val="3B5102FE"/>
    <w:rsid w:val="3B651539"/>
    <w:rsid w:val="3B81545F"/>
    <w:rsid w:val="3B896933"/>
    <w:rsid w:val="3B9C29C8"/>
    <w:rsid w:val="3BFC0F79"/>
    <w:rsid w:val="3C0330AA"/>
    <w:rsid w:val="3C043ACB"/>
    <w:rsid w:val="3C0A747E"/>
    <w:rsid w:val="3C0F2C7B"/>
    <w:rsid w:val="3C1079DE"/>
    <w:rsid w:val="3C1975A9"/>
    <w:rsid w:val="3C416BDA"/>
    <w:rsid w:val="3C950DF8"/>
    <w:rsid w:val="3CE2458F"/>
    <w:rsid w:val="3D2E373B"/>
    <w:rsid w:val="3D963E31"/>
    <w:rsid w:val="3DB27522"/>
    <w:rsid w:val="3DBA0DE7"/>
    <w:rsid w:val="3E004613"/>
    <w:rsid w:val="3E0811A4"/>
    <w:rsid w:val="3E0B2E4A"/>
    <w:rsid w:val="3E4132D7"/>
    <w:rsid w:val="3E9D334D"/>
    <w:rsid w:val="3EC260A3"/>
    <w:rsid w:val="3ED830C1"/>
    <w:rsid w:val="3F38344C"/>
    <w:rsid w:val="3F5F5B0A"/>
    <w:rsid w:val="3F6E75BE"/>
    <w:rsid w:val="3F6F3B4F"/>
    <w:rsid w:val="3F764B5D"/>
    <w:rsid w:val="3FD225D7"/>
    <w:rsid w:val="3FED5807"/>
    <w:rsid w:val="401E51CD"/>
    <w:rsid w:val="402F2E6D"/>
    <w:rsid w:val="404101DD"/>
    <w:rsid w:val="41380022"/>
    <w:rsid w:val="413A779B"/>
    <w:rsid w:val="41673933"/>
    <w:rsid w:val="41F91632"/>
    <w:rsid w:val="420B640A"/>
    <w:rsid w:val="42756582"/>
    <w:rsid w:val="43074B6B"/>
    <w:rsid w:val="43122B73"/>
    <w:rsid w:val="43155376"/>
    <w:rsid w:val="431A1093"/>
    <w:rsid w:val="43515855"/>
    <w:rsid w:val="43FC4765"/>
    <w:rsid w:val="4413719D"/>
    <w:rsid w:val="44190BF7"/>
    <w:rsid w:val="445151BE"/>
    <w:rsid w:val="44537DBC"/>
    <w:rsid w:val="44641E1F"/>
    <w:rsid w:val="44D14757"/>
    <w:rsid w:val="44E86CB8"/>
    <w:rsid w:val="44FD16E5"/>
    <w:rsid w:val="459267A0"/>
    <w:rsid w:val="45F3766A"/>
    <w:rsid w:val="460438ED"/>
    <w:rsid w:val="4634113C"/>
    <w:rsid w:val="465066A1"/>
    <w:rsid w:val="465C610C"/>
    <w:rsid w:val="468C526C"/>
    <w:rsid w:val="46A20458"/>
    <w:rsid w:val="46E061F1"/>
    <w:rsid w:val="46E23B65"/>
    <w:rsid w:val="46E74935"/>
    <w:rsid w:val="46E813ED"/>
    <w:rsid w:val="47017745"/>
    <w:rsid w:val="472A7533"/>
    <w:rsid w:val="474014A2"/>
    <w:rsid w:val="47645B43"/>
    <w:rsid w:val="47A143A4"/>
    <w:rsid w:val="47A84DA9"/>
    <w:rsid w:val="47C759B2"/>
    <w:rsid w:val="480266A9"/>
    <w:rsid w:val="48651BCD"/>
    <w:rsid w:val="487C7474"/>
    <w:rsid w:val="487E013D"/>
    <w:rsid w:val="48A53B08"/>
    <w:rsid w:val="48AE3B46"/>
    <w:rsid w:val="48BC228A"/>
    <w:rsid w:val="48F0581F"/>
    <w:rsid w:val="49032A86"/>
    <w:rsid w:val="493F1D69"/>
    <w:rsid w:val="49594955"/>
    <w:rsid w:val="49AA59B2"/>
    <w:rsid w:val="49CF2911"/>
    <w:rsid w:val="49E50628"/>
    <w:rsid w:val="4A0F57C3"/>
    <w:rsid w:val="4AB11443"/>
    <w:rsid w:val="4ADD0CFA"/>
    <w:rsid w:val="4B157C35"/>
    <w:rsid w:val="4B360668"/>
    <w:rsid w:val="4B8D7C37"/>
    <w:rsid w:val="4B91311E"/>
    <w:rsid w:val="4BCE1CBF"/>
    <w:rsid w:val="4BE71B46"/>
    <w:rsid w:val="4BEC39C9"/>
    <w:rsid w:val="4BF47C24"/>
    <w:rsid w:val="4BFF06A6"/>
    <w:rsid w:val="4C05553D"/>
    <w:rsid w:val="4C563314"/>
    <w:rsid w:val="4C9301B2"/>
    <w:rsid w:val="4CAF06CC"/>
    <w:rsid w:val="4CEC117A"/>
    <w:rsid w:val="4CF20AB9"/>
    <w:rsid w:val="4CF23DDD"/>
    <w:rsid w:val="4D105A4F"/>
    <w:rsid w:val="4D2F59D2"/>
    <w:rsid w:val="4D363C0B"/>
    <w:rsid w:val="4D3B6DAA"/>
    <w:rsid w:val="4D4B5C46"/>
    <w:rsid w:val="4D687814"/>
    <w:rsid w:val="4D7F5C38"/>
    <w:rsid w:val="4DBC24D9"/>
    <w:rsid w:val="4E326B34"/>
    <w:rsid w:val="4E40344D"/>
    <w:rsid w:val="4E5E1C79"/>
    <w:rsid w:val="4E8937CE"/>
    <w:rsid w:val="4ECC0A63"/>
    <w:rsid w:val="4ED11A46"/>
    <w:rsid w:val="4EE52AC1"/>
    <w:rsid w:val="4EEF4738"/>
    <w:rsid w:val="4F2B024A"/>
    <w:rsid w:val="4F760AE0"/>
    <w:rsid w:val="4F817B37"/>
    <w:rsid w:val="4FD52FE7"/>
    <w:rsid w:val="50100886"/>
    <w:rsid w:val="50583DB2"/>
    <w:rsid w:val="50673B5C"/>
    <w:rsid w:val="50760C36"/>
    <w:rsid w:val="50982913"/>
    <w:rsid w:val="50B3724A"/>
    <w:rsid w:val="50CE42A9"/>
    <w:rsid w:val="510420F7"/>
    <w:rsid w:val="511C69F6"/>
    <w:rsid w:val="514B40DB"/>
    <w:rsid w:val="514B43E3"/>
    <w:rsid w:val="51567631"/>
    <w:rsid w:val="5162639F"/>
    <w:rsid w:val="51AA21BB"/>
    <w:rsid w:val="51C36841"/>
    <w:rsid w:val="51F66CD0"/>
    <w:rsid w:val="52AC49F5"/>
    <w:rsid w:val="52AD4347"/>
    <w:rsid w:val="52C3789B"/>
    <w:rsid w:val="52CA2BF0"/>
    <w:rsid w:val="52DD10EB"/>
    <w:rsid w:val="532C5BCA"/>
    <w:rsid w:val="53D424AA"/>
    <w:rsid w:val="53E42A78"/>
    <w:rsid w:val="53FC307D"/>
    <w:rsid w:val="54153A4D"/>
    <w:rsid w:val="54563723"/>
    <w:rsid w:val="545C4F7B"/>
    <w:rsid w:val="54A93422"/>
    <w:rsid w:val="54B70268"/>
    <w:rsid w:val="555979C7"/>
    <w:rsid w:val="557B2F88"/>
    <w:rsid w:val="55A6717A"/>
    <w:rsid w:val="55B202EF"/>
    <w:rsid w:val="55B32CFA"/>
    <w:rsid w:val="55CD0C94"/>
    <w:rsid w:val="55CE6CEC"/>
    <w:rsid w:val="55E910B6"/>
    <w:rsid w:val="55E919EE"/>
    <w:rsid w:val="55F877EC"/>
    <w:rsid w:val="55F940B7"/>
    <w:rsid w:val="55FD470E"/>
    <w:rsid w:val="563655E8"/>
    <w:rsid w:val="56365C2E"/>
    <w:rsid w:val="56700214"/>
    <w:rsid w:val="56770197"/>
    <w:rsid w:val="57025219"/>
    <w:rsid w:val="571A030C"/>
    <w:rsid w:val="574040F3"/>
    <w:rsid w:val="57690E4F"/>
    <w:rsid w:val="57893583"/>
    <w:rsid w:val="57935A23"/>
    <w:rsid w:val="57B02BD0"/>
    <w:rsid w:val="57B45167"/>
    <w:rsid w:val="57F51D84"/>
    <w:rsid w:val="57F60E39"/>
    <w:rsid w:val="58225158"/>
    <w:rsid w:val="5830091C"/>
    <w:rsid w:val="583E5434"/>
    <w:rsid w:val="58A21C80"/>
    <w:rsid w:val="58F87A38"/>
    <w:rsid w:val="59036AEF"/>
    <w:rsid w:val="591C727C"/>
    <w:rsid w:val="593478C9"/>
    <w:rsid w:val="59402FA3"/>
    <w:rsid w:val="5948761B"/>
    <w:rsid w:val="59B53395"/>
    <w:rsid w:val="5A1A2C4A"/>
    <w:rsid w:val="5A4A12C4"/>
    <w:rsid w:val="5A5574BB"/>
    <w:rsid w:val="5A5D411C"/>
    <w:rsid w:val="5A987FB9"/>
    <w:rsid w:val="5AA736BF"/>
    <w:rsid w:val="5AF01F35"/>
    <w:rsid w:val="5B565EED"/>
    <w:rsid w:val="5B6A2FC8"/>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D0806E6"/>
    <w:rsid w:val="5D6E22AC"/>
    <w:rsid w:val="5E166EBD"/>
    <w:rsid w:val="5E3762D9"/>
    <w:rsid w:val="5E7205D5"/>
    <w:rsid w:val="5EFC3C5C"/>
    <w:rsid w:val="5F136100"/>
    <w:rsid w:val="5F191C14"/>
    <w:rsid w:val="5F2556F8"/>
    <w:rsid w:val="5F472817"/>
    <w:rsid w:val="5F65126D"/>
    <w:rsid w:val="5F780BBF"/>
    <w:rsid w:val="5F851A81"/>
    <w:rsid w:val="5FAA2F88"/>
    <w:rsid w:val="5FAA7F21"/>
    <w:rsid w:val="60182510"/>
    <w:rsid w:val="6043095F"/>
    <w:rsid w:val="60527275"/>
    <w:rsid w:val="608B7C87"/>
    <w:rsid w:val="60C50406"/>
    <w:rsid w:val="60CC7456"/>
    <w:rsid w:val="61335E3E"/>
    <w:rsid w:val="613511EF"/>
    <w:rsid w:val="615F4317"/>
    <w:rsid w:val="6179504F"/>
    <w:rsid w:val="61893A21"/>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BC309B"/>
    <w:rsid w:val="64DE29BA"/>
    <w:rsid w:val="64F8178D"/>
    <w:rsid w:val="65A15117"/>
    <w:rsid w:val="65DC2619"/>
    <w:rsid w:val="661B364E"/>
    <w:rsid w:val="66222AF8"/>
    <w:rsid w:val="666B476D"/>
    <w:rsid w:val="66A100C4"/>
    <w:rsid w:val="66A72D96"/>
    <w:rsid w:val="66B41982"/>
    <w:rsid w:val="66D654FF"/>
    <w:rsid w:val="672C7E78"/>
    <w:rsid w:val="672F09E2"/>
    <w:rsid w:val="6738785E"/>
    <w:rsid w:val="67A105DD"/>
    <w:rsid w:val="67B87E56"/>
    <w:rsid w:val="67BD2109"/>
    <w:rsid w:val="67C44765"/>
    <w:rsid w:val="680E7CB8"/>
    <w:rsid w:val="68150F8C"/>
    <w:rsid w:val="68961081"/>
    <w:rsid w:val="68B03256"/>
    <w:rsid w:val="696878B4"/>
    <w:rsid w:val="6A8A1123"/>
    <w:rsid w:val="6ADA76E9"/>
    <w:rsid w:val="6AE377DF"/>
    <w:rsid w:val="6AE65093"/>
    <w:rsid w:val="6B2277C4"/>
    <w:rsid w:val="6B5427FA"/>
    <w:rsid w:val="6BC81A9A"/>
    <w:rsid w:val="6BD95B85"/>
    <w:rsid w:val="6CA44DB8"/>
    <w:rsid w:val="6CC62C2C"/>
    <w:rsid w:val="6CCD4A60"/>
    <w:rsid w:val="6CFE37CA"/>
    <w:rsid w:val="6D1C0FED"/>
    <w:rsid w:val="6D214955"/>
    <w:rsid w:val="6D531591"/>
    <w:rsid w:val="6D612FC0"/>
    <w:rsid w:val="6D7022F7"/>
    <w:rsid w:val="6DAE2B33"/>
    <w:rsid w:val="6DC67B27"/>
    <w:rsid w:val="6E3D7E02"/>
    <w:rsid w:val="6E647E42"/>
    <w:rsid w:val="6E794A4F"/>
    <w:rsid w:val="6EAD7E9A"/>
    <w:rsid w:val="6ECB0CA3"/>
    <w:rsid w:val="6EDF1AD6"/>
    <w:rsid w:val="6F0A783D"/>
    <w:rsid w:val="6F2464EF"/>
    <w:rsid w:val="6F2C3765"/>
    <w:rsid w:val="6F493831"/>
    <w:rsid w:val="6F7F7F21"/>
    <w:rsid w:val="6FEE322F"/>
    <w:rsid w:val="701F1EAD"/>
    <w:rsid w:val="703D225F"/>
    <w:rsid w:val="703D5C17"/>
    <w:rsid w:val="70A214DF"/>
    <w:rsid w:val="70AB74CF"/>
    <w:rsid w:val="70B53817"/>
    <w:rsid w:val="70D45145"/>
    <w:rsid w:val="7143382D"/>
    <w:rsid w:val="715044D6"/>
    <w:rsid w:val="71817CEE"/>
    <w:rsid w:val="71863CBA"/>
    <w:rsid w:val="71C15203"/>
    <w:rsid w:val="720D0575"/>
    <w:rsid w:val="7254789B"/>
    <w:rsid w:val="72A43286"/>
    <w:rsid w:val="72EE1671"/>
    <w:rsid w:val="730208D7"/>
    <w:rsid w:val="736B1B21"/>
    <w:rsid w:val="739A5F82"/>
    <w:rsid w:val="73CE3686"/>
    <w:rsid w:val="73D535AF"/>
    <w:rsid w:val="743D795A"/>
    <w:rsid w:val="744B3786"/>
    <w:rsid w:val="74743BA2"/>
    <w:rsid w:val="7508592C"/>
    <w:rsid w:val="75224721"/>
    <w:rsid w:val="755C4181"/>
    <w:rsid w:val="75A41183"/>
    <w:rsid w:val="75DC41A0"/>
    <w:rsid w:val="76142A46"/>
    <w:rsid w:val="764674A0"/>
    <w:rsid w:val="76634335"/>
    <w:rsid w:val="7668193E"/>
    <w:rsid w:val="767D01C7"/>
    <w:rsid w:val="768B52C6"/>
    <w:rsid w:val="76A907DA"/>
    <w:rsid w:val="76B10C5B"/>
    <w:rsid w:val="76B11FB5"/>
    <w:rsid w:val="76DC63F8"/>
    <w:rsid w:val="770B193F"/>
    <w:rsid w:val="77406F97"/>
    <w:rsid w:val="77467DDF"/>
    <w:rsid w:val="77486AE3"/>
    <w:rsid w:val="77705083"/>
    <w:rsid w:val="777F6A86"/>
    <w:rsid w:val="7796409B"/>
    <w:rsid w:val="77DB7F41"/>
    <w:rsid w:val="77FF5915"/>
    <w:rsid w:val="78017DEB"/>
    <w:rsid w:val="78FE3063"/>
    <w:rsid w:val="793A45C1"/>
    <w:rsid w:val="795311B6"/>
    <w:rsid w:val="798F570D"/>
    <w:rsid w:val="79AE3B79"/>
    <w:rsid w:val="79CD598D"/>
    <w:rsid w:val="79D544BA"/>
    <w:rsid w:val="79EF427F"/>
    <w:rsid w:val="79FB71AC"/>
    <w:rsid w:val="7A214813"/>
    <w:rsid w:val="7A2E39E1"/>
    <w:rsid w:val="7AB36004"/>
    <w:rsid w:val="7ACA7F25"/>
    <w:rsid w:val="7AD82E56"/>
    <w:rsid w:val="7AED79A0"/>
    <w:rsid w:val="7B070F47"/>
    <w:rsid w:val="7B291D9A"/>
    <w:rsid w:val="7B2A110A"/>
    <w:rsid w:val="7BA95364"/>
    <w:rsid w:val="7BB327A5"/>
    <w:rsid w:val="7BB92BE3"/>
    <w:rsid w:val="7BD357BA"/>
    <w:rsid w:val="7BD83FC3"/>
    <w:rsid w:val="7C4A3F28"/>
    <w:rsid w:val="7C575FB4"/>
    <w:rsid w:val="7C852914"/>
    <w:rsid w:val="7CF45728"/>
    <w:rsid w:val="7D0509A8"/>
    <w:rsid w:val="7D143198"/>
    <w:rsid w:val="7D5408AF"/>
    <w:rsid w:val="7D5D6FD8"/>
    <w:rsid w:val="7D79759A"/>
    <w:rsid w:val="7D7B4CC5"/>
    <w:rsid w:val="7DBA3498"/>
    <w:rsid w:val="7DF007AE"/>
    <w:rsid w:val="7E043BE2"/>
    <w:rsid w:val="7E64321B"/>
    <w:rsid w:val="7E8D6272"/>
    <w:rsid w:val="7EA102C3"/>
    <w:rsid w:val="7EA212D2"/>
    <w:rsid w:val="7EAD5D01"/>
    <w:rsid w:val="7EDD1569"/>
    <w:rsid w:val="7F002510"/>
    <w:rsid w:val="7F125C1D"/>
    <w:rsid w:val="7F594C28"/>
    <w:rsid w:val="7F69027F"/>
    <w:rsid w:val="7F7E5012"/>
    <w:rsid w:val="7FC338D5"/>
    <w:rsid w:val="7FCB461B"/>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1"/>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50"/>
    <w:qFormat/>
    <w:uiPriority w:val="99"/>
    <w:pPr>
      <w:tabs>
        <w:tab w:val="center" w:pos="4153"/>
        <w:tab w:val="right" w:pos="8306"/>
      </w:tabs>
      <w:snapToGrid w:val="0"/>
      <w:jc w:val="left"/>
    </w:pPr>
    <w:rPr>
      <w:rFonts w:ascii="Times New Roman"/>
      <w:kern w:val="2"/>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99"/>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paragraph" w:styleId="28">
    <w:name w:val="Body Text First Indent 2"/>
    <w:basedOn w:val="16"/>
    <w:next w:val="1"/>
    <w:link w:val="84"/>
    <w:qFormat/>
    <w:uiPriority w:val="99"/>
    <w:pPr>
      <w:ind w:firstLine="420" w:firstLineChars="200"/>
    </w:p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rPr>
      <w:sz w:val="19"/>
      <w:szCs w:val="19"/>
    </w:rPr>
  </w:style>
  <w:style w:type="character" w:styleId="35">
    <w:name w:val="Hyperlink"/>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8"/>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2"/>
    <w:qFormat/>
    <w:uiPriority w:val="99"/>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red"/>
    <w:basedOn w:val="30"/>
    <w:qFormat/>
    <w:uiPriority w:val="0"/>
    <w:rPr>
      <w:color w:val="FF0000"/>
      <w:sz w:val="18"/>
      <w:szCs w:val="18"/>
    </w:rPr>
  </w:style>
  <w:style w:type="character" w:customStyle="1" w:styleId="73">
    <w:name w:val="red1"/>
    <w:basedOn w:val="30"/>
    <w:qFormat/>
    <w:uiPriority w:val="0"/>
    <w:rPr>
      <w:color w:val="FF0000"/>
      <w:sz w:val="18"/>
      <w:szCs w:val="18"/>
    </w:rPr>
  </w:style>
  <w:style w:type="character" w:customStyle="1" w:styleId="74">
    <w:name w:val="red2"/>
    <w:basedOn w:val="30"/>
    <w:qFormat/>
    <w:uiPriority w:val="0"/>
    <w:rPr>
      <w:color w:val="CC0000"/>
    </w:rPr>
  </w:style>
  <w:style w:type="character" w:customStyle="1" w:styleId="75">
    <w:name w:val="red3"/>
    <w:basedOn w:val="30"/>
    <w:qFormat/>
    <w:uiPriority w:val="0"/>
    <w:rPr>
      <w:color w:val="FF0000"/>
    </w:rPr>
  </w:style>
  <w:style w:type="character" w:customStyle="1" w:styleId="76">
    <w:name w:val="green"/>
    <w:basedOn w:val="30"/>
    <w:qFormat/>
    <w:uiPriority w:val="0"/>
    <w:rPr>
      <w:color w:val="66AE00"/>
      <w:sz w:val="18"/>
      <w:szCs w:val="18"/>
    </w:rPr>
  </w:style>
  <w:style w:type="character" w:customStyle="1" w:styleId="77">
    <w:name w:val="green1"/>
    <w:basedOn w:val="30"/>
    <w:qFormat/>
    <w:uiPriority w:val="0"/>
    <w:rPr>
      <w:color w:val="66AE00"/>
      <w:sz w:val="18"/>
      <w:szCs w:val="18"/>
    </w:rPr>
  </w:style>
  <w:style w:type="character" w:customStyle="1" w:styleId="78">
    <w:name w:val="hover25"/>
    <w:basedOn w:val="30"/>
    <w:qFormat/>
    <w:uiPriority w:val="0"/>
  </w:style>
  <w:style w:type="character" w:customStyle="1" w:styleId="79">
    <w:name w:val="gb-jt"/>
    <w:basedOn w:val="30"/>
    <w:qFormat/>
    <w:uiPriority w:val="0"/>
  </w:style>
  <w:style w:type="character" w:customStyle="1" w:styleId="80">
    <w:name w:val="blue"/>
    <w:basedOn w:val="30"/>
    <w:qFormat/>
    <w:uiPriority w:val="0"/>
    <w:rPr>
      <w:color w:val="0371C6"/>
      <w:sz w:val="21"/>
      <w:szCs w:val="21"/>
    </w:rPr>
  </w:style>
  <w:style w:type="character" w:customStyle="1" w:styleId="81">
    <w:name w:val="right"/>
    <w:basedOn w:val="30"/>
    <w:qFormat/>
    <w:uiPriority w:val="0"/>
    <w:rPr>
      <w:color w:val="999999"/>
      <w:sz w:val="18"/>
      <w:szCs w:val="18"/>
    </w:rPr>
  </w:style>
  <w:style w:type="character" w:customStyle="1" w:styleId="82">
    <w:name w:val="hover24"/>
    <w:basedOn w:val="30"/>
    <w:qFormat/>
    <w:uiPriority w:val="0"/>
  </w:style>
  <w:style w:type="character" w:customStyle="1" w:styleId="83">
    <w:name w:val="正文首行缩进 Char"/>
    <w:basedOn w:val="30"/>
    <w:link w:val="2"/>
    <w:qFormat/>
    <w:uiPriority w:val="0"/>
    <w:rPr>
      <w:rFonts w:ascii="宋体"/>
      <w:sz w:val="34"/>
    </w:rPr>
  </w:style>
  <w:style w:type="character" w:customStyle="1" w:styleId="84">
    <w:name w:val="正文首行缩进 2 Char"/>
    <w:basedOn w:val="30"/>
    <w:link w:val="28"/>
    <w:qFormat/>
    <w:uiPriority w:val="99"/>
    <w:rPr>
      <w:rFonts w:ascii="宋体"/>
      <w:sz w:val="3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60</Pages>
  <Words>29928</Words>
  <Characters>5604</Characters>
  <Lines>46</Lines>
  <Paragraphs>70</Paragraphs>
  <TotalTime>29</TotalTime>
  <ScaleCrop>false</ScaleCrop>
  <LinksUpToDate>false</LinksUpToDate>
  <CharactersWithSpaces>35462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北方的狼</cp:lastModifiedBy>
  <cp:lastPrinted>2020-01-15T09:21:00Z</cp:lastPrinted>
  <dcterms:modified xsi:type="dcterms:W3CDTF">2020-01-16T01:11:46Z</dcterms:modified>
  <dc:title>魏武大道曹操饮马河桥工程</dc:title>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