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许昌市魏都区五一路街道办事处</w:t>
      </w:r>
      <w:r>
        <w:rPr>
          <w:rFonts w:hint="eastAsia" w:hAnsi="宋体" w:cs="宋体"/>
          <w:b/>
          <w:sz w:val="48"/>
          <w:szCs w:val="48"/>
        </w:rPr>
        <w:t>“</w:t>
      </w:r>
      <w:r>
        <w:rPr>
          <w:rFonts w:hint="eastAsia" w:hAnsi="宋体" w:cs="宋体"/>
          <w:b/>
          <w:sz w:val="48"/>
          <w:szCs w:val="48"/>
          <w:lang w:eastAsia="zh-CN"/>
        </w:rPr>
        <w:t>光明小区、二建材提升改造工程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w:t>
      </w:r>
      <w:r>
        <w:rPr>
          <w:rFonts w:hint="eastAsia" w:hAnsi="宋体" w:cs="宋体"/>
          <w:b/>
          <w:sz w:val="32"/>
          <w:szCs w:val="32"/>
          <w:lang w:val="en-US" w:eastAsia="zh-CN"/>
        </w:rPr>
        <w:t>20021</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pStyle w:val="2"/>
      </w:pPr>
    </w:p>
    <w:p>
      <w:pPr>
        <w:autoSpaceDE w:val="0"/>
        <w:autoSpaceDN w:val="0"/>
        <w:adjustRightInd w:val="0"/>
        <w:jc w:val="center"/>
        <w:rPr>
          <w:rFonts w:hint="eastAsia" w:hAnsi="宋体" w:cs="宋体"/>
          <w:b/>
          <w:sz w:val="32"/>
          <w:szCs w:val="32"/>
        </w:rPr>
      </w:pPr>
      <w:r>
        <w:rPr>
          <w:rFonts w:hint="eastAsia" w:hAnsi="宋体" w:cs="宋体"/>
          <w:b/>
          <w:sz w:val="32"/>
          <w:szCs w:val="32"/>
        </w:rPr>
        <w:t>招标单位：</w:t>
      </w:r>
      <w:r>
        <w:rPr>
          <w:rFonts w:hint="eastAsia" w:hAnsi="宋体" w:cs="宋体"/>
          <w:b/>
          <w:sz w:val="32"/>
          <w:szCs w:val="32"/>
          <w:lang w:eastAsia="zh-CN"/>
        </w:rPr>
        <w:t>许昌市魏都区五一路街道办事处</w:t>
      </w:r>
    </w:p>
    <w:p>
      <w:pPr>
        <w:pStyle w:val="2"/>
        <w:ind w:left="0" w:leftChars="0"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w:t>
      </w:r>
      <w:r>
        <w:rPr>
          <w:rFonts w:hint="eastAsia" w:hAnsi="宋体" w:cs="黑体"/>
          <w:b/>
          <w:sz w:val="32"/>
          <w:szCs w:val="32"/>
          <w:lang w:eastAsia="zh-CN"/>
        </w:rPr>
        <w:t>二</w:t>
      </w:r>
      <w:r>
        <w:rPr>
          <w:rFonts w:hint="eastAsia" w:hAnsi="宋体" w:cs="黑体"/>
          <w:b/>
          <w:sz w:val="32"/>
          <w:szCs w:val="32"/>
        </w:rPr>
        <w:t>〇年一月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rPr>
        <w:t>XCGC-F20</w:t>
      </w:r>
      <w:r>
        <w:rPr>
          <w:rFonts w:hint="eastAsia" w:hAnsi="宋体" w:cs="黑体"/>
          <w:b/>
          <w:sz w:val="36"/>
          <w:szCs w:val="36"/>
          <w:lang w:val="en-US" w:eastAsia="zh-CN"/>
        </w:rPr>
        <w:t>20021</w:t>
      </w:r>
      <w:r>
        <w:rPr>
          <w:rFonts w:hint="eastAsia" w:hAnsi="宋体" w:cs="黑体"/>
          <w:b/>
          <w:sz w:val="36"/>
          <w:szCs w:val="36"/>
          <w:lang w:eastAsia="zh-CN"/>
        </w:rPr>
        <w:t>许昌市魏都区五一路街道办事处</w:t>
      </w:r>
    </w:p>
    <w:p>
      <w:pPr>
        <w:numPr>
          <w:ilvl w:val="0"/>
          <w:numId w:val="0"/>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w:t>
      </w:r>
      <w:r>
        <w:rPr>
          <w:rFonts w:hint="eastAsia" w:hAnsi="宋体" w:cs="黑体"/>
          <w:b/>
          <w:sz w:val="36"/>
          <w:szCs w:val="36"/>
          <w:lang w:eastAsia="zh-CN"/>
        </w:rPr>
        <w:t>光明小区、二建材提升改造工程</w:t>
      </w:r>
      <w:r>
        <w:rPr>
          <w:rFonts w:hint="eastAsia" w:hAnsi="宋体" w:cs="黑体"/>
          <w:b/>
          <w:sz w:val="36"/>
          <w:szCs w:val="36"/>
        </w:rPr>
        <w:t>”</w:t>
      </w:r>
    </w:p>
    <w:p>
      <w:pPr>
        <w:numPr>
          <w:ilvl w:val="0"/>
          <w:numId w:val="0"/>
        </w:numPr>
        <w:tabs>
          <w:tab w:val="left" w:pos="3185"/>
          <w:tab w:val="center" w:pos="5452"/>
        </w:tabs>
        <w:snapToGrid w:val="0"/>
        <w:spacing w:beforeLines="50"/>
        <w:ind w:firstLine="4320" w:firstLineChars="1200"/>
        <w:jc w:val="both"/>
        <w:rPr>
          <w:rFonts w:hint="eastAsia" w:hAnsi="宋体" w:cs="黑体"/>
          <w:b/>
          <w:sz w:val="36"/>
          <w:szCs w:val="36"/>
        </w:rPr>
      </w:pPr>
      <w:r>
        <w:rPr>
          <w:rFonts w:hint="eastAsia" w:hAnsi="宋体" w:cs="黑体"/>
          <w:b/>
          <w:sz w:val="36"/>
          <w:szCs w:val="36"/>
        </w:rPr>
        <w:t>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lang w:eastAsia="zh-CN"/>
        </w:rPr>
        <w:t>许昌市魏都区五一路街道办事处</w:t>
      </w:r>
      <w:r>
        <w:rPr>
          <w:rFonts w:hint="eastAsia" w:hAnsi="宋体"/>
          <w:sz w:val="24"/>
          <w:szCs w:val="24"/>
        </w:rPr>
        <w:t>“</w:t>
      </w:r>
      <w:r>
        <w:rPr>
          <w:rFonts w:hint="eastAsia" w:hAnsi="宋体"/>
          <w:sz w:val="24"/>
          <w:szCs w:val="24"/>
          <w:lang w:eastAsia="zh-CN"/>
        </w:rPr>
        <w:t>光明小区、二建材提升改造工程</w:t>
      </w:r>
      <w:r>
        <w:rPr>
          <w:rFonts w:hint="eastAsia" w:hAnsi="宋体"/>
          <w:sz w:val="24"/>
          <w:szCs w:val="24"/>
        </w:rPr>
        <w:t>”，已由许昌市魏都区发展和改革委</w:t>
      </w:r>
      <w:r>
        <w:rPr>
          <w:rFonts w:hint="eastAsia" w:hAnsi="宋体" w:cs="Times New Roman"/>
          <w:sz w:val="24"/>
          <w:szCs w:val="24"/>
        </w:rPr>
        <w:t>员会以许魏发改【2019】</w:t>
      </w:r>
      <w:r>
        <w:rPr>
          <w:rFonts w:hint="eastAsia" w:hAnsi="宋体" w:cs="Times New Roman"/>
          <w:sz w:val="24"/>
          <w:szCs w:val="24"/>
          <w:lang w:val="en-US" w:eastAsia="zh-CN"/>
        </w:rPr>
        <w:t>139</w:t>
      </w:r>
      <w:r>
        <w:rPr>
          <w:rFonts w:hint="eastAsia" w:hAnsi="宋体" w:cs="Times New Roman"/>
          <w:sz w:val="24"/>
          <w:szCs w:val="24"/>
        </w:rPr>
        <w:t>号文批准建</w:t>
      </w:r>
      <w:r>
        <w:rPr>
          <w:rFonts w:hint="eastAsia" w:hAnsi="宋体"/>
          <w:sz w:val="24"/>
          <w:szCs w:val="24"/>
        </w:rPr>
        <w:t>设，建设资金已落实。招标人为</w:t>
      </w:r>
      <w:r>
        <w:rPr>
          <w:rFonts w:hint="eastAsia" w:hAnsi="宋体"/>
          <w:sz w:val="24"/>
          <w:szCs w:val="24"/>
          <w:lang w:eastAsia="zh-CN"/>
        </w:rPr>
        <w:t>许昌市魏都区五一路街道办事处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2.1项目编号：XCGC-F20</w:t>
      </w:r>
      <w:r>
        <w:rPr>
          <w:rFonts w:hint="eastAsia" w:hAnsi="宋体"/>
          <w:sz w:val="24"/>
          <w:lang w:val="en-US" w:eastAsia="zh-CN"/>
        </w:rPr>
        <w:t>20021</w:t>
      </w:r>
      <w:bookmarkStart w:id="89" w:name="_GoBack"/>
      <w:bookmarkEnd w:id="89"/>
      <w:r>
        <w:rPr>
          <w:rFonts w:hint="eastAsia" w:hAnsi="宋体"/>
          <w:sz w:val="24"/>
          <w:lang w:val="en-US" w:eastAsia="zh-CN"/>
        </w:rPr>
        <w:t xml:space="preserve"> </w:t>
      </w:r>
    </w:p>
    <w:p>
      <w:pPr>
        <w:widowControl/>
        <w:spacing w:line="312" w:lineRule="auto"/>
        <w:ind w:firstLine="480" w:firstLineChars="200"/>
        <w:rPr>
          <w:rFonts w:hint="eastAsia" w:hAnsi="宋体"/>
          <w:sz w:val="24"/>
          <w:szCs w:val="22"/>
        </w:rPr>
      </w:pPr>
      <w:r>
        <w:rPr>
          <w:rFonts w:hint="eastAsia" w:hAnsi="宋体"/>
          <w:sz w:val="24"/>
          <w:szCs w:val="22"/>
        </w:rPr>
        <w:t>2.2项目建设地点：</w:t>
      </w:r>
      <w:r>
        <w:rPr>
          <w:rFonts w:hint="eastAsia" w:hAnsi="宋体"/>
          <w:sz w:val="24"/>
          <w:szCs w:val="22"/>
          <w:lang w:eastAsia="zh-CN"/>
        </w:rPr>
        <w:t>许昌市</w:t>
      </w:r>
      <w:r>
        <w:rPr>
          <w:rFonts w:hint="eastAsia" w:hAnsi="宋体"/>
          <w:sz w:val="24"/>
          <w:szCs w:val="24"/>
          <w:lang w:eastAsia="zh-CN"/>
        </w:rPr>
        <w:t>二建材、光明小区院内</w:t>
      </w:r>
      <w:r>
        <w:rPr>
          <w:rFonts w:hint="eastAsia" w:hAnsi="宋体"/>
          <w:sz w:val="24"/>
          <w:szCs w:val="22"/>
        </w:rPr>
        <w:t>。</w:t>
      </w:r>
    </w:p>
    <w:p>
      <w:pPr>
        <w:widowControl/>
        <w:spacing w:line="312" w:lineRule="auto"/>
        <w:ind w:firstLine="480" w:firstLineChars="200"/>
        <w:rPr>
          <w:rFonts w:hint="eastAsia" w:hAnsi="宋体"/>
          <w:sz w:val="24"/>
          <w:szCs w:val="22"/>
        </w:rPr>
      </w:pPr>
      <w:r>
        <w:rPr>
          <w:rFonts w:hint="eastAsia" w:hAnsi="宋体"/>
          <w:sz w:val="24"/>
          <w:szCs w:val="22"/>
        </w:rPr>
        <w:t>2.3工程概况</w:t>
      </w:r>
      <w:r>
        <w:rPr>
          <w:rFonts w:hint="eastAsia" w:hAnsi="宋体"/>
          <w:sz w:val="24"/>
          <w:szCs w:val="22"/>
          <w:lang w:eastAsia="zh-CN"/>
        </w:rPr>
        <w:t>：光明小区</w:t>
      </w:r>
      <w:r>
        <w:rPr>
          <w:rFonts w:hint="eastAsia" w:hAnsi="宋体"/>
          <w:sz w:val="24"/>
          <w:szCs w:val="22"/>
          <w:lang w:val="en-US" w:eastAsia="zh-CN"/>
        </w:rPr>
        <w:t>10、11、12、13 、14、15、16、17号楼，二建材提升改造工程</w:t>
      </w:r>
      <w:r>
        <w:rPr>
          <w:rFonts w:hint="eastAsia" w:hAnsi="宋体"/>
          <w:sz w:val="24"/>
          <w:szCs w:val="22"/>
        </w:rPr>
        <w:t>。</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2.5标段划分：本工程共设一个标段。</w:t>
      </w:r>
    </w:p>
    <w:p>
      <w:pPr>
        <w:spacing w:line="360" w:lineRule="auto"/>
        <w:ind w:firstLine="480"/>
        <w:rPr>
          <w:rFonts w:hint="eastAsia" w:hAnsi="宋体" w:cs="Times New Roman"/>
          <w:sz w:val="24"/>
          <w:szCs w:val="22"/>
        </w:rPr>
      </w:pPr>
      <w:r>
        <w:rPr>
          <w:rFonts w:hint="eastAsia" w:hAnsi="宋体"/>
          <w:sz w:val="24"/>
        </w:rPr>
        <w:t>2.6招标</w:t>
      </w:r>
      <w:r>
        <w:rPr>
          <w:rFonts w:hint="eastAsia" w:hAnsi="宋体" w:cs="Times New Roman"/>
          <w:sz w:val="24"/>
          <w:szCs w:val="22"/>
        </w:rPr>
        <w:t>控制价:</w:t>
      </w:r>
      <w:r>
        <w:rPr>
          <w:rFonts w:hint="eastAsia" w:hAnsi="宋体" w:cs="Times New Roman"/>
          <w:sz w:val="24"/>
          <w:szCs w:val="22"/>
          <w:lang w:val="en-US" w:eastAsia="zh-CN"/>
        </w:rPr>
        <w:t>1732952.81</w:t>
      </w:r>
      <w:r>
        <w:rPr>
          <w:rFonts w:hint="eastAsia" w:hAnsi="宋体" w:cs="Times New Roman"/>
          <w:sz w:val="24"/>
          <w:szCs w:val="22"/>
          <w:lang w:eastAsia="zh-CN"/>
        </w:rPr>
        <w:t>元</w:t>
      </w:r>
      <w:r>
        <w:rPr>
          <w:rFonts w:hint="eastAsia" w:hAnsi="宋体" w:cs="Times New Roman"/>
          <w:sz w:val="24"/>
          <w:szCs w:val="22"/>
        </w:rPr>
        <w:t>。</w:t>
      </w:r>
    </w:p>
    <w:p>
      <w:pPr>
        <w:widowControl/>
        <w:spacing w:line="300" w:lineRule="auto"/>
        <w:ind w:firstLine="480"/>
        <w:rPr>
          <w:rFonts w:hAnsi="宋体"/>
          <w:sz w:val="24"/>
          <w:szCs w:val="22"/>
        </w:rPr>
      </w:pPr>
      <w:r>
        <w:rPr>
          <w:rFonts w:hint="eastAsia" w:hAnsi="宋体"/>
          <w:sz w:val="24"/>
        </w:rPr>
        <w:t>2.7计划工</w:t>
      </w:r>
      <w:r>
        <w:rPr>
          <w:rFonts w:hint="eastAsia" w:hAnsi="宋体"/>
          <w:sz w:val="24"/>
          <w:szCs w:val="22"/>
        </w:rPr>
        <w:t>期：</w:t>
      </w:r>
      <w:r>
        <w:rPr>
          <w:rFonts w:hint="eastAsia" w:hAnsi="宋体"/>
          <w:sz w:val="24"/>
          <w:szCs w:val="22"/>
          <w:lang w:val="en-US" w:eastAsia="zh-CN"/>
        </w:rPr>
        <w:t>60</w:t>
      </w:r>
      <w:r>
        <w:rPr>
          <w:rFonts w:hint="eastAsia" w:hAnsi="宋体"/>
          <w:sz w:val="24"/>
          <w:szCs w:val="22"/>
        </w:rPr>
        <w:t>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pStyle w:val="26"/>
        <w:spacing w:before="0" w:beforeAutospacing="0" w:after="0" w:afterAutospacing="0" w:line="360" w:lineRule="auto"/>
        <w:ind w:firstLine="480" w:firstLineChars="200"/>
        <w:contextualSpacing/>
        <w:jc w:val="both"/>
        <w:rPr>
          <w:rFonts w:hint="eastAsia" w:ascii="宋体" w:hAnsi="宋体" w:eastAsia="宋体" w:cs="Times New Roman"/>
          <w:sz w:val="24"/>
          <w:szCs w:val="22"/>
          <w:lang w:val="en-US" w:eastAsia="zh-CN" w:bidi="ar-SA"/>
        </w:rPr>
      </w:pPr>
      <w:r>
        <w:rPr>
          <w:rFonts w:hint="eastAsia" w:ascii="宋体" w:hAnsi="宋体" w:eastAsia="宋体" w:cs="Times New Roman"/>
          <w:sz w:val="24"/>
          <w:szCs w:val="22"/>
          <w:lang w:val="en-US" w:eastAsia="zh-CN" w:bidi="ar-SA"/>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w:t>
      </w:r>
      <w:r>
        <w:rPr>
          <w:rFonts w:hint="eastAsia" w:hAnsi="宋体"/>
          <w:bCs/>
          <w:sz w:val="24"/>
          <w:szCs w:val="22"/>
          <w:lang w:val="en-US" w:eastAsia="zh-CN"/>
        </w:rPr>
        <w:t>20</w:t>
      </w:r>
      <w:r>
        <w:rPr>
          <w:rFonts w:hint="eastAsia" w:hAnsi="宋体"/>
          <w:bCs/>
          <w:sz w:val="24"/>
          <w:szCs w:val="22"/>
        </w:rPr>
        <w:t>年</w:t>
      </w:r>
      <w:r>
        <w:rPr>
          <w:rFonts w:hint="eastAsia" w:hAnsi="宋体"/>
          <w:bCs/>
          <w:sz w:val="24"/>
          <w:szCs w:val="22"/>
          <w:lang w:val="en-US" w:eastAsia="zh-CN"/>
        </w:rPr>
        <w:t>2</w:t>
      </w:r>
      <w:r>
        <w:rPr>
          <w:rFonts w:hint="eastAsia" w:hAnsi="宋体"/>
          <w:bCs/>
          <w:sz w:val="24"/>
          <w:szCs w:val="22"/>
        </w:rPr>
        <w:t>月</w:t>
      </w:r>
      <w:r>
        <w:rPr>
          <w:rFonts w:hint="eastAsia" w:hAnsi="宋体"/>
          <w:bCs/>
          <w:sz w:val="24"/>
          <w:szCs w:val="22"/>
          <w:lang w:val="en-US" w:eastAsia="zh-CN"/>
        </w:rPr>
        <w:t xml:space="preserve">11 </w:t>
      </w:r>
      <w:r>
        <w:rPr>
          <w:rFonts w:hint="eastAsia" w:hAnsi="宋体"/>
          <w:bCs/>
          <w:sz w:val="24"/>
          <w:szCs w:val="22"/>
        </w:rPr>
        <w:t>日</w:t>
      </w:r>
      <w:r>
        <w:rPr>
          <w:rFonts w:hint="eastAsia" w:hAnsi="宋体"/>
          <w:bCs/>
          <w:sz w:val="24"/>
          <w:szCs w:val="22"/>
          <w:lang w:val="en-US" w:eastAsia="zh-CN"/>
        </w:rPr>
        <w:t>08</w:t>
      </w:r>
      <w:r>
        <w:rPr>
          <w:rFonts w:hint="eastAsia" w:hAnsi="宋体"/>
          <w:bCs/>
          <w:sz w:val="24"/>
          <w:szCs w:val="22"/>
        </w:rPr>
        <w:t>时</w:t>
      </w:r>
      <w:r>
        <w:rPr>
          <w:rFonts w:hint="eastAsia" w:hAnsi="宋体"/>
          <w:bCs/>
          <w:sz w:val="24"/>
          <w:szCs w:val="22"/>
          <w:lang w:val="en-US" w:eastAsia="zh-CN"/>
        </w:rPr>
        <w:t>30</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w:t>
      </w:r>
      <w:r>
        <w:rPr>
          <w:rFonts w:hint="eastAsia" w:hAnsi="宋体"/>
          <w:bCs/>
          <w:sz w:val="24"/>
          <w:lang w:val="en-US" w:eastAsia="zh-CN"/>
        </w:rPr>
        <w:t>1</w:t>
      </w:r>
      <w:r>
        <w:rPr>
          <w:rFonts w:hint="eastAsia" w:hAnsi="宋体"/>
          <w:bCs/>
          <w:sz w:val="24"/>
        </w:rPr>
        <w:t>份使用电子介质存储的备份文件。</w:t>
      </w:r>
    </w:p>
    <w:p>
      <w:pPr>
        <w:widowControl/>
        <w:spacing w:line="360" w:lineRule="auto"/>
        <w:ind w:firstLine="480" w:firstLineChars="200"/>
        <w:rPr>
          <w:rFonts w:hint="eastAsia" w:hAnsi="宋体"/>
          <w:bCs/>
          <w:sz w:val="24"/>
          <w:szCs w:val="22"/>
        </w:rPr>
      </w:pPr>
      <w:r>
        <w:rPr>
          <w:rFonts w:hint="eastAsia" w:hAnsi="宋体"/>
          <w:bCs/>
          <w:sz w:val="24"/>
        </w:rPr>
        <w:t>6.4电子投标文件提交地点：许昌市公共资源交易中心（龙兴路与竹林路交汇处创业服务中心C 座）三</w:t>
      </w:r>
      <w:r>
        <w:rPr>
          <w:rFonts w:hint="eastAsia" w:hAnsi="宋体"/>
          <w:bCs/>
          <w:sz w:val="24"/>
          <w:szCs w:val="22"/>
        </w:rPr>
        <w:t>楼开标（</w:t>
      </w:r>
      <w:r>
        <w:rPr>
          <w:rFonts w:hint="eastAsia" w:hAnsi="宋体"/>
          <w:bCs/>
          <w:sz w:val="24"/>
          <w:szCs w:val="22"/>
          <w:lang w:val="en-US" w:eastAsia="zh-CN"/>
        </w:rPr>
        <w:t xml:space="preserve"> 四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hAnsi="宋体"/>
          <w:sz w:val="24"/>
          <w:szCs w:val="24"/>
          <w:lang w:eastAsia="zh-CN"/>
        </w:rPr>
        <w:t>许昌市魏都区五一路街道办事处</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w:t>
      </w:r>
      <w:r>
        <w:rPr>
          <w:rFonts w:hint="eastAsia" w:hAnsi="宋体"/>
          <w:sz w:val="24"/>
          <w:szCs w:val="22"/>
          <w:lang w:val="en-US" w:eastAsia="zh-CN"/>
        </w:rPr>
        <w:t>魏都区</w:t>
      </w:r>
    </w:p>
    <w:p>
      <w:pPr>
        <w:spacing w:line="360" w:lineRule="auto"/>
        <w:ind w:firstLine="480" w:firstLineChars="200"/>
        <w:rPr>
          <w:rFonts w:hint="eastAsia" w:hAnsi="宋体"/>
          <w:sz w:val="24"/>
          <w:szCs w:val="22"/>
          <w:lang w:val="en-US" w:eastAsia="zh-CN"/>
        </w:rPr>
      </w:pPr>
      <w:r>
        <w:rPr>
          <w:rFonts w:hint="eastAsia" w:hAnsi="宋体"/>
          <w:sz w:val="24"/>
          <w:szCs w:val="22"/>
          <w:lang w:val="en-US" w:eastAsia="zh-CN"/>
        </w:rPr>
        <w:t>联系人：  罗先生</w:t>
      </w:r>
    </w:p>
    <w:p>
      <w:pPr>
        <w:spacing w:line="360" w:lineRule="auto"/>
        <w:ind w:firstLine="480" w:firstLineChars="200"/>
        <w:rPr>
          <w:rFonts w:hint="eastAsia" w:ascii="宋体" w:hAnsi="宋体" w:eastAsia="宋体"/>
          <w:sz w:val="24"/>
          <w:szCs w:val="22"/>
          <w:lang w:val="en-US" w:eastAsia="zh-CN"/>
        </w:rPr>
      </w:pPr>
      <w:r>
        <w:rPr>
          <w:rFonts w:hint="eastAsia" w:ascii="宋体" w:hAnsi="宋体"/>
          <w:sz w:val="24"/>
          <w:szCs w:val="22"/>
        </w:rPr>
        <w:t>联系电话</w:t>
      </w:r>
      <w:r>
        <w:rPr>
          <w:rFonts w:hint="eastAsia" w:ascii="宋体" w:hAnsi="宋体" w:eastAsia="宋体"/>
          <w:sz w:val="24"/>
          <w:szCs w:val="22"/>
        </w:rPr>
        <w:t>：</w:t>
      </w:r>
      <w:r>
        <w:rPr>
          <w:rFonts w:hint="eastAsia" w:ascii="宋体" w:hAnsi="宋体" w:eastAsia="宋体"/>
          <w:sz w:val="24"/>
          <w:szCs w:val="22"/>
          <w:lang w:val="en-US" w:eastAsia="zh-CN"/>
        </w:rPr>
        <w:t>19837400688</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ascii="宋体" w:hAnsi="宋体"/>
          <w:sz w:val="24"/>
          <w:szCs w:val="22"/>
          <w:lang w:eastAsia="zh-CN"/>
        </w:rPr>
      </w:pPr>
      <w:r>
        <w:rPr>
          <w:rFonts w:hint="eastAsia" w:hAnsi="宋体"/>
          <w:sz w:val="24"/>
          <w:szCs w:val="24"/>
          <w:lang w:eastAsia="zh-CN"/>
        </w:rPr>
        <w:t>许昌市魏都区五一路街道办事处</w:t>
      </w:r>
    </w:p>
    <w:p>
      <w:pPr>
        <w:pStyle w:val="2"/>
        <w:ind w:firstLine="240"/>
        <w:jc w:val="right"/>
        <w:rPr>
          <w:rFonts w:hint="eastAsia" w:ascii="宋体" w:hAnsi="宋体" w:eastAsia="宋体"/>
          <w:sz w:val="24"/>
          <w:szCs w:val="24"/>
          <w:lang w:eastAsia="zh-CN"/>
        </w:rPr>
      </w:pPr>
      <w:r>
        <w:rPr>
          <w:rFonts w:hint="eastAsia" w:hAnsi="宋体"/>
          <w:sz w:val="24"/>
        </w:rPr>
        <w:t>20</w:t>
      </w:r>
      <w:r>
        <w:rPr>
          <w:rFonts w:hint="eastAsia" w:ascii="宋体" w:hAnsi="宋体" w:eastAsia="宋体"/>
          <w:sz w:val="24"/>
          <w:szCs w:val="24"/>
          <w:lang w:val="en-US" w:eastAsia="zh-CN"/>
        </w:rPr>
        <w:t>20</w:t>
      </w:r>
      <w:r>
        <w:rPr>
          <w:rFonts w:hint="eastAsia" w:ascii="宋体" w:hAnsi="宋体" w:eastAsia="宋体"/>
          <w:sz w:val="24"/>
          <w:szCs w:val="24"/>
          <w:lang w:eastAsia="zh-CN"/>
        </w:rPr>
        <w:t>年</w:t>
      </w:r>
      <w:r>
        <w:rPr>
          <w:rFonts w:hint="eastAsia" w:ascii="宋体" w:hAnsi="宋体" w:eastAsia="宋体"/>
          <w:sz w:val="24"/>
          <w:szCs w:val="24"/>
          <w:lang w:val="en-US" w:eastAsia="zh-CN"/>
        </w:rPr>
        <w:t xml:space="preserve">1 </w:t>
      </w:r>
      <w:r>
        <w:rPr>
          <w:rFonts w:hint="eastAsia" w:ascii="宋体" w:hAnsi="宋体" w:eastAsia="宋体"/>
          <w:sz w:val="24"/>
          <w:szCs w:val="24"/>
          <w:lang w:eastAsia="zh-CN"/>
        </w:rPr>
        <w:t>月</w:t>
      </w:r>
      <w:r>
        <w:rPr>
          <w:rFonts w:hint="eastAsia" w:ascii="宋体" w:hAnsi="宋体" w:eastAsia="宋体"/>
          <w:sz w:val="24"/>
          <w:szCs w:val="24"/>
          <w:lang w:val="en-US" w:eastAsia="zh-CN"/>
        </w:rPr>
        <w:t xml:space="preserve"> 16 </w:t>
      </w:r>
      <w:r>
        <w:rPr>
          <w:rFonts w:hint="eastAsia" w:ascii="宋体" w:hAnsi="宋体" w:eastAsia="宋体"/>
          <w:sz w:val="24"/>
          <w:szCs w:val="24"/>
          <w:lang w:eastAsia="zh-CN"/>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right="-170" w:rightChars="-50"/>
        <w:rPr>
          <w:rFonts w:hAnsi="宋体" w:cs="宋体"/>
          <w:sz w:val="24"/>
          <w:szCs w:val="24"/>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招标人：</w:t>
            </w:r>
            <w:r>
              <w:rPr>
                <w:rFonts w:hint="eastAsia" w:hAnsi="宋体"/>
                <w:sz w:val="24"/>
                <w:szCs w:val="24"/>
                <w:lang w:eastAsia="zh-CN"/>
              </w:rPr>
              <w:t>许昌市魏都区五一路街道办事处</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w:t>
            </w:r>
            <w:r>
              <w:rPr>
                <w:rFonts w:hint="eastAsia" w:hAnsi="宋体"/>
                <w:sz w:val="24"/>
                <w:szCs w:val="22"/>
                <w:lang w:val="en-US" w:eastAsia="zh-CN"/>
              </w:rPr>
              <w:t>魏都区</w:t>
            </w:r>
          </w:p>
          <w:p>
            <w:pPr>
              <w:spacing w:line="360" w:lineRule="auto"/>
              <w:rPr>
                <w:rFonts w:hint="eastAsia" w:ascii="宋体" w:hAnsi="宋体"/>
                <w:sz w:val="24"/>
                <w:szCs w:val="22"/>
                <w:lang w:eastAsia="zh-CN"/>
              </w:rPr>
            </w:pPr>
            <w:r>
              <w:rPr>
                <w:rFonts w:hint="eastAsia" w:ascii="宋体" w:hAnsi="宋体"/>
                <w:sz w:val="24"/>
                <w:szCs w:val="22"/>
              </w:rPr>
              <w:t>联系人：</w:t>
            </w:r>
            <w:r>
              <w:rPr>
                <w:rFonts w:hint="eastAsia" w:ascii="宋体" w:hAnsi="宋体"/>
                <w:sz w:val="24"/>
                <w:szCs w:val="22"/>
                <w:lang w:eastAsia="zh-CN"/>
              </w:rPr>
              <w:t>罗先生</w:t>
            </w:r>
            <w:r>
              <w:rPr>
                <w:rFonts w:hint="eastAsia" w:ascii="宋体" w:hAnsi="宋体"/>
                <w:sz w:val="24"/>
                <w:szCs w:val="22"/>
              </w:rPr>
              <w:t xml:space="preserve"> </w:t>
            </w:r>
            <w:r>
              <w:rPr>
                <w:rFonts w:hint="eastAsia" w:ascii="宋体" w:hAnsi="宋体"/>
                <w:sz w:val="24"/>
                <w:szCs w:val="22"/>
                <w:lang w:val="en-US" w:eastAsia="zh-CN"/>
              </w:rPr>
              <w:t xml:space="preserve"> </w:t>
            </w:r>
          </w:p>
          <w:p>
            <w:pPr>
              <w:spacing w:line="360" w:lineRule="auto"/>
              <w:rPr>
                <w:rFonts w:hAnsi="宋体"/>
                <w:sz w:val="24"/>
              </w:rPr>
            </w:pPr>
            <w:r>
              <w:rPr>
                <w:rFonts w:hint="eastAsia" w:ascii="宋体" w:hAnsi="宋体"/>
                <w:sz w:val="24"/>
                <w:szCs w:val="22"/>
              </w:rPr>
              <w:t>联系电话：</w:t>
            </w:r>
            <w:r>
              <w:rPr>
                <w:rFonts w:hint="eastAsia" w:ascii="宋体" w:hAnsi="宋体" w:eastAsia="宋体"/>
                <w:sz w:val="24"/>
                <w:szCs w:val="22"/>
                <w:lang w:val="en-US" w:eastAsia="zh-CN"/>
              </w:rPr>
              <w:t>19837400688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rPr>
                <w:rFonts w:hint="eastAsia" w:ascii="宋体" w:hAnsi="宋体"/>
                <w:sz w:val="24"/>
                <w:szCs w:val="22"/>
              </w:rPr>
            </w:pPr>
            <w:r>
              <w:rPr>
                <w:rFonts w:hint="eastAsia" w:ascii="宋体" w:hAnsi="宋体"/>
                <w:sz w:val="24"/>
                <w:szCs w:val="22"/>
              </w:rPr>
              <w:t>联 系 人：李女士</w:t>
            </w:r>
          </w:p>
          <w:p>
            <w:pPr>
              <w:autoSpaceDE w:val="0"/>
              <w:autoSpaceDN w:val="0"/>
              <w:adjustRightInd w:val="0"/>
              <w:spacing w:line="360" w:lineRule="auto"/>
              <w:jc w:val="left"/>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cs="仿宋_GB2312"/>
                <w:sz w:val="24"/>
                <w:szCs w:val="22"/>
                <w:lang w:eastAsia="zh-CN"/>
              </w:rPr>
              <w:t>光明小区、二建材提升改造工程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Times New Roman"/>
                <w:sz w:val="24"/>
                <w:szCs w:val="24"/>
              </w:rPr>
              <w:t>建设地点</w:t>
            </w:r>
          </w:p>
        </w:tc>
        <w:tc>
          <w:tcPr>
            <w:tcW w:w="6424" w:type="dxa"/>
            <w:gridSpan w:val="2"/>
            <w:vAlign w:val="center"/>
          </w:tcPr>
          <w:p>
            <w:pPr>
              <w:widowControl/>
              <w:spacing w:line="300" w:lineRule="auto"/>
              <w:rPr>
                <w:rFonts w:hint="eastAsia" w:hAnsi="宋体" w:eastAsia="宋体" w:cs="仿宋_GB2312"/>
                <w:sz w:val="24"/>
                <w:szCs w:val="24"/>
                <w:lang w:val="en-US" w:eastAsia="zh-CN"/>
              </w:rPr>
            </w:pPr>
            <w:r>
              <w:rPr>
                <w:rFonts w:hint="eastAsia" w:hAnsi="宋体"/>
                <w:sz w:val="24"/>
                <w:szCs w:val="24"/>
                <w:lang w:val="en-US" w:eastAsia="zh-CN"/>
              </w:rPr>
              <w:t xml:space="preserve"> </w:t>
            </w:r>
            <w:r>
              <w:rPr>
                <w:rFonts w:hint="eastAsia" w:hAnsi="宋体"/>
                <w:sz w:val="24"/>
                <w:szCs w:val="22"/>
                <w:lang w:eastAsia="zh-CN"/>
              </w:rPr>
              <w:t>许昌市</w:t>
            </w:r>
            <w:r>
              <w:rPr>
                <w:rFonts w:hint="eastAsia" w:hAnsi="宋体"/>
                <w:sz w:val="24"/>
                <w:szCs w:val="24"/>
                <w:lang w:eastAsia="zh-CN"/>
              </w:rPr>
              <w:t>二建材、光明小区院内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szCs w:val="22"/>
                <w:lang w:val="en-US" w:eastAsia="zh-CN"/>
              </w:rPr>
              <w:t>60</w:t>
            </w:r>
            <w:r>
              <w:rPr>
                <w:rFonts w:hint="eastAsia" w:hAnsi="宋体" w:cs="黑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0"/>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1、</w:t>
            </w:r>
            <w:r>
              <w:rPr>
                <w:rFonts w:hint="eastAsia" w:cs="Times New Roman"/>
                <w:szCs w:val="24"/>
              </w:rPr>
              <w:t>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2、</w:t>
            </w:r>
            <w:r>
              <w:rPr>
                <w:rFonts w:hint="eastAsia" w:cs="Times New Roman"/>
                <w:szCs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3、</w:t>
            </w:r>
            <w:r>
              <w:rPr>
                <w:rFonts w:hint="eastAsia" w:cs="Times New Roman"/>
                <w:szCs w:val="24"/>
              </w:rPr>
              <w:t>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4、</w:t>
            </w:r>
            <w:r>
              <w:rPr>
                <w:rFonts w:hint="eastAsia" w:cs="Times New Roman"/>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w:t>
            </w:r>
            <w:r>
              <w:rPr>
                <w:rFonts w:hint="eastAsia" w:hAnsi="宋体"/>
                <w:bCs/>
                <w:sz w:val="24"/>
                <w:szCs w:val="22"/>
              </w:rPr>
              <w:t>0</w:t>
            </w:r>
            <w:r>
              <w:rPr>
                <w:rFonts w:hint="eastAsia" w:hAnsi="宋体"/>
                <w:bCs/>
                <w:sz w:val="24"/>
                <w:szCs w:val="22"/>
                <w:lang w:val="en-US" w:eastAsia="zh-CN"/>
              </w:rPr>
              <w:t>20</w:t>
            </w:r>
            <w:r>
              <w:rPr>
                <w:rFonts w:hint="eastAsia" w:hAnsi="宋体"/>
                <w:bCs/>
                <w:sz w:val="24"/>
                <w:szCs w:val="22"/>
              </w:rPr>
              <w:t>年</w:t>
            </w:r>
            <w:r>
              <w:rPr>
                <w:rFonts w:hint="eastAsia" w:hAnsi="宋体"/>
                <w:bCs/>
                <w:sz w:val="24"/>
                <w:szCs w:val="22"/>
                <w:lang w:val="en-US" w:eastAsia="zh-CN"/>
              </w:rPr>
              <w:t xml:space="preserve">2 </w:t>
            </w:r>
            <w:r>
              <w:rPr>
                <w:rFonts w:hint="eastAsia" w:hAnsi="宋体"/>
                <w:bCs/>
                <w:sz w:val="24"/>
                <w:szCs w:val="22"/>
              </w:rPr>
              <w:t>月</w:t>
            </w:r>
            <w:r>
              <w:rPr>
                <w:rFonts w:hint="eastAsia" w:hAnsi="宋体"/>
                <w:bCs/>
                <w:sz w:val="24"/>
                <w:szCs w:val="22"/>
                <w:lang w:val="en-US" w:eastAsia="zh-CN"/>
              </w:rPr>
              <w:t>11</w:t>
            </w:r>
            <w:r>
              <w:rPr>
                <w:rFonts w:hint="eastAsia" w:hAnsi="宋体"/>
                <w:bCs/>
                <w:sz w:val="24"/>
                <w:szCs w:val="22"/>
              </w:rPr>
              <w:t>日</w:t>
            </w:r>
            <w:r>
              <w:rPr>
                <w:rFonts w:hint="eastAsia" w:hAnsi="宋体"/>
                <w:bCs/>
                <w:sz w:val="24"/>
                <w:szCs w:val="22"/>
                <w:lang w:val="en-US" w:eastAsia="zh-CN"/>
              </w:rPr>
              <w:t xml:space="preserve">08 </w:t>
            </w:r>
            <w:r>
              <w:rPr>
                <w:rFonts w:hint="eastAsia" w:hAnsi="宋体"/>
                <w:bCs/>
                <w:sz w:val="24"/>
                <w:szCs w:val="22"/>
              </w:rPr>
              <w:t>时</w:t>
            </w:r>
            <w:r>
              <w:rPr>
                <w:rFonts w:hint="eastAsia" w:hAnsi="宋体"/>
                <w:bCs/>
                <w:sz w:val="24"/>
                <w:szCs w:val="22"/>
                <w:lang w:val="en-US" w:eastAsia="zh-CN"/>
              </w:rPr>
              <w:t>30</w:t>
            </w:r>
            <w:r>
              <w:rPr>
                <w:rFonts w:hint="eastAsia" w:hAnsi="宋体"/>
                <w:bCs/>
                <w:sz w:val="24"/>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szCs w:val="22"/>
                <w:lang w:val="zh-CN"/>
              </w:rPr>
              <w:t>止时间：（20</w:t>
            </w:r>
            <w:r>
              <w:rPr>
                <w:rFonts w:hint="eastAsia" w:hAnsi="宋体" w:cs="宋体"/>
                <w:sz w:val="24"/>
                <w:szCs w:val="22"/>
                <w:lang w:val="en-US" w:eastAsia="zh-CN"/>
              </w:rPr>
              <w:t>20</w:t>
            </w:r>
            <w:r>
              <w:rPr>
                <w:rFonts w:hint="eastAsia" w:hAnsi="宋体" w:cs="宋体"/>
                <w:sz w:val="24"/>
                <w:szCs w:val="22"/>
                <w:lang w:val="zh-CN"/>
              </w:rPr>
              <w:t>年</w:t>
            </w:r>
            <w:r>
              <w:rPr>
                <w:rFonts w:hint="eastAsia" w:hAnsi="宋体" w:cs="宋体"/>
                <w:sz w:val="24"/>
                <w:szCs w:val="22"/>
                <w:lang w:val="en-US" w:eastAsia="zh-CN"/>
              </w:rPr>
              <w:t>2</w:t>
            </w:r>
            <w:r>
              <w:rPr>
                <w:rFonts w:hint="eastAsia" w:hAnsi="宋体" w:cs="宋体"/>
                <w:sz w:val="24"/>
                <w:szCs w:val="22"/>
                <w:lang w:val="zh-CN"/>
              </w:rPr>
              <w:t>月</w:t>
            </w:r>
            <w:r>
              <w:rPr>
                <w:rFonts w:hint="eastAsia" w:hAnsi="宋体" w:cs="宋体"/>
                <w:sz w:val="24"/>
                <w:szCs w:val="22"/>
                <w:lang w:val="en-US" w:eastAsia="zh-CN"/>
              </w:rPr>
              <w:t>11</w:t>
            </w:r>
            <w:r>
              <w:rPr>
                <w:rFonts w:hint="eastAsia" w:hAnsi="宋体" w:cs="宋体"/>
                <w:sz w:val="24"/>
                <w:szCs w:val="22"/>
                <w:lang w:val="zh-CN"/>
              </w:rPr>
              <w:t>日</w:t>
            </w:r>
            <w:r>
              <w:rPr>
                <w:rFonts w:hint="eastAsia" w:hAnsi="宋体" w:cs="宋体"/>
                <w:sz w:val="24"/>
                <w:szCs w:val="22"/>
                <w:lang w:val="en-US" w:eastAsia="zh-CN"/>
              </w:rPr>
              <w:t>08</w:t>
            </w:r>
            <w:r>
              <w:rPr>
                <w:rFonts w:hint="eastAsia" w:hAnsi="宋体" w:cs="宋体"/>
                <w:sz w:val="24"/>
                <w:szCs w:val="22"/>
                <w:lang w:val="zh-CN"/>
              </w:rPr>
              <w:t>时</w:t>
            </w:r>
            <w:r>
              <w:rPr>
                <w:rFonts w:hint="eastAsia" w:hAnsi="宋体" w:cs="宋体"/>
                <w:sz w:val="24"/>
                <w:szCs w:val="22"/>
                <w:lang w:val="en-US" w:eastAsia="zh-CN"/>
              </w:rPr>
              <w:t>30</w:t>
            </w:r>
            <w:r>
              <w:rPr>
                <w:rFonts w:hint="eastAsia" w:hAnsi="宋体" w:cs="宋体"/>
                <w:sz w:val="24"/>
                <w:szCs w:val="22"/>
                <w:lang w:val="zh-CN"/>
              </w:rPr>
              <w:t>分）。</w:t>
            </w:r>
          </w:p>
          <w:p>
            <w:pPr>
              <w:autoSpaceDE w:val="0"/>
              <w:autoSpaceDN w:val="0"/>
              <w:adjustRightInd w:val="0"/>
              <w:spacing w:line="276" w:lineRule="auto"/>
              <w:jc w:val="left"/>
            </w:pPr>
            <w:r>
              <w:rPr>
                <w:rFonts w:hint="eastAsia" w:hAnsi="宋体" w:cs="仿宋_GB2312"/>
                <w:b/>
                <w:bCs/>
                <w:sz w:val="24"/>
              </w:rPr>
              <w:t>金额：</w:t>
            </w:r>
            <w:r>
              <w:rPr>
                <w:rFonts w:hint="eastAsia" w:hAnsi="宋体" w:cs="仿宋_GB2312"/>
                <w:b/>
                <w:bCs/>
                <w:sz w:val="24"/>
                <w:lang w:eastAsia="zh-CN"/>
              </w:rPr>
              <w:t>叁万肆仟元整</w:t>
            </w:r>
            <w:r>
              <w:rPr>
                <w:rFonts w:hint="eastAsia" w:hAnsi="宋体" w:cs="仿宋_GB2312"/>
                <w:b/>
                <w:bCs/>
                <w:sz w:val="24"/>
              </w:rPr>
              <w:t>（￥</w:t>
            </w:r>
            <w:r>
              <w:rPr>
                <w:rFonts w:hint="eastAsia" w:hAnsi="宋体" w:cs="仿宋_GB2312"/>
                <w:b/>
                <w:bCs/>
                <w:sz w:val="24"/>
                <w:lang w:val="en-US" w:eastAsia="zh-CN"/>
              </w:rPr>
              <w:t>34</w:t>
            </w:r>
            <w:r>
              <w:rPr>
                <w:rFonts w:hint="eastAsia" w:hAnsi="宋体" w:cs="仿宋_GB2312"/>
                <w:b/>
                <w:bCs/>
                <w:sz w:val="24"/>
              </w:rPr>
              <w:t>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sz w:val="24"/>
                <w:lang w:val="en-US" w:eastAsia="zh-CN"/>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w:t>
            </w:r>
            <w:r>
              <w:rPr>
                <w:rFonts w:hint="eastAsia" w:hAnsi="宋体" w:cs="仿宋_GB2312"/>
                <w:sz w:val="24"/>
                <w:szCs w:val="22"/>
              </w:rPr>
              <w:t>中心（龙兴路与竹林路交汇处创业服务中心C 座）</w:t>
            </w:r>
            <w:r>
              <w:rPr>
                <w:rFonts w:hint="eastAsia" w:ascii="新宋体" w:hAnsi="新宋体" w:eastAsia="新宋体"/>
                <w:sz w:val="24"/>
                <w:szCs w:val="22"/>
              </w:rPr>
              <w:t>三楼开标</w:t>
            </w:r>
            <w:r>
              <w:rPr>
                <w:rFonts w:hint="eastAsia" w:ascii="新宋体" w:hAnsi="新宋体" w:eastAsia="新宋体"/>
                <w:sz w:val="24"/>
                <w:szCs w:val="22"/>
                <w:lang w:eastAsia="zh-CN"/>
              </w:rPr>
              <w:t>（四</w:t>
            </w:r>
            <w:r>
              <w:rPr>
                <w:rFonts w:hint="eastAsia" w:ascii="新宋体" w:hAnsi="新宋体" w:eastAsia="新宋体"/>
                <w:sz w:val="24"/>
                <w:szCs w:val="22"/>
                <w:lang w:val="en-US" w:eastAsia="zh-CN"/>
              </w:rPr>
              <w:t xml:space="preserve"> </w:t>
            </w:r>
            <w:r>
              <w:rPr>
                <w:rFonts w:hint="eastAsia" w:ascii="新宋体" w:hAnsi="新宋体" w:eastAsia="新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许昌市公共资源交易中心（龙兴路与竹林路交汇处创业服务中心</w:t>
            </w:r>
            <w:r>
              <w:rPr>
                <w:rFonts w:hint="eastAsia" w:hAnsi="宋体" w:cs="仿宋_GB2312"/>
                <w:sz w:val="24"/>
                <w:szCs w:val="22"/>
              </w:rPr>
              <w:t>C 座）三楼</w:t>
            </w:r>
            <w:r>
              <w:rPr>
                <w:rFonts w:hint="eastAsia" w:ascii="新宋体" w:hAnsi="新宋体" w:eastAsia="新宋体"/>
                <w:sz w:val="24"/>
                <w:szCs w:val="22"/>
              </w:rPr>
              <w:t>开标</w:t>
            </w:r>
            <w:r>
              <w:rPr>
                <w:rFonts w:hint="eastAsia" w:ascii="新宋体" w:hAnsi="新宋体" w:eastAsia="新宋体"/>
                <w:sz w:val="24"/>
                <w:szCs w:val="22"/>
                <w:lang w:eastAsia="zh-CN"/>
              </w:rPr>
              <w:t>（四</w:t>
            </w:r>
            <w:r>
              <w:rPr>
                <w:rFonts w:hint="eastAsia" w:ascii="新宋体" w:hAnsi="新宋体" w:eastAsia="新宋体"/>
                <w:sz w:val="24"/>
                <w:szCs w:val="22"/>
                <w:lang w:val="en-US" w:eastAsia="zh-CN"/>
              </w:rPr>
              <w:t xml:space="preserve"> </w:t>
            </w:r>
            <w:r>
              <w:rPr>
                <w:rFonts w:hint="eastAsia" w:ascii="新宋体" w:hAnsi="新宋体" w:eastAsia="新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rPr>
                <w:rFonts w:hint="eastAsia" w:ascii="宋体" w:hAnsi="宋体" w:eastAsia="宋体" w:cs="仿宋_GB2312"/>
                <w:sz w:val="24"/>
                <w:szCs w:val="22"/>
              </w:rPr>
            </w:pPr>
            <w:r>
              <w:rPr>
                <w:rFonts w:hint="eastAsia" w:ascii="宋体" w:hAnsi="宋体" w:eastAsia="宋体" w:cs="仿宋_GB2312"/>
                <w:sz w:val="24"/>
                <w:szCs w:val="22"/>
              </w:rPr>
              <w:t>类似项目</w:t>
            </w:r>
          </w:p>
        </w:tc>
        <w:tc>
          <w:tcPr>
            <w:tcW w:w="7226" w:type="dxa"/>
            <w:gridSpan w:val="3"/>
            <w:vAlign w:val="center"/>
          </w:tcPr>
          <w:p>
            <w:pPr>
              <w:autoSpaceDE w:val="0"/>
              <w:autoSpaceDN w:val="0"/>
              <w:adjustRightInd w:val="0"/>
              <w:spacing w:line="420" w:lineRule="exact"/>
              <w:rPr>
                <w:rFonts w:hint="eastAsia" w:ascii="宋体" w:hAnsi="宋体" w:eastAsia="宋体" w:cs="仿宋_GB2312"/>
                <w:sz w:val="24"/>
                <w:szCs w:val="22"/>
              </w:rPr>
            </w:pPr>
            <w:r>
              <w:rPr>
                <w:rFonts w:hint="eastAsia" w:ascii="宋体" w:hAnsi="宋体" w:eastAsia="宋体" w:cs="仿宋_GB2312"/>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壹佰柒拾叁万贰仟玖佰伍拾贰元捌角壹分</w:t>
            </w:r>
          </w:p>
          <w:p>
            <w:pPr>
              <w:keepNext/>
              <w:spacing w:line="276" w:lineRule="auto"/>
              <w:rPr>
                <w:rFonts w:hAnsi="宋体" w:cs="宋体"/>
                <w:sz w:val="24"/>
                <w:szCs w:val="22"/>
              </w:rPr>
            </w:pPr>
            <w:r>
              <w:rPr>
                <w:rFonts w:hint="eastAsia" w:hAnsi="宋体" w:cs="宋体"/>
                <w:sz w:val="24"/>
                <w:szCs w:val="22"/>
              </w:rPr>
              <w:t>小写：</w:t>
            </w:r>
            <w:r>
              <w:rPr>
                <w:rFonts w:hint="eastAsia" w:hAnsi="宋体" w:cs="Times New Roman"/>
                <w:sz w:val="24"/>
                <w:szCs w:val="22"/>
                <w:lang w:val="en-US" w:eastAsia="zh-CN"/>
              </w:rPr>
              <w:t>1732952.81</w:t>
            </w:r>
            <w:r>
              <w:rPr>
                <w:rFonts w:hint="eastAsia" w:hAnsi="宋体" w:cs="Times New Roman"/>
                <w:sz w:val="24"/>
                <w:szCs w:val="22"/>
                <w:lang w:eastAsia="zh-CN"/>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int="eastAsia" w:hAnsi="宋体" w:cs="宋体"/>
                <w:sz w:val="24"/>
                <w:szCs w:val="22"/>
              </w:rPr>
            </w:pPr>
            <w:r>
              <w:rPr>
                <w:rFonts w:hint="eastAsia" w:hAnsi="宋体" w:cs="宋体"/>
                <w:sz w:val="24"/>
                <w:szCs w:val="22"/>
              </w:rPr>
              <w:t xml:space="preserve"> </w:t>
            </w:r>
          </w:p>
        </w:tc>
        <w:tc>
          <w:tcPr>
            <w:tcW w:w="8797" w:type="dxa"/>
            <w:gridSpan w:val="4"/>
            <w:vAlign w:val="center"/>
          </w:tcPr>
          <w:p>
            <w:pPr>
              <w:autoSpaceDE w:val="0"/>
              <w:autoSpaceDN w:val="0"/>
              <w:spacing w:line="440" w:lineRule="exact"/>
              <w:jc w:val="left"/>
              <w:outlineLvl w:val="0"/>
              <w:rPr>
                <w:rFonts w:hint="eastAsia"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4、本项目试行全流程电子化交易，如因交易系统异常情况无法完成，将以人工方式进行。</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int="eastAsia"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outlineLvl w:val="0"/>
              <w:rPr>
                <w:rFonts w:hint="eastAsia" w:hAnsi="宋体" w:cs="宋体"/>
                <w:b/>
                <w:bCs/>
                <w:sz w:val="24"/>
                <w:szCs w:val="22"/>
                <w:lang w:val="zh-CN"/>
              </w:rPr>
            </w:pPr>
            <w:r>
              <w:rPr>
                <w:rFonts w:hint="eastAsia" w:hAnsi="宋体" w:cs="宋体"/>
                <w:b/>
                <w:bCs/>
                <w:sz w:val="24"/>
                <w:szCs w:val="22"/>
              </w:rPr>
              <w:t>8、</w:t>
            </w:r>
            <w:r>
              <w:rPr>
                <w:rFonts w:hint="eastAsia" w:hAnsi="宋体" w:cs="宋体"/>
                <w:b/>
                <w:bCs/>
                <w:sz w:val="24"/>
                <w:szCs w:val="22"/>
                <w:lang w:val="zh-CN"/>
              </w:rPr>
              <w:t>按照《关于推进全流程电子化交易和在线监管工作有关问题的通知》（许公管办[2019]3号）规定：</w:t>
            </w:r>
          </w:p>
          <w:p>
            <w:pPr>
              <w:autoSpaceDE w:val="0"/>
              <w:autoSpaceDN w:val="0"/>
              <w:spacing w:line="440" w:lineRule="exact"/>
              <w:jc w:val="left"/>
              <w:outlineLvl w:val="0"/>
              <w:rPr>
                <w:rFonts w:hint="eastAsia" w:hAnsi="宋体" w:cs="宋体"/>
                <w:sz w:val="24"/>
                <w:szCs w:val="22"/>
              </w:rPr>
            </w:pPr>
            <w:r>
              <w:rPr>
                <w:rFonts w:hint="eastAsia" w:hAnsi="宋体" w:cs="宋体"/>
                <w:b/>
                <w:bCs/>
                <w:sz w:val="24"/>
                <w:szCs w:val="22"/>
                <w:lang w:val="zh-CN"/>
              </w:rPr>
              <w:t>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r>
        <w:rPr>
          <w:rFonts w:hint="eastAsia" w:hAnsi="宋体" w:cs="宋体"/>
          <w:b/>
          <w:sz w:val="24"/>
          <w:lang w:eastAsia="zh-CN"/>
        </w:rPr>
        <w:t>具体依据</w:t>
      </w:r>
      <w:r>
        <w:rPr>
          <w:rFonts w:hint="eastAsia" w:hAnsi="宋体" w:cs="宋体"/>
          <w:b/>
          <w:sz w:val="24"/>
        </w:rPr>
        <w:t>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5569"/>
      <w:bookmarkStart w:id="57" w:name="_Toc179632587"/>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spacing w:line="480" w:lineRule="exact"/>
        <w:rPr>
          <w:sz w:val="24"/>
        </w:rPr>
      </w:pPr>
    </w:p>
    <w:p>
      <w:pPr>
        <w:spacing w:line="420" w:lineRule="exact"/>
        <w:jc w:val="both"/>
        <w:rPr>
          <w:rFonts w:hAnsi="宋体"/>
          <w:b/>
          <w:sz w:val="36"/>
          <w:szCs w:val="36"/>
        </w:rPr>
      </w:pPr>
    </w:p>
    <w:p>
      <w:pPr>
        <w:snapToGrid w:val="0"/>
        <w:spacing w:line="360" w:lineRule="auto"/>
        <w:jc w:val="center"/>
        <w:outlineLvl w:val="0"/>
        <w:rPr>
          <w:rFonts w:hAnsi="宋体" w:cs="宋体"/>
          <w:sz w:val="24"/>
        </w:rPr>
      </w:pPr>
      <w:bookmarkStart w:id="70" w:name="_Toc19619"/>
      <w:bookmarkStart w:id="71" w:name="_Toc20232"/>
      <w:bookmarkStart w:id="72" w:name="_Toc21901"/>
      <w:bookmarkStart w:id="73" w:name="_Toc656"/>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utoSpaceDE w:val="0"/>
        <w:autoSpaceDN w:val="0"/>
        <w:spacing w:line="440" w:lineRule="exact"/>
        <w:ind w:firstLine="480" w:firstLineChars="200"/>
        <w:jc w:val="left"/>
        <w:outlineLvl w:val="0"/>
        <w:rPr>
          <w:rFonts w:hint="eastAsia" w:ascii="新宋体" w:hAnsi="新宋体" w:eastAsia="新宋体"/>
          <w:b/>
          <w:sz w:val="24"/>
        </w:rPr>
      </w:pPr>
      <w:r>
        <w:rPr>
          <w:rFonts w:hint="eastAsia" w:hAnsi="宋体" w:cs="宋体"/>
          <w:b/>
          <w:bCs/>
          <w:sz w:val="24"/>
          <w:szCs w:val="24"/>
        </w:rPr>
        <w:t>备注：</w:t>
      </w:r>
      <w:r>
        <w:rPr>
          <w:rFonts w:hint="eastAsia" w:hAnsi="宋体" w:cs="宋体"/>
          <w:b/>
          <w:bCs/>
          <w:sz w:val="24"/>
          <w:szCs w:val="22"/>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95572535"/>
            <w:bookmarkStart w:id="75" w:name="_Toc270931534"/>
            <w:bookmarkStart w:id="76" w:name="_Toc272833453"/>
            <w:bookmarkStart w:id="77"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highlight w:val="yellow"/>
              </w:rPr>
            </w:pPr>
            <w:r>
              <w:rPr>
                <w:rFonts w:hint="eastAsia" w:ascii="Times New Roman"/>
                <w:kern w:val="2"/>
                <w:sz w:val="21"/>
                <w:szCs w:val="21"/>
                <w:highlight w:val="yellow"/>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自2016年1月1日以来（以合同签订时间为准）：拟派项目负责人具有类似项目业绩者，每项得6分，最高得6分（以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highlight w:val="yellow"/>
              </w:rPr>
            </w:pPr>
            <w:r>
              <w:rPr>
                <w:rFonts w:hint="eastAsia" w:ascii="Times New Roman"/>
                <w:kern w:val="2"/>
                <w:sz w:val="21"/>
                <w:szCs w:val="21"/>
                <w:highlight w:val="yellow"/>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5</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center"/>
              <w:rPr>
                <w:rFonts w:hint="eastAsia" w:ascii="Times New Roman"/>
                <w:kern w:val="2"/>
                <w:sz w:val="21"/>
                <w:szCs w:val="21"/>
              </w:rPr>
            </w:pPr>
            <w:r>
              <w:rPr>
                <w:rFonts w:hint="eastAsia" w:ascii="Times New Roman"/>
                <w:kern w:val="2"/>
                <w:sz w:val="21"/>
                <w:szCs w:val="21"/>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6</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highlight w:val="none"/>
              </w:rPr>
            </w:pPr>
            <w:r>
              <w:rPr>
                <w:rFonts w:ascii="Times New Roman"/>
                <w:kern w:val="2"/>
                <w:sz w:val="21"/>
                <w:szCs w:val="21"/>
                <w:highlight w:val="none"/>
              </w:rPr>
              <w:t>7</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招标人意见</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≤2</w:t>
            </w:r>
            <w:r>
              <w:rPr>
                <w:rFonts w:hint="eastAsia" w:ascii="Times New Roman"/>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sz w:val="24"/>
          <w:szCs w:val="22"/>
          <w:highlight w:val="none"/>
        </w:rPr>
      </w:pPr>
      <w:r>
        <w:rPr>
          <w:rFonts w:hint="eastAsia" w:hAnsi="宋体" w:cs="宋体"/>
          <w:b/>
          <w:bCs/>
          <w:sz w:val="24"/>
          <w:highlight w:val="none"/>
        </w:rPr>
        <w:t>注：</w:t>
      </w:r>
      <w:r>
        <w:rPr>
          <w:rFonts w:hint="eastAsia" w:hAnsi="宋体" w:cs="宋体"/>
          <w:b/>
          <w:bCs/>
          <w:sz w:val="24"/>
          <w:szCs w:val="22"/>
          <w:highlight w:val="none"/>
        </w:rPr>
        <w:t>1）近年年份要求：2016年1月1日以来；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highlight w:val="none"/>
        </w:rPr>
        <w:t>2）类似工程：指2016年1月1日以来承接过的建筑工程建设项目；</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highlight w:val="none"/>
        </w:rPr>
        <w:t>3）业绩合同以合同签订日期为准；</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highlight w:val="none"/>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jc w:val="left"/>
        <w:outlineLvl w:val="0"/>
        <w:rPr>
          <w:rFonts w:hint="eastAsia" w:ascii="新宋体" w:hAnsi="新宋体" w:eastAsia="新宋体"/>
          <w:sz w:val="24"/>
          <w:szCs w:val="22"/>
          <w:lang w:eastAsia="zh-CN"/>
        </w:rPr>
      </w:pPr>
      <w:r>
        <w:rPr>
          <w:rFonts w:hint="eastAsia" w:ascii="新宋体" w:hAnsi="新宋体" w:eastAsia="新宋体"/>
          <w:sz w:val="24"/>
          <w:szCs w:val="22"/>
          <w:lang w:eastAsia="zh-CN"/>
        </w:rPr>
        <w:t>　　</w:t>
      </w:r>
      <w:r>
        <w:rPr>
          <w:rFonts w:hint="eastAsia" w:ascii="新宋体" w:hAnsi="新宋体" w:eastAsia="新宋体"/>
          <w:sz w:val="24"/>
          <w:szCs w:val="22"/>
        </w:rPr>
        <w:t>（3）《河南省房屋建筑与装饰工程预算定额》（HA01-31-2016）、《河南省通用安装工程预算定额》（HA02-31-2016）</w:t>
      </w:r>
      <w:r>
        <w:rPr>
          <w:rFonts w:hint="eastAsia" w:ascii="新宋体" w:hAnsi="新宋体" w:eastAsia="新宋体"/>
          <w:sz w:val="24"/>
          <w:szCs w:val="22"/>
          <w:lang w:eastAsia="zh-CN"/>
        </w:rPr>
        <w:t>、《河南省市政工程预算定额》</w:t>
      </w:r>
      <w:r>
        <w:rPr>
          <w:rFonts w:hint="eastAsia" w:ascii="新宋体" w:hAnsi="新宋体" w:eastAsia="新宋体"/>
          <w:sz w:val="24"/>
          <w:szCs w:val="22"/>
        </w:rPr>
        <w:t>（HA</w:t>
      </w:r>
      <w:r>
        <w:rPr>
          <w:rFonts w:hint="eastAsia" w:ascii="新宋体" w:hAnsi="新宋体" w:eastAsia="新宋体"/>
          <w:sz w:val="24"/>
          <w:szCs w:val="22"/>
          <w:lang w:val="en-US" w:eastAsia="zh-CN"/>
        </w:rPr>
        <w:t>A1</w:t>
      </w:r>
      <w:r>
        <w:rPr>
          <w:rFonts w:hint="eastAsia" w:ascii="新宋体" w:hAnsi="新宋体" w:eastAsia="新宋体"/>
          <w:sz w:val="24"/>
          <w:szCs w:val="22"/>
        </w:rPr>
        <w:t>-31-2016）</w:t>
      </w:r>
      <w:r>
        <w:rPr>
          <w:rFonts w:hint="eastAsia" w:ascii="新宋体" w:hAnsi="新宋体" w:eastAsia="新宋体"/>
          <w:sz w:val="24"/>
          <w:szCs w:val="22"/>
          <w:lang w:eastAsia="zh-CN"/>
        </w:rPr>
        <w:t>及其有关配套文件。</w:t>
      </w:r>
    </w:p>
    <w:p>
      <w:pPr>
        <w:autoSpaceDE w:val="0"/>
        <w:autoSpaceDN w:val="0"/>
        <w:spacing w:line="360" w:lineRule="exact"/>
        <w:ind w:firstLine="480" w:firstLineChars="200"/>
        <w:jc w:val="left"/>
        <w:outlineLvl w:val="0"/>
        <w:rPr>
          <w:rFonts w:hint="eastAsia" w:ascii="新宋体" w:hAnsi="新宋体" w:eastAsia="新宋体"/>
          <w:sz w:val="24"/>
          <w:szCs w:val="22"/>
          <w:lang w:eastAsia="zh-CN"/>
        </w:rPr>
      </w:pPr>
      <w:r>
        <w:rPr>
          <w:rFonts w:hint="eastAsia" w:ascii="新宋体" w:hAnsi="新宋体" w:eastAsia="新宋体"/>
          <w:sz w:val="24"/>
          <w:szCs w:val="22"/>
        </w:rPr>
        <w:t xml:space="preserve">(4) </w:t>
      </w:r>
      <w:r>
        <w:rPr>
          <w:rFonts w:hint="eastAsia" w:ascii="新宋体" w:hAnsi="新宋体" w:eastAsia="新宋体"/>
          <w:sz w:val="24"/>
          <w:szCs w:val="22"/>
          <w:lang w:eastAsia="zh-CN"/>
        </w:rPr>
        <w:t>人工费指数、机械类指数、管理类指数依据豫建标定</w:t>
      </w:r>
      <w:r>
        <w:rPr>
          <w:rFonts w:hint="eastAsia" w:ascii="新宋体" w:hAnsi="新宋体" w:eastAsia="新宋体"/>
          <w:sz w:val="24"/>
          <w:szCs w:val="22"/>
          <w:lang w:val="en-US" w:eastAsia="zh-CN"/>
        </w:rPr>
        <w:t>{2019}２６号</w:t>
      </w:r>
      <w:r>
        <w:rPr>
          <w:rFonts w:hint="eastAsia" w:ascii="新宋体" w:hAnsi="新宋体" w:eastAsia="新宋体"/>
          <w:sz w:val="24"/>
          <w:szCs w:val="22"/>
          <w:lang w:eastAsia="zh-CN"/>
        </w:rPr>
        <w:t>。</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w:t>
      </w:r>
      <w:r>
        <w:rPr>
          <w:rFonts w:hint="eastAsia" w:ascii="新宋体" w:hAnsi="新宋体" w:eastAsia="新宋体"/>
          <w:sz w:val="24"/>
          <w:szCs w:val="22"/>
          <w:lang w:eastAsia="zh-CN"/>
        </w:rPr>
        <w:t>按照建办标函</w:t>
      </w:r>
      <w:r>
        <w:rPr>
          <w:rFonts w:hint="eastAsia" w:ascii="新宋体" w:hAnsi="新宋体" w:eastAsia="新宋体"/>
          <w:sz w:val="24"/>
          <w:szCs w:val="22"/>
          <w:lang w:val="en-US" w:eastAsia="zh-CN"/>
        </w:rPr>
        <w:t>{2019}193号9％计入</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光明小区、二建材提升改造工程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int="eastAsia" w:hAnsi="宋体" w:cs="宋体"/>
        <w:b/>
        <w:sz w:val="20"/>
        <w:szCs w:val="22"/>
      </w:rPr>
    </w:pPr>
    <w:r>
      <w:rPr>
        <w:rFonts w:hint="eastAsia" w:hAnsi="宋体" w:cs="宋体"/>
        <w:b/>
        <w:sz w:val="20"/>
        <w:szCs w:val="22"/>
        <w:lang w:eastAsia="zh-CN"/>
      </w:rPr>
      <w:t>光明小区、二建材提升改造工程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FA0"/>
    <w:rsid w:val="000A720A"/>
    <w:rsid w:val="000C5130"/>
    <w:rsid w:val="000D038F"/>
    <w:rsid w:val="000D70F0"/>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132A9"/>
    <w:rsid w:val="00213976"/>
    <w:rsid w:val="002139D0"/>
    <w:rsid w:val="002225A8"/>
    <w:rsid w:val="00223978"/>
    <w:rsid w:val="002259DE"/>
    <w:rsid w:val="002330D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D3BEA"/>
    <w:rsid w:val="003D7A9C"/>
    <w:rsid w:val="003E5FBF"/>
    <w:rsid w:val="003F16E6"/>
    <w:rsid w:val="003F789D"/>
    <w:rsid w:val="004070FD"/>
    <w:rsid w:val="0041298A"/>
    <w:rsid w:val="00415BC0"/>
    <w:rsid w:val="00415F75"/>
    <w:rsid w:val="0042138D"/>
    <w:rsid w:val="00425C54"/>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3E23"/>
    <w:rsid w:val="00A500A7"/>
    <w:rsid w:val="00A50FE4"/>
    <w:rsid w:val="00A5380D"/>
    <w:rsid w:val="00A55322"/>
    <w:rsid w:val="00A728AE"/>
    <w:rsid w:val="00A74405"/>
    <w:rsid w:val="00A9085F"/>
    <w:rsid w:val="00A926DB"/>
    <w:rsid w:val="00A976FA"/>
    <w:rsid w:val="00A97BBE"/>
    <w:rsid w:val="00AC1F3C"/>
    <w:rsid w:val="00AC4975"/>
    <w:rsid w:val="00AD679E"/>
    <w:rsid w:val="00AE432D"/>
    <w:rsid w:val="00AF07CF"/>
    <w:rsid w:val="00AF2DF3"/>
    <w:rsid w:val="00B02CFE"/>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7ACF"/>
    <w:rsid w:val="00C74F6B"/>
    <w:rsid w:val="00C83852"/>
    <w:rsid w:val="00C840A3"/>
    <w:rsid w:val="00C85CDF"/>
    <w:rsid w:val="00C8649F"/>
    <w:rsid w:val="00C87258"/>
    <w:rsid w:val="00C9165E"/>
    <w:rsid w:val="00C94803"/>
    <w:rsid w:val="00C96770"/>
    <w:rsid w:val="00C96F90"/>
    <w:rsid w:val="00CB3F73"/>
    <w:rsid w:val="00CB610A"/>
    <w:rsid w:val="00CB7B37"/>
    <w:rsid w:val="00CD6814"/>
    <w:rsid w:val="00CF6194"/>
    <w:rsid w:val="00D14B49"/>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F10827"/>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075AD1"/>
    <w:rsid w:val="02201428"/>
    <w:rsid w:val="023B5027"/>
    <w:rsid w:val="02431DC0"/>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C90323"/>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C96D14"/>
    <w:rsid w:val="17E04FBA"/>
    <w:rsid w:val="181513AA"/>
    <w:rsid w:val="183C420C"/>
    <w:rsid w:val="189916D9"/>
    <w:rsid w:val="18A80767"/>
    <w:rsid w:val="18F76BEE"/>
    <w:rsid w:val="18FF026F"/>
    <w:rsid w:val="191A476F"/>
    <w:rsid w:val="192227C9"/>
    <w:rsid w:val="19376D41"/>
    <w:rsid w:val="1940093E"/>
    <w:rsid w:val="19576D93"/>
    <w:rsid w:val="19781F23"/>
    <w:rsid w:val="197D5528"/>
    <w:rsid w:val="19955446"/>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720EF5"/>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D170B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48608A"/>
    <w:rsid w:val="38694597"/>
    <w:rsid w:val="38F81758"/>
    <w:rsid w:val="392018B2"/>
    <w:rsid w:val="39AC19F8"/>
    <w:rsid w:val="39DE2DFC"/>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04101D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A21274"/>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3789B"/>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2C2A0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9C3015"/>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AE958DE"/>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C5005C"/>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29928</Words>
  <Characters>5604</Characters>
  <Lines>46</Lines>
  <Paragraphs>70</Paragraphs>
  <TotalTime>1</TotalTime>
  <ScaleCrop>false</ScaleCrop>
  <LinksUpToDate>false</LinksUpToDate>
  <CharactersWithSpaces>35462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北方的狼</cp:lastModifiedBy>
  <cp:lastPrinted>2019-11-04T07:24:00Z</cp:lastPrinted>
  <dcterms:modified xsi:type="dcterms:W3CDTF">2020-01-15T08:41:17Z</dcterms:modified>
  <dc:title>魏武大道曹操饮马河桥工程</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