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B62E" w14:textId="402D36DE" w:rsidR="005126C7" w:rsidRPr="00C80D46" w:rsidRDefault="005126C7" w:rsidP="005126C7">
      <w:pPr>
        <w:spacing w:line="360" w:lineRule="auto"/>
        <w:jc w:val="center"/>
        <w:rPr>
          <w:rFonts w:asciiTheme="minorEastAsia" w:hAnsiTheme="minorEastAsia"/>
          <w:b/>
          <w:bCs/>
          <w:sz w:val="24"/>
          <w:szCs w:val="24"/>
        </w:rPr>
      </w:pPr>
      <w:r w:rsidRPr="00C80D46">
        <w:rPr>
          <w:rFonts w:asciiTheme="minorEastAsia" w:hAnsiTheme="minorEastAsia" w:hint="eastAsia"/>
          <w:b/>
          <w:bCs/>
          <w:sz w:val="24"/>
          <w:szCs w:val="24"/>
        </w:rPr>
        <w:t>4</w:t>
      </w:r>
      <w:r w:rsidRPr="00C80D46">
        <w:rPr>
          <w:rFonts w:asciiTheme="minorEastAsia" w:hAnsiTheme="minorEastAsia"/>
          <w:b/>
          <w:bCs/>
          <w:sz w:val="24"/>
          <w:szCs w:val="24"/>
        </w:rPr>
        <w:t>.</w:t>
      </w:r>
      <w:r>
        <w:rPr>
          <w:rFonts w:asciiTheme="minorEastAsia" w:hAnsiTheme="minorEastAsia"/>
          <w:b/>
          <w:bCs/>
          <w:sz w:val="24"/>
          <w:szCs w:val="24"/>
        </w:rPr>
        <w:t xml:space="preserve">5 </w:t>
      </w:r>
      <w:r>
        <w:rPr>
          <w:rFonts w:asciiTheme="minorEastAsia" w:hAnsiTheme="minorEastAsia" w:hint="eastAsia"/>
          <w:b/>
          <w:bCs/>
          <w:sz w:val="24"/>
          <w:szCs w:val="24"/>
        </w:rPr>
        <w:t>售后服务方案</w:t>
      </w:r>
    </w:p>
    <w:p w14:paraId="1768F26F" w14:textId="77777777" w:rsidR="005126C7" w:rsidRDefault="005126C7" w:rsidP="005126C7">
      <w:pPr>
        <w:spacing w:line="360" w:lineRule="auto"/>
        <w:rPr>
          <w:rFonts w:asciiTheme="minorEastAsia" w:hAnsiTheme="minorEastAsia"/>
          <w:sz w:val="24"/>
          <w:szCs w:val="24"/>
        </w:rPr>
      </w:pPr>
    </w:p>
    <w:p w14:paraId="30293922" w14:textId="77777777" w:rsidR="005126C7" w:rsidRPr="00BA1745" w:rsidRDefault="005126C7" w:rsidP="005126C7">
      <w:pPr>
        <w:spacing w:line="360" w:lineRule="auto"/>
        <w:contextualSpacing/>
        <w:jc w:val="left"/>
        <w:rPr>
          <w:rFonts w:asciiTheme="minorEastAsia" w:hAnsiTheme="minorEastAsia"/>
          <w:color w:val="000000"/>
          <w:sz w:val="24"/>
          <w:szCs w:val="24"/>
        </w:rPr>
      </w:pPr>
      <w:r w:rsidRPr="00BA1745">
        <w:rPr>
          <w:rFonts w:asciiTheme="minorEastAsia" w:hAnsiTheme="minorEastAsia" w:hint="eastAsia"/>
          <w:color w:val="000000"/>
          <w:sz w:val="24"/>
          <w:szCs w:val="24"/>
        </w:rPr>
        <w:t>项目编号：</w:t>
      </w:r>
      <w:bookmarkStart w:id="0" w:name="_Hlk28254759"/>
      <w:r w:rsidRPr="00BA1745">
        <w:rPr>
          <w:rFonts w:asciiTheme="minorEastAsia" w:hAnsiTheme="minorEastAsia" w:hint="eastAsia"/>
          <w:color w:val="000000"/>
          <w:sz w:val="24"/>
          <w:szCs w:val="24"/>
        </w:rPr>
        <w:t>长招采公字[2019]111号</w:t>
      </w:r>
      <w:bookmarkEnd w:id="0"/>
    </w:p>
    <w:p w14:paraId="388198A8" w14:textId="77777777" w:rsidR="005126C7" w:rsidRPr="00BA1745" w:rsidRDefault="005126C7" w:rsidP="005126C7">
      <w:pPr>
        <w:spacing w:line="360" w:lineRule="auto"/>
        <w:contextualSpacing/>
        <w:rPr>
          <w:rFonts w:asciiTheme="minorEastAsia" w:hAnsiTheme="minorEastAsia"/>
          <w:color w:val="000000"/>
          <w:sz w:val="24"/>
          <w:szCs w:val="24"/>
        </w:rPr>
      </w:pPr>
      <w:r w:rsidRPr="00BA1745">
        <w:rPr>
          <w:rFonts w:asciiTheme="minorEastAsia" w:hAnsiTheme="minorEastAsia" w:hint="eastAsia"/>
          <w:color w:val="000000"/>
          <w:sz w:val="24"/>
          <w:szCs w:val="24"/>
        </w:rPr>
        <w:t>项目名称：长葛市城市园林绿化数字化管理系统</w:t>
      </w:r>
    </w:p>
    <w:p w14:paraId="26AEFAAE" w14:textId="219EBB71" w:rsidR="00FB4A07" w:rsidRDefault="0004343D"/>
    <w:p w14:paraId="4C57F37E" w14:textId="77777777" w:rsidR="000560BD" w:rsidRPr="00AC0239" w:rsidRDefault="000560BD" w:rsidP="000560BD">
      <w:pPr>
        <w:pStyle w:val="1"/>
        <w:spacing w:line="360" w:lineRule="auto"/>
        <w:jc w:val="center"/>
        <w:rPr>
          <w:rFonts w:ascii="仿宋" w:eastAsia="仿宋" w:hAnsi="仿宋"/>
        </w:rPr>
      </w:pPr>
      <w:bookmarkStart w:id="1" w:name="_Toc516969110"/>
      <w:bookmarkStart w:id="2" w:name="_Toc220232405"/>
      <w:bookmarkStart w:id="3" w:name="_Toc2532_WPSOffice_Level2"/>
      <w:bookmarkStart w:id="4" w:name="_Toc530384517"/>
      <w:r w:rsidRPr="00AC0239">
        <w:rPr>
          <w:rFonts w:ascii="仿宋" w:eastAsia="仿宋" w:hAnsi="仿宋" w:hint="eastAsia"/>
        </w:rPr>
        <w:t>售后服务体系与培训方案</w:t>
      </w:r>
      <w:bookmarkEnd w:id="1"/>
      <w:bookmarkEnd w:id="2"/>
      <w:bookmarkEnd w:id="3"/>
      <w:bookmarkEnd w:id="4"/>
    </w:p>
    <w:p w14:paraId="6524FF9D" w14:textId="77777777" w:rsidR="000560BD" w:rsidRPr="00AC0239" w:rsidRDefault="000560BD" w:rsidP="000560BD">
      <w:pPr>
        <w:pStyle w:val="2"/>
        <w:spacing w:line="360" w:lineRule="auto"/>
        <w:rPr>
          <w:rFonts w:ascii="仿宋" w:eastAsia="仿宋" w:hAnsi="仿宋"/>
        </w:rPr>
      </w:pPr>
      <w:bookmarkStart w:id="5" w:name="_Toc3881337"/>
      <w:bookmarkStart w:id="6" w:name="_Toc17203377"/>
      <w:r w:rsidRPr="00AC0239">
        <w:rPr>
          <w:rFonts w:ascii="仿宋" w:eastAsia="仿宋" w:hAnsi="仿宋" w:hint="eastAsia"/>
        </w:rPr>
        <w:t>售后服务方案</w:t>
      </w:r>
      <w:bookmarkEnd w:id="5"/>
      <w:bookmarkEnd w:id="6"/>
    </w:p>
    <w:p w14:paraId="576F17E1" w14:textId="77777777" w:rsidR="000560BD" w:rsidRPr="00AC0239" w:rsidRDefault="000560BD" w:rsidP="000560BD">
      <w:pPr>
        <w:pStyle w:val="3"/>
        <w:spacing w:line="360" w:lineRule="auto"/>
        <w:jc w:val="left"/>
        <w:rPr>
          <w:rFonts w:ascii="仿宋" w:eastAsia="仿宋" w:hAnsi="仿宋"/>
        </w:rPr>
      </w:pPr>
      <w:bookmarkStart w:id="7" w:name="_Toc534897078"/>
      <w:bookmarkStart w:id="8" w:name="_Toc3881338"/>
      <w:bookmarkStart w:id="9" w:name="_Toc17203378"/>
      <w:bookmarkStart w:id="10" w:name="_Toc478034338"/>
      <w:bookmarkStart w:id="11" w:name="_Toc489220035"/>
      <w:bookmarkStart w:id="12" w:name="_Toc489428625"/>
      <w:bookmarkStart w:id="13" w:name="_Toc510532103"/>
      <w:bookmarkStart w:id="14" w:name="_Toc534897077"/>
      <w:r w:rsidRPr="00AC0239">
        <w:rPr>
          <w:rFonts w:ascii="仿宋" w:eastAsia="仿宋" w:hAnsi="仿宋" w:hint="eastAsia"/>
        </w:rPr>
        <w:t>售后服务</w:t>
      </w:r>
      <w:bookmarkEnd w:id="7"/>
      <w:r w:rsidRPr="00AC0239">
        <w:rPr>
          <w:rFonts w:ascii="仿宋" w:eastAsia="仿宋" w:hAnsi="仿宋" w:hint="eastAsia"/>
        </w:rPr>
        <w:t>承诺</w:t>
      </w:r>
      <w:bookmarkEnd w:id="8"/>
      <w:bookmarkEnd w:id="9"/>
    </w:p>
    <w:p w14:paraId="5BF3F784" w14:textId="77777777" w:rsidR="000560BD" w:rsidRPr="00324E46" w:rsidRDefault="000560BD" w:rsidP="000560BD">
      <w:pPr>
        <w:tabs>
          <w:tab w:val="left" w:pos="1815"/>
        </w:tabs>
        <w:spacing w:line="360" w:lineRule="auto"/>
        <w:ind w:firstLineChars="200" w:firstLine="482"/>
        <w:jc w:val="left"/>
        <w:rPr>
          <w:rFonts w:ascii="仿宋" w:eastAsia="仿宋" w:hAnsi="仿宋" w:cs="Arial"/>
          <w:b/>
          <w:sz w:val="24"/>
          <w:szCs w:val="24"/>
        </w:rPr>
      </w:pPr>
      <w:r w:rsidRPr="00AC0239">
        <w:rPr>
          <w:rFonts w:ascii="仿宋" w:eastAsia="仿宋" w:hAnsi="仿宋" w:cs="Arial" w:hint="eastAsia"/>
          <w:b/>
          <w:sz w:val="24"/>
          <w:szCs w:val="24"/>
        </w:rPr>
        <w:t>我公司承诺</w:t>
      </w:r>
      <w:r w:rsidRPr="00324E46">
        <w:rPr>
          <w:rFonts w:ascii="仿宋" w:eastAsia="仿宋" w:hAnsi="仿宋" w:cs="Arial" w:hint="eastAsia"/>
          <w:b/>
          <w:sz w:val="24"/>
          <w:szCs w:val="24"/>
        </w:rPr>
        <w:t>本项目质保期为项目验收合格后1年。</w:t>
      </w:r>
    </w:p>
    <w:p w14:paraId="396B688E" w14:textId="6B410900" w:rsidR="000560BD" w:rsidRPr="00324E46" w:rsidRDefault="001347F7" w:rsidP="000560BD">
      <w:pPr>
        <w:tabs>
          <w:tab w:val="left" w:pos="1815"/>
        </w:tabs>
        <w:spacing w:line="360" w:lineRule="auto"/>
        <w:ind w:firstLineChars="200" w:firstLine="480"/>
        <w:jc w:val="left"/>
        <w:rPr>
          <w:rFonts w:ascii="仿宋" w:eastAsia="仿宋" w:hAnsi="仿宋" w:cs="Arial"/>
          <w:bCs/>
          <w:sz w:val="24"/>
          <w:szCs w:val="24"/>
        </w:rPr>
      </w:pPr>
      <w:r>
        <w:rPr>
          <w:rFonts w:ascii="仿宋" w:eastAsia="仿宋" w:hAnsi="仿宋" w:cs="Arial" w:hint="eastAsia"/>
          <w:bCs/>
          <w:sz w:val="24"/>
          <w:szCs w:val="24"/>
        </w:rPr>
        <w:t>（1）</w:t>
      </w:r>
      <w:r w:rsidR="000560BD" w:rsidRPr="00324E46">
        <w:rPr>
          <w:rFonts w:ascii="仿宋" w:eastAsia="仿宋" w:hAnsi="仿宋" w:cs="Arial" w:hint="eastAsia"/>
          <w:bCs/>
          <w:sz w:val="24"/>
          <w:szCs w:val="24"/>
        </w:rPr>
        <w:t>质保期内提供免费系统维护服务，包括软件维护、缺陷修正、性能提升、功能完善、故障检测，保证软件正常运行。</w:t>
      </w:r>
    </w:p>
    <w:p w14:paraId="6896F51D" w14:textId="79FF8C4B" w:rsidR="000560BD" w:rsidRPr="00AC0239" w:rsidRDefault="001347F7" w:rsidP="000560BD">
      <w:pPr>
        <w:tabs>
          <w:tab w:val="left" w:pos="1815"/>
        </w:tabs>
        <w:spacing w:line="360" w:lineRule="auto"/>
        <w:ind w:firstLineChars="200" w:firstLine="480"/>
        <w:jc w:val="left"/>
        <w:rPr>
          <w:rFonts w:ascii="仿宋" w:eastAsia="仿宋" w:hAnsi="仿宋" w:cs="Arial"/>
          <w:bCs/>
          <w:sz w:val="24"/>
          <w:szCs w:val="24"/>
        </w:rPr>
      </w:pPr>
      <w:r>
        <w:rPr>
          <w:rFonts w:ascii="仿宋" w:eastAsia="仿宋" w:hAnsi="仿宋" w:cs="Arial" w:hint="eastAsia"/>
          <w:bCs/>
          <w:sz w:val="24"/>
          <w:szCs w:val="24"/>
        </w:rPr>
        <w:t>（2）</w:t>
      </w:r>
      <w:r w:rsidR="000560BD" w:rsidRPr="00324E46">
        <w:rPr>
          <w:rFonts w:ascii="仿宋" w:eastAsia="仿宋" w:hAnsi="仿宋" w:cs="Arial" w:hint="eastAsia"/>
          <w:bCs/>
          <w:sz w:val="24"/>
          <w:szCs w:val="24"/>
        </w:rPr>
        <w:t>质保期内提供7×24小时故障服务响应，系统出现故障时维护工程师在了解情况后2小时内提供远程协助，如远程服务无法解决，维护工程师在24小时内到达现场解决故障问题。</w:t>
      </w:r>
    </w:p>
    <w:p w14:paraId="02463819" w14:textId="77777777" w:rsidR="000560BD" w:rsidRPr="00AC0239" w:rsidRDefault="000560BD" w:rsidP="000560BD">
      <w:pPr>
        <w:pStyle w:val="3"/>
        <w:spacing w:line="360" w:lineRule="auto"/>
        <w:jc w:val="left"/>
        <w:rPr>
          <w:rFonts w:ascii="仿宋" w:eastAsia="仿宋" w:hAnsi="仿宋"/>
        </w:rPr>
      </w:pPr>
      <w:bookmarkStart w:id="15" w:name="_Toc3881339"/>
      <w:bookmarkStart w:id="16" w:name="_Toc17203379"/>
      <w:r w:rsidRPr="00AC0239">
        <w:rPr>
          <w:rFonts w:ascii="仿宋" w:eastAsia="仿宋" w:hAnsi="仿宋" w:hint="eastAsia"/>
        </w:rPr>
        <w:t>售后服务实施方案</w:t>
      </w:r>
      <w:bookmarkEnd w:id="15"/>
      <w:bookmarkEnd w:id="16"/>
    </w:p>
    <w:p w14:paraId="5AE2D366" w14:textId="77777777" w:rsidR="000560BD" w:rsidRPr="00AC0239" w:rsidRDefault="000560BD" w:rsidP="000560BD">
      <w:pPr>
        <w:pStyle w:val="4"/>
        <w:spacing w:line="360" w:lineRule="auto"/>
        <w:rPr>
          <w:rFonts w:ascii="仿宋" w:eastAsia="仿宋" w:hAnsi="仿宋"/>
        </w:rPr>
      </w:pPr>
      <w:bookmarkStart w:id="17" w:name="_Toc478034340"/>
      <w:bookmarkStart w:id="18" w:name="_Toc489220037"/>
      <w:bookmarkStart w:id="19" w:name="_Toc489428632"/>
      <w:bookmarkStart w:id="20" w:name="_Toc510532105"/>
      <w:bookmarkStart w:id="21" w:name="_Toc3881340"/>
      <w:r w:rsidRPr="00AC0239">
        <w:rPr>
          <w:rFonts w:ascii="仿宋" w:eastAsia="仿宋" w:hAnsi="仿宋" w:hint="eastAsia"/>
        </w:rPr>
        <w:t>售后服务内容</w:t>
      </w:r>
      <w:bookmarkEnd w:id="17"/>
      <w:bookmarkEnd w:id="18"/>
      <w:bookmarkEnd w:id="19"/>
      <w:bookmarkEnd w:id="20"/>
      <w:bookmarkEnd w:id="21"/>
    </w:p>
    <w:p w14:paraId="4AD4D25D"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本项目的售后服务分为应用软件维护服务和系统平台运行维护服务两部分。</w:t>
      </w:r>
    </w:p>
    <w:p w14:paraId="61971040" w14:textId="77777777" w:rsidR="000560BD" w:rsidRPr="00AC0239" w:rsidRDefault="000560BD" w:rsidP="000560BD">
      <w:pPr>
        <w:pStyle w:val="5"/>
        <w:spacing w:line="360" w:lineRule="auto"/>
        <w:rPr>
          <w:rFonts w:ascii="仿宋" w:eastAsia="仿宋" w:hAnsi="仿宋"/>
        </w:rPr>
      </w:pPr>
      <w:bookmarkStart w:id="22" w:name="_Toc351401931"/>
      <w:bookmarkStart w:id="23" w:name="_Toc421740778"/>
      <w:bookmarkStart w:id="24" w:name="_Toc489428633"/>
      <w:bookmarkStart w:id="25" w:name="_Toc3881341"/>
      <w:r w:rsidRPr="00AC0239">
        <w:rPr>
          <w:rFonts w:ascii="仿宋" w:eastAsia="仿宋" w:hAnsi="仿宋" w:hint="eastAsia"/>
        </w:rPr>
        <w:t>应用软件维护服务</w:t>
      </w:r>
      <w:bookmarkEnd w:id="22"/>
      <w:bookmarkEnd w:id="23"/>
      <w:bookmarkEnd w:id="24"/>
      <w:bookmarkEnd w:id="25"/>
    </w:p>
    <w:p w14:paraId="7B57589D"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针对应用软件的特点，项目验收交付用户进入售后维护阶段，将为用户提供日常软件维护和售后技术支持，协助用户系统管理员确保系统的正常运行。</w:t>
      </w:r>
    </w:p>
    <w:p w14:paraId="60EF786B"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我公司提供的应用软件维护服务内容主要包括以下几个方面：</w:t>
      </w:r>
    </w:p>
    <w:p w14:paraId="5DEB8499"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（1）系统咨询服务：主要指针对软件运行而进行的政策咨询、业务疑难问</w:t>
      </w:r>
      <w:r w:rsidRPr="00AC0239">
        <w:rPr>
          <w:rFonts w:ascii="仿宋" w:eastAsia="仿宋" w:hAnsi="仿宋" w:cs="Arial" w:hint="eastAsia"/>
          <w:sz w:val="24"/>
          <w:szCs w:val="24"/>
        </w:rPr>
        <w:lastRenderedPageBreak/>
        <w:t>题咨询和系统升级方案咨询等相关的技术支持服务。</w:t>
      </w:r>
    </w:p>
    <w:p w14:paraId="2F4AD8B8"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（2）软件的修正性维护服务：针对软件运行过程发现的潜在质量问题（如Bug、程序缺陷）而进行的程序修改服务，以及针对系统设计上的缺陷而进行的程序调整和修改服务活动。</w:t>
      </w:r>
    </w:p>
    <w:p w14:paraId="6568DD56"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（3）软件的完善性维护服务：在不改变软件本身的主体结构的情况下，提供为了满足软件运行过程中，用户对已有功能的设置和方式产生新的要求，对软件已有功能进行完善性变更维护服务。</w:t>
      </w:r>
    </w:p>
    <w:p w14:paraId="03002BED"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4）软件的版本升级服务：公司为了满足针对软件运行过程中由于运行环境以及由于技术领域的进步等方面变化将会有计划的，主动推出新的软件版本。我们将会同步为用户提供相应的软件版本修订和升级服务。</w:t>
      </w:r>
    </w:p>
    <w:p w14:paraId="38A1C3FE"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（5）软件的预防性维护服务：主要指为增加软件系统运行的可靠性，防患于未然而进行的相关维护和系统优化服务活动。包括定期的用户现场巡检、用户电话回访和应用软件整体优化活动。</w:t>
      </w:r>
    </w:p>
    <w:p w14:paraId="30E8B72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（6）软件的定期维护交流活动：主要指针对软件最终用户进行的定期业务和技术交流服务活动。</w:t>
      </w:r>
    </w:p>
    <w:p w14:paraId="6AC70F68" w14:textId="77777777" w:rsidR="000560BD" w:rsidRPr="00AC0239" w:rsidRDefault="000560BD" w:rsidP="000560BD">
      <w:pPr>
        <w:pStyle w:val="5"/>
        <w:spacing w:line="360" w:lineRule="auto"/>
        <w:rPr>
          <w:rFonts w:ascii="仿宋" w:eastAsia="仿宋" w:hAnsi="仿宋"/>
        </w:rPr>
      </w:pPr>
      <w:bookmarkStart w:id="26" w:name="_Toc351401932"/>
      <w:bookmarkStart w:id="27" w:name="_Toc421740779"/>
      <w:bookmarkStart w:id="28" w:name="_Toc489428634"/>
      <w:bookmarkStart w:id="29" w:name="_Toc3881342"/>
      <w:r w:rsidRPr="00AC0239">
        <w:rPr>
          <w:rFonts w:ascii="仿宋" w:eastAsia="仿宋" w:hAnsi="仿宋" w:hint="eastAsia"/>
        </w:rPr>
        <w:t>系统平台运行维护</w:t>
      </w:r>
      <w:bookmarkEnd w:id="26"/>
      <w:bookmarkEnd w:id="27"/>
      <w:bookmarkEnd w:id="28"/>
      <w:bookmarkEnd w:id="29"/>
    </w:p>
    <w:p w14:paraId="71A70A7B"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系统平台运行维护包括系统平台的突发性故障诊断、技术咨询服务和运行情况定期监控，是保障整个信息系统正常运行的维护工作。</w:t>
      </w:r>
    </w:p>
    <w:p w14:paraId="3049FAB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（1）系统平台突发性故障诊断：提供7×24电话咨询与报修服务、提供7×24现场诊断与处理，提供现场诊断与处理。</w:t>
      </w:r>
    </w:p>
    <w:p w14:paraId="2123CC7F"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（2）产品、技术咨询：对于主流产品型号的推荐，相关技术的解答，日常维护的问题分析和建议，系统搬迁、扩容、扩建等技术方案咨询。</w:t>
      </w:r>
    </w:p>
    <w:p w14:paraId="7568D656"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（3）提供技术问题解答：对于用户在日常中遇到的问题给予技术上的解答，若用户在无法解决的情况下，可以帮助解决日常实际系统管理问题。</w:t>
      </w:r>
    </w:p>
    <w:p w14:paraId="51F395E8"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（4）系统性能测试检查：对于系统在运行一段时间后，会有很多错误，或是其他方面的因素影响系统的性能，因此需要从全方位检查系统影响系统性能的原因。</w:t>
      </w:r>
    </w:p>
    <w:p w14:paraId="08CAB81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（5）系统性能的优化：为用户提供主机网络性能上的优化，包括主机的CPU、</w:t>
      </w:r>
      <w:r w:rsidRPr="00AC0239">
        <w:rPr>
          <w:rFonts w:ascii="仿宋" w:eastAsia="仿宋" w:hAnsi="仿宋" w:cs="Arial" w:hint="eastAsia"/>
          <w:sz w:val="24"/>
          <w:szCs w:val="24"/>
        </w:rPr>
        <w:lastRenderedPageBreak/>
        <w:t>内存使用分配，硬盘空间的划分，数据库操作系统级的优化。</w:t>
      </w:r>
    </w:p>
    <w:p w14:paraId="6404A61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（6）系统备份恢复：为用户提供日常备份技术，当用户出现意外情况，根据用户的实际情况将系统恢复。</w:t>
      </w:r>
    </w:p>
    <w:p w14:paraId="21649D7E"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（7）技术交流：在一定时间与用户一起探讨交流技术、日常维护上的问题，增加用户对系统的管理技巧。</w:t>
      </w:r>
    </w:p>
    <w:p w14:paraId="2BFABC26" w14:textId="77777777" w:rsidR="000560BD" w:rsidRPr="00AC0239" w:rsidRDefault="000560BD" w:rsidP="000560BD">
      <w:pPr>
        <w:pStyle w:val="4"/>
        <w:spacing w:line="360" w:lineRule="auto"/>
        <w:rPr>
          <w:rFonts w:ascii="仿宋" w:eastAsia="仿宋" w:hAnsi="仿宋"/>
        </w:rPr>
      </w:pPr>
      <w:bookmarkStart w:id="30" w:name="_Toc396208025"/>
      <w:bookmarkStart w:id="31" w:name="_Toc478034341"/>
      <w:bookmarkStart w:id="32" w:name="_Toc489220038"/>
      <w:bookmarkStart w:id="33" w:name="_Toc489428635"/>
      <w:bookmarkStart w:id="34" w:name="_Toc510532106"/>
      <w:bookmarkStart w:id="35" w:name="_Toc3881343"/>
      <w:r w:rsidRPr="00AC0239">
        <w:rPr>
          <w:rFonts w:ascii="仿宋" w:eastAsia="仿宋" w:hAnsi="仿宋" w:hint="eastAsia"/>
        </w:rPr>
        <w:t>售后服务方式</w:t>
      </w:r>
      <w:bookmarkEnd w:id="30"/>
      <w:bookmarkEnd w:id="31"/>
      <w:bookmarkEnd w:id="32"/>
      <w:bookmarkEnd w:id="33"/>
      <w:bookmarkEnd w:id="34"/>
      <w:bookmarkEnd w:id="35"/>
    </w:p>
    <w:p w14:paraId="4D10BB5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为了让用户获得优质的系统售后服务，快速解决系统运行中出现的问题。</w:t>
      </w:r>
      <w:r w:rsidRPr="00AC0239">
        <w:rPr>
          <w:rFonts w:ascii="仿宋" w:eastAsia="仿宋" w:hAnsi="仿宋" w:cs="Arial"/>
          <w:sz w:val="24"/>
          <w:szCs w:val="24"/>
        </w:rPr>
        <w:t>我们将在服务期内向用户提供旨在提高用户的系统稳定性、安全性和可用性的持续支持服务。通过技术支持与服务,我们希望以预防和不断优化的手段,避免有系统故障发生，且将故障率降到最低，以减少不必要的损失；通过保证用户系统高度的可用率,保护用户的经济利益。</w:t>
      </w:r>
    </w:p>
    <w:p w14:paraId="15EF1780" w14:textId="77777777" w:rsidR="000560BD" w:rsidRPr="00AC0239" w:rsidRDefault="000560BD" w:rsidP="000560BD">
      <w:pPr>
        <w:pStyle w:val="5"/>
        <w:spacing w:line="360" w:lineRule="auto"/>
        <w:rPr>
          <w:rFonts w:ascii="仿宋" w:eastAsia="仿宋" w:hAnsi="仿宋"/>
        </w:rPr>
      </w:pPr>
      <w:bookmarkStart w:id="36" w:name="_Toc424921670"/>
      <w:bookmarkStart w:id="37" w:name="_Toc489428636"/>
      <w:bookmarkStart w:id="38" w:name="_Toc3881344"/>
      <w:r w:rsidRPr="00AC0239">
        <w:rPr>
          <w:rFonts w:ascii="仿宋" w:eastAsia="仿宋" w:hAnsi="仿宋" w:hint="eastAsia"/>
        </w:rPr>
        <w:t>技术咨询服务</w:t>
      </w:r>
      <w:bookmarkEnd w:id="36"/>
      <w:bookmarkEnd w:id="37"/>
      <w:bookmarkEnd w:id="38"/>
    </w:p>
    <w:p w14:paraId="106553C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质量保证期内，我公司承诺提供7天×24小时的电话或网络远程免费服务。我公司将通过电话、传真、邮件、网络等多种形式，为应用系统使用及运行维护提供技术支持，主要内容包括：</w:t>
      </w:r>
    </w:p>
    <w:p w14:paraId="1A4AED2E"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系统使用咨询：用户在系统使用过程中提出咨询请求，我公司将按照系统使用手册，向用户详细讲解系统使用方法。</w:t>
      </w:r>
    </w:p>
    <w:p w14:paraId="4779BDED"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系统安装咨询：用户在系统安装过程中提出咨询请求，我公司将按照系统安装手册，向用户详细讲解系统安装调试方法，并协助用户完成系统安装工作。</w:t>
      </w:r>
    </w:p>
    <w:p w14:paraId="2477FA20"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系统维护咨询：用户在系统运行维护和管理过程中提出咨询请求，我公司将按照系统管理与维护手册，详细讲解系统运行维护和管理方法，并协助用户完成系统维护工作。</w:t>
      </w:r>
    </w:p>
    <w:p w14:paraId="29C36CFA"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其他咨询：系统用户在软件、硬件、数据、技术等任何方面遇到技术问题，都可以通过热线电话得到支持与帮助。</w:t>
      </w:r>
    </w:p>
    <w:p w14:paraId="49387402" w14:textId="77777777" w:rsidR="000560BD" w:rsidRPr="00AC0239" w:rsidRDefault="000560BD" w:rsidP="000560BD">
      <w:pPr>
        <w:pStyle w:val="5"/>
        <w:spacing w:line="360" w:lineRule="auto"/>
        <w:rPr>
          <w:rFonts w:ascii="仿宋" w:eastAsia="仿宋" w:hAnsi="仿宋"/>
        </w:rPr>
      </w:pPr>
      <w:bookmarkStart w:id="39" w:name="_Toc424921672"/>
      <w:bookmarkStart w:id="40" w:name="_Toc489428637"/>
      <w:bookmarkStart w:id="41" w:name="_Toc3881345"/>
      <w:r w:rsidRPr="00AC0239">
        <w:rPr>
          <w:rFonts w:ascii="仿宋" w:eastAsia="仿宋" w:hAnsi="仿宋" w:hint="eastAsia"/>
        </w:rPr>
        <w:lastRenderedPageBreak/>
        <w:t>故障响应</w:t>
      </w:r>
      <w:bookmarkEnd w:id="39"/>
      <w:r w:rsidRPr="00AC0239">
        <w:rPr>
          <w:rFonts w:ascii="仿宋" w:eastAsia="仿宋" w:hAnsi="仿宋" w:hint="eastAsia"/>
        </w:rPr>
        <w:t>服务</w:t>
      </w:r>
      <w:bookmarkEnd w:id="40"/>
      <w:bookmarkEnd w:id="41"/>
    </w:p>
    <w:p w14:paraId="15C74B9E"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质量保证期内，我公司承诺免费提供7×24小时故障服务响应。在系统运行过程中如果出现技术故障，请用户详细记录故障现象并与我们进行联系，我公司将及时响应并协助制定解决方案，用户根据解决方案进行操作和反馈，我公司将提供持续的故障响应支持服务，确保系统最大限度地不中断运行。</w:t>
      </w:r>
    </w:p>
    <w:p w14:paraId="19ACAC8A" w14:textId="77777777" w:rsidR="000560BD" w:rsidRPr="00AC0239" w:rsidRDefault="000560BD" w:rsidP="000560BD">
      <w:pPr>
        <w:pStyle w:val="5"/>
        <w:spacing w:line="360" w:lineRule="auto"/>
        <w:rPr>
          <w:rFonts w:ascii="仿宋" w:eastAsia="仿宋" w:hAnsi="仿宋"/>
        </w:rPr>
      </w:pPr>
      <w:bookmarkStart w:id="42" w:name="_Toc351401939"/>
      <w:bookmarkStart w:id="43" w:name="_Toc421740785"/>
      <w:bookmarkStart w:id="44" w:name="_Toc489428638"/>
      <w:bookmarkStart w:id="45" w:name="_Toc3881346"/>
      <w:r w:rsidRPr="00AC0239">
        <w:rPr>
          <w:rFonts w:ascii="仿宋" w:eastAsia="仿宋" w:hAnsi="仿宋" w:hint="eastAsia"/>
        </w:rPr>
        <w:t>系统巡检服务</w:t>
      </w:r>
      <w:bookmarkEnd w:id="42"/>
      <w:bookmarkEnd w:id="43"/>
      <w:bookmarkEnd w:id="44"/>
      <w:bookmarkEnd w:id="45"/>
    </w:p>
    <w:p w14:paraId="1063F03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将定期通过电话访问或者到达用户现场进行巡检服务，根据用户的运行记录和系统运行日志，对系统运行状况进行检查，及时发现并解决潜在问题，实施预防性维护工作。技术工程师将解答用户与系统维护有关的问题，帮助用户在现场进行系统维护，了解用户对服务的满意程度和新的需求。</w:t>
      </w:r>
    </w:p>
    <w:p w14:paraId="65025B45" w14:textId="77777777" w:rsidR="000560BD" w:rsidRPr="00AC0239" w:rsidRDefault="000560BD" w:rsidP="000560BD">
      <w:pPr>
        <w:pStyle w:val="5"/>
        <w:spacing w:line="360" w:lineRule="auto"/>
        <w:rPr>
          <w:rFonts w:ascii="仿宋" w:eastAsia="仿宋" w:hAnsi="仿宋"/>
        </w:rPr>
      </w:pPr>
      <w:bookmarkStart w:id="46" w:name="_Toc424921673"/>
      <w:bookmarkStart w:id="47" w:name="_Toc489428639"/>
      <w:bookmarkStart w:id="48" w:name="_Toc3881347"/>
      <w:r w:rsidRPr="00AC0239">
        <w:rPr>
          <w:rFonts w:ascii="仿宋" w:eastAsia="仿宋" w:hAnsi="仿宋" w:hint="eastAsia"/>
        </w:rPr>
        <w:t>软件升级服务</w:t>
      </w:r>
      <w:bookmarkEnd w:id="46"/>
      <w:bookmarkEnd w:id="47"/>
      <w:bookmarkEnd w:id="48"/>
    </w:p>
    <w:p w14:paraId="26744D3F"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我公司将及时向用户通报软件升级情况。需要对软件升级时，提供升级版本部署和相应的支持服务。</w:t>
      </w:r>
    </w:p>
    <w:p w14:paraId="56C421EF" w14:textId="77777777" w:rsidR="000560BD" w:rsidRPr="00AC0239" w:rsidRDefault="000560BD" w:rsidP="000560BD">
      <w:pPr>
        <w:pStyle w:val="5"/>
        <w:spacing w:line="360" w:lineRule="auto"/>
        <w:rPr>
          <w:rFonts w:ascii="仿宋" w:eastAsia="仿宋" w:hAnsi="仿宋"/>
        </w:rPr>
      </w:pPr>
      <w:bookmarkStart w:id="49" w:name="_Toc424921674"/>
      <w:bookmarkStart w:id="50" w:name="_Toc489428640"/>
      <w:bookmarkStart w:id="51" w:name="_Toc3881348"/>
      <w:r w:rsidRPr="00AC0239">
        <w:rPr>
          <w:rFonts w:ascii="仿宋" w:eastAsia="仿宋" w:hAnsi="仿宋" w:hint="eastAsia"/>
        </w:rPr>
        <w:t>不定期服务</w:t>
      </w:r>
      <w:bookmarkEnd w:id="49"/>
      <w:bookmarkEnd w:id="50"/>
      <w:bookmarkEnd w:id="51"/>
    </w:p>
    <w:p w14:paraId="3D56A29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我公司将根据用户提出的需求，及时派出相关工程师到现场为其提供服务。</w:t>
      </w:r>
    </w:p>
    <w:p w14:paraId="3FA77F39" w14:textId="77777777" w:rsidR="000560BD" w:rsidRPr="00AC0239" w:rsidRDefault="000560BD" w:rsidP="000560BD">
      <w:pPr>
        <w:pStyle w:val="4"/>
        <w:spacing w:line="360" w:lineRule="auto"/>
        <w:rPr>
          <w:rFonts w:ascii="仿宋" w:eastAsia="仿宋" w:hAnsi="仿宋"/>
        </w:rPr>
      </w:pPr>
      <w:bookmarkStart w:id="52" w:name="_Toc478034342"/>
      <w:bookmarkStart w:id="53" w:name="_Toc489220039"/>
      <w:bookmarkStart w:id="54" w:name="_Toc489428641"/>
      <w:bookmarkStart w:id="55" w:name="_Toc510532107"/>
      <w:bookmarkStart w:id="56" w:name="_Toc3881349"/>
      <w:r w:rsidRPr="00AC0239">
        <w:rPr>
          <w:rFonts w:ascii="仿宋" w:eastAsia="仿宋" w:hAnsi="仿宋" w:hint="eastAsia"/>
        </w:rPr>
        <w:t>售后服务流程</w:t>
      </w:r>
      <w:bookmarkEnd w:id="52"/>
      <w:bookmarkEnd w:id="53"/>
      <w:bookmarkEnd w:id="54"/>
      <w:bookmarkEnd w:id="55"/>
      <w:bookmarkEnd w:id="56"/>
    </w:p>
    <w:p w14:paraId="17C892CA"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系统维护重点在于日常巡检和故障预防，提早发现问题进行解决；另外提供应急响应策略，尽快解决系统问题。</w:t>
      </w:r>
    </w:p>
    <w:p w14:paraId="04B40423" w14:textId="77777777" w:rsidR="000560BD" w:rsidRPr="00AC0239" w:rsidRDefault="000560BD" w:rsidP="000560BD">
      <w:pPr>
        <w:pStyle w:val="5"/>
        <w:spacing w:line="360" w:lineRule="auto"/>
        <w:rPr>
          <w:rFonts w:ascii="仿宋" w:eastAsia="仿宋" w:hAnsi="仿宋"/>
        </w:rPr>
      </w:pPr>
      <w:bookmarkStart w:id="57" w:name="_Toc421740787"/>
      <w:bookmarkStart w:id="58" w:name="_Toc489428642"/>
      <w:bookmarkStart w:id="59" w:name="_Toc3881350"/>
      <w:r w:rsidRPr="00AC0239">
        <w:rPr>
          <w:rFonts w:ascii="仿宋" w:eastAsia="仿宋" w:hAnsi="仿宋"/>
        </w:rPr>
        <w:t>日常系统维护流程</w:t>
      </w:r>
      <w:bookmarkEnd w:id="57"/>
      <w:bookmarkEnd w:id="58"/>
      <w:bookmarkEnd w:id="59"/>
    </w:p>
    <w:p w14:paraId="090F6166"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为了保障用户软件系统整体持续稳定的运行，我公司将开展软件系统巡检式服务，将故障隐患消灭在初期状态。我们将采用预防性系统巡检服务的形式来定</w:t>
      </w:r>
      <w:r w:rsidRPr="00AC0239">
        <w:rPr>
          <w:rFonts w:ascii="仿宋" w:eastAsia="仿宋" w:hAnsi="仿宋" w:cs="Arial" w:hint="eastAsia"/>
          <w:sz w:val="24"/>
          <w:szCs w:val="24"/>
        </w:rPr>
        <w:lastRenderedPageBreak/>
        <w:t>期对用户系统平台运行状况、应用软件系统运行状况、数据使用情况进行维护，提出系统优化建议，与用户的技术人员进行交流和指导，从而解决用户遇到的一些问题，及时、有效的保障用户系统运维的连续性和用户应用软件系统的稳定性。</w:t>
      </w:r>
    </w:p>
    <w:p w14:paraId="2E183FC0" w14:textId="77777777" w:rsidR="000560BD" w:rsidRPr="00AC0239" w:rsidRDefault="000560BD" w:rsidP="000560BD">
      <w:pPr>
        <w:pStyle w:val="5"/>
        <w:spacing w:line="360" w:lineRule="auto"/>
        <w:rPr>
          <w:rFonts w:ascii="仿宋" w:eastAsia="仿宋" w:hAnsi="仿宋"/>
        </w:rPr>
      </w:pPr>
      <w:bookmarkStart w:id="60" w:name="_Toc421740788"/>
      <w:bookmarkStart w:id="61" w:name="_Toc489428643"/>
      <w:bookmarkStart w:id="62" w:name="_Toc3881351"/>
      <w:r w:rsidRPr="00AC0239">
        <w:rPr>
          <w:rFonts w:ascii="仿宋" w:eastAsia="仿宋" w:hAnsi="仿宋"/>
        </w:rPr>
        <w:t>应急系统维护流程</w:t>
      </w:r>
      <w:bookmarkEnd w:id="60"/>
      <w:bookmarkEnd w:id="61"/>
      <w:bookmarkEnd w:id="62"/>
    </w:p>
    <w:p w14:paraId="73527D5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即使有完善的预防措施，仍然有随时发生意外的可能性，这就要求我们能有系统应急策略，尽量减少系统停机时间，尽快恢复系统运转。我们的系统应急流程如下：</w:t>
      </w:r>
    </w:p>
    <w:p w14:paraId="3E9F759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（1）人员组成</w:t>
      </w:r>
    </w:p>
    <w:p w14:paraId="066E9C1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为应付系统的各种突发事件，售后工程师承担着相应系统的应急工作。当用户系统发生紧急事件时，请立即与我公司售后人员取得联系，并将现场情况进行分析，售后人员将协调技术专家进行会商，在最短时间支持和解决。</w:t>
      </w:r>
    </w:p>
    <w:p w14:paraId="5C66D25B"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（2）时间安排</w:t>
      </w:r>
    </w:p>
    <w:p w14:paraId="6FA0C92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对于突发事件的响应不受工作日与非工作日的限制。只要用户系统发生紧急事件，请立即与售后工程师联系，相应的技术专家将立即协商、确定解决方案。我们向用户承诺7天×24小时的热线应急服务。</w:t>
      </w:r>
    </w:p>
    <w:p w14:paraId="0651735A"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（3）故障应急流程</w:t>
      </w:r>
    </w:p>
    <w:p w14:paraId="7DC2EE2D"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一般来说，在系统发生故障时，可以按照如下流程来处理：</w:t>
      </w:r>
    </w:p>
    <w:p w14:paraId="3A38342D" w14:textId="77777777" w:rsidR="000560BD" w:rsidRPr="00AC0239" w:rsidRDefault="000560BD" w:rsidP="000560BD">
      <w:pPr>
        <w:spacing w:beforeLines="50" w:before="156" w:afterLines="50" w:after="156" w:line="360" w:lineRule="auto"/>
        <w:jc w:val="center"/>
        <w:rPr>
          <w:rFonts w:ascii="仿宋" w:eastAsia="仿宋" w:hAnsi="仿宋"/>
          <w:sz w:val="24"/>
          <w:szCs w:val="24"/>
        </w:rPr>
      </w:pPr>
      <w:r w:rsidRPr="00AC0239">
        <w:rPr>
          <w:rFonts w:ascii="仿宋" w:eastAsia="仿宋" w:hAnsi="仿宋"/>
          <w:noProof/>
          <w:sz w:val="28"/>
        </w:rPr>
        <w:lastRenderedPageBreak/>
        <w:drawing>
          <wp:inline distT="0" distB="0" distL="0" distR="0" wp14:anchorId="7DB2A404" wp14:editId="40C7F7AB">
            <wp:extent cx="4027561" cy="4008120"/>
            <wp:effectExtent l="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070144" cy="4050498"/>
                    </a:xfrm>
                    <a:prstGeom prst="rect">
                      <a:avLst/>
                    </a:prstGeom>
                    <a:noFill/>
                    <a:ln>
                      <a:noFill/>
                    </a:ln>
                  </pic:spPr>
                </pic:pic>
              </a:graphicData>
            </a:graphic>
          </wp:inline>
        </w:drawing>
      </w:r>
    </w:p>
    <w:p w14:paraId="193677B2" w14:textId="77777777" w:rsidR="000560BD" w:rsidRPr="00AC0239" w:rsidRDefault="000560BD" w:rsidP="000560BD">
      <w:pPr>
        <w:pStyle w:val="3"/>
        <w:spacing w:line="360" w:lineRule="auto"/>
        <w:jc w:val="left"/>
        <w:rPr>
          <w:rFonts w:ascii="仿宋" w:eastAsia="仿宋" w:hAnsi="仿宋"/>
        </w:rPr>
      </w:pPr>
      <w:bookmarkStart w:id="63" w:name="_Toc3881352"/>
      <w:bookmarkStart w:id="64" w:name="_Toc17203380"/>
      <w:r w:rsidRPr="00AC0239">
        <w:rPr>
          <w:rFonts w:ascii="仿宋" w:eastAsia="仿宋" w:hAnsi="仿宋" w:hint="eastAsia"/>
        </w:rPr>
        <w:t>售后服务</w:t>
      </w:r>
      <w:bookmarkEnd w:id="10"/>
      <w:bookmarkEnd w:id="11"/>
      <w:bookmarkEnd w:id="12"/>
      <w:bookmarkEnd w:id="13"/>
      <w:r w:rsidRPr="00AC0239">
        <w:rPr>
          <w:rFonts w:ascii="仿宋" w:eastAsia="仿宋" w:hAnsi="仿宋" w:hint="eastAsia"/>
        </w:rPr>
        <w:t>保障方案</w:t>
      </w:r>
      <w:bookmarkEnd w:id="14"/>
      <w:bookmarkEnd w:id="63"/>
      <w:bookmarkEnd w:id="64"/>
    </w:p>
    <w:p w14:paraId="599A96DE"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我公司长期参与政府</w:t>
      </w:r>
      <w:r w:rsidRPr="00AC0239">
        <w:rPr>
          <w:rFonts w:ascii="仿宋" w:eastAsia="仿宋" w:hAnsi="仿宋" w:cs="Arial"/>
          <w:sz w:val="24"/>
          <w:szCs w:val="24"/>
        </w:rPr>
        <w:t>信息化建设</w:t>
      </w:r>
      <w:r w:rsidRPr="00AC0239">
        <w:rPr>
          <w:rFonts w:ascii="仿宋" w:eastAsia="仿宋" w:hAnsi="仿宋" w:cs="Arial" w:hint="eastAsia"/>
          <w:sz w:val="24"/>
          <w:szCs w:val="24"/>
        </w:rPr>
        <w:t>工作，</w:t>
      </w:r>
      <w:r w:rsidRPr="00AC0239">
        <w:rPr>
          <w:rFonts w:ascii="仿宋" w:eastAsia="仿宋" w:hAnsi="仿宋" w:cs="Arial"/>
          <w:sz w:val="24"/>
          <w:szCs w:val="24"/>
        </w:rPr>
        <w:t>积累了丰富的经验，始终视服务为企业生存与发展的生命线，因此，从公司成立之日起，强烈的服务意识就成为我们在激烈市场竞争中所体现的鲜明特色。公司</w:t>
      </w:r>
      <w:r w:rsidRPr="00AC0239">
        <w:rPr>
          <w:rFonts w:ascii="仿宋" w:eastAsia="仿宋" w:hAnsi="仿宋" w:cs="Arial" w:hint="eastAsia"/>
          <w:sz w:val="24"/>
          <w:szCs w:val="24"/>
        </w:rPr>
        <w:t>组建了</w:t>
      </w:r>
      <w:r w:rsidRPr="00AC0239">
        <w:rPr>
          <w:rFonts w:ascii="仿宋" w:eastAsia="仿宋" w:hAnsi="仿宋" w:cs="Arial"/>
          <w:sz w:val="24"/>
          <w:szCs w:val="24"/>
        </w:rPr>
        <w:t>专门的</w:t>
      </w:r>
      <w:r w:rsidRPr="00AC0239">
        <w:rPr>
          <w:rFonts w:ascii="仿宋" w:eastAsia="仿宋" w:hAnsi="仿宋" w:cs="Arial" w:hint="eastAsia"/>
          <w:sz w:val="24"/>
          <w:szCs w:val="24"/>
        </w:rPr>
        <w:t>售后</w:t>
      </w:r>
      <w:r w:rsidRPr="00AC0239">
        <w:rPr>
          <w:rFonts w:ascii="仿宋" w:eastAsia="仿宋" w:hAnsi="仿宋" w:cs="Arial"/>
          <w:sz w:val="24"/>
          <w:szCs w:val="24"/>
        </w:rPr>
        <w:t>服务</w:t>
      </w:r>
      <w:r w:rsidRPr="00AC0239">
        <w:rPr>
          <w:rFonts w:ascii="仿宋" w:eastAsia="仿宋" w:hAnsi="仿宋" w:cs="Arial" w:hint="eastAsia"/>
          <w:sz w:val="24"/>
          <w:szCs w:val="24"/>
        </w:rPr>
        <w:t>队伍</w:t>
      </w:r>
      <w:r w:rsidRPr="00AC0239">
        <w:rPr>
          <w:rFonts w:ascii="仿宋" w:eastAsia="仿宋" w:hAnsi="仿宋" w:cs="Arial"/>
          <w:sz w:val="24"/>
          <w:szCs w:val="24"/>
        </w:rPr>
        <w:t>，可为用户提供全方位的、高效的、及时的运维服务和技术支持</w:t>
      </w:r>
      <w:r w:rsidRPr="00AC0239">
        <w:rPr>
          <w:rFonts w:ascii="仿宋" w:eastAsia="仿宋" w:hAnsi="仿宋" w:cs="Arial" w:hint="eastAsia"/>
          <w:sz w:val="24"/>
          <w:szCs w:val="24"/>
        </w:rPr>
        <w:t>。</w:t>
      </w:r>
      <w:r w:rsidRPr="00AC0239">
        <w:rPr>
          <w:rFonts w:ascii="仿宋" w:eastAsia="仿宋" w:hAnsi="仿宋" w:cs="Arial"/>
          <w:sz w:val="24"/>
          <w:szCs w:val="24"/>
        </w:rPr>
        <w:t>通过先进的</w:t>
      </w:r>
      <w:r w:rsidRPr="00AC0239">
        <w:rPr>
          <w:rFonts w:ascii="仿宋" w:eastAsia="仿宋" w:hAnsi="仿宋" w:cs="Arial" w:hint="eastAsia"/>
          <w:sz w:val="24"/>
          <w:szCs w:val="24"/>
        </w:rPr>
        <w:t>售后</w:t>
      </w:r>
      <w:r w:rsidRPr="00AC0239">
        <w:rPr>
          <w:rFonts w:ascii="仿宋" w:eastAsia="仿宋" w:hAnsi="仿宋" w:cs="Arial"/>
          <w:sz w:val="24"/>
          <w:szCs w:val="24"/>
        </w:rPr>
        <w:t>服务体系，可及时、迅速地为用户解决应用过程中出现的问题。</w:t>
      </w:r>
    </w:p>
    <w:p w14:paraId="1A9AAD20"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专业</w:t>
      </w:r>
      <w:r w:rsidRPr="00AC0239">
        <w:rPr>
          <w:rFonts w:ascii="仿宋" w:eastAsia="仿宋" w:hAnsi="仿宋" w:cs="Arial"/>
          <w:sz w:val="24"/>
          <w:szCs w:val="24"/>
        </w:rPr>
        <w:t>的</w:t>
      </w:r>
      <w:r w:rsidRPr="00AC0239">
        <w:rPr>
          <w:rFonts w:ascii="仿宋" w:eastAsia="仿宋" w:hAnsi="仿宋" w:cs="Arial" w:hint="eastAsia"/>
          <w:sz w:val="24"/>
          <w:szCs w:val="24"/>
        </w:rPr>
        <w:t>售后</w:t>
      </w:r>
      <w:r w:rsidRPr="00AC0239">
        <w:rPr>
          <w:rFonts w:ascii="仿宋" w:eastAsia="仿宋" w:hAnsi="仿宋" w:cs="Arial"/>
          <w:sz w:val="24"/>
          <w:szCs w:val="24"/>
        </w:rPr>
        <w:t>服务体系、</w:t>
      </w:r>
      <w:r w:rsidRPr="00AC0239">
        <w:rPr>
          <w:rFonts w:ascii="仿宋" w:eastAsia="仿宋" w:hAnsi="仿宋" w:cs="Arial" w:hint="eastAsia"/>
          <w:sz w:val="24"/>
          <w:szCs w:val="24"/>
        </w:rPr>
        <w:t>高效</w:t>
      </w:r>
      <w:r w:rsidRPr="00AC0239">
        <w:rPr>
          <w:rFonts w:ascii="仿宋" w:eastAsia="仿宋" w:hAnsi="仿宋" w:cs="Arial"/>
          <w:sz w:val="24"/>
          <w:szCs w:val="24"/>
        </w:rPr>
        <w:t>的</w:t>
      </w:r>
      <w:r w:rsidRPr="00AC0239">
        <w:rPr>
          <w:rFonts w:ascii="仿宋" w:eastAsia="仿宋" w:hAnsi="仿宋" w:cs="Arial" w:hint="eastAsia"/>
          <w:sz w:val="24"/>
          <w:szCs w:val="24"/>
        </w:rPr>
        <w:t>售后</w:t>
      </w:r>
      <w:r w:rsidRPr="00AC0239">
        <w:rPr>
          <w:rFonts w:ascii="仿宋" w:eastAsia="仿宋" w:hAnsi="仿宋" w:cs="Arial"/>
          <w:sz w:val="24"/>
          <w:szCs w:val="24"/>
        </w:rPr>
        <w:t>服务模式</w:t>
      </w:r>
      <w:r w:rsidRPr="00AC0239">
        <w:rPr>
          <w:rFonts w:ascii="仿宋" w:eastAsia="仿宋" w:hAnsi="仿宋" w:cs="Arial" w:hint="eastAsia"/>
          <w:sz w:val="24"/>
          <w:szCs w:val="24"/>
        </w:rPr>
        <w:t>、</w:t>
      </w:r>
      <w:r w:rsidRPr="00AC0239">
        <w:rPr>
          <w:rFonts w:ascii="仿宋" w:eastAsia="仿宋" w:hAnsi="仿宋" w:cs="Arial"/>
          <w:sz w:val="24"/>
          <w:szCs w:val="24"/>
        </w:rPr>
        <w:t>迅速的</w:t>
      </w:r>
      <w:r w:rsidRPr="00AC0239">
        <w:rPr>
          <w:rFonts w:ascii="仿宋" w:eastAsia="仿宋" w:hAnsi="仿宋" w:cs="Arial" w:hint="eastAsia"/>
          <w:sz w:val="24"/>
          <w:szCs w:val="24"/>
        </w:rPr>
        <w:t>售后服务</w:t>
      </w:r>
      <w:r w:rsidRPr="00AC0239">
        <w:rPr>
          <w:rFonts w:ascii="仿宋" w:eastAsia="仿宋" w:hAnsi="仿宋" w:cs="Arial"/>
          <w:sz w:val="24"/>
          <w:szCs w:val="24"/>
        </w:rPr>
        <w:t>响应</w:t>
      </w:r>
      <w:r w:rsidRPr="00AC0239">
        <w:rPr>
          <w:rFonts w:ascii="仿宋" w:eastAsia="仿宋" w:hAnsi="仿宋" w:cs="Arial" w:hint="eastAsia"/>
          <w:sz w:val="24"/>
          <w:szCs w:val="24"/>
        </w:rPr>
        <w:t>流程</w:t>
      </w:r>
      <w:r w:rsidRPr="00AC0239">
        <w:rPr>
          <w:rFonts w:ascii="仿宋" w:eastAsia="仿宋" w:hAnsi="仿宋" w:cs="Arial"/>
          <w:sz w:val="24"/>
          <w:szCs w:val="24"/>
        </w:rPr>
        <w:t>是本方案的鲜明特点。只有专业、严谨、完整的</w:t>
      </w:r>
      <w:r w:rsidRPr="00AC0239">
        <w:rPr>
          <w:rFonts w:ascii="仿宋" w:eastAsia="仿宋" w:hAnsi="仿宋" w:cs="Arial" w:hint="eastAsia"/>
          <w:sz w:val="24"/>
          <w:szCs w:val="24"/>
        </w:rPr>
        <w:t>售后</w:t>
      </w:r>
      <w:r w:rsidRPr="00AC0239">
        <w:rPr>
          <w:rFonts w:ascii="仿宋" w:eastAsia="仿宋" w:hAnsi="仿宋" w:cs="Arial"/>
          <w:sz w:val="24"/>
          <w:szCs w:val="24"/>
        </w:rPr>
        <w:t>服务体系，才能够实现</w:t>
      </w:r>
      <w:r w:rsidRPr="00AC0239">
        <w:rPr>
          <w:rFonts w:ascii="仿宋" w:eastAsia="仿宋" w:hAnsi="仿宋" w:cs="Arial" w:hint="eastAsia"/>
          <w:sz w:val="24"/>
          <w:szCs w:val="24"/>
        </w:rPr>
        <w:t>应用软件</w:t>
      </w:r>
      <w:r w:rsidRPr="00AC0239">
        <w:rPr>
          <w:rFonts w:ascii="仿宋" w:eastAsia="仿宋" w:hAnsi="仿宋" w:cs="Arial"/>
          <w:sz w:val="24"/>
          <w:szCs w:val="24"/>
        </w:rPr>
        <w:t>项目的价值；只有高效、稳定、可靠的</w:t>
      </w:r>
      <w:r w:rsidRPr="00AC0239">
        <w:rPr>
          <w:rFonts w:ascii="仿宋" w:eastAsia="仿宋" w:hAnsi="仿宋" w:cs="Arial" w:hint="eastAsia"/>
          <w:sz w:val="24"/>
          <w:szCs w:val="24"/>
        </w:rPr>
        <w:t>售后</w:t>
      </w:r>
      <w:r w:rsidRPr="00AC0239">
        <w:rPr>
          <w:rFonts w:ascii="仿宋" w:eastAsia="仿宋" w:hAnsi="仿宋" w:cs="Arial"/>
          <w:sz w:val="24"/>
          <w:szCs w:val="24"/>
        </w:rPr>
        <w:t>服务模式才能满足用户随时随地的服务需求；也只有迅速的</w:t>
      </w:r>
      <w:r w:rsidRPr="00AC0239">
        <w:rPr>
          <w:rFonts w:ascii="仿宋" w:eastAsia="仿宋" w:hAnsi="仿宋" w:cs="Arial" w:hint="eastAsia"/>
          <w:sz w:val="24"/>
          <w:szCs w:val="24"/>
        </w:rPr>
        <w:t>售后服务</w:t>
      </w:r>
      <w:r w:rsidRPr="00AC0239">
        <w:rPr>
          <w:rFonts w:ascii="仿宋" w:eastAsia="仿宋" w:hAnsi="仿宋" w:cs="Arial"/>
          <w:sz w:val="24"/>
          <w:szCs w:val="24"/>
        </w:rPr>
        <w:t>响应才能真正保证用户的利益不受损害。</w:t>
      </w:r>
    </w:p>
    <w:p w14:paraId="3AF05C5F"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总之，我公司始终以用户的满意为出发点，完善服务质量为重心，以适应不断变化的市场环境，以满足日益增长的用户需求，提高公司在未来发展中的竞争力。将“使用户满意”的服务意识融于整个系统的实施与服务过程中，为用户提供全面、系统的支持服务。</w:t>
      </w:r>
    </w:p>
    <w:p w14:paraId="321487BF" w14:textId="77777777" w:rsidR="000560BD" w:rsidRPr="00AC0239" w:rsidRDefault="000560BD" w:rsidP="000560BD">
      <w:pPr>
        <w:pStyle w:val="4"/>
        <w:spacing w:line="360" w:lineRule="auto"/>
        <w:rPr>
          <w:rFonts w:ascii="仿宋" w:eastAsia="仿宋" w:hAnsi="仿宋"/>
        </w:rPr>
      </w:pPr>
      <w:bookmarkStart w:id="65" w:name="_Toc489428627"/>
      <w:bookmarkStart w:id="66" w:name="_Toc3881353"/>
      <w:r w:rsidRPr="00AC0239">
        <w:rPr>
          <w:rFonts w:ascii="仿宋" w:eastAsia="仿宋" w:hAnsi="仿宋" w:hint="eastAsia"/>
        </w:rPr>
        <w:lastRenderedPageBreak/>
        <w:t>售后服务原则</w:t>
      </w:r>
      <w:bookmarkEnd w:id="65"/>
      <w:bookmarkEnd w:id="66"/>
    </w:p>
    <w:p w14:paraId="58A87F0E"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我公司在大力发展开拓市场的同时，始终恪守“用户至上”的服务原则，建立了一套面向用户的服务体系，向用户提供售前、售中、售后的全过程一体化服务。</w:t>
      </w:r>
    </w:p>
    <w:p w14:paraId="531F1FAA" w14:textId="77777777" w:rsidR="000560BD" w:rsidRPr="00AC0239" w:rsidRDefault="000560BD" w:rsidP="000560BD">
      <w:pPr>
        <w:pStyle w:val="4"/>
        <w:spacing w:line="360" w:lineRule="auto"/>
        <w:rPr>
          <w:rFonts w:ascii="仿宋" w:eastAsia="仿宋" w:hAnsi="仿宋"/>
        </w:rPr>
      </w:pPr>
      <w:bookmarkStart w:id="67" w:name="_Toc489428628"/>
      <w:bookmarkStart w:id="68" w:name="_Toc3881354"/>
      <w:r w:rsidRPr="00AC0239">
        <w:rPr>
          <w:rFonts w:ascii="仿宋" w:eastAsia="仿宋" w:hAnsi="仿宋" w:hint="eastAsia"/>
        </w:rPr>
        <w:t>售后服务策略</w:t>
      </w:r>
      <w:bookmarkEnd w:id="67"/>
      <w:bookmarkEnd w:id="68"/>
    </w:p>
    <w:p w14:paraId="6C0EA5F4"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我公司以全力满足用户的需要为己任，一贯奉行开放式服务的方针，建立了完善的服务网络。只要是用户系统维持稳定运行所需要的，都可以提供服务，为用户提供最高质量的服务是我们服务准则。</w:t>
      </w:r>
    </w:p>
    <w:p w14:paraId="090182BF"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sz w:val="24"/>
          <w:szCs w:val="24"/>
        </w:rPr>
        <w:t>服务标准化：</w:t>
      </w:r>
      <w:r w:rsidRPr="00AC0239">
        <w:rPr>
          <w:rFonts w:ascii="仿宋" w:eastAsia="仿宋" w:hAnsi="仿宋" w:cs="Arial" w:hint="eastAsia"/>
          <w:sz w:val="24"/>
          <w:szCs w:val="24"/>
        </w:rPr>
        <w:t>建立</w:t>
      </w:r>
      <w:r w:rsidRPr="00AC0239">
        <w:rPr>
          <w:rFonts w:ascii="仿宋" w:eastAsia="仿宋" w:hAnsi="仿宋" w:cs="Arial"/>
          <w:sz w:val="24"/>
          <w:szCs w:val="24"/>
        </w:rPr>
        <w:t>标准化的作业流程，标准化的</w:t>
      </w:r>
      <w:r w:rsidRPr="00AC0239">
        <w:rPr>
          <w:rFonts w:ascii="仿宋" w:eastAsia="仿宋" w:hAnsi="仿宋" w:cs="Arial" w:hint="eastAsia"/>
          <w:sz w:val="24"/>
          <w:szCs w:val="24"/>
        </w:rPr>
        <w:t>追溯</w:t>
      </w:r>
      <w:r w:rsidRPr="00AC0239">
        <w:rPr>
          <w:rFonts w:ascii="仿宋" w:eastAsia="仿宋" w:hAnsi="仿宋" w:cs="Arial"/>
          <w:sz w:val="24"/>
          <w:szCs w:val="24"/>
        </w:rPr>
        <w:t>制度，标准化的文挡与服务用语等。</w:t>
      </w:r>
    </w:p>
    <w:p w14:paraId="1A018BAB"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sz w:val="24"/>
          <w:szCs w:val="24"/>
        </w:rPr>
        <w:t>服务体系化：建立分级服务体系，营建高效与快捷的技术服务结构，让用户在最短的距离感受到</w:t>
      </w:r>
      <w:r w:rsidRPr="00AC0239">
        <w:rPr>
          <w:rFonts w:ascii="仿宋" w:eastAsia="仿宋" w:hAnsi="仿宋" w:cs="Arial" w:hint="eastAsia"/>
          <w:sz w:val="24"/>
          <w:szCs w:val="24"/>
        </w:rPr>
        <w:t>北京智城同创科技有限公司的</w:t>
      </w:r>
      <w:r w:rsidRPr="00AC0239">
        <w:rPr>
          <w:rFonts w:ascii="仿宋" w:eastAsia="仿宋" w:hAnsi="仿宋" w:cs="Arial"/>
          <w:sz w:val="24"/>
          <w:szCs w:val="24"/>
        </w:rPr>
        <w:t>服务。</w:t>
      </w:r>
    </w:p>
    <w:p w14:paraId="4857CE0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sz w:val="24"/>
          <w:szCs w:val="24"/>
        </w:rPr>
        <w:t>服务多样化：在售前、售中、售后，倡导基于用户满意度为100%的个性化关怀；满足用户标准化服务以外的特殊使用需要。</w:t>
      </w:r>
    </w:p>
    <w:p w14:paraId="6B87B124"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sz w:val="24"/>
          <w:szCs w:val="24"/>
        </w:rPr>
        <w:t>服务主动化：定期回访制度，针对用户问题比对历史案例，提出预先解决方案，并保证服务在短时间内到位。</w:t>
      </w:r>
    </w:p>
    <w:p w14:paraId="4FA3A0AC"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sz w:val="24"/>
          <w:szCs w:val="24"/>
        </w:rPr>
        <w:t>服务电子化：针对具备上网条件的用户，提供远程登录、在线支持等电子化服务内容，逐步建立完善的电子化服务渠道。</w:t>
      </w:r>
    </w:p>
    <w:p w14:paraId="5357C438" w14:textId="77777777" w:rsidR="000560BD" w:rsidRPr="00AC0239" w:rsidRDefault="000560BD" w:rsidP="000560BD">
      <w:pPr>
        <w:pStyle w:val="4"/>
        <w:spacing w:line="360" w:lineRule="auto"/>
        <w:rPr>
          <w:rFonts w:ascii="仿宋" w:eastAsia="仿宋" w:hAnsi="仿宋"/>
        </w:rPr>
      </w:pPr>
      <w:hyperlink w:anchor="_Toc191285880" w:history="1">
        <w:bookmarkStart w:id="69" w:name="_Toc201545509"/>
        <w:bookmarkStart w:id="70" w:name="_Toc290803662"/>
        <w:bookmarkStart w:id="71" w:name="_Toc358454336"/>
        <w:bookmarkStart w:id="72" w:name="_Toc358454596"/>
        <w:bookmarkStart w:id="73" w:name="_Toc358984208"/>
        <w:bookmarkStart w:id="74" w:name="_Toc432426219"/>
        <w:bookmarkStart w:id="75" w:name="_Toc432494968"/>
        <w:bookmarkStart w:id="76" w:name="_Toc489428629"/>
        <w:bookmarkStart w:id="77" w:name="_Toc3881355"/>
        <w:r w:rsidRPr="00AC0239">
          <w:rPr>
            <w:rFonts w:ascii="仿宋" w:eastAsia="仿宋" w:hAnsi="仿宋" w:hint="eastAsia"/>
          </w:rPr>
          <w:t>售后</w:t>
        </w:r>
        <w:r w:rsidRPr="00AC0239">
          <w:rPr>
            <w:rFonts w:ascii="仿宋" w:eastAsia="仿宋" w:hAnsi="仿宋"/>
          </w:rPr>
          <w:t>服务目标</w:t>
        </w:r>
        <w:bookmarkEnd w:id="69"/>
        <w:bookmarkEnd w:id="70"/>
        <w:bookmarkEnd w:id="71"/>
        <w:bookmarkEnd w:id="72"/>
        <w:bookmarkEnd w:id="73"/>
        <w:bookmarkEnd w:id="74"/>
        <w:bookmarkEnd w:id="75"/>
        <w:bookmarkEnd w:id="76"/>
        <w:bookmarkEnd w:id="77"/>
      </w:hyperlink>
    </w:p>
    <w:p w14:paraId="690F7B19"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我公司售后服务的根本目标是“用户满意”。在信息技术和产品服务日益遵循开放式标准的背景下，各信息化项目承建商之间的主要区别就是服务质量，我公司售后服务的三大目标是：</w:t>
      </w:r>
    </w:p>
    <w:p w14:paraId="11F2575C" w14:textId="77777777" w:rsidR="000560BD" w:rsidRPr="00AC0239" w:rsidRDefault="000560BD" w:rsidP="001347F7">
      <w:pPr>
        <w:numPr>
          <w:ilvl w:val="0"/>
          <w:numId w:val="2"/>
        </w:numPr>
        <w:tabs>
          <w:tab w:val="left" w:pos="993"/>
        </w:tabs>
        <w:spacing w:line="360" w:lineRule="auto"/>
        <w:ind w:left="142" w:firstLineChars="200" w:firstLine="480"/>
        <w:jc w:val="left"/>
        <w:rPr>
          <w:rFonts w:ascii="仿宋" w:eastAsia="仿宋" w:hAnsi="仿宋" w:cs="Arial"/>
          <w:sz w:val="24"/>
          <w:szCs w:val="24"/>
        </w:rPr>
      </w:pPr>
      <w:r w:rsidRPr="00AC0239">
        <w:rPr>
          <w:rFonts w:ascii="仿宋" w:eastAsia="仿宋" w:hAnsi="仿宋" w:cs="Arial"/>
          <w:sz w:val="24"/>
          <w:szCs w:val="24"/>
        </w:rPr>
        <w:t>用户的事业通过我们的服务得到发展</w:t>
      </w:r>
      <w:r w:rsidRPr="00AC0239">
        <w:rPr>
          <w:rFonts w:ascii="仿宋" w:eastAsia="仿宋" w:hAnsi="仿宋" w:cs="Arial" w:hint="eastAsia"/>
          <w:sz w:val="24"/>
          <w:szCs w:val="24"/>
        </w:rPr>
        <w:t>；</w:t>
      </w:r>
    </w:p>
    <w:p w14:paraId="190E1FC5" w14:textId="77777777" w:rsidR="000560BD" w:rsidRPr="00AC0239" w:rsidRDefault="000560BD" w:rsidP="001347F7">
      <w:pPr>
        <w:numPr>
          <w:ilvl w:val="0"/>
          <w:numId w:val="2"/>
        </w:numPr>
        <w:tabs>
          <w:tab w:val="left" w:pos="993"/>
        </w:tabs>
        <w:spacing w:line="360" w:lineRule="auto"/>
        <w:ind w:left="142" w:firstLineChars="200" w:firstLine="480"/>
        <w:jc w:val="left"/>
        <w:rPr>
          <w:rFonts w:ascii="仿宋" w:eastAsia="仿宋" w:hAnsi="仿宋" w:cs="Arial"/>
          <w:sz w:val="24"/>
          <w:szCs w:val="24"/>
        </w:rPr>
      </w:pPr>
      <w:r w:rsidRPr="00AC0239">
        <w:rPr>
          <w:rFonts w:ascii="仿宋" w:eastAsia="仿宋" w:hAnsi="仿宋" w:cs="Arial"/>
          <w:sz w:val="24"/>
          <w:szCs w:val="24"/>
        </w:rPr>
        <w:t>用户的投资通过我们的服务得到升值</w:t>
      </w:r>
      <w:r w:rsidRPr="00AC0239">
        <w:rPr>
          <w:rFonts w:ascii="仿宋" w:eastAsia="仿宋" w:hAnsi="仿宋" w:cs="Arial" w:hint="eastAsia"/>
          <w:sz w:val="24"/>
          <w:szCs w:val="24"/>
        </w:rPr>
        <w:t>；</w:t>
      </w:r>
    </w:p>
    <w:p w14:paraId="4DE576A6" w14:textId="77777777" w:rsidR="000560BD" w:rsidRPr="00AC0239" w:rsidRDefault="000560BD" w:rsidP="001347F7">
      <w:pPr>
        <w:numPr>
          <w:ilvl w:val="0"/>
          <w:numId w:val="2"/>
        </w:numPr>
        <w:tabs>
          <w:tab w:val="left" w:pos="993"/>
        </w:tabs>
        <w:spacing w:line="360" w:lineRule="auto"/>
        <w:ind w:left="142" w:firstLineChars="200" w:firstLine="480"/>
        <w:jc w:val="left"/>
        <w:rPr>
          <w:rFonts w:ascii="仿宋" w:eastAsia="仿宋" w:hAnsi="仿宋" w:cs="Arial"/>
          <w:sz w:val="24"/>
          <w:szCs w:val="24"/>
        </w:rPr>
      </w:pPr>
      <w:r w:rsidRPr="00AC0239">
        <w:rPr>
          <w:rFonts w:ascii="仿宋" w:eastAsia="仿宋" w:hAnsi="仿宋" w:cs="Arial"/>
          <w:sz w:val="24"/>
          <w:szCs w:val="24"/>
        </w:rPr>
        <w:t>用户的烦恼通过我们的服务得到排解</w:t>
      </w:r>
      <w:r w:rsidRPr="00AC0239">
        <w:rPr>
          <w:rFonts w:ascii="仿宋" w:eastAsia="仿宋" w:hAnsi="仿宋" w:cs="Arial" w:hint="eastAsia"/>
          <w:sz w:val="24"/>
          <w:szCs w:val="24"/>
        </w:rPr>
        <w:t>。</w:t>
      </w:r>
    </w:p>
    <w:p w14:paraId="77058CFA"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sz w:val="24"/>
          <w:szCs w:val="24"/>
        </w:rPr>
        <w:lastRenderedPageBreak/>
        <w:t>针对本项目</w:t>
      </w:r>
      <w:r w:rsidRPr="00AC0239">
        <w:rPr>
          <w:rFonts w:ascii="仿宋" w:eastAsia="仿宋" w:hAnsi="仿宋" w:cs="Arial" w:hint="eastAsia"/>
          <w:sz w:val="24"/>
          <w:szCs w:val="24"/>
        </w:rPr>
        <w:t>我公司</w:t>
      </w:r>
      <w:r w:rsidRPr="00AC0239">
        <w:rPr>
          <w:rFonts w:ascii="仿宋" w:eastAsia="仿宋" w:hAnsi="仿宋" w:cs="Arial"/>
          <w:sz w:val="24"/>
          <w:szCs w:val="24"/>
        </w:rPr>
        <w:t>将采用以预防和应急为主的主动</w:t>
      </w:r>
      <w:r w:rsidRPr="00AC0239">
        <w:rPr>
          <w:rFonts w:ascii="仿宋" w:eastAsia="仿宋" w:hAnsi="仿宋" w:cs="Arial" w:hint="eastAsia"/>
          <w:sz w:val="24"/>
          <w:szCs w:val="24"/>
        </w:rPr>
        <w:t>式</w:t>
      </w:r>
      <w:r w:rsidRPr="00AC0239">
        <w:rPr>
          <w:rFonts w:ascii="仿宋" w:eastAsia="仿宋" w:hAnsi="仿宋" w:cs="Arial"/>
          <w:sz w:val="24"/>
          <w:szCs w:val="24"/>
        </w:rPr>
        <w:t>服务方式</w:t>
      </w:r>
      <w:r w:rsidRPr="00AC0239">
        <w:rPr>
          <w:rFonts w:ascii="仿宋" w:eastAsia="仿宋" w:hAnsi="仿宋" w:cs="Arial" w:hint="eastAsia"/>
          <w:sz w:val="24"/>
          <w:szCs w:val="24"/>
        </w:rPr>
        <w:t>，并根据主动服务</w:t>
      </w:r>
      <w:r w:rsidRPr="00AC0239">
        <w:rPr>
          <w:rFonts w:ascii="仿宋" w:eastAsia="仿宋" w:hAnsi="仿宋" w:cs="Arial"/>
          <w:sz w:val="24"/>
          <w:szCs w:val="24"/>
        </w:rPr>
        <w:t>要求建立起</w:t>
      </w:r>
      <w:r w:rsidRPr="00AC0239">
        <w:rPr>
          <w:rFonts w:ascii="仿宋" w:eastAsia="仿宋" w:hAnsi="仿宋" w:cs="Arial" w:hint="eastAsia"/>
          <w:sz w:val="24"/>
          <w:szCs w:val="24"/>
        </w:rPr>
        <w:t>了</w:t>
      </w:r>
      <w:r w:rsidRPr="00AC0239">
        <w:rPr>
          <w:rFonts w:ascii="仿宋" w:eastAsia="仿宋" w:hAnsi="仿宋" w:cs="Arial"/>
          <w:sz w:val="24"/>
          <w:szCs w:val="24"/>
        </w:rPr>
        <w:t>强大的</w:t>
      </w:r>
      <w:r w:rsidRPr="00AC0239">
        <w:rPr>
          <w:rFonts w:ascii="仿宋" w:eastAsia="仿宋" w:hAnsi="仿宋" w:cs="Arial" w:hint="eastAsia"/>
          <w:sz w:val="24"/>
          <w:szCs w:val="24"/>
        </w:rPr>
        <w:t>售后服务</w:t>
      </w:r>
      <w:r w:rsidRPr="00AC0239">
        <w:rPr>
          <w:rFonts w:ascii="仿宋" w:eastAsia="仿宋" w:hAnsi="仿宋" w:cs="Arial"/>
          <w:sz w:val="24"/>
          <w:szCs w:val="24"/>
        </w:rPr>
        <w:t>队伍，可提供全面的</w:t>
      </w:r>
      <w:r w:rsidRPr="00AC0239">
        <w:rPr>
          <w:rFonts w:ascii="仿宋" w:eastAsia="仿宋" w:hAnsi="仿宋" w:cs="Arial" w:hint="eastAsia"/>
          <w:sz w:val="24"/>
          <w:szCs w:val="24"/>
        </w:rPr>
        <w:t>技术支持</w:t>
      </w:r>
      <w:r w:rsidRPr="00AC0239">
        <w:rPr>
          <w:rFonts w:ascii="仿宋" w:eastAsia="仿宋" w:hAnsi="仿宋" w:cs="Arial"/>
          <w:sz w:val="24"/>
          <w:szCs w:val="24"/>
        </w:rPr>
        <w:t>服务，</w:t>
      </w:r>
      <w:r w:rsidRPr="00AC0239">
        <w:rPr>
          <w:rFonts w:ascii="仿宋" w:eastAsia="仿宋" w:hAnsi="仿宋" w:cs="Arial" w:hint="eastAsia"/>
          <w:sz w:val="24"/>
          <w:szCs w:val="24"/>
        </w:rPr>
        <w:t>让</w:t>
      </w:r>
      <w:r w:rsidRPr="00AC0239">
        <w:rPr>
          <w:rFonts w:ascii="仿宋" w:eastAsia="仿宋" w:hAnsi="仿宋" w:cs="Arial"/>
          <w:sz w:val="24"/>
          <w:szCs w:val="24"/>
        </w:rPr>
        <w:t>系统运行更为可靠、稳定。</w:t>
      </w:r>
    </w:p>
    <w:p w14:paraId="2AFE4862" w14:textId="77777777" w:rsidR="000560BD" w:rsidRPr="00AC0239" w:rsidRDefault="000560BD" w:rsidP="000560BD">
      <w:pPr>
        <w:pStyle w:val="4"/>
        <w:spacing w:line="360" w:lineRule="auto"/>
        <w:rPr>
          <w:rFonts w:ascii="仿宋" w:eastAsia="仿宋" w:hAnsi="仿宋"/>
        </w:rPr>
      </w:pPr>
      <w:bookmarkStart w:id="78" w:name="_Toc489428630"/>
      <w:bookmarkStart w:id="79" w:name="_Toc3881356"/>
      <w:r w:rsidRPr="00AC0239">
        <w:rPr>
          <w:rFonts w:ascii="仿宋" w:eastAsia="仿宋" w:hAnsi="仿宋" w:hint="eastAsia"/>
        </w:rPr>
        <w:t>售后服务队伍</w:t>
      </w:r>
      <w:bookmarkEnd w:id="78"/>
      <w:bookmarkEnd w:id="79"/>
    </w:p>
    <w:p w14:paraId="782BB14A"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w:t>
      </w:r>
      <w:r w:rsidRPr="00AC0239">
        <w:rPr>
          <w:rFonts w:ascii="仿宋" w:eastAsia="仿宋" w:hAnsi="仿宋" w:cs="Arial"/>
          <w:sz w:val="24"/>
          <w:szCs w:val="24"/>
        </w:rPr>
        <w:t>为确立这种</w:t>
      </w:r>
      <w:r w:rsidRPr="00AC0239">
        <w:rPr>
          <w:rFonts w:ascii="仿宋" w:eastAsia="仿宋" w:hAnsi="仿宋" w:cs="Arial" w:hint="eastAsia"/>
          <w:sz w:val="24"/>
          <w:szCs w:val="24"/>
        </w:rPr>
        <w:t>主动式售后</w:t>
      </w:r>
      <w:r w:rsidRPr="00AC0239">
        <w:rPr>
          <w:rFonts w:ascii="仿宋" w:eastAsia="仿宋" w:hAnsi="仿宋" w:cs="Arial"/>
          <w:sz w:val="24"/>
          <w:szCs w:val="24"/>
        </w:rPr>
        <w:t>服务体系，设置了一整套的服务组织机构。如下图所示：</w:t>
      </w:r>
    </w:p>
    <w:p w14:paraId="3F3D4DFB" w14:textId="77777777" w:rsidR="000560BD" w:rsidRPr="00AC0239" w:rsidRDefault="000560BD" w:rsidP="000560BD">
      <w:pPr>
        <w:spacing w:beforeLines="50" w:before="156" w:afterLines="50" w:after="156" w:line="360" w:lineRule="auto"/>
        <w:jc w:val="center"/>
        <w:rPr>
          <w:rFonts w:ascii="仿宋" w:eastAsia="仿宋" w:hAnsi="仿宋"/>
          <w:noProof/>
          <w:sz w:val="28"/>
        </w:rPr>
      </w:pPr>
      <w:r w:rsidRPr="00AC0239">
        <w:rPr>
          <w:rFonts w:ascii="仿宋" w:eastAsia="仿宋" w:hAnsi="仿宋"/>
          <w:noProof/>
          <w:sz w:val="28"/>
        </w:rPr>
        <w:drawing>
          <wp:inline distT="0" distB="0" distL="0" distR="0" wp14:anchorId="64291784" wp14:editId="71E84514">
            <wp:extent cx="3793935" cy="2750820"/>
            <wp:effectExtent l="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827884" cy="2775435"/>
                    </a:xfrm>
                    <a:prstGeom prst="rect">
                      <a:avLst/>
                    </a:prstGeom>
                    <a:noFill/>
                    <a:ln>
                      <a:noFill/>
                    </a:ln>
                  </pic:spPr>
                </pic:pic>
              </a:graphicData>
            </a:graphic>
          </wp:inline>
        </w:drawing>
      </w:r>
    </w:p>
    <w:p w14:paraId="2DE577D1"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售后服务部</w:t>
      </w:r>
      <w:r w:rsidRPr="00AC0239">
        <w:rPr>
          <w:rFonts w:ascii="仿宋" w:eastAsia="仿宋" w:hAnsi="仿宋" w:cs="Arial"/>
          <w:sz w:val="24"/>
          <w:szCs w:val="24"/>
        </w:rPr>
        <w:t>是</w:t>
      </w:r>
      <w:r w:rsidRPr="00AC0239">
        <w:rPr>
          <w:rFonts w:ascii="仿宋" w:eastAsia="仿宋" w:hAnsi="仿宋" w:cs="Arial" w:hint="eastAsia"/>
          <w:sz w:val="24"/>
          <w:szCs w:val="24"/>
        </w:rPr>
        <w:t>我公司</w:t>
      </w:r>
      <w:r w:rsidRPr="00AC0239">
        <w:rPr>
          <w:rFonts w:ascii="仿宋" w:eastAsia="仿宋" w:hAnsi="仿宋" w:cs="Arial"/>
          <w:sz w:val="24"/>
          <w:szCs w:val="24"/>
        </w:rPr>
        <w:t>为用户与业务部门提供系统技术咨询和支持服务的专职机构</w:t>
      </w:r>
      <w:r w:rsidRPr="00AC0239">
        <w:rPr>
          <w:rFonts w:ascii="仿宋" w:eastAsia="仿宋" w:hAnsi="仿宋" w:cs="Arial" w:hint="eastAsia"/>
          <w:sz w:val="24"/>
          <w:szCs w:val="24"/>
        </w:rPr>
        <w:t>，拥有</w:t>
      </w:r>
      <w:r w:rsidRPr="00AC0239">
        <w:rPr>
          <w:rFonts w:ascii="仿宋" w:eastAsia="仿宋" w:hAnsi="仿宋" w:cs="Arial"/>
          <w:sz w:val="24"/>
          <w:szCs w:val="24"/>
        </w:rPr>
        <w:t>技术精湛</w:t>
      </w:r>
      <w:r w:rsidRPr="00AC0239">
        <w:rPr>
          <w:rFonts w:ascii="仿宋" w:eastAsia="仿宋" w:hAnsi="仿宋" w:cs="Arial" w:hint="eastAsia"/>
          <w:sz w:val="24"/>
          <w:szCs w:val="24"/>
        </w:rPr>
        <w:t>、</w:t>
      </w:r>
      <w:r w:rsidRPr="00AC0239">
        <w:rPr>
          <w:rFonts w:ascii="仿宋" w:eastAsia="仿宋" w:hAnsi="仿宋" w:cs="Arial"/>
          <w:sz w:val="24"/>
          <w:szCs w:val="24"/>
        </w:rPr>
        <w:t>训练有素的专业技术队伍，为用户提供</w:t>
      </w:r>
      <w:r w:rsidRPr="00AC0239">
        <w:rPr>
          <w:rFonts w:ascii="仿宋" w:eastAsia="仿宋" w:hAnsi="仿宋" w:cs="Arial" w:hint="eastAsia"/>
          <w:sz w:val="24"/>
          <w:szCs w:val="24"/>
        </w:rPr>
        <w:t>大型关系数据库、GIS软件应用、空间数据处理以及应用软件咨询服务。</w:t>
      </w:r>
    </w:p>
    <w:p w14:paraId="57325A67" w14:textId="77777777" w:rsidR="000560BD" w:rsidRPr="00AC0239" w:rsidRDefault="000560BD" w:rsidP="000560BD">
      <w:pPr>
        <w:pStyle w:val="4"/>
        <w:spacing w:line="360" w:lineRule="auto"/>
        <w:rPr>
          <w:rFonts w:ascii="仿宋" w:eastAsia="仿宋" w:hAnsi="仿宋"/>
        </w:rPr>
      </w:pPr>
      <w:bookmarkStart w:id="80" w:name="_Toc489428631"/>
      <w:bookmarkStart w:id="81" w:name="_Toc3881357"/>
      <w:r w:rsidRPr="00AC0239">
        <w:rPr>
          <w:rFonts w:ascii="仿宋" w:eastAsia="仿宋" w:hAnsi="仿宋" w:hint="eastAsia"/>
        </w:rPr>
        <w:t>售后服务响应程序</w:t>
      </w:r>
      <w:bookmarkEnd w:id="80"/>
      <w:bookmarkEnd w:id="81"/>
    </w:p>
    <w:p w14:paraId="41C2F43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w:t>
      </w:r>
      <w:r w:rsidRPr="00AC0239">
        <w:rPr>
          <w:rFonts w:ascii="仿宋" w:eastAsia="仿宋" w:hAnsi="仿宋" w:cs="Arial"/>
          <w:sz w:val="24"/>
          <w:szCs w:val="24"/>
        </w:rPr>
        <w:t>本着对用户负责的</w:t>
      </w:r>
      <w:r w:rsidRPr="00AC0239">
        <w:rPr>
          <w:rFonts w:ascii="仿宋" w:eastAsia="仿宋" w:hAnsi="仿宋" w:cs="Arial" w:hint="eastAsia"/>
          <w:sz w:val="24"/>
          <w:szCs w:val="24"/>
        </w:rPr>
        <w:t>态度</w:t>
      </w:r>
      <w:r w:rsidRPr="00AC0239">
        <w:rPr>
          <w:rFonts w:ascii="仿宋" w:eastAsia="仿宋" w:hAnsi="仿宋" w:cs="Arial"/>
          <w:sz w:val="24"/>
          <w:szCs w:val="24"/>
        </w:rPr>
        <w:t>，为了严谨、认真地为用户服务，保障用户的切身利益，细化</w:t>
      </w:r>
      <w:r w:rsidRPr="00AC0239">
        <w:rPr>
          <w:rFonts w:ascii="仿宋" w:eastAsia="仿宋" w:hAnsi="仿宋" w:cs="Arial" w:hint="eastAsia"/>
          <w:sz w:val="24"/>
          <w:szCs w:val="24"/>
        </w:rPr>
        <w:t>了售后服务分工响应程序</w:t>
      </w:r>
      <w:r w:rsidRPr="00AC0239">
        <w:rPr>
          <w:rFonts w:ascii="仿宋" w:eastAsia="仿宋" w:hAnsi="仿宋" w:cs="Arial"/>
          <w:sz w:val="24"/>
          <w:szCs w:val="24"/>
        </w:rPr>
        <w:t>。根据用户服务请求分辨是要求</w:t>
      </w:r>
      <w:r w:rsidRPr="00AC0239">
        <w:rPr>
          <w:rFonts w:ascii="仿宋" w:eastAsia="仿宋" w:hAnsi="仿宋" w:cs="Arial" w:hint="eastAsia"/>
          <w:sz w:val="24"/>
          <w:szCs w:val="24"/>
        </w:rPr>
        <w:t>应用</w:t>
      </w:r>
      <w:r w:rsidRPr="00AC0239">
        <w:rPr>
          <w:rFonts w:ascii="仿宋" w:eastAsia="仿宋" w:hAnsi="仿宋" w:cs="Arial"/>
          <w:sz w:val="24"/>
          <w:szCs w:val="24"/>
        </w:rPr>
        <w:t>软件维护</w:t>
      </w:r>
      <w:r w:rsidRPr="00AC0239">
        <w:rPr>
          <w:rFonts w:ascii="仿宋" w:eastAsia="仿宋" w:hAnsi="仿宋" w:cs="Arial" w:hint="eastAsia"/>
          <w:sz w:val="24"/>
          <w:szCs w:val="24"/>
        </w:rPr>
        <w:t>、数据处理支持</w:t>
      </w:r>
      <w:r w:rsidRPr="00AC0239">
        <w:rPr>
          <w:rFonts w:ascii="仿宋" w:eastAsia="仿宋" w:hAnsi="仿宋" w:cs="Arial"/>
          <w:sz w:val="24"/>
          <w:szCs w:val="24"/>
        </w:rPr>
        <w:t>还是</w:t>
      </w:r>
      <w:r w:rsidRPr="00AC0239">
        <w:rPr>
          <w:rFonts w:ascii="仿宋" w:eastAsia="仿宋" w:hAnsi="仿宋" w:cs="Arial" w:hint="eastAsia"/>
          <w:sz w:val="24"/>
          <w:szCs w:val="24"/>
        </w:rPr>
        <w:t>平台环境支持</w:t>
      </w:r>
      <w:r w:rsidRPr="00AC0239">
        <w:rPr>
          <w:rFonts w:ascii="仿宋" w:eastAsia="仿宋" w:hAnsi="仿宋" w:cs="Arial"/>
          <w:sz w:val="24"/>
          <w:szCs w:val="24"/>
        </w:rPr>
        <w:t>，然后做出不同的分工响应，提供全面的系统整体支持服务，使用户系统运行更为可靠、稳定。</w:t>
      </w:r>
    </w:p>
    <w:p w14:paraId="6F1FB0CD" w14:textId="77777777" w:rsidR="000560BD" w:rsidRPr="00AC0239" w:rsidRDefault="000560BD" w:rsidP="000560BD">
      <w:pPr>
        <w:pStyle w:val="2"/>
        <w:spacing w:line="360" w:lineRule="auto"/>
        <w:rPr>
          <w:rFonts w:ascii="仿宋" w:eastAsia="仿宋" w:hAnsi="仿宋"/>
        </w:rPr>
      </w:pPr>
      <w:bookmarkStart w:id="82" w:name="_Toc3881327"/>
      <w:bookmarkStart w:id="83" w:name="_Toc17203381"/>
      <w:r w:rsidRPr="00AC0239">
        <w:rPr>
          <w:rFonts w:ascii="仿宋" w:eastAsia="仿宋" w:hAnsi="仿宋" w:hint="eastAsia"/>
        </w:rPr>
        <w:lastRenderedPageBreak/>
        <w:t>培训方案</w:t>
      </w:r>
      <w:bookmarkEnd w:id="82"/>
      <w:bookmarkEnd w:id="83"/>
    </w:p>
    <w:p w14:paraId="2DCEABF9"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系统培训是项目实施的一个重要环节，对项目实施完成后的系统运行效果至关重要。通过</w:t>
      </w:r>
      <w:r w:rsidRPr="00AC0239">
        <w:rPr>
          <w:rFonts w:ascii="仿宋" w:eastAsia="仿宋" w:hAnsi="仿宋" w:cs="Arial"/>
          <w:sz w:val="24"/>
          <w:szCs w:val="24"/>
        </w:rPr>
        <w:t>系统培训</w:t>
      </w:r>
      <w:r w:rsidRPr="00AC0239">
        <w:rPr>
          <w:rFonts w:ascii="仿宋" w:eastAsia="仿宋" w:hAnsi="仿宋" w:cs="Arial" w:hint="eastAsia"/>
          <w:sz w:val="24"/>
          <w:szCs w:val="24"/>
        </w:rPr>
        <w:t>工作</w:t>
      </w:r>
      <w:r w:rsidRPr="00AC0239">
        <w:rPr>
          <w:rFonts w:ascii="仿宋" w:eastAsia="仿宋" w:hAnsi="仿宋" w:cs="Arial"/>
          <w:sz w:val="24"/>
          <w:szCs w:val="24"/>
        </w:rPr>
        <w:t>，</w:t>
      </w:r>
      <w:r w:rsidRPr="00AC0239">
        <w:rPr>
          <w:rFonts w:ascii="仿宋" w:eastAsia="仿宋" w:hAnsi="仿宋" w:cs="Arial" w:hint="eastAsia"/>
          <w:sz w:val="24"/>
          <w:szCs w:val="24"/>
        </w:rPr>
        <w:t>使得项目相关的各类使用</w:t>
      </w:r>
      <w:r w:rsidRPr="00AC0239">
        <w:rPr>
          <w:rFonts w:ascii="仿宋" w:eastAsia="仿宋" w:hAnsi="仿宋" w:cs="Arial"/>
          <w:sz w:val="24"/>
          <w:szCs w:val="24"/>
        </w:rPr>
        <w:t>人员得到</w:t>
      </w:r>
      <w:r w:rsidRPr="00AC0239">
        <w:rPr>
          <w:rFonts w:ascii="仿宋" w:eastAsia="仿宋" w:hAnsi="仿宋" w:cs="Arial" w:hint="eastAsia"/>
          <w:sz w:val="24"/>
          <w:szCs w:val="24"/>
        </w:rPr>
        <w:t>工作需要</w:t>
      </w:r>
      <w:r w:rsidRPr="00AC0239">
        <w:rPr>
          <w:rFonts w:ascii="仿宋" w:eastAsia="仿宋" w:hAnsi="仿宋" w:cs="Arial"/>
          <w:sz w:val="24"/>
          <w:szCs w:val="24"/>
        </w:rPr>
        <w:t>的</w:t>
      </w:r>
      <w:r w:rsidRPr="00AC0239">
        <w:rPr>
          <w:rFonts w:ascii="仿宋" w:eastAsia="仿宋" w:hAnsi="仿宋" w:cs="Arial" w:hint="eastAsia"/>
          <w:sz w:val="24"/>
          <w:szCs w:val="24"/>
        </w:rPr>
        <w:t>专业技术</w:t>
      </w:r>
      <w:r w:rsidRPr="00AC0239">
        <w:rPr>
          <w:rFonts w:ascii="仿宋" w:eastAsia="仿宋" w:hAnsi="仿宋" w:cs="Arial"/>
          <w:sz w:val="24"/>
          <w:szCs w:val="24"/>
        </w:rPr>
        <w:t>知识和经验</w:t>
      </w:r>
      <w:r w:rsidRPr="00AC0239">
        <w:rPr>
          <w:rFonts w:ascii="仿宋" w:eastAsia="仿宋" w:hAnsi="仿宋" w:cs="Arial" w:hint="eastAsia"/>
          <w:sz w:val="24"/>
          <w:szCs w:val="24"/>
        </w:rPr>
        <w:t>，从而保障系统的顺利运行</w:t>
      </w:r>
      <w:r w:rsidRPr="00AC0239">
        <w:rPr>
          <w:rFonts w:ascii="仿宋" w:eastAsia="仿宋" w:hAnsi="仿宋" w:cs="Arial"/>
          <w:sz w:val="24"/>
          <w:szCs w:val="24"/>
        </w:rPr>
        <w:t>。</w:t>
      </w:r>
      <w:r w:rsidRPr="00AC0239">
        <w:rPr>
          <w:rFonts w:ascii="仿宋" w:eastAsia="仿宋" w:hAnsi="仿宋" w:cs="Arial" w:hint="eastAsia"/>
          <w:sz w:val="24"/>
          <w:szCs w:val="24"/>
        </w:rPr>
        <w:t>我公司在项目实施过程中将提供全面的培训，包括面向系统管理员和工作人员的相应培训。</w:t>
      </w:r>
    </w:p>
    <w:p w14:paraId="6CA840E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我公司在项目实施过程中将提供全面的培训，包括面向系统管理员和工作人员的相应培训。</w:t>
      </w:r>
    </w:p>
    <w:p w14:paraId="0DCEC8C5" w14:textId="77777777" w:rsidR="000560BD" w:rsidRPr="00AC0239" w:rsidRDefault="000560BD" w:rsidP="000560BD">
      <w:pPr>
        <w:pStyle w:val="3"/>
        <w:spacing w:line="360" w:lineRule="auto"/>
        <w:jc w:val="left"/>
        <w:rPr>
          <w:rFonts w:ascii="仿宋" w:eastAsia="仿宋" w:hAnsi="仿宋"/>
        </w:rPr>
      </w:pPr>
      <w:bookmarkStart w:id="84" w:name="_Toc478034334"/>
      <w:bookmarkStart w:id="85" w:name="_Toc489220031"/>
      <w:bookmarkStart w:id="86" w:name="_Toc489428621"/>
      <w:bookmarkStart w:id="87" w:name="_Toc510532099"/>
      <w:bookmarkStart w:id="88" w:name="_Toc534897070"/>
      <w:bookmarkStart w:id="89" w:name="_Toc3881328"/>
      <w:bookmarkStart w:id="90" w:name="_Toc17203382"/>
      <w:r w:rsidRPr="00AC0239">
        <w:rPr>
          <w:rFonts w:ascii="仿宋" w:eastAsia="仿宋" w:hAnsi="仿宋" w:hint="eastAsia"/>
        </w:rPr>
        <w:t>培训服务</w:t>
      </w:r>
      <w:bookmarkEnd w:id="84"/>
      <w:bookmarkEnd w:id="85"/>
      <w:bookmarkEnd w:id="86"/>
      <w:bookmarkEnd w:id="87"/>
      <w:bookmarkEnd w:id="88"/>
      <w:bookmarkEnd w:id="89"/>
      <w:bookmarkEnd w:id="90"/>
    </w:p>
    <w:p w14:paraId="50F8E1F1"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我公司在中标之后将在项目不同阶段，根据项目进度和工作需要对用户进行各种不同类型、不同层次的培训。具体如下：</w:t>
      </w:r>
    </w:p>
    <w:p w14:paraId="7700B31D"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（1）面向系统使用人员提供2次系统使用现场集中培训，面向系统管理人员提供1次系统安装、系统维护的培训。</w:t>
      </w:r>
    </w:p>
    <w:p w14:paraId="70E4543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w:t>
      </w:r>
      <w:r w:rsidRPr="00AC0239">
        <w:rPr>
          <w:rFonts w:ascii="仿宋" w:eastAsia="仿宋" w:hAnsi="仿宋" w:cs="Arial"/>
          <w:sz w:val="24"/>
          <w:szCs w:val="24"/>
        </w:rPr>
        <w:t>2</w:t>
      </w:r>
      <w:r w:rsidRPr="00AC0239">
        <w:rPr>
          <w:rFonts w:ascii="仿宋" w:eastAsia="仿宋" w:hAnsi="仿宋" w:cs="Arial" w:hint="eastAsia"/>
          <w:sz w:val="24"/>
          <w:szCs w:val="24"/>
        </w:rPr>
        <w:t>）为保证培训的质量和效果，在项目试运行和正式阶段，我公司派专人到现场对软件的使用、部署、维护进行专项培训。第一阶段采用集中式培训，对业务骨干集中进行学习培训，包括课堂讲解与上机实验相结合的方式开展培训；第二阶段以蹲点培训的形式，由培训人员赴具体应用部门蹲点，对业务人员不清楚的地方予以实地指导。</w:t>
      </w:r>
    </w:p>
    <w:p w14:paraId="027EFB54"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w:t>
      </w:r>
      <w:r w:rsidRPr="00AC0239">
        <w:rPr>
          <w:rFonts w:ascii="仿宋" w:eastAsia="仿宋" w:hAnsi="仿宋" w:cs="Arial"/>
          <w:sz w:val="24"/>
          <w:szCs w:val="24"/>
        </w:rPr>
        <w:t>3</w:t>
      </w:r>
      <w:r w:rsidRPr="00AC0239">
        <w:rPr>
          <w:rFonts w:ascii="仿宋" w:eastAsia="仿宋" w:hAnsi="仿宋" w:cs="Arial" w:hint="eastAsia"/>
          <w:sz w:val="24"/>
          <w:szCs w:val="24"/>
        </w:rPr>
        <w:t>）培训效果为系统使用工作人员能够熟练使用系统，系统管理人员能够熟练的安装和维护系统。</w:t>
      </w:r>
    </w:p>
    <w:p w14:paraId="5C7C6E0D"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w:t>
      </w:r>
      <w:r w:rsidRPr="00AC0239">
        <w:rPr>
          <w:rFonts w:ascii="仿宋" w:eastAsia="仿宋" w:hAnsi="仿宋" w:cs="Arial"/>
          <w:sz w:val="24"/>
          <w:szCs w:val="24"/>
        </w:rPr>
        <w:t>4</w:t>
      </w:r>
      <w:r w:rsidRPr="00AC0239">
        <w:rPr>
          <w:rFonts w:ascii="仿宋" w:eastAsia="仿宋" w:hAnsi="仿宋" w:cs="Arial" w:hint="eastAsia"/>
          <w:sz w:val="24"/>
          <w:szCs w:val="24"/>
        </w:rPr>
        <w:t>）我公司将结合项目情况，编写切实可行的《培训计划》，明确培训对象、培训内容及时间安排。并严格按照培训计划为用户方的技术管理、系统使用和维护人员提供有效的技术培训。</w:t>
      </w:r>
    </w:p>
    <w:p w14:paraId="2C96CCD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w:t>
      </w:r>
      <w:r w:rsidRPr="00AC0239">
        <w:rPr>
          <w:rFonts w:ascii="仿宋" w:eastAsia="仿宋" w:hAnsi="仿宋" w:cs="Arial"/>
          <w:sz w:val="24"/>
          <w:szCs w:val="24"/>
        </w:rPr>
        <w:t>5</w:t>
      </w:r>
      <w:r w:rsidRPr="00AC0239">
        <w:rPr>
          <w:rFonts w:ascii="仿宋" w:eastAsia="仿宋" w:hAnsi="仿宋" w:cs="Arial" w:hint="eastAsia"/>
          <w:sz w:val="24"/>
          <w:szCs w:val="24"/>
        </w:rPr>
        <w:t>）我公司将准备培训用文字资料和讲义等培训教材，制定具体的培训方案，提供培训课程表及培训内容安排。</w:t>
      </w:r>
    </w:p>
    <w:p w14:paraId="303CC54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w:t>
      </w:r>
      <w:r w:rsidRPr="00AC0239">
        <w:rPr>
          <w:rFonts w:ascii="仿宋" w:eastAsia="仿宋" w:hAnsi="仿宋" w:cs="Arial"/>
          <w:sz w:val="24"/>
          <w:szCs w:val="24"/>
        </w:rPr>
        <w:t>6</w:t>
      </w:r>
      <w:r w:rsidRPr="00AC0239">
        <w:rPr>
          <w:rFonts w:ascii="仿宋" w:eastAsia="仿宋" w:hAnsi="仿宋" w:cs="Arial" w:hint="eastAsia"/>
          <w:sz w:val="24"/>
          <w:szCs w:val="24"/>
        </w:rPr>
        <w:t>）我公司将指派参与项目建设、具备丰富经验的培训讲师进行培训。</w:t>
      </w:r>
    </w:p>
    <w:p w14:paraId="2668C342" w14:textId="77777777" w:rsidR="000560BD" w:rsidRPr="00AC0239" w:rsidRDefault="000560BD" w:rsidP="000560BD">
      <w:pPr>
        <w:pStyle w:val="3"/>
        <w:spacing w:line="360" w:lineRule="auto"/>
        <w:jc w:val="left"/>
        <w:rPr>
          <w:rFonts w:ascii="仿宋" w:eastAsia="仿宋" w:hAnsi="仿宋"/>
        </w:rPr>
      </w:pPr>
      <w:bookmarkStart w:id="91" w:name="_Toc421740791"/>
      <w:bookmarkStart w:id="92" w:name="_Toc478034335"/>
      <w:bookmarkStart w:id="93" w:name="_Toc489220032"/>
      <w:bookmarkStart w:id="94" w:name="_Toc489428622"/>
      <w:bookmarkStart w:id="95" w:name="_Toc510532100"/>
      <w:bookmarkStart w:id="96" w:name="_Toc534897071"/>
      <w:bookmarkStart w:id="97" w:name="_Toc3881329"/>
      <w:bookmarkStart w:id="98" w:name="_Toc17203383"/>
      <w:r w:rsidRPr="00AC0239">
        <w:rPr>
          <w:rFonts w:ascii="仿宋" w:eastAsia="仿宋" w:hAnsi="仿宋" w:hint="eastAsia"/>
        </w:rPr>
        <w:lastRenderedPageBreak/>
        <w:t>培训计划</w:t>
      </w:r>
      <w:bookmarkEnd w:id="91"/>
      <w:bookmarkEnd w:id="92"/>
      <w:bookmarkEnd w:id="93"/>
      <w:bookmarkEnd w:id="94"/>
      <w:bookmarkEnd w:id="95"/>
      <w:bookmarkEnd w:id="96"/>
      <w:bookmarkEnd w:id="97"/>
      <w:bookmarkEnd w:id="98"/>
    </w:p>
    <w:p w14:paraId="1C1770A1"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按照培训内容和项目实施计划安排制定以下培训计划：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992"/>
        <w:gridCol w:w="1986"/>
        <w:gridCol w:w="1965"/>
        <w:gridCol w:w="699"/>
        <w:gridCol w:w="806"/>
        <w:gridCol w:w="1258"/>
      </w:tblGrid>
      <w:tr w:rsidR="000560BD" w:rsidRPr="00AC0239" w14:paraId="11C8C999" w14:textId="77777777" w:rsidTr="00861A64">
        <w:trPr>
          <w:trHeight w:val="58"/>
          <w:jc w:val="center"/>
        </w:trPr>
        <w:tc>
          <w:tcPr>
            <w:tcW w:w="479" w:type="pct"/>
            <w:shd w:val="clear" w:color="auto" w:fill="DAEEF3" w:themeFill="accent5" w:themeFillTint="33"/>
            <w:vAlign w:val="center"/>
          </w:tcPr>
          <w:p w14:paraId="4A488610"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培训地点</w:t>
            </w:r>
          </w:p>
        </w:tc>
        <w:tc>
          <w:tcPr>
            <w:tcW w:w="582" w:type="pct"/>
            <w:shd w:val="clear" w:color="auto" w:fill="DAEEF3" w:themeFill="accent5" w:themeFillTint="33"/>
            <w:vAlign w:val="center"/>
          </w:tcPr>
          <w:p w14:paraId="5B4BE8C8"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培训</w:t>
            </w:r>
          </w:p>
          <w:p w14:paraId="0A2E19C0"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内容</w:t>
            </w:r>
          </w:p>
        </w:tc>
        <w:tc>
          <w:tcPr>
            <w:tcW w:w="1165" w:type="pct"/>
            <w:tcBorders>
              <w:bottom w:val="single" w:sz="4" w:space="0" w:color="auto"/>
            </w:tcBorders>
            <w:shd w:val="clear" w:color="auto" w:fill="DAEEF3" w:themeFill="accent5" w:themeFillTint="33"/>
            <w:vAlign w:val="center"/>
          </w:tcPr>
          <w:p w14:paraId="259E8D1B"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课程名称</w:t>
            </w:r>
          </w:p>
        </w:tc>
        <w:tc>
          <w:tcPr>
            <w:tcW w:w="1153" w:type="pct"/>
            <w:tcBorders>
              <w:bottom w:val="single" w:sz="4" w:space="0" w:color="auto"/>
            </w:tcBorders>
            <w:shd w:val="clear" w:color="auto" w:fill="DAEEF3" w:themeFill="accent5" w:themeFillTint="33"/>
            <w:vAlign w:val="center"/>
          </w:tcPr>
          <w:p w14:paraId="4E97FAAE"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培训资料</w:t>
            </w:r>
          </w:p>
        </w:tc>
        <w:tc>
          <w:tcPr>
            <w:tcW w:w="410" w:type="pct"/>
            <w:tcBorders>
              <w:bottom w:val="single" w:sz="4" w:space="0" w:color="auto"/>
            </w:tcBorders>
            <w:shd w:val="clear" w:color="auto" w:fill="DAEEF3" w:themeFill="accent5" w:themeFillTint="33"/>
            <w:vAlign w:val="center"/>
          </w:tcPr>
          <w:p w14:paraId="3778D60E"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时间(时)</w:t>
            </w:r>
          </w:p>
        </w:tc>
        <w:tc>
          <w:tcPr>
            <w:tcW w:w="473" w:type="pct"/>
            <w:shd w:val="clear" w:color="auto" w:fill="DAEEF3" w:themeFill="accent5" w:themeFillTint="33"/>
            <w:vAlign w:val="center"/>
          </w:tcPr>
          <w:p w14:paraId="31B89FB1"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培训</w:t>
            </w:r>
          </w:p>
          <w:p w14:paraId="12D32384"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形式</w:t>
            </w:r>
          </w:p>
        </w:tc>
        <w:tc>
          <w:tcPr>
            <w:tcW w:w="738" w:type="pct"/>
            <w:shd w:val="clear" w:color="auto" w:fill="DAEEF3" w:themeFill="accent5" w:themeFillTint="33"/>
            <w:vAlign w:val="center"/>
          </w:tcPr>
          <w:p w14:paraId="49064D1A"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b/>
                <w:sz w:val="24"/>
                <w:szCs w:val="24"/>
              </w:rPr>
              <w:t>培训对象</w:t>
            </w:r>
          </w:p>
        </w:tc>
      </w:tr>
      <w:tr w:rsidR="000560BD" w:rsidRPr="00AC0239" w14:paraId="5CF89DB5" w14:textId="77777777" w:rsidTr="00861A64">
        <w:trPr>
          <w:trHeight w:val="495"/>
          <w:jc w:val="center"/>
        </w:trPr>
        <w:tc>
          <w:tcPr>
            <w:tcW w:w="479" w:type="pct"/>
            <w:vMerge w:val="restart"/>
            <w:vAlign w:val="center"/>
          </w:tcPr>
          <w:p w14:paraId="5EEA9C51"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采购人指定地点</w:t>
            </w:r>
          </w:p>
        </w:tc>
        <w:tc>
          <w:tcPr>
            <w:tcW w:w="582" w:type="pct"/>
            <w:vMerge w:val="restart"/>
            <w:vAlign w:val="center"/>
          </w:tcPr>
          <w:p w14:paraId="697BAFEE"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系统使用培训</w:t>
            </w:r>
          </w:p>
        </w:tc>
        <w:tc>
          <w:tcPr>
            <w:tcW w:w="1165" w:type="pct"/>
            <w:tcBorders>
              <w:top w:val="single" w:sz="4" w:space="0" w:color="auto"/>
              <w:bottom w:val="single" w:sz="4" w:space="0" w:color="auto"/>
            </w:tcBorders>
            <w:vAlign w:val="center"/>
          </w:tcPr>
          <w:p w14:paraId="49193BDD"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系统整体介绍</w:t>
            </w:r>
          </w:p>
        </w:tc>
        <w:tc>
          <w:tcPr>
            <w:tcW w:w="1153" w:type="pct"/>
            <w:tcBorders>
              <w:top w:val="single" w:sz="4" w:space="0" w:color="auto"/>
              <w:bottom w:val="single" w:sz="4" w:space="0" w:color="auto"/>
            </w:tcBorders>
            <w:vAlign w:val="center"/>
          </w:tcPr>
          <w:p w14:paraId="681A7788"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sz w:val="24"/>
                <w:szCs w:val="24"/>
              </w:rPr>
              <w:t>PPT/Word文档</w:t>
            </w:r>
          </w:p>
        </w:tc>
        <w:tc>
          <w:tcPr>
            <w:tcW w:w="410" w:type="pct"/>
            <w:tcBorders>
              <w:top w:val="single" w:sz="4" w:space="0" w:color="auto"/>
              <w:bottom w:val="single" w:sz="4" w:space="0" w:color="auto"/>
            </w:tcBorders>
            <w:vAlign w:val="center"/>
          </w:tcPr>
          <w:p w14:paraId="5A688BF9"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1</w:t>
            </w:r>
          </w:p>
        </w:tc>
        <w:tc>
          <w:tcPr>
            <w:tcW w:w="473" w:type="pct"/>
            <w:vMerge w:val="restart"/>
            <w:vAlign w:val="center"/>
          </w:tcPr>
          <w:p w14:paraId="77CEBB0D"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集中授课</w:t>
            </w:r>
          </w:p>
        </w:tc>
        <w:tc>
          <w:tcPr>
            <w:tcW w:w="738" w:type="pct"/>
            <w:vMerge w:val="restart"/>
            <w:vAlign w:val="center"/>
          </w:tcPr>
          <w:p w14:paraId="50EADBA1"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系统使用该人员</w:t>
            </w:r>
          </w:p>
        </w:tc>
      </w:tr>
      <w:tr w:rsidR="000560BD" w:rsidRPr="00AC0239" w14:paraId="6A6C7B76" w14:textId="77777777" w:rsidTr="00861A64">
        <w:trPr>
          <w:trHeight w:val="495"/>
          <w:jc w:val="center"/>
        </w:trPr>
        <w:tc>
          <w:tcPr>
            <w:tcW w:w="479" w:type="pct"/>
            <w:vMerge/>
          </w:tcPr>
          <w:p w14:paraId="48C70A03" w14:textId="77777777" w:rsidR="000560BD" w:rsidRPr="00AC0239" w:rsidRDefault="000560BD" w:rsidP="00861A64">
            <w:pPr>
              <w:spacing w:line="360" w:lineRule="auto"/>
              <w:jc w:val="center"/>
              <w:rPr>
                <w:rFonts w:ascii="仿宋" w:eastAsia="仿宋" w:hAnsi="仿宋"/>
                <w:sz w:val="24"/>
                <w:szCs w:val="24"/>
              </w:rPr>
            </w:pPr>
          </w:p>
        </w:tc>
        <w:tc>
          <w:tcPr>
            <w:tcW w:w="582" w:type="pct"/>
            <w:vMerge/>
            <w:vAlign w:val="center"/>
          </w:tcPr>
          <w:p w14:paraId="16D7E617" w14:textId="77777777" w:rsidR="000560BD" w:rsidRPr="00AC0239" w:rsidRDefault="000560BD" w:rsidP="00861A64">
            <w:pPr>
              <w:spacing w:line="360" w:lineRule="auto"/>
              <w:jc w:val="center"/>
              <w:rPr>
                <w:rFonts w:ascii="仿宋" w:eastAsia="仿宋" w:hAnsi="仿宋"/>
                <w:sz w:val="24"/>
                <w:szCs w:val="24"/>
              </w:rPr>
            </w:pPr>
          </w:p>
        </w:tc>
        <w:tc>
          <w:tcPr>
            <w:tcW w:w="1165" w:type="pct"/>
            <w:tcBorders>
              <w:top w:val="single" w:sz="4" w:space="0" w:color="auto"/>
              <w:bottom w:val="single" w:sz="4" w:space="0" w:color="auto"/>
            </w:tcBorders>
            <w:vAlign w:val="center"/>
          </w:tcPr>
          <w:p w14:paraId="73A2C164"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sz w:val="24"/>
                <w:szCs w:val="24"/>
              </w:rPr>
              <w:t>系统使用培训</w:t>
            </w:r>
          </w:p>
        </w:tc>
        <w:tc>
          <w:tcPr>
            <w:tcW w:w="1153" w:type="pct"/>
            <w:tcBorders>
              <w:top w:val="single" w:sz="4" w:space="0" w:color="auto"/>
              <w:bottom w:val="single" w:sz="4" w:space="0" w:color="auto"/>
            </w:tcBorders>
            <w:vAlign w:val="center"/>
          </w:tcPr>
          <w:p w14:paraId="45E20CA5"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sz w:val="24"/>
                <w:szCs w:val="24"/>
              </w:rPr>
              <w:t>PPT及Word文档</w:t>
            </w:r>
          </w:p>
        </w:tc>
        <w:tc>
          <w:tcPr>
            <w:tcW w:w="410" w:type="pct"/>
            <w:tcBorders>
              <w:top w:val="single" w:sz="4" w:space="0" w:color="auto"/>
              <w:bottom w:val="single" w:sz="4" w:space="0" w:color="auto"/>
            </w:tcBorders>
            <w:vAlign w:val="center"/>
          </w:tcPr>
          <w:p w14:paraId="0C0BDE67"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4</w:t>
            </w:r>
          </w:p>
        </w:tc>
        <w:tc>
          <w:tcPr>
            <w:tcW w:w="473" w:type="pct"/>
            <w:vMerge/>
            <w:vAlign w:val="center"/>
          </w:tcPr>
          <w:p w14:paraId="3E5FBB55" w14:textId="77777777" w:rsidR="000560BD" w:rsidRPr="00AC0239" w:rsidRDefault="000560BD" w:rsidP="00861A64">
            <w:pPr>
              <w:spacing w:line="360" w:lineRule="auto"/>
              <w:jc w:val="center"/>
              <w:rPr>
                <w:rFonts w:ascii="仿宋" w:eastAsia="仿宋" w:hAnsi="仿宋"/>
                <w:sz w:val="24"/>
                <w:szCs w:val="24"/>
              </w:rPr>
            </w:pPr>
          </w:p>
        </w:tc>
        <w:tc>
          <w:tcPr>
            <w:tcW w:w="738" w:type="pct"/>
            <w:vMerge/>
            <w:vAlign w:val="center"/>
          </w:tcPr>
          <w:p w14:paraId="79A28245" w14:textId="77777777" w:rsidR="000560BD" w:rsidRPr="00AC0239" w:rsidRDefault="000560BD" w:rsidP="00861A64">
            <w:pPr>
              <w:spacing w:line="360" w:lineRule="auto"/>
              <w:jc w:val="center"/>
              <w:rPr>
                <w:rFonts w:ascii="仿宋" w:eastAsia="仿宋" w:hAnsi="仿宋"/>
                <w:sz w:val="24"/>
                <w:szCs w:val="24"/>
              </w:rPr>
            </w:pPr>
          </w:p>
        </w:tc>
      </w:tr>
      <w:tr w:rsidR="000560BD" w:rsidRPr="00AC0239" w14:paraId="197BB31E" w14:textId="77777777" w:rsidTr="00861A64">
        <w:trPr>
          <w:trHeight w:val="495"/>
          <w:jc w:val="center"/>
        </w:trPr>
        <w:tc>
          <w:tcPr>
            <w:tcW w:w="479" w:type="pct"/>
            <w:vMerge/>
          </w:tcPr>
          <w:p w14:paraId="5EC95B5F" w14:textId="77777777" w:rsidR="000560BD" w:rsidRPr="00AC0239" w:rsidRDefault="000560BD" w:rsidP="00861A64">
            <w:pPr>
              <w:spacing w:line="360" w:lineRule="auto"/>
              <w:jc w:val="center"/>
              <w:rPr>
                <w:rFonts w:ascii="仿宋" w:eastAsia="仿宋" w:hAnsi="仿宋"/>
                <w:sz w:val="24"/>
                <w:szCs w:val="24"/>
              </w:rPr>
            </w:pPr>
          </w:p>
        </w:tc>
        <w:tc>
          <w:tcPr>
            <w:tcW w:w="582" w:type="pct"/>
            <w:vMerge/>
            <w:vAlign w:val="center"/>
          </w:tcPr>
          <w:p w14:paraId="6DC32EDD" w14:textId="77777777" w:rsidR="000560BD" w:rsidRPr="00AC0239" w:rsidRDefault="000560BD" w:rsidP="00861A64">
            <w:pPr>
              <w:spacing w:line="360" w:lineRule="auto"/>
              <w:jc w:val="center"/>
              <w:rPr>
                <w:rFonts w:ascii="仿宋" w:eastAsia="仿宋" w:hAnsi="仿宋"/>
                <w:sz w:val="24"/>
                <w:szCs w:val="24"/>
              </w:rPr>
            </w:pPr>
          </w:p>
        </w:tc>
        <w:tc>
          <w:tcPr>
            <w:tcW w:w="1165" w:type="pct"/>
            <w:tcBorders>
              <w:top w:val="single" w:sz="4" w:space="0" w:color="auto"/>
              <w:bottom w:val="single" w:sz="4" w:space="0" w:color="auto"/>
            </w:tcBorders>
            <w:vAlign w:val="center"/>
          </w:tcPr>
          <w:p w14:paraId="73E9CEF1"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上机实际操作</w:t>
            </w:r>
          </w:p>
        </w:tc>
        <w:tc>
          <w:tcPr>
            <w:tcW w:w="1153" w:type="pct"/>
            <w:tcBorders>
              <w:top w:val="single" w:sz="4" w:space="0" w:color="auto"/>
              <w:bottom w:val="single" w:sz="4" w:space="0" w:color="auto"/>
            </w:tcBorders>
            <w:vAlign w:val="center"/>
          </w:tcPr>
          <w:p w14:paraId="6BB4DABA"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w:t>
            </w:r>
          </w:p>
        </w:tc>
        <w:tc>
          <w:tcPr>
            <w:tcW w:w="410" w:type="pct"/>
            <w:tcBorders>
              <w:top w:val="single" w:sz="4" w:space="0" w:color="auto"/>
              <w:bottom w:val="single" w:sz="4" w:space="0" w:color="auto"/>
            </w:tcBorders>
            <w:vAlign w:val="center"/>
          </w:tcPr>
          <w:p w14:paraId="1437F00F"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3</w:t>
            </w:r>
          </w:p>
        </w:tc>
        <w:tc>
          <w:tcPr>
            <w:tcW w:w="473" w:type="pct"/>
            <w:vMerge/>
            <w:vAlign w:val="center"/>
          </w:tcPr>
          <w:p w14:paraId="410124E0" w14:textId="77777777" w:rsidR="000560BD" w:rsidRPr="00AC0239" w:rsidRDefault="000560BD" w:rsidP="00861A64">
            <w:pPr>
              <w:spacing w:line="360" w:lineRule="auto"/>
              <w:jc w:val="center"/>
              <w:rPr>
                <w:rFonts w:ascii="仿宋" w:eastAsia="仿宋" w:hAnsi="仿宋"/>
                <w:sz w:val="24"/>
                <w:szCs w:val="24"/>
              </w:rPr>
            </w:pPr>
          </w:p>
        </w:tc>
        <w:tc>
          <w:tcPr>
            <w:tcW w:w="738" w:type="pct"/>
            <w:vMerge/>
            <w:vAlign w:val="center"/>
          </w:tcPr>
          <w:p w14:paraId="63F06C68" w14:textId="77777777" w:rsidR="000560BD" w:rsidRPr="00AC0239" w:rsidRDefault="000560BD" w:rsidP="00861A64">
            <w:pPr>
              <w:spacing w:line="360" w:lineRule="auto"/>
              <w:jc w:val="center"/>
              <w:rPr>
                <w:rFonts w:ascii="仿宋" w:eastAsia="仿宋" w:hAnsi="仿宋"/>
                <w:sz w:val="24"/>
                <w:szCs w:val="24"/>
              </w:rPr>
            </w:pPr>
          </w:p>
        </w:tc>
      </w:tr>
      <w:tr w:rsidR="000560BD" w:rsidRPr="00AC0239" w14:paraId="19BD72FD" w14:textId="77777777" w:rsidTr="00861A64">
        <w:trPr>
          <w:trHeight w:val="495"/>
          <w:jc w:val="center"/>
        </w:trPr>
        <w:tc>
          <w:tcPr>
            <w:tcW w:w="479" w:type="pct"/>
            <w:vMerge/>
          </w:tcPr>
          <w:p w14:paraId="39933780" w14:textId="77777777" w:rsidR="000560BD" w:rsidRPr="00AC0239" w:rsidRDefault="000560BD" w:rsidP="00861A64">
            <w:pPr>
              <w:spacing w:line="360" w:lineRule="auto"/>
              <w:jc w:val="center"/>
              <w:rPr>
                <w:rFonts w:ascii="仿宋" w:eastAsia="仿宋" w:hAnsi="仿宋"/>
                <w:sz w:val="24"/>
                <w:szCs w:val="24"/>
              </w:rPr>
            </w:pPr>
          </w:p>
        </w:tc>
        <w:tc>
          <w:tcPr>
            <w:tcW w:w="582" w:type="pct"/>
            <w:vMerge w:val="restart"/>
            <w:vAlign w:val="center"/>
          </w:tcPr>
          <w:p w14:paraId="5FC50CC7"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系统安装维护培训</w:t>
            </w:r>
          </w:p>
        </w:tc>
        <w:tc>
          <w:tcPr>
            <w:tcW w:w="1165" w:type="pct"/>
            <w:tcBorders>
              <w:top w:val="single" w:sz="4" w:space="0" w:color="auto"/>
              <w:bottom w:val="single" w:sz="4" w:space="0" w:color="auto"/>
            </w:tcBorders>
            <w:vAlign w:val="center"/>
          </w:tcPr>
          <w:p w14:paraId="258821FC"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sz w:val="24"/>
                <w:szCs w:val="24"/>
              </w:rPr>
              <w:t>安装部署培训</w:t>
            </w:r>
          </w:p>
        </w:tc>
        <w:tc>
          <w:tcPr>
            <w:tcW w:w="1153" w:type="pct"/>
            <w:tcBorders>
              <w:top w:val="single" w:sz="4" w:space="0" w:color="auto"/>
              <w:bottom w:val="single" w:sz="4" w:space="0" w:color="auto"/>
            </w:tcBorders>
            <w:vAlign w:val="center"/>
          </w:tcPr>
          <w:p w14:paraId="728C8567"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Word文档</w:t>
            </w:r>
          </w:p>
        </w:tc>
        <w:tc>
          <w:tcPr>
            <w:tcW w:w="410" w:type="pct"/>
            <w:tcBorders>
              <w:top w:val="single" w:sz="4" w:space="0" w:color="auto"/>
              <w:bottom w:val="single" w:sz="4" w:space="0" w:color="auto"/>
            </w:tcBorders>
            <w:vAlign w:val="center"/>
          </w:tcPr>
          <w:p w14:paraId="13E6BDDA" w14:textId="77777777" w:rsidR="000560BD" w:rsidRPr="00AC0239" w:rsidRDefault="000560BD" w:rsidP="00861A64">
            <w:pPr>
              <w:spacing w:line="360" w:lineRule="auto"/>
              <w:jc w:val="center"/>
              <w:rPr>
                <w:rFonts w:ascii="仿宋" w:eastAsia="仿宋" w:hAnsi="仿宋"/>
                <w:szCs w:val="24"/>
              </w:rPr>
            </w:pPr>
            <w:r w:rsidRPr="00AC0239">
              <w:rPr>
                <w:rFonts w:ascii="仿宋" w:eastAsia="仿宋" w:hAnsi="仿宋" w:hint="eastAsia"/>
                <w:szCs w:val="24"/>
              </w:rPr>
              <w:t>2</w:t>
            </w:r>
          </w:p>
        </w:tc>
        <w:tc>
          <w:tcPr>
            <w:tcW w:w="473" w:type="pct"/>
            <w:vMerge w:val="restart"/>
            <w:vAlign w:val="center"/>
          </w:tcPr>
          <w:p w14:paraId="160E0A5F"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集中授课</w:t>
            </w:r>
          </w:p>
        </w:tc>
        <w:tc>
          <w:tcPr>
            <w:tcW w:w="738" w:type="pct"/>
            <w:vMerge w:val="restart"/>
            <w:vAlign w:val="center"/>
          </w:tcPr>
          <w:p w14:paraId="33B09E80"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系统维护管理人员</w:t>
            </w:r>
          </w:p>
        </w:tc>
      </w:tr>
      <w:tr w:rsidR="000560BD" w:rsidRPr="00AC0239" w14:paraId="3F08187A" w14:textId="77777777" w:rsidTr="00861A64">
        <w:trPr>
          <w:trHeight w:val="495"/>
          <w:jc w:val="center"/>
        </w:trPr>
        <w:tc>
          <w:tcPr>
            <w:tcW w:w="479" w:type="pct"/>
            <w:vMerge/>
          </w:tcPr>
          <w:p w14:paraId="13F10943" w14:textId="77777777" w:rsidR="000560BD" w:rsidRPr="00AC0239" w:rsidRDefault="000560BD" w:rsidP="00861A64">
            <w:pPr>
              <w:spacing w:line="360" w:lineRule="auto"/>
              <w:jc w:val="center"/>
              <w:rPr>
                <w:rFonts w:ascii="仿宋" w:eastAsia="仿宋" w:hAnsi="仿宋"/>
                <w:sz w:val="24"/>
                <w:szCs w:val="24"/>
              </w:rPr>
            </w:pPr>
          </w:p>
        </w:tc>
        <w:tc>
          <w:tcPr>
            <w:tcW w:w="582" w:type="pct"/>
            <w:vMerge/>
            <w:vAlign w:val="center"/>
          </w:tcPr>
          <w:p w14:paraId="20FD0F68" w14:textId="77777777" w:rsidR="000560BD" w:rsidRPr="00AC0239" w:rsidRDefault="000560BD" w:rsidP="00861A64">
            <w:pPr>
              <w:spacing w:line="360" w:lineRule="auto"/>
              <w:jc w:val="center"/>
              <w:rPr>
                <w:rFonts w:ascii="仿宋" w:eastAsia="仿宋" w:hAnsi="仿宋"/>
                <w:sz w:val="24"/>
                <w:szCs w:val="24"/>
              </w:rPr>
            </w:pPr>
          </w:p>
        </w:tc>
        <w:tc>
          <w:tcPr>
            <w:tcW w:w="1165" w:type="pct"/>
            <w:tcBorders>
              <w:top w:val="single" w:sz="4" w:space="0" w:color="auto"/>
            </w:tcBorders>
            <w:vAlign w:val="center"/>
          </w:tcPr>
          <w:p w14:paraId="2744C7DF"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系统维护培训</w:t>
            </w:r>
          </w:p>
        </w:tc>
        <w:tc>
          <w:tcPr>
            <w:tcW w:w="1153" w:type="pct"/>
            <w:tcBorders>
              <w:top w:val="single" w:sz="4" w:space="0" w:color="auto"/>
            </w:tcBorders>
            <w:vAlign w:val="center"/>
          </w:tcPr>
          <w:p w14:paraId="14B48D9B" w14:textId="77777777" w:rsidR="000560BD" w:rsidRPr="00AC0239" w:rsidRDefault="000560BD" w:rsidP="00861A64">
            <w:pPr>
              <w:spacing w:line="360" w:lineRule="auto"/>
              <w:jc w:val="center"/>
              <w:rPr>
                <w:rFonts w:ascii="仿宋" w:eastAsia="仿宋" w:hAnsi="仿宋"/>
                <w:b/>
                <w:sz w:val="24"/>
                <w:szCs w:val="24"/>
              </w:rPr>
            </w:pPr>
            <w:r w:rsidRPr="00AC0239">
              <w:rPr>
                <w:rFonts w:ascii="仿宋" w:eastAsia="仿宋" w:hAnsi="仿宋" w:hint="eastAsia"/>
                <w:sz w:val="24"/>
                <w:szCs w:val="24"/>
              </w:rPr>
              <w:t>Word文档</w:t>
            </w:r>
          </w:p>
        </w:tc>
        <w:tc>
          <w:tcPr>
            <w:tcW w:w="410" w:type="pct"/>
            <w:tcBorders>
              <w:top w:val="single" w:sz="4" w:space="0" w:color="auto"/>
            </w:tcBorders>
            <w:vAlign w:val="center"/>
          </w:tcPr>
          <w:p w14:paraId="6DA933BF" w14:textId="77777777" w:rsidR="000560BD" w:rsidRPr="00AC0239" w:rsidRDefault="000560BD" w:rsidP="00861A64">
            <w:pPr>
              <w:spacing w:line="360" w:lineRule="auto"/>
              <w:jc w:val="center"/>
              <w:rPr>
                <w:rFonts w:ascii="仿宋" w:eastAsia="仿宋" w:hAnsi="仿宋"/>
                <w:sz w:val="24"/>
                <w:szCs w:val="24"/>
              </w:rPr>
            </w:pPr>
            <w:r w:rsidRPr="00AC0239">
              <w:rPr>
                <w:rFonts w:ascii="仿宋" w:eastAsia="仿宋" w:hAnsi="仿宋" w:hint="eastAsia"/>
                <w:sz w:val="24"/>
                <w:szCs w:val="24"/>
              </w:rPr>
              <w:t>1</w:t>
            </w:r>
          </w:p>
        </w:tc>
        <w:tc>
          <w:tcPr>
            <w:tcW w:w="473" w:type="pct"/>
            <w:vMerge/>
            <w:vAlign w:val="center"/>
          </w:tcPr>
          <w:p w14:paraId="0F330852" w14:textId="77777777" w:rsidR="000560BD" w:rsidRPr="00AC0239" w:rsidRDefault="000560BD" w:rsidP="00861A64">
            <w:pPr>
              <w:spacing w:line="360" w:lineRule="auto"/>
              <w:jc w:val="center"/>
              <w:rPr>
                <w:rFonts w:ascii="仿宋" w:eastAsia="仿宋" w:hAnsi="仿宋"/>
                <w:sz w:val="24"/>
                <w:szCs w:val="24"/>
              </w:rPr>
            </w:pPr>
          </w:p>
        </w:tc>
        <w:tc>
          <w:tcPr>
            <w:tcW w:w="738" w:type="pct"/>
            <w:vMerge/>
            <w:vAlign w:val="center"/>
          </w:tcPr>
          <w:p w14:paraId="33D2F4DA" w14:textId="77777777" w:rsidR="000560BD" w:rsidRPr="00AC0239" w:rsidRDefault="000560BD" w:rsidP="00861A64">
            <w:pPr>
              <w:spacing w:line="360" w:lineRule="auto"/>
              <w:jc w:val="center"/>
              <w:rPr>
                <w:rFonts w:ascii="仿宋" w:eastAsia="仿宋" w:hAnsi="仿宋"/>
                <w:sz w:val="24"/>
                <w:szCs w:val="24"/>
              </w:rPr>
            </w:pPr>
          </w:p>
        </w:tc>
      </w:tr>
    </w:tbl>
    <w:p w14:paraId="349FCC86"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培训结束后，项目质量保证期内提供免费咨询和技术支撑服务，对项目中涉及的培训内容项目进行一对一的指导和交流。</w:t>
      </w:r>
    </w:p>
    <w:p w14:paraId="7176001A" w14:textId="77777777" w:rsidR="000560BD" w:rsidRPr="00AC0239" w:rsidRDefault="000560BD" w:rsidP="000560BD">
      <w:pPr>
        <w:pStyle w:val="3"/>
        <w:spacing w:line="360" w:lineRule="auto"/>
        <w:jc w:val="left"/>
        <w:rPr>
          <w:rFonts w:ascii="仿宋" w:eastAsia="仿宋" w:hAnsi="仿宋"/>
        </w:rPr>
      </w:pPr>
      <w:bookmarkStart w:id="99" w:name="_Toc421740792"/>
      <w:bookmarkStart w:id="100" w:name="_Toc478034336"/>
      <w:bookmarkStart w:id="101" w:name="_Toc489220033"/>
      <w:bookmarkStart w:id="102" w:name="_Toc489428623"/>
      <w:bookmarkStart w:id="103" w:name="_Toc510532101"/>
      <w:bookmarkStart w:id="104" w:name="_Toc534897072"/>
      <w:bookmarkStart w:id="105" w:name="_Toc3881330"/>
      <w:bookmarkStart w:id="106" w:name="_Toc17203384"/>
      <w:r w:rsidRPr="00AC0239">
        <w:rPr>
          <w:rFonts w:ascii="仿宋" w:eastAsia="仿宋" w:hAnsi="仿宋" w:hint="eastAsia"/>
        </w:rPr>
        <w:t>培训内容</w:t>
      </w:r>
      <w:bookmarkEnd w:id="99"/>
      <w:bookmarkEnd w:id="100"/>
      <w:bookmarkEnd w:id="101"/>
      <w:bookmarkEnd w:id="102"/>
      <w:bookmarkEnd w:id="103"/>
      <w:bookmarkEnd w:id="104"/>
      <w:bookmarkEnd w:id="105"/>
      <w:bookmarkEnd w:id="106"/>
    </w:p>
    <w:p w14:paraId="56EED3F7" w14:textId="77777777" w:rsidR="000560BD" w:rsidRPr="00AC0239" w:rsidRDefault="000560BD" w:rsidP="000560BD">
      <w:pPr>
        <w:pStyle w:val="4"/>
        <w:spacing w:line="360" w:lineRule="auto"/>
        <w:rPr>
          <w:rFonts w:ascii="仿宋" w:eastAsia="仿宋" w:hAnsi="仿宋"/>
        </w:rPr>
      </w:pPr>
      <w:bookmarkStart w:id="107" w:name="_Toc421740793"/>
      <w:bookmarkStart w:id="108" w:name="_Toc3881331"/>
      <w:r w:rsidRPr="00AC0239">
        <w:rPr>
          <w:rFonts w:ascii="仿宋" w:eastAsia="仿宋" w:hAnsi="仿宋" w:hint="eastAsia"/>
        </w:rPr>
        <w:t>系统使用培训</w:t>
      </w:r>
      <w:bookmarkEnd w:id="107"/>
      <w:bookmarkEnd w:id="108"/>
    </w:p>
    <w:p w14:paraId="23468193"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课程概要：本次培训主要是针对系统建设框架及应用系统的基本使用进行讲解。</w:t>
      </w:r>
    </w:p>
    <w:p w14:paraId="62E5ABE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培训内容：介绍本系统的总体情况，详细讲解系统功能的操作流程和方法。</w:t>
      </w:r>
    </w:p>
    <w:p w14:paraId="1FFFE1E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课程目的：使各系统使用人员能够了解系统，掌握系统的使用方法。</w:t>
      </w:r>
    </w:p>
    <w:p w14:paraId="36895A58"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教学方式：讲解、演示、现场交流、上机指导。</w:t>
      </w:r>
    </w:p>
    <w:p w14:paraId="4E5BA122"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先决条件：参加培训人员必须能够熟练应用计算机，能够通过个人电脑进行系统操作，对数据有一定的了解。</w:t>
      </w:r>
    </w:p>
    <w:p w14:paraId="2C4173EA"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教材目录：项目建设达到一定阶段进行编制。</w:t>
      </w:r>
    </w:p>
    <w:p w14:paraId="66089453" w14:textId="77777777" w:rsidR="000560BD" w:rsidRPr="00AC0239" w:rsidRDefault="000560BD" w:rsidP="000560BD">
      <w:pPr>
        <w:pStyle w:val="4"/>
        <w:spacing w:line="360" w:lineRule="auto"/>
        <w:rPr>
          <w:rFonts w:ascii="仿宋" w:eastAsia="仿宋" w:hAnsi="仿宋"/>
        </w:rPr>
      </w:pPr>
      <w:bookmarkStart w:id="109" w:name="_Toc421740795"/>
      <w:bookmarkStart w:id="110" w:name="_Toc3881332"/>
      <w:r w:rsidRPr="00AC0239">
        <w:rPr>
          <w:rFonts w:ascii="仿宋" w:eastAsia="仿宋" w:hAnsi="仿宋" w:hint="eastAsia"/>
        </w:rPr>
        <w:t>系统安装维护培训</w:t>
      </w:r>
      <w:bookmarkEnd w:id="109"/>
      <w:bookmarkEnd w:id="110"/>
    </w:p>
    <w:p w14:paraId="722F167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课程概要：本次培训主要是针对系统的安装部署和系统运行维护管理等进行</w:t>
      </w:r>
      <w:r w:rsidRPr="00AC0239">
        <w:rPr>
          <w:rFonts w:ascii="仿宋" w:eastAsia="仿宋" w:hAnsi="仿宋" w:cs="Arial" w:hint="eastAsia"/>
          <w:sz w:val="24"/>
          <w:szCs w:val="24"/>
        </w:rPr>
        <w:lastRenderedPageBreak/>
        <w:t>讲解。</w:t>
      </w:r>
    </w:p>
    <w:p w14:paraId="137D6C56"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课程内容：一是介绍系统安装部署的方法，包括安装部署过程中的参数设置等；二是对系统运行过程中用户管理、权限管理、日志管理等使用方法进行培训，三是对系统运维的培训，包括基本的故障分析与处置方法等。</w:t>
      </w:r>
    </w:p>
    <w:p w14:paraId="4DB1CD06"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课程目的：使维护人员能够详细掌握系统安装和部署方法，在此基础上，能够熟练的进行系统运行环境的配置，并能够具备基本的故障分析和处置能力。</w:t>
      </w:r>
    </w:p>
    <w:p w14:paraId="39133858"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教学方式：讲解、演示、现场交流、上机指导</w:t>
      </w:r>
    </w:p>
    <w:p w14:paraId="316567A7"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先决条件：参加培训人员需要有一定的计算机操作、管理基础和数据库基础。</w:t>
      </w:r>
    </w:p>
    <w:p w14:paraId="1A4649C9"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教材目录：项目建设达到一定阶段进行编制。</w:t>
      </w:r>
    </w:p>
    <w:p w14:paraId="15896EE0" w14:textId="77777777" w:rsidR="000560BD" w:rsidRPr="00AC0239" w:rsidRDefault="000560BD" w:rsidP="000560BD">
      <w:pPr>
        <w:pStyle w:val="3"/>
        <w:spacing w:line="360" w:lineRule="auto"/>
        <w:jc w:val="left"/>
        <w:rPr>
          <w:rFonts w:ascii="仿宋" w:eastAsia="仿宋" w:hAnsi="仿宋"/>
        </w:rPr>
      </w:pPr>
      <w:bookmarkStart w:id="111" w:name="_Toc421740798"/>
      <w:bookmarkStart w:id="112" w:name="_Toc478034337"/>
      <w:bookmarkStart w:id="113" w:name="_Toc489220034"/>
      <w:bookmarkStart w:id="114" w:name="_Toc489428624"/>
      <w:bookmarkStart w:id="115" w:name="_Toc510532102"/>
      <w:bookmarkStart w:id="116" w:name="_Toc534897073"/>
      <w:bookmarkStart w:id="117" w:name="_Toc3881333"/>
      <w:bookmarkStart w:id="118" w:name="_Toc17203385"/>
      <w:r w:rsidRPr="00AC0239">
        <w:rPr>
          <w:rFonts w:ascii="仿宋" w:eastAsia="仿宋" w:hAnsi="仿宋" w:hint="eastAsia"/>
        </w:rPr>
        <w:t>培训方式</w:t>
      </w:r>
      <w:bookmarkEnd w:id="111"/>
      <w:bookmarkEnd w:id="112"/>
      <w:bookmarkEnd w:id="113"/>
      <w:bookmarkEnd w:id="114"/>
      <w:bookmarkEnd w:id="115"/>
      <w:bookmarkEnd w:id="116"/>
      <w:bookmarkEnd w:id="117"/>
      <w:bookmarkEnd w:id="118"/>
    </w:p>
    <w:p w14:paraId="546F4C7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培训采取以集中培训与现场指导相结合为主、远程培训为辅的方式进行。主要进行以下三种方式培训：</w:t>
      </w:r>
    </w:p>
    <w:p w14:paraId="4CD5107A" w14:textId="77777777" w:rsidR="000560BD" w:rsidRPr="00AC0239" w:rsidRDefault="000560BD" w:rsidP="000560BD">
      <w:pPr>
        <w:pStyle w:val="4"/>
        <w:spacing w:line="360" w:lineRule="auto"/>
        <w:rPr>
          <w:rFonts w:ascii="仿宋" w:eastAsia="仿宋" w:hAnsi="仿宋"/>
        </w:rPr>
      </w:pPr>
      <w:bookmarkStart w:id="119" w:name="_Toc3881334"/>
      <w:r w:rsidRPr="00AC0239">
        <w:rPr>
          <w:rFonts w:ascii="仿宋" w:eastAsia="仿宋" w:hAnsi="仿宋" w:hint="eastAsia"/>
        </w:rPr>
        <w:t>集中授课的技术培训</w:t>
      </w:r>
      <w:bookmarkEnd w:id="119"/>
    </w:p>
    <w:p w14:paraId="24E5E859"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该集中技术培训计划于系统试运行期间进行，参加培训人员集中到用户指定的培训地点进行集中技术培训，教学采用课堂讲解与上机实验相结合的方式。</w:t>
      </w:r>
    </w:p>
    <w:p w14:paraId="230F5183" w14:textId="77777777" w:rsidR="000560BD" w:rsidRPr="00AC0239" w:rsidRDefault="000560BD" w:rsidP="000560BD">
      <w:pPr>
        <w:pStyle w:val="4"/>
        <w:spacing w:line="360" w:lineRule="auto"/>
        <w:rPr>
          <w:rFonts w:ascii="仿宋" w:eastAsia="仿宋" w:hAnsi="仿宋"/>
        </w:rPr>
      </w:pPr>
      <w:bookmarkStart w:id="120" w:name="_Toc3881335"/>
      <w:r w:rsidRPr="00AC0239">
        <w:rPr>
          <w:rFonts w:ascii="仿宋" w:eastAsia="仿宋" w:hAnsi="仿宋" w:hint="eastAsia"/>
        </w:rPr>
        <w:t>现场培训</w:t>
      </w:r>
      <w:bookmarkEnd w:id="120"/>
    </w:p>
    <w:p w14:paraId="1DB6C464"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在系统现场对于该项目中所应用软件系统进行用户实际操作维护培训，进一步巩固和加深对培训内容的掌握，对业务人员不清楚的地方予以实地指导。</w:t>
      </w:r>
    </w:p>
    <w:p w14:paraId="0798F3D8" w14:textId="77777777" w:rsidR="000560BD" w:rsidRPr="00AC0239" w:rsidRDefault="000560BD" w:rsidP="000560BD">
      <w:pPr>
        <w:pStyle w:val="4"/>
        <w:spacing w:line="360" w:lineRule="auto"/>
        <w:rPr>
          <w:rFonts w:ascii="仿宋" w:eastAsia="仿宋" w:hAnsi="仿宋"/>
        </w:rPr>
      </w:pPr>
      <w:bookmarkStart w:id="121" w:name="_Toc3881336"/>
      <w:r w:rsidRPr="00AC0239">
        <w:rPr>
          <w:rFonts w:ascii="仿宋" w:eastAsia="仿宋" w:hAnsi="仿宋" w:hint="eastAsia"/>
        </w:rPr>
        <w:t>远程培训</w:t>
      </w:r>
      <w:bookmarkEnd w:id="121"/>
    </w:p>
    <w:p w14:paraId="11CF4BD6"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集中培训和现场培训之后，如果系统使用人员或维护人员提出相关的培训请求，公司还将提供电话、传真、邮件、网络等方式的远程培训服务,进行一对一的指导和交流。</w:t>
      </w:r>
    </w:p>
    <w:p w14:paraId="589D0437" w14:textId="77777777" w:rsidR="000560BD" w:rsidRPr="00AC0239" w:rsidRDefault="000560BD" w:rsidP="000560BD">
      <w:pPr>
        <w:pStyle w:val="2"/>
        <w:spacing w:line="360" w:lineRule="auto"/>
        <w:rPr>
          <w:rFonts w:ascii="仿宋" w:eastAsia="仿宋" w:hAnsi="仿宋"/>
        </w:rPr>
      </w:pPr>
      <w:bookmarkStart w:id="122" w:name="_Toc3881358"/>
      <w:bookmarkStart w:id="123" w:name="_Toc17203386"/>
      <w:r w:rsidRPr="00AC0239">
        <w:rPr>
          <w:rFonts w:ascii="仿宋" w:eastAsia="仿宋" w:hAnsi="仿宋" w:hint="eastAsia"/>
        </w:rPr>
        <w:lastRenderedPageBreak/>
        <w:t>其他合同条款承诺</w:t>
      </w:r>
      <w:bookmarkEnd w:id="122"/>
      <w:bookmarkEnd w:id="123"/>
    </w:p>
    <w:p w14:paraId="1AB7AA05" w14:textId="7777777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w:t>
      </w:r>
      <w:r>
        <w:rPr>
          <w:rFonts w:ascii="仿宋" w:eastAsia="仿宋" w:hAnsi="仿宋" w:cs="Arial"/>
          <w:sz w:val="24"/>
          <w:szCs w:val="24"/>
        </w:rPr>
        <w:t>1</w:t>
      </w:r>
      <w:r w:rsidRPr="00AC0239">
        <w:rPr>
          <w:rFonts w:ascii="仿宋" w:eastAsia="仿宋" w:hAnsi="仿宋" w:cs="Arial" w:hint="eastAsia"/>
          <w:sz w:val="24"/>
          <w:szCs w:val="24"/>
        </w:rPr>
        <w:t>）知识产权</w:t>
      </w:r>
    </w:p>
    <w:p w14:paraId="130234D8" w14:textId="4E6077D7"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我公司承诺</w:t>
      </w:r>
      <w:r w:rsidR="000342FE">
        <w:rPr>
          <w:rFonts w:ascii="仿宋" w:eastAsia="仿宋" w:hAnsi="仿宋" w:cs="Arial" w:hint="eastAsia"/>
          <w:sz w:val="24"/>
          <w:szCs w:val="24"/>
        </w:rPr>
        <w:t>乙</w:t>
      </w:r>
      <w:r w:rsidR="000342FE" w:rsidRPr="000342FE">
        <w:rPr>
          <w:rFonts w:ascii="仿宋" w:eastAsia="仿宋" w:hAnsi="仿宋" w:cs="Arial" w:hint="eastAsia"/>
          <w:sz w:val="24"/>
          <w:szCs w:val="24"/>
        </w:rPr>
        <w:t>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6B210B1" w14:textId="37137BA2" w:rsidR="000560BD" w:rsidRPr="00AC0239" w:rsidRDefault="000560BD" w:rsidP="000560BD">
      <w:pPr>
        <w:tabs>
          <w:tab w:val="left" w:pos="1815"/>
        </w:tabs>
        <w:spacing w:line="360" w:lineRule="auto"/>
        <w:ind w:firstLineChars="200" w:firstLine="480"/>
        <w:jc w:val="left"/>
        <w:rPr>
          <w:rFonts w:ascii="仿宋" w:eastAsia="仿宋" w:hAnsi="仿宋" w:cs="Arial"/>
          <w:sz w:val="24"/>
          <w:szCs w:val="24"/>
        </w:rPr>
      </w:pPr>
      <w:r w:rsidRPr="00AC0239">
        <w:rPr>
          <w:rFonts w:ascii="仿宋" w:eastAsia="仿宋" w:hAnsi="仿宋" w:cs="Arial" w:hint="eastAsia"/>
          <w:sz w:val="24"/>
          <w:szCs w:val="24"/>
        </w:rPr>
        <w:t>（</w:t>
      </w:r>
      <w:r>
        <w:rPr>
          <w:rFonts w:ascii="仿宋" w:eastAsia="仿宋" w:hAnsi="仿宋" w:cs="Arial"/>
          <w:sz w:val="24"/>
          <w:szCs w:val="24"/>
        </w:rPr>
        <w:t>2</w:t>
      </w:r>
      <w:r w:rsidRPr="00AC0239">
        <w:rPr>
          <w:rFonts w:ascii="仿宋" w:eastAsia="仿宋" w:hAnsi="仿宋" w:cs="Arial" w:hint="eastAsia"/>
          <w:sz w:val="24"/>
          <w:szCs w:val="24"/>
        </w:rPr>
        <w:t>）</w:t>
      </w:r>
      <w:r w:rsidR="000342FE">
        <w:rPr>
          <w:rFonts w:ascii="仿宋" w:eastAsia="仿宋" w:hAnsi="仿宋" w:cs="Arial" w:hint="eastAsia"/>
          <w:sz w:val="24"/>
          <w:szCs w:val="24"/>
        </w:rPr>
        <w:t>其他约定</w:t>
      </w:r>
    </w:p>
    <w:p w14:paraId="0837486C" w14:textId="271F0516" w:rsidR="000560BD" w:rsidRPr="00AC0239" w:rsidRDefault="000560BD" w:rsidP="000560BD">
      <w:pPr>
        <w:tabs>
          <w:tab w:val="left" w:pos="1815"/>
        </w:tabs>
        <w:spacing w:line="360" w:lineRule="auto"/>
        <w:ind w:firstLineChars="200" w:firstLine="480"/>
        <w:jc w:val="left"/>
        <w:rPr>
          <w:rFonts w:ascii="仿宋" w:eastAsia="仿宋" w:hAnsi="仿宋"/>
          <w:sz w:val="28"/>
        </w:rPr>
      </w:pPr>
      <w:r w:rsidRPr="00AC0239">
        <w:rPr>
          <w:rFonts w:ascii="仿宋" w:eastAsia="仿宋" w:hAnsi="仿宋" w:cs="Arial" w:hint="eastAsia"/>
          <w:sz w:val="24"/>
          <w:szCs w:val="24"/>
        </w:rPr>
        <w:t>我公司承诺</w:t>
      </w:r>
      <w:r w:rsidR="000342FE">
        <w:rPr>
          <w:rFonts w:ascii="仿宋" w:eastAsia="仿宋" w:hAnsi="仿宋" w:cs="Arial" w:hint="eastAsia"/>
          <w:sz w:val="24"/>
          <w:szCs w:val="24"/>
        </w:rPr>
        <w:t>全部接受其他合同条款约定的各项事宜。</w:t>
      </w:r>
    </w:p>
    <w:p w14:paraId="4BE1FCD9" w14:textId="77777777" w:rsidR="000560BD" w:rsidRPr="00AC0239" w:rsidRDefault="000560BD" w:rsidP="000560BD">
      <w:pPr>
        <w:spacing w:line="360" w:lineRule="auto"/>
        <w:rPr>
          <w:rFonts w:ascii="仿宋" w:eastAsia="仿宋" w:hAnsi="仿宋"/>
          <w:sz w:val="24"/>
          <w:szCs w:val="24"/>
        </w:rPr>
      </w:pPr>
    </w:p>
    <w:p w14:paraId="61899AE4" w14:textId="1D55BFFF" w:rsidR="005126C7" w:rsidRDefault="005126C7"/>
    <w:p w14:paraId="7DB3561A" w14:textId="77777777" w:rsidR="005126C7" w:rsidRDefault="005126C7">
      <w:pPr>
        <w:rPr>
          <w:rFonts w:hint="eastAsia"/>
        </w:rPr>
      </w:pPr>
    </w:p>
    <w:p w14:paraId="0A632F35" w14:textId="1A16B4BC" w:rsidR="005126C7" w:rsidRDefault="005126C7"/>
    <w:p w14:paraId="2DB756C3" w14:textId="77777777" w:rsidR="005126C7" w:rsidRPr="00690441" w:rsidRDefault="005126C7" w:rsidP="005126C7">
      <w:pPr>
        <w:autoSpaceDE w:val="0"/>
        <w:autoSpaceDN w:val="0"/>
        <w:adjustRightInd w:val="0"/>
        <w:spacing w:line="480" w:lineRule="auto"/>
        <w:rPr>
          <w:rFonts w:asciiTheme="minorEastAsia" w:hAnsiTheme="minorEastAsia" w:cs="宋体"/>
          <w:sz w:val="24"/>
          <w:szCs w:val="24"/>
          <w:lang w:val="zh-CN"/>
        </w:rPr>
      </w:pPr>
      <w:r w:rsidRPr="00690441">
        <w:rPr>
          <w:rFonts w:asciiTheme="minorEastAsia" w:hAnsiTheme="minorEastAsia" w:cs="宋体" w:hint="eastAsia"/>
          <w:sz w:val="24"/>
          <w:szCs w:val="24"/>
          <w:lang w:val="zh-CN"/>
        </w:rPr>
        <w:t>投标人（公章）：</w:t>
      </w:r>
      <w:bookmarkStart w:id="124" w:name="_Hlk28254791"/>
      <w:r w:rsidRPr="00BA1745">
        <w:rPr>
          <w:rFonts w:asciiTheme="minorEastAsia" w:hAnsiTheme="minorEastAsia" w:cs="宋体" w:hint="eastAsia"/>
          <w:sz w:val="24"/>
          <w:szCs w:val="24"/>
          <w:u w:val="single"/>
          <w:lang w:val="zh-CN"/>
        </w:rPr>
        <w:t>北京智城同创科技有限公司</w:t>
      </w:r>
      <w:bookmarkEnd w:id="124"/>
    </w:p>
    <w:p w14:paraId="6D883388" w14:textId="77777777" w:rsidR="005126C7" w:rsidRPr="00125360" w:rsidRDefault="005126C7" w:rsidP="005126C7">
      <w:pPr>
        <w:autoSpaceDE w:val="0"/>
        <w:autoSpaceDN w:val="0"/>
        <w:adjustRightInd w:val="0"/>
        <w:spacing w:line="480" w:lineRule="auto"/>
        <w:rPr>
          <w:rFonts w:asciiTheme="minorEastAsia" w:hAnsiTheme="minorEastAsia" w:hint="eastAsia"/>
          <w:sz w:val="24"/>
          <w:szCs w:val="24"/>
        </w:rPr>
      </w:pPr>
      <w:r w:rsidRPr="00690441">
        <w:rPr>
          <w:rFonts w:asciiTheme="minorEastAsia" w:hAnsiTheme="minorEastAsia" w:cs="宋体" w:hint="eastAsia"/>
          <w:sz w:val="24"/>
          <w:szCs w:val="24"/>
          <w:lang w:val="zh-CN"/>
        </w:rPr>
        <w:t>投标人法定代表人（单位负责人）或授权代表签字：</w:t>
      </w:r>
    </w:p>
    <w:p w14:paraId="742057C7" w14:textId="77777777" w:rsidR="005126C7" w:rsidRPr="005126C7" w:rsidRDefault="005126C7">
      <w:pPr>
        <w:rPr>
          <w:rFonts w:hint="eastAsia"/>
        </w:rPr>
      </w:pPr>
      <w:bookmarkStart w:id="125" w:name="_GoBack"/>
      <w:bookmarkEnd w:id="125"/>
    </w:p>
    <w:sectPr w:rsidR="005126C7" w:rsidRPr="005126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F5BE5" w14:textId="77777777" w:rsidR="0004343D" w:rsidRDefault="0004343D" w:rsidP="005126C7">
      <w:r>
        <w:separator/>
      </w:r>
    </w:p>
  </w:endnote>
  <w:endnote w:type="continuationSeparator" w:id="0">
    <w:p w14:paraId="6BDE71AD" w14:textId="77777777" w:rsidR="0004343D" w:rsidRDefault="0004343D" w:rsidP="0051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9570" w14:textId="77777777" w:rsidR="0004343D" w:rsidRDefault="0004343D" w:rsidP="005126C7">
      <w:r>
        <w:separator/>
      </w:r>
    </w:p>
  </w:footnote>
  <w:footnote w:type="continuationSeparator" w:id="0">
    <w:p w14:paraId="57E593E1" w14:textId="77777777" w:rsidR="0004343D" w:rsidRDefault="0004343D" w:rsidP="0051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B08"/>
    <w:multiLevelType w:val="hybridMultilevel"/>
    <w:tmpl w:val="3ABE1F04"/>
    <w:lvl w:ilvl="0" w:tplc="F8F4446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55DF09D2"/>
    <w:multiLevelType w:val="multilevel"/>
    <w:tmpl w:val="F75406D4"/>
    <w:lvl w:ilvl="0">
      <w:start w:val="1"/>
      <w:numFmt w:val="decimal"/>
      <w:pStyle w:val="1"/>
      <w:lvlText w:val="%1"/>
      <w:lvlJc w:val="left"/>
      <w:pPr>
        <w:ind w:left="432" w:hanging="432"/>
      </w:pPr>
      <w:rPr>
        <w:color w:val="FFFFFF" w:themeColor="background1"/>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5069"/>
    <w:rsid w:val="00025976"/>
    <w:rsid w:val="000342FE"/>
    <w:rsid w:val="0004343D"/>
    <w:rsid w:val="000560BD"/>
    <w:rsid w:val="001347F7"/>
    <w:rsid w:val="005126C7"/>
    <w:rsid w:val="00784774"/>
    <w:rsid w:val="008134C8"/>
    <w:rsid w:val="008B46E1"/>
    <w:rsid w:val="00D3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A2D8F"/>
  <w15:chartTrackingRefBased/>
  <w15:docId w15:val="{D0B7D57F-F2B0-4F5A-AC0E-0072D449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6C7"/>
    <w:pPr>
      <w:widowControl w:val="0"/>
      <w:jc w:val="both"/>
    </w:pPr>
  </w:style>
  <w:style w:type="paragraph" w:styleId="1">
    <w:name w:val="heading 1"/>
    <w:aliases w:val="H1,PIM 1,h1,标书1,第*部分,第A章,L1,boc,Level 1 Topic Heading,Heading 0,Fab-1,R1,H11,Section Heading,H12,H111,H13,H112,Section Head,1st level,l1,H14,H15,H16,H17,Head1,Heading apps,Level 1 Head,LN,章节,heading 1,Arial 14 Fett,Arial 14 Fett1,Arial 14 Fett2,l0"/>
    <w:basedOn w:val="a"/>
    <w:next w:val="a"/>
    <w:link w:val="10"/>
    <w:uiPriority w:val="9"/>
    <w:qFormat/>
    <w:rsid w:val="000560BD"/>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 2,2"/>
    <w:basedOn w:val="a"/>
    <w:next w:val="a"/>
    <w:link w:val="20"/>
    <w:unhideWhenUsed/>
    <w:qFormat/>
    <w:rsid w:val="000560BD"/>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Level 3 Topic Heading,Heading 3 - old,H3,l3,3rd level,level_3,PIM 3,Level 3 Head,sect1.2.3,sect1.2.31,sect1.2.32,sect1.2.311,sect1.2.33,sect1.2.312,Bold Head,bh,3,Title3,CT,prop3,3heading,heading 3,Heading 31,BOD 0,ISO2,L3,sect1.2.34,sect1.2.35"/>
    <w:basedOn w:val="a"/>
    <w:next w:val="a"/>
    <w:link w:val="31"/>
    <w:uiPriority w:val="9"/>
    <w:qFormat/>
    <w:rsid w:val="000560BD"/>
    <w:pPr>
      <w:keepNext/>
      <w:keepLines/>
      <w:numPr>
        <w:ilvl w:val="2"/>
        <w:numId w:val="1"/>
      </w:numPr>
      <w:spacing w:before="260" w:after="260" w:line="416" w:lineRule="auto"/>
      <w:jc w:val="center"/>
      <w:outlineLvl w:val="2"/>
    </w:pPr>
    <w:rPr>
      <w:rFonts w:ascii="宋体" w:eastAsia="宋体" w:hAnsi="Times New Roman" w:cs="Times New Roman"/>
      <w:b/>
      <w:bCs/>
      <w:sz w:val="32"/>
      <w:szCs w:val="32"/>
      <w:lang w:val="x-none" w:eastAsia="x-none"/>
    </w:rPr>
  </w:style>
  <w:style w:type="paragraph" w:styleId="4">
    <w:name w:val="heading 4"/>
    <w:aliases w:val="第三层条,第四层,h4,First Subheading,H4,sect 1.2.3.4,Ref Heading 1,rh1,sect 1.2.3.41,Ref Heading 11,rh11,sect 1.2.3.42,Ref Heading 12,rh12,sect 1.2.3.411,Ref Heading 111,rh111,sect 1.2.3.43,Ref Heading 13,rh13,sect 1.2.3.412,Ref Heading 112,rh112,PIM 4,bl"/>
    <w:basedOn w:val="a"/>
    <w:next w:val="a"/>
    <w:link w:val="40"/>
    <w:uiPriority w:val="9"/>
    <w:unhideWhenUsed/>
    <w:qFormat/>
    <w:rsid w:val="000560BD"/>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Level 3 - i,PIM 5,Titre5,Block Label,1.1.1,口,h5,Second Subheading,5,l4,ds,dd,第四层条,dash1,ds1,dd1,dash2,ds2,dd2,dash3,ds3,dd3,dash4,ds4,dd4,dash5,ds5,dd5,dash6,ds6,dd6,dash7,ds7,dd7,dash8,ds8,dd8,dash9,ds9,dd9,dash10,ds10,dd10,dash,dash11,ds11,l5"/>
    <w:basedOn w:val="a"/>
    <w:next w:val="a"/>
    <w:link w:val="50"/>
    <w:uiPriority w:val="9"/>
    <w:unhideWhenUsed/>
    <w:qFormat/>
    <w:rsid w:val="000560BD"/>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paragraph" w:styleId="6">
    <w:name w:val="heading 6"/>
    <w:aliases w:val="BOD 4,Legal Level 1.,H6,PIM 6,h6,Third Subheading,ToolsHeading 6,6,PIM 61,H61,BOD 41,PIM 62,H62,BOD 42,PIM 63,H63,PIM 64,H64,PIM 65,H65,BOD 43,PIM 611,H611,BOD 411,PIM 621,H621,BOD 421,PIM 631,H631,PIM 641,H641,PIM 66,H66,BOD 44,PIM 612,H612,H622,H"/>
    <w:basedOn w:val="a"/>
    <w:next w:val="a"/>
    <w:link w:val="60"/>
    <w:uiPriority w:val="9"/>
    <w:unhideWhenUsed/>
    <w:qFormat/>
    <w:rsid w:val="000560BD"/>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Legal Level 1.1.,PIM 7,不用,正文七级标题,H TIMES1,ITT t7,PA Appendix Major,标题 7 Char2,标题 7 Char Char1,标题 7 Char1 Char Char1,标题 7 Char Char Char Char,标题 7 Char1 Char Char Char Char,标题 7 Char Char Char Char Char Char,不用 Char Char Char Char Char Char,L7,H7,•H"/>
    <w:basedOn w:val="a"/>
    <w:next w:val="a"/>
    <w:link w:val="70"/>
    <w:uiPriority w:val="9"/>
    <w:unhideWhenUsed/>
    <w:qFormat/>
    <w:rsid w:val="000560BD"/>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aliases w:val="Legal Level 1.1.1.,不用8,正文八级标题,ITT t8,PA Appendix Minor,heading 8,resume,注意框体,（A）,图名,h8,Annex,H8,H81,H82,H83,H811,H821,H84,H812,H822,H85,H813,H823,标题6,Legal Level 1.1.1.1,Legal Level 1.1.1.2,Legal Level 1.1.1.3,Legal Level 1.1.1.4,表,ctp,tt"/>
    <w:basedOn w:val="a"/>
    <w:next w:val="a"/>
    <w:link w:val="80"/>
    <w:uiPriority w:val="9"/>
    <w:unhideWhenUsed/>
    <w:qFormat/>
    <w:rsid w:val="000560BD"/>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Legal Level 1.1.1.1.,PIM 9,图的编号,不用9,正文九级标题,ITT t9,huh,未用,h9,标题 9 Char Char Char,Annex1, Appen 1,Appen 1,H9,PIM 91,H91,PIM 92,H92,PIM 93,PIM 94,PIM 95,H93,PIM 911,H911,PIM 921,H921,PIM 931,PIM 941,PIM 96,H94,PIM 912,H912,PIM 922,H922,PIM 932,PIM 942"/>
    <w:basedOn w:val="a"/>
    <w:next w:val="a"/>
    <w:link w:val="90"/>
    <w:uiPriority w:val="9"/>
    <w:unhideWhenUsed/>
    <w:qFormat/>
    <w:rsid w:val="000560BD"/>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26C7"/>
    <w:rPr>
      <w:sz w:val="18"/>
      <w:szCs w:val="18"/>
    </w:rPr>
  </w:style>
  <w:style w:type="paragraph" w:styleId="a5">
    <w:name w:val="footer"/>
    <w:basedOn w:val="a"/>
    <w:link w:val="a6"/>
    <w:uiPriority w:val="99"/>
    <w:unhideWhenUsed/>
    <w:rsid w:val="005126C7"/>
    <w:pPr>
      <w:tabs>
        <w:tab w:val="center" w:pos="4153"/>
        <w:tab w:val="right" w:pos="8306"/>
      </w:tabs>
      <w:snapToGrid w:val="0"/>
      <w:jc w:val="left"/>
    </w:pPr>
    <w:rPr>
      <w:sz w:val="18"/>
      <w:szCs w:val="18"/>
    </w:rPr>
  </w:style>
  <w:style w:type="character" w:customStyle="1" w:styleId="a6">
    <w:name w:val="页脚 字符"/>
    <w:basedOn w:val="a0"/>
    <w:link w:val="a5"/>
    <w:uiPriority w:val="99"/>
    <w:rsid w:val="005126C7"/>
    <w:rPr>
      <w:sz w:val="18"/>
      <w:szCs w:val="18"/>
    </w:rPr>
  </w:style>
  <w:style w:type="character" w:customStyle="1" w:styleId="10">
    <w:name w:val="标题 1 字符"/>
    <w:aliases w:val="H1 字符,PIM 1 字符,h1 字符,标书1 字符,第*部分 字符,第A章 字符,L1 字符,boc 字符,Level 1 Topic Heading 字符,Heading 0 字符,Fab-1 字符,R1 字符,H11 字符,Section Heading 字符,H12 字符,H111 字符,H13 字符,H112 字符,Section Head 字符,1st level 字符,l1 字符,H14 字符,H15 字符,H16 字符,H17 字符,Head1 字符,LN 字符"/>
    <w:basedOn w:val="a0"/>
    <w:link w:val="1"/>
    <w:uiPriority w:val="9"/>
    <w:rsid w:val="000560BD"/>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0"/>
    <w:link w:val="2"/>
    <w:rsid w:val="000560BD"/>
    <w:rPr>
      <w:rFonts w:asciiTheme="majorHAnsi" w:eastAsiaTheme="majorEastAsia" w:hAnsiTheme="majorHAnsi" w:cstheme="majorBidi"/>
      <w:b/>
      <w:bCs/>
      <w:sz w:val="32"/>
      <w:szCs w:val="32"/>
    </w:rPr>
  </w:style>
  <w:style w:type="character" w:customStyle="1" w:styleId="30">
    <w:name w:val="标题 3 字符"/>
    <w:basedOn w:val="a0"/>
    <w:uiPriority w:val="9"/>
    <w:semiHidden/>
    <w:rsid w:val="000560BD"/>
    <w:rPr>
      <w:b/>
      <w:bCs/>
      <w:sz w:val="32"/>
      <w:szCs w:val="32"/>
    </w:rPr>
  </w:style>
  <w:style w:type="character" w:customStyle="1" w:styleId="40">
    <w:name w:val="标题 4 字符"/>
    <w:aliases w:val="第三层条 字符,第四层 字符,h4 字符,First Subheading 字符,H4 字符,sect 1.2.3.4 字符,Ref Heading 1 字符,rh1 字符,sect 1.2.3.41 字符,Ref Heading 11 字符,rh11 字符,sect 1.2.3.42 字符,Ref Heading 12 字符,rh12 字符,sect 1.2.3.411 字符,Ref Heading 111 字符,rh111 字符,sect 1.2.3.43 字符,rh13 字符"/>
    <w:basedOn w:val="a0"/>
    <w:link w:val="4"/>
    <w:uiPriority w:val="9"/>
    <w:rsid w:val="000560BD"/>
    <w:rPr>
      <w:rFonts w:asciiTheme="majorHAnsi" w:eastAsiaTheme="majorEastAsia" w:hAnsiTheme="majorHAnsi" w:cstheme="majorBidi"/>
      <w:b/>
      <w:bCs/>
      <w:sz w:val="28"/>
      <w:szCs w:val="28"/>
    </w:rPr>
  </w:style>
  <w:style w:type="character" w:customStyle="1" w:styleId="50">
    <w:name w:val="标题 5 字符"/>
    <w:aliases w:val="H5 字符,Level 3 - i 字符,PIM 5 字符,Titre5 字符,Block Label 字符,1.1.1 字符,口 字符,h5 字符,Second Subheading 字符,5 字符,l4 字符,ds 字符,dd 字符,第四层条 字符,dash1 字符,ds1 字符,dd1 字符,dash2 字符,ds2 字符,dd2 字符,dash3 字符,ds3 字符,dd3 字符,dash4 字符,ds4 字符,dd4 字符,dash5 字符,ds5 字符,dd5 字符"/>
    <w:basedOn w:val="a0"/>
    <w:link w:val="5"/>
    <w:uiPriority w:val="9"/>
    <w:rsid w:val="000560BD"/>
    <w:rPr>
      <w:rFonts w:ascii="Times New Roman" w:eastAsia="宋体" w:hAnsi="Times New Roman" w:cs="Times New Roman"/>
      <w:b/>
      <w:bCs/>
      <w:sz w:val="28"/>
      <w:szCs w:val="28"/>
    </w:rPr>
  </w:style>
  <w:style w:type="character" w:customStyle="1" w:styleId="60">
    <w:name w:val="标题 6 字符"/>
    <w:basedOn w:val="a0"/>
    <w:link w:val="6"/>
    <w:uiPriority w:val="9"/>
    <w:rsid w:val="000560BD"/>
    <w:rPr>
      <w:rFonts w:asciiTheme="majorHAnsi" w:eastAsiaTheme="majorEastAsia" w:hAnsiTheme="majorHAnsi" w:cstheme="majorBidi"/>
      <w:b/>
      <w:bCs/>
      <w:sz w:val="24"/>
      <w:szCs w:val="24"/>
    </w:rPr>
  </w:style>
  <w:style w:type="character" w:customStyle="1" w:styleId="70">
    <w:name w:val="标题 7 字符"/>
    <w:basedOn w:val="a0"/>
    <w:link w:val="7"/>
    <w:uiPriority w:val="9"/>
    <w:rsid w:val="000560BD"/>
    <w:rPr>
      <w:rFonts w:ascii="Times New Roman" w:eastAsia="宋体" w:hAnsi="Times New Roman" w:cs="Times New Roman"/>
      <w:b/>
      <w:bCs/>
      <w:sz w:val="24"/>
      <w:szCs w:val="24"/>
    </w:rPr>
  </w:style>
  <w:style w:type="character" w:customStyle="1" w:styleId="80">
    <w:name w:val="标题 8 字符"/>
    <w:basedOn w:val="a0"/>
    <w:link w:val="8"/>
    <w:uiPriority w:val="9"/>
    <w:rsid w:val="000560BD"/>
    <w:rPr>
      <w:rFonts w:asciiTheme="majorHAnsi" w:eastAsiaTheme="majorEastAsia" w:hAnsiTheme="majorHAnsi" w:cstheme="majorBidi"/>
      <w:sz w:val="24"/>
      <w:szCs w:val="24"/>
    </w:rPr>
  </w:style>
  <w:style w:type="character" w:customStyle="1" w:styleId="90">
    <w:name w:val="标题 9 字符"/>
    <w:basedOn w:val="a0"/>
    <w:link w:val="9"/>
    <w:uiPriority w:val="9"/>
    <w:rsid w:val="000560BD"/>
    <w:rPr>
      <w:rFonts w:asciiTheme="majorHAnsi" w:eastAsiaTheme="majorEastAsia" w:hAnsiTheme="majorHAnsi" w:cstheme="majorBidi"/>
      <w:szCs w:val="21"/>
    </w:rPr>
  </w:style>
  <w:style w:type="character" w:customStyle="1" w:styleId="31">
    <w:name w:val="标题 3 字符1"/>
    <w:aliases w:val="h3 字符1,Level 3 Topic Heading 字符1,Heading 3 - old 字符1,H3 字符1,l3 字符1,3rd level 字符1,level_3 字符1,PIM 3 字符1,Level 3 Head 字符1,sect1.2.3 字符1,sect1.2.31 字符1,sect1.2.32 字符1,sect1.2.311 字符1,sect1.2.33 字符1,sect1.2.312 字符1,Bold Head 字符1,bh 字符1,3 字符1,CT 字符1"/>
    <w:link w:val="3"/>
    <w:uiPriority w:val="9"/>
    <w:rsid w:val="000560BD"/>
    <w:rPr>
      <w:rFonts w:ascii="宋体" w:eastAsia="宋体" w:hAnsi="Times New Roman" w:cs="Times New Roman"/>
      <w:b/>
      <w:bCs/>
      <w:sz w:val="32"/>
      <w:szCs w:val="32"/>
      <w:lang w:val="x-none" w:eastAsia="x-none"/>
    </w:rPr>
  </w:style>
  <w:style w:type="paragraph" w:styleId="TOC1">
    <w:name w:val="toc 1"/>
    <w:basedOn w:val="a"/>
    <w:next w:val="a"/>
    <w:autoRedefine/>
    <w:uiPriority w:val="39"/>
    <w:unhideWhenUsed/>
    <w:rsid w:val="000560B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7</cp:revision>
  <dcterms:created xsi:type="dcterms:W3CDTF">2019-12-26T09:44:00Z</dcterms:created>
  <dcterms:modified xsi:type="dcterms:W3CDTF">2019-12-26T09:50:00Z</dcterms:modified>
</cp:coreProperties>
</file>