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禹州市电子政务外网互联网出口线路及相关安全</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 w:val="44"/>
          <w:szCs w:val="44"/>
        </w:rPr>
      </w:pPr>
      <w:r>
        <w:rPr>
          <w:rFonts w:hint="eastAsia" w:ascii="黑体" w:hAnsi="黑体" w:eastAsia="黑体" w:cs="黑体"/>
          <w:b/>
          <w:bCs/>
          <w:sz w:val="44"/>
          <w:szCs w:val="44"/>
          <w:lang w:val="en-US" w:eastAsia="zh-CN"/>
        </w:rPr>
        <w:t>设备运维使用项目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left="0" w:right="0"/>
        <w:jc w:val="left"/>
        <w:textAlignment w:val="auto"/>
        <w:rPr>
          <w:rFonts w:hint="eastAsia"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rPr>
        <w:t>禹州市</w:t>
      </w:r>
      <w:r>
        <w:rPr>
          <w:rFonts w:hint="eastAsia" w:ascii="仿宋" w:hAnsi="仿宋" w:eastAsia="仿宋"/>
          <w:sz w:val="30"/>
          <w:szCs w:val="22"/>
          <w:lang w:val="en-US" w:eastAsia="zh-CN"/>
        </w:rPr>
        <w:t>人民政府办公室</w:t>
      </w:r>
      <w:r>
        <w:rPr>
          <w:rFonts w:hint="eastAsia" w:ascii="仿宋" w:hAnsi="仿宋" w:eastAsia="仿宋" w:cs="仿宋"/>
          <w:sz w:val="32"/>
          <w:szCs w:val="32"/>
        </w:rPr>
        <w:t xml:space="preserve"> </w:t>
      </w:r>
    </w:p>
    <w:p>
      <w:pPr>
        <w:keepNext w:val="0"/>
        <w:keepLines w:val="0"/>
        <w:pageBreakBefore w:val="0"/>
        <w:widowControl/>
        <w:shd w:val="clear" w:color="auto" w:fill="FFFFFF"/>
        <w:kinsoku/>
        <w:wordWrap/>
        <w:overflowPunct/>
        <w:topLinePunct w:val="0"/>
        <w:autoSpaceDE/>
        <w:autoSpaceDN/>
        <w:bidi w:val="0"/>
        <w:adjustRightInd/>
        <w:spacing w:line="40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2、项目名称：</w:t>
      </w:r>
      <w:r>
        <w:rPr>
          <w:rFonts w:hint="eastAsia" w:ascii="仿宋" w:hAnsi="仿宋" w:eastAsia="仿宋"/>
          <w:sz w:val="30"/>
          <w:szCs w:val="22"/>
          <w:lang w:val="en-US" w:eastAsia="zh-CN"/>
        </w:rPr>
        <w:t>禹州市电子政务外网互联网出口线路及相关安全设备运维使用项目</w:t>
      </w:r>
    </w:p>
    <w:p>
      <w:pPr>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left="0" w:right="0"/>
        <w:jc w:val="left"/>
        <w:textAlignment w:val="auto"/>
        <w:rPr>
          <w:rFonts w:hint="default" w:ascii="仿宋" w:hAnsi="仿宋" w:eastAsia="仿宋" w:cs="仿宋"/>
          <w:sz w:val="32"/>
          <w:szCs w:val="32"/>
          <w:lang w:val="en-US"/>
        </w:rPr>
      </w:pPr>
      <w:r>
        <w:rPr>
          <w:rFonts w:hint="eastAsia" w:ascii="仿宋" w:hAnsi="仿宋" w:eastAsia="仿宋" w:cs="仿宋"/>
          <w:sz w:val="32"/>
          <w:szCs w:val="32"/>
        </w:rPr>
        <w:t>3、采购编号：</w:t>
      </w:r>
      <w:r>
        <w:rPr>
          <w:rFonts w:hint="eastAsia" w:ascii="新宋体" w:hAnsi="新宋体" w:eastAsia="新宋体" w:cs="新宋体"/>
          <w:sz w:val="28"/>
          <w:szCs w:val="28"/>
        </w:rPr>
        <w:t>YZCG-G</w:t>
      </w:r>
      <w:r>
        <w:rPr>
          <w:rFonts w:hint="eastAsia" w:ascii="新宋体" w:hAnsi="新宋体" w:eastAsia="新宋体" w:cs="新宋体"/>
          <w:sz w:val="28"/>
          <w:szCs w:val="28"/>
          <w:lang w:val="en-US" w:eastAsia="zh-CN"/>
        </w:rPr>
        <w:t>2019363</w:t>
      </w:r>
    </w:p>
    <w:p>
      <w:pPr>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left="0" w:right="0"/>
        <w:jc w:val="left"/>
        <w:textAlignment w:val="auto"/>
        <w:rPr>
          <w:rFonts w:hint="eastAsia" w:ascii="仿宋" w:hAnsi="仿宋" w:eastAsia="仿宋" w:cs="仿宋"/>
          <w:sz w:val="32"/>
          <w:szCs w:val="32"/>
        </w:rPr>
      </w:pPr>
      <w:r>
        <w:rPr>
          <w:rFonts w:hint="eastAsia" w:ascii="仿宋" w:hAnsi="仿宋" w:eastAsia="仿宋" w:cs="仿宋"/>
          <w:sz w:val="32"/>
          <w:szCs w:val="32"/>
        </w:rPr>
        <w:t>4、项目需求：（详见招标文件）</w:t>
      </w:r>
    </w:p>
    <w:p>
      <w:pPr>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left="0" w:right="0"/>
        <w:jc w:val="left"/>
        <w:textAlignment w:val="auto"/>
        <w:rPr>
          <w:rFonts w:hint="default" w:ascii="仿宋" w:hAnsi="仿宋" w:eastAsia="仿宋" w:cs="仿宋"/>
          <w:sz w:val="32"/>
          <w:szCs w:val="32"/>
          <w:lang w:val="en-US"/>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197万元</w:t>
      </w:r>
    </w:p>
    <w:p>
      <w:pPr>
        <w:keepNext w:val="0"/>
        <w:keepLines w:val="0"/>
        <w:pageBreakBefore w:val="0"/>
        <w:widowControl/>
        <w:suppressLineNumbers w:val="0"/>
        <w:shd w:val="clear" w:fill="FFFFFF"/>
        <w:kinsoku/>
        <w:wordWrap/>
        <w:overflowPunct/>
        <w:topLinePunct w:val="0"/>
        <w:autoSpaceDE/>
        <w:autoSpaceDN/>
        <w:bidi w:val="0"/>
        <w:adjustRightInd/>
        <w:spacing w:before="0" w:beforeAutospacing="0" w:after="0" w:afterAutospacing="0" w:line="400" w:lineRule="exact"/>
        <w:ind w:left="0" w:right="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6、采购限价：</w:t>
      </w:r>
      <w:r>
        <w:rPr>
          <w:rFonts w:hint="eastAsia" w:ascii="仿宋" w:hAnsi="仿宋" w:eastAsia="仿宋" w:cs="仿宋"/>
          <w:sz w:val="32"/>
          <w:szCs w:val="32"/>
          <w:lang w:val="en-US" w:eastAsia="zh-CN"/>
        </w:rPr>
        <w:t>197万元</w:t>
      </w:r>
    </w:p>
    <w:p>
      <w:pPr>
        <w:keepNext w:val="0"/>
        <w:keepLines w:val="0"/>
        <w:pageBreakBefore w:val="0"/>
        <w:kinsoku/>
        <w:wordWrap/>
        <w:overflowPunct/>
        <w:topLinePunct w:val="0"/>
        <w:autoSpaceDE/>
        <w:autoSpaceDN/>
        <w:bidi w:val="0"/>
        <w:adjustRightInd/>
        <w:snapToGrid/>
        <w:spacing w:after="157" w:afterLines="50" w:line="400" w:lineRule="exact"/>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eastAsia="zh-CN"/>
        </w:rPr>
        <w:t>7、</w:t>
      </w:r>
      <w:r>
        <w:rPr>
          <w:rFonts w:hint="eastAsia" w:ascii="仿宋" w:hAnsi="仿宋" w:eastAsia="仿宋" w:cs="仿宋"/>
          <w:color w:val="000000"/>
          <w:sz w:val="32"/>
          <w:szCs w:val="32"/>
          <w:u w:val="none"/>
          <w:shd w:val="clear" w:fill="FFFFFF"/>
        </w:rPr>
        <w:t>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25</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napToGrid/>
        <w:spacing w:after="157" w:afterLines="50" w:line="400" w:lineRule="exact"/>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开标日期：</w:t>
      </w:r>
      <w:r>
        <w:rPr>
          <w:rFonts w:hint="eastAsia" w:ascii="仿宋" w:hAnsi="仿宋" w:eastAsia="仿宋" w:cs="仿宋"/>
          <w:color w:val="000000"/>
          <w:sz w:val="32"/>
          <w:szCs w:val="32"/>
          <w:u w:val="none"/>
          <w:shd w:val="clear" w:fill="FFFFFF"/>
          <w:lang w:val="en-US"/>
        </w:rPr>
        <w:t>20</w:t>
      </w:r>
      <w:r>
        <w:rPr>
          <w:rFonts w:hint="eastAsia" w:ascii="仿宋" w:hAnsi="仿宋" w:eastAsia="仿宋" w:cs="仿宋"/>
          <w:color w:val="000000"/>
          <w:sz w:val="32"/>
          <w:szCs w:val="32"/>
          <w:u w:val="none"/>
          <w:shd w:val="clear" w:fill="FFFFFF"/>
          <w:lang w:val="en-US" w:eastAsia="zh-CN"/>
        </w:rPr>
        <w:t>20</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14</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9:00</w:t>
      </w:r>
    </w:p>
    <w:p>
      <w:pPr>
        <w:keepNext w:val="0"/>
        <w:keepLines w:val="0"/>
        <w:pageBreakBefore w:val="0"/>
        <w:kinsoku/>
        <w:wordWrap/>
        <w:overflowPunct/>
        <w:topLinePunct w:val="0"/>
        <w:autoSpaceDE/>
        <w:autoSpaceDN/>
        <w:bidi w:val="0"/>
        <w:adjustRightInd/>
        <w:spacing w:line="40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综合评分法</w:t>
      </w:r>
    </w:p>
    <w:p>
      <w:pPr>
        <w:keepNext w:val="0"/>
        <w:keepLines w:val="0"/>
        <w:pageBreakBefore w:val="0"/>
        <w:kinsoku/>
        <w:wordWrap/>
        <w:overflowPunct/>
        <w:topLinePunct w:val="0"/>
        <w:autoSpaceDE/>
        <w:autoSpaceDN/>
        <w:bidi w:val="0"/>
        <w:adjustRightInd/>
        <w:spacing w:line="40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keepNext w:val="0"/>
        <w:keepLines w:val="0"/>
        <w:pageBreakBefore w:val="0"/>
        <w:kinsoku/>
        <w:wordWrap/>
        <w:overflowPunct/>
        <w:topLinePunct w:val="0"/>
        <w:autoSpaceDE/>
        <w:autoSpaceDN/>
        <w:bidi w:val="0"/>
        <w:adjustRightInd/>
        <w:spacing w:line="40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11、招标公告刊登的媒体：中国政府采购网、河南省政府采购网、全国公共资源交易平台（河南省·许昌市）。</w:t>
      </w:r>
    </w:p>
    <w:p>
      <w:pPr>
        <w:spacing w:line="600" w:lineRule="exact"/>
        <w:jc w:val="both"/>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二、开标记录及投标报价</w:t>
      </w:r>
    </w:p>
    <w:tbl>
      <w:tblPr>
        <w:tblStyle w:val="8"/>
        <w:tblW w:w="9176" w:type="dxa"/>
        <w:jc w:val="center"/>
        <w:tblCellSpacing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4177"/>
        <w:gridCol w:w="2175"/>
        <w:gridCol w:w="210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05"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序号</w:t>
            </w:r>
          </w:p>
        </w:tc>
        <w:tc>
          <w:tcPr>
            <w:tcW w:w="41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投标人</w:t>
            </w:r>
          </w:p>
        </w:tc>
        <w:tc>
          <w:tcPr>
            <w:tcW w:w="21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投标报价（元）</w:t>
            </w:r>
          </w:p>
        </w:tc>
        <w:tc>
          <w:tcPr>
            <w:tcW w:w="21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1</w:t>
            </w:r>
          </w:p>
        </w:tc>
        <w:tc>
          <w:tcPr>
            <w:tcW w:w="41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0"/>
                <w:sz w:val="28"/>
                <w:szCs w:val="28"/>
                <w:shd w:val="clear" w:color="auto" w:fill="FFFFFF"/>
                <w:lang w:val="en-US" w:eastAsia="zh-CN" w:bidi="ar"/>
              </w:rPr>
              <w:t>河南德豪润达科技有限公司</w:t>
            </w:r>
          </w:p>
        </w:tc>
        <w:tc>
          <w:tcPr>
            <w:tcW w:w="21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default" w:ascii="仿宋" w:hAnsi="仿宋" w:eastAsia="仿宋" w:cs="仿宋"/>
                <w:color w:val="000000"/>
                <w:kern w:val="2"/>
                <w:sz w:val="28"/>
                <w:szCs w:val="28"/>
                <w:u w:val="none"/>
                <w:shd w:val="clear" w:fill="FFFFFF"/>
                <w:lang w:val="en-US" w:eastAsia="zh-CN" w:bidi="ar-SA"/>
              </w:rPr>
              <w:t>1967545.00</w:t>
            </w:r>
          </w:p>
        </w:tc>
        <w:tc>
          <w:tcPr>
            <w:tcW w:w="21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ascii="仿宋" w:hAnsi="仿宋" w:eastAsia="仿宋" w:cs="仿宋"/>
                <w:color w:val="000000"/>
                <w:spacing w:val="-20"/>
                <w:kern w:val="2"/>
                <w:sz w:val="28"/>
                <w:szCs w:val="28"/>
                <w:u w:val="none"/>
                <w:shd w:val="clear" w:fill="FFFFFF"/>
                <w:lang w:val="en-US" w:eastAsia="zh-CN" w:bidi="ar-SA"/>
              </w:rPr>
            </w:pPr>
            <w:r>
              <w:rPr>
                <w:rFonts w:hint="eastAsia" w:ascii="仿宋" w:hAnsi="仿宋" w:eastAsia="仿宋" w:cs="仿宋"/>
                <w:color w:val="000000"/>
                <w:spacing w:val="-20"/>
                <w:kern w:val="2"/>
                <w:sz w:val="28"/>
                <w:szCs w:val="28"/>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2</w:t>
            </w:r>
          </w:p>
        </w:tc>
        <w:tc>
          <w:tcPr>
            <w:tcW w:w="41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0"/>
                <w:sz w:val="28"/>
                <w:szCs w:val="28"/>
                <w:shd w:val="clear" w:color="auto" w:fill="FFFFFF"/>
                <w:lang w:val="en-US" w:eastAsia="zh-CN" w:bidi="ar"/>
              </w:rPr>
              <w:t>河南省铭睿德电子科技有限公司</w:t>
            </w:r>
          </w:p>
        </w:tc>
        <w:tc>
          <w:tcPr>
            <w:tcW w:w="21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default" w:ascii="仿宋" w:hAnsi="仿宋" w:eastAsia="仿宋" w:cs="仿宋"/>
                <w:color w:val="000000"/>
                <w:kern w:val="2"/>
                <w:sz w:val="28"/>
                <w:szCs w:val="28"/>
                <w:u w:val="none"/>
                <w:shd w:val="clear" w:fill="FFFFFF"/>
                <w:lang w:val="en-US" w:eastAsia="zh-CN" w:bidi="ar-SA"/>
              </w:rPr>
              <w:t>1949000.00</w:t>
            </w:r>
          </w:p>
        </w:tc>
        <w:tc>
          <w:tcPr>
            <w:tcW w:w="21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spacing w:val="-20"/>
                <w:kern w:val="2"/>
                <w:sz w:val="28"/>
                <w:szCs w:val="28"/>
                <w:u w:val="none"/>
                <w:shd w:val="clear" w:fill="FFFFFF"/>
                <w:lang w:val="en-US" w:eastAsia="zh-CN" w:bidi="ar-SA"/>
              </w:rPr>
            </w:pPr>
            <w:r>
              <w:rPr>
                <w:rFonts w:hint="eastAsia" w:ascii="仿宋" w:hAnsi="仿宋" w:eastAsia="仿宋" w:cs="仿宋"/>
                <w:color w:val="000000"/>
                <w:spacing w:val="-20"/>
                <w:kern w:val="2"/>
                <w:sz w:val="28"/>
                <w:szCs w:val="28"/>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3</w:t>
            </w:r>
          </w:p>
        </w:tc>
        <w:tc>
          <w:tcPr>
            <w:tcW w:w="41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0"/>
                <w:sz w:val="28"/>
                <w:szCs w:val="28"/>
                <w:shd w:val="clear" w:color="auto" w:fill="FFFFFF"/>
                <w:lang w:val="en-US" w:eastAsia="zh-CN" w:bidi="ar"/>
              </w:rPr>
              <w:t>郑州沃众电子科技有限公司</w:t>
            </w:r>
          </w:p>
        </w:tc>
        <w:tc>
          <w:tcPr>
            <w:tcW w:w="21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default" w:ascii="仿宋" w:hAnsi="仿宋" w:eastAsia="仿宋" w:cs="仿宋"/>
                <w:color w:val="000000"/>
                <w:kern w:val="2"/>
                <w:sz w:val="28"/>
                <w:szCs w:val="28"/>
                <w:u w:val="none"/>
                <w:shd w:val="clear" w:fill="FFFFFF"/>
                <w:lang w:val="en-US" w:eastAsia="zh-CN" w:bidi="ar-SA"/>
              </w:rPr>
              <w:t>1966600.00</w:t>
            </w:r>
          </w:p>
        </w:tc>
        <w:tc>
          <w:tcPr>
            <w:tcW w:w="21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spacing w:val="-20"/>
                <w:kern w:val="2"/>
                <w:sz w:val="28"/>
                <w:szCs w:val="28"/>
                <w:u w:val="none"/>
                <w:shd w:val="clear" w:fill="FFFFFF"/>
                <w:lang w:val="en-US" w:eastAsia="zh-CN" w:bidi="ar-SA"/>
              </w:rPr>
            </w:pPr>
            <w:r>
              <w:rPr>
                <w:rFonts w:hint="eastAsia" w:ascii="仿宋" w:hAnsi="仿宋" w:eastAsia="仿宋" w:cs="仿宋"/>
                <w:color w:val="000000"/>
                <w:spacing w:val="-20"/>
                <w:kern w:val="2"/>
                <w:sz w:val="28"/>
                <w:szCs w:val="28"/>
                <w:u w:val="none"/>
                <w:shd w:val="clear" w:fill="FFFFFF"/>
                <w:lang w:val="en-US" w:eastAsia="zh-CN" w:bidi="ar-SA"/>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90" w:hRule="atLeast"/>
          <w:tblCellSpacing w:w="0" w:type="dxa"/>
          <w:jc w:val="center"/>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4</w:t>
            </w:r>
          </w:p>
        </w:tc>
        <w:tc>
          <w:tcPr>
            <w:tcW w:w="41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郑州美诚电子科技有限公司</w:t>
            </w:r>
          </w:p>
        </w:tc>
        <w:tc>
          <w:tcPr>
            <w:tcW w:w="2175"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top"/>
          </w:tcPr>
          <w:p>
            <w:pPr>
              <w:keepNext w:val="0"/>
              <w:keepLines w:val="0"/>
              <w:widowControl/>
              <w:suppressLineNumbers w:val="0"/>
              <w:jc w:val="center"/>
              <w:rPr>
                <w:rFonts w:hint="default" w:ascii="仿宋" w:hAnsi="仿宋" w:eastAsia="仿宋" w:cs="仿宋"/>
                <w:color w:val="000000"/>
                <w:kern w:val="2"/>
                <w:sz w:val="28"/>
                <w:szCs w:val="28"/>
                <w:u w:val="none"/>
                <w:shd w:val="clear" w:fill="FFFFFF"/>
                <w:lang w:val="en-US" w:eastAsia="zh-CN" w:bidi="ar-SA"/>
              </w:rPr>
            </w:pPr>
            <w:r>
              <w:rPr>
                <w:rFonts w:hint="default" w:ascii="仿宋" w:hAnsi="仿宋" w:eastAsia="仿宋" w:cs="仿宋"/>
                <w:color w:val="000000"/>
                <w:spacing w:val="0"/>
                <w:kern w:val="2"/>
                <w:sz w:val="28"/>
                <w:szCs w:val="28"/>
                <w:u w:val="none"/>
                <w:shd w:val="clear" w:fill="FFFFFF"/>
                <w:lang w:val="en-US" w:eastAsia="zh-CN" w:bidi="ar-SA"/>
              </w:rPr>
              <w:t>1958000.00</w:t>
            </w:r>
          </w:p>
        </w:tc>
        <w:tc>
          <w:tcPr>
            <w:tcW w:w="210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ascii="仿宋" w:hAnsi="仿宋" w:eastAsia="仿宋" w:cs="仿宋"/>
                <w:color w:val="000000"/>
                <w:spacing w:val="-20"/>
                <w:kern w:val="2"/>
                <w:sz w:val="28"/>
                <w:szCs w:val="28"/>
                <w:u w:val="none"/>
                <w:shd w:val="clear" w:fill="FFFFFF"/>
                <w:lang w:val="en-US" w:eastAsia="zh-CN" w:bidi="ar-SA"/>
              </w:rPr>
            </w:pPr>
            <w:r>
              <w:rPr>
                <w:rFonts w:hint="eastAsia" w:ascii="仿宋" w:hAnsi="仿宋" w:eastAsia="仿宋" w:cs="仿宋"/>
                <w:color w:val="000000"/>
                <w:spacing w:val="-20"/>
                <w:kern w:val="2"/>
                <w:sz w:val="28"/>
                <w:szCs w:val="28"/>
                <w:u w:val="none"/>
                <w:shd w:val="clear" w:fill="FFFFFF"/>
                <w:lang w:val="en-US" w:eastAsia="zh-CN" w:bidi="ar-SA"/>
              </w:rPr>
              <w:t>以签订合同为准</w:t>
            </w:r>
          </w:p>
        </w:tc>
      </w:tr>
    </w:tbl>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ind w:firstLine="560" w:firstLineChars="200"/>
        <w:jc w:val="left"/>
      </w:pPr>
      <w:r>
        <w:rPr>
          <w:rFonts w:hint="eastAsia" w:ascii="仿宋" w:hAnsi="仿宋" w:eastAsia="仿宋" w:cs="仿宋"/>
          <w:color w:val="000000"/>
          <w:kern w:val="0"/>
          <w:sz w:val="28"/>
          <w:szCs w:val="28"/>
          <w:shd w:val="clear" w:color="auto" w:fill="FFFFFF"/>
          <w:lang w:val="en-US" w:eastAsia="zh-CN" w:bidi="ar"/>
        </w:rPr>
        <w:t>河南德豪润达科技有限公司、河南省铭睿德电子科技有限公司、郑州沃众电子科技有限公司、</w:t>
      </w:r>
      <w:r>
        <w:rPr>
          <w:rFonts w:hint="eastAsia" w:ascii="仿宋" w:hAnsi="仿宋" w:eastAsia="仿宋" w:cs="仿宋"/>
          <w:color w:val="000000"/>
          <w:kern w:val="2"/>
          <w:sz w:val="28"/>
          <w:szCs w:val="28"/>
          <w:u w:val="none"/>
          <w:shd w:val="clear" w:fill="FFFFFF"/>
          <w:lang w:val="en-US" w:eastAsia="zh-CN" w:bidi="ar-SA"/>
        </w:rPr>
        <w:t>郑州美诚电子科技有限公司</w:t>
      </w:r>
      <w:r>
        <w:rPr>
          <w:rFonts w:hint="eastAsia" w:ascii="宋体" w:hAnsi="宋体" w:eastAsia="宋体" w:cs="宋体"/>
          <w:color w:val="000000"/>
          <w:kern w:val="0"/>
          <w:sz w:val="24"/>
          <w:szCs w:val="24"/>
          <w:lang w:val="en-US" w:eastAsia="zh-CN" w:bidi="ar"/>
        </w:rPr>
        <w:t>。</w:t>
      </w:r>
    </w:p>
    <w:p>
      <w:pPr>
        <w:keepNext w:val="0"/>
        <w:keepLines w:val="0"/>
        <w:widowControl/>
        <w:suppressLineNumbers w:val="0"/>
        <w:ind w:firstLine="640" w:firstLineChars="200"/>
        <w:jc w:val="left"/>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以上四家供应商均通过了资格审查。</w:t>
      </w:r>
    </w:p>
    <w:p>
      <w:pPr>
        <w:spacing w:line="600" w:lineRule="exact"/>
        <w:jc w:val="both"/>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keepNext w:val="0"/>
        <w:keepLines w:val="0"/>
        <w:widowControl/>
        <w:suppressLineNumbers w:val="0"/>
        <w:ind w:firstLine="640" w:firstLineChars="200"/>
        <w:jc w:val="left"/>
        <w:rPr>
          <w:rFonts w:hint="eastAsia" w:ascii="仿宋" w:hAnsi="仿宋" w:eastAsia="仿宋" w:cs="仿宋"/>
          <w:color w:val="000000"/>
          <w:kern w:val="2"/>
          <w:sz w:val="32"/>
          <w:szCs w:val="32"/>
          <w:u w:val="none"/>
          <w:shd w:val="clear" w:fill="FFFFFF"/>
          <w:lang w:val="en-US" w:eastAsia="zh-CN" w:bidi="ar-SA"/>
        </w:rPr>
      </w:pPr>
      <w:r>
        <w:rPr>
          <w:rFonts w:hint="eastAsia" w:ascii="仿宋" w:hAnsi="仿宋" w:eastAsia="仿宋" w:cs="仿宋"/>
          <w:color w:val="000000"/>
          <w:kern w:val="2"/>
          <w:sz w:val="32"/>
          <w:szCs w:val="32"/>
          <w:u w:val="none"/>
          <w:shd w:val="clear" w:fill="FFFFFF"/>
          <w:lang w:val="en-US" w:eastAsia="zh-CN" w:bidi="ar-SA"/>
        </w:rPr>
        <w:t>四家供应商硬件特征码均无异常。</w:t>
      </w:r>
    </w:p>
    <w:p>
      <w:pPr>
        <w:keepNext w:val="0"/>
        <w:keepLines w:val="0"/>
        <w:widowControl/>
        <w:suppressLineNumbers w:val="0"/>
        <w:ind w:firstLine="560" w:firstLineChars="200"/>
        <w:jc w:val="left"/>
      </w:pPr>
      <w:r>
        <w:rPr>
          <w:rFonts w:hint="eastAsia" w:ascii="仿宋" w:hAnsi="仿宋" w:eastAsia="仿宋" w:cs="仿宋"/>
          <w:color w:val="000000"/>
          <w:kern w:val="0"/>
          <w:sz w:val="28"/>
          <w:szCs w:val="28"/>
          <w:shd w:val="clear" w:color="auto" w:fill="FFFFFF"/>
          <w:lang w:val="en-US" w:eastAsia="zh-CN" w:bidi="ar"/>
        </w:rPr>
        <w:t>河南德豪润达科技有限公司、河南省铭睿德电子科技有限公司、郑州沃众电子科技有限公司、</w:t>
      </w:r>
      <w:r>
        <w:rPr>
          <w:rFonts w:hint="eastAsia" w:ascii="仿宋" w:hAnsi="仿宋" w:eastAsia="仿宋" w:cs="仿宋"/>
          <w:color w:val="000000"/>
          <w:kern w:val="2"/>
          <w:sz w:val="28"/>
          <w:szCs w:val="28"/>
          <w:u w:val="none"/>
          <w:shd w:val="clear" w:fill="FFFFFF"/>
          <w:lang w:val="en-US" w:eastAsia="zh-CN" w:bidi="ar-SA"/>
        </w:rPr>
        <w:t>郑州美诚电子科技有限公司</w:t>
      </w:r>
      <w:r>
        <w:rPr>
          <w:rFonts w:hint="eastAsia" w:ascii="宋体" w:hAnsi="宋体" w:eastAsia="宋体" w:cs="宋体"/>
          <w:color w:val="000000"/>
          <w:kern w:val="0"/>
          <w:sz w:val="24"/>
          <w:szCs w:val="24"/>
          <w:lang w:val="en-US" w:eastAsia="zh-CN" w:bidi="ar"/>
        </w:rPr>
        <w:t>。</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以上四家供应商均通过了符合性审查。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617" w:firstLineChars="193"/>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（二）综合比较与评价 </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tbl>
      <w:tblPr>
        <w:tblStyle w:val="8"/>
        <w:tblW w:w="8300" w:type="dxa"/>
        <w:jc w:val="center"/>
        <w:shd w:val="clear" w:color="auto" w:fill="auto"/>
        <w:tblLayout w:type="fixed"/>
        <w:tblCellMar>
          <w:top w:w="0" w:type="dxa"/>
          <w:left w:w="0" w:type="dxa"/>
          <w:bottom w:w="0" w:type="dxa"/>
          <w:right w:w="0" w:type="dxa"/>
        </w:tblCellMar>
      </w:tblPr>
      <w:tblGrid>
        <w:gridCol w:w="1726"/>
        <w:gridCol w:w="1494"/>
        <w:gridCol w:w="1806"/>
        <w:gridCol w:w="1875"/>
        <w:gridCol w:w="1399"/>
      </w:tblGrid>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仿宋"/>
                <w:b/>
                <w:bCs/>
                <w:color w:val="000000"/>
                <w:kern w:val="0"/>
                <w:sz w:val="28"/>
                <w:szCs w:val="28"/>
                <w:shd w:val="clear" w:color="auto" w:fill="FFFFFF"/>
                <w:lang w:val="en-US" w:eastAsia="zh-CN" w:bidi="ar"/>
              </w:rPr>
              <w:t>河南德豪润达科技有限公司</w:t>
            </w:r>
          </w:p>
        </w:tc>
      </w:tr>
      <w:tr>
        <w:tblPrEx>
          <w:tblCellMar>
            <w:top w:w="0" w:type="dxa"/>
            <w:left w:w="0" w:type="dxa"/>
            <w:bottom w:w="0" w:type="dxa"/>
            <w:right w:w="0" w:type="dxa"/>
          </w:tblCellMar>
        </w:tblPrEx>
        <w:trPr>
          <w:trHeight w:val="1417"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29.72</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63.72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29.72</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67.72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29.72</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62.72</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29.72</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27</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65.72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29.72</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62.72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64.52</w:t>
            </w:r>
          </w:p>
        </w:tc>
      </w:tr>
      <w:tr>
        <w:tblPrEx>
          <w:shd w:val="clear" w:color="auto" w:fill="auto"/>
          <w:tblCellMar>
            <w:top w:w="0" w:type="dxa"/>
            <w:left w:w="0" w:type="dxa"/>
            <w:bottom w:w="0" w:type="dxa"/>
            <w:right w:w="0" w:type="dxa"/>
          </w:tblCellMar>
        </w:tblPrEx>
        <w:trPr>
          <w:trHeight w:val="7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仿宋"/>
                <w:b/>
                <w:bCs/>
                <w:color w:val="000000"/>
                <w:kern w:val="0"/>
                <w:sz w:val="28"/>
                <w:szCs w:val="28"/>
                <w:shd w:val="clear" w:color="auto" w:fill="FFFFFF"/>
                <w:lang w:val="en-US" w:eastAsia="zh-CN" w:bidi="ar"/>
              </w:rPr>
              <w:t>河南省铭睿德电子科技有限公司</w:t>
            </w:r>
          </w:p>
        </w:tc>
      </w:tr>
      <w:tr>
        <w:tblPrEx>
          <w:shd w:val="clear" w:color="auto" w:fill="auto"/>
          <w:tblCellMar>
            <w:top w:w="0" w:type="dxa"/>
            <w:left w:w="0" w:type="dxa"/>
            <w:bottom w:w="0" w:type="dxa"/>
            <w:right w:w="0" w:type="dxa"/>
          </w:tblCellMar>
        </w:tblPrEx>
        <w:trPr>
          <w:trHeight w:val="625"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90</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91</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92</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33</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92</w:t>
            </w:r>
          </w:p>
        </w:tc>
      </w:tr>
      <w:tr>
        <w:tblPrEx>
          <w:tblCellMar>
            <w:top w:w="0" w:type="dxa"/>
            <w:left w:w="0" w:type="dxa"/>
            <w:bottom w:w="0" w:type="dxa"/>
            <w:right w:w="0" w:type="dxa"/>
          </w:tblCellMar>
        </w:tblPrEx>
        <w:trPr>
          <w:trHeight w:val="695"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仿宋"/>
                <w:b/>
                <w:bCs/>
                <w:color w:val="000000"/>
                <w:kern w:val="0"/>
                <w:sz w:val="28"/>
                <w:szCs w:val="28"/>
                <w:shd w:val="clear" w:color="auto" w:fill="FFFFFF"/>
                <w:lang w:val="en-US" w:eastAsia="zh-CN" w:bidi="ar"/>
              </w:rPr>
              <w:t>郑州沃众电子科技有限公司</w:t>
            </w:r>
          </w:p>
        </w:tc>
      </w:tr>
      <w:tr>
        <w:tblPrEx>
          <w:tblCellMar>
            <w:top w:w="0" w:type="dxa"/>
            <w:left w:w="0" w:type="dxa"/>
            <w:bottom w:w="0" w:type="dxa"/>
            <w:right w:w="0" w:type="dxa"/>
          </w:tblCellMar>
        </w:tblPrEx>
        <w:trPr>
          <w:trHeight w:val="597"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sz w:val="24"/>
                <w:szCs w:val="24"/>
              </w:rPr>
              <w:t>29.73</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63.73</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sz w:val="24"/>
                <w:szCs w:val="24"/>
              </w:rPr>
              <w:t>29.73</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28</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67.73</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sz w:val="24"/>
                <w:szCs w:val="24"/>
              </w:rPr>
              <w:t>29.73</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69.73</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sz w:val="24"/>
                <w:szCs w:val="24"/>
              </w:rPr>
              <w:t>29.73</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68.73</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sz w:val="24"/>
                <w:szCs w:val="24"/>
              </w:rPr>
              <w:t>29.73</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63.73</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66.73</w:t>
            </w:r>
          </w:p>
        </w:tc>
      </w:tr>
      <w:tr>
        <w:tblPrEx>
          <w:shd w:val="clear" w:color="auto" w:fill="auto"/>
          <w:tblCellMar>
            <w:top w:w="0" w:type="dxa"/>
            <w:left w:w="0" w:type="dxa"/>
            <w:bottom w:w="0" w:type="dxa"/>
            <w:right w:w="0" w:type="dxa"/>
          </w:tblCellMar>
        </w:tblPrEx>
        <w:trPr>
          <w:trHeight w:val="550" w:hRule="atLeast"/>
          <w:jc w:val="center"/>
        </w:trPr>
        <w:tc>
          <w:tcPr>
            <w:tcW w:w="8300"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仿宋" w:hAnsi="仿宋" w:eastAsia="仿宋" w:cs="仿宋"/>
                <w:b/>
                <w:bCs/>
                <w:color w:val="000000"/>
                <w:kern w:val="2"/>
                <w:sz w:val="28"/>
                <w:szCs w:val="28"/>
                <w:u w:val="none"/>
                <w:shd w:val="clear" w:fill="FFFFFF"/>
                <w:lang w:val="en-US" w:eastAsia="zh-CN" w:bidi="ar-SA"/>
              </w:rPr>
              <w:t>郑州美诚电子科技有限公司</w:t>
            </w:r>
          </w:p>
        </w:tc>
      </w:tr>
      <w:tr>
        <w:tblPrEx>
          <w:shd w:val="clear" w:color="auto" w:fill="auto"/>
          <w:tblCellMar>
            <w:top w:w="0" w:type="dxa"/>
            <w:left w:w="0" w:type="dxa"/>
            <w:bottom w:w="0" w:type="dxa"/>
            <w:right w:w="0" w:type="dxa"/>
          </w:tblCellMar>
        </w:tblPrEx>
        <w:trPr>
          <w:trHeight w:val="597"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40分</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29.86</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67.86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29.86</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72.86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29.86</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24</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67.86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29.86</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26</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69.86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49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default" w:ascii="宋体" w:hAnsi="宋体" w:eastAsia="宋体" w:cs="宋体"/>
                <w:b w:val="0"/>
                <w:i w:val="0"/>
                <w:color w:val="000000"/>
                <w:kern w:val="0"/>
                <w:sz w:val="24"/>
                <w:szCs w:val="24"/>
                <w:u w:val="none"/>
                <w:lang w:val="en-US" w:eastAsia="zh-CN" w:bidi="ar"/>
              </w:rPr>
              <w:t>29.86</w:t>
            </w:r>
          </w:p>
        </w:tc>
        <w:tc>
          <w:tcPr>
            <w:tcW w:w="180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13</w:t>
            </w:r>
          </w:p>
        </w:tc>
        <w:tc>
          <w:tcPr>
            <w:tcW w:w="187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25</w:t>
            </w:r>
          </w:p>
        </w:tc>
        <w:tc>
          <w:tcPr>
            <w:tcW w:w="139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70.86</w:t>
            </w:r>
          </w:p>
        </w:tc>
      </w:tr>
      <w:tr>
        <w:tblPrEx>
          <w:shd w:val="clear" w:color="auto" w:fill="auto"/>
          <w:tblCellMar>
            <w:top w:w="0" w:type="dxa"/>
            <w:left w:w="0" w:type="dxa"/>
            <w:bottom w:w="0" w:type="dxa"/>
            <w:right w:w="0" w:type="dxa"/>
          </w:tblCellMar>
        </w:tblPrEx>
        <w:trPr>
          <w:trHeight w:val="533" w:hRule="atLeast"/>
          <w:jc w:val="center"/>
        </w:trPr>
        <w:tc>
          <w:tcPr>
            <w:tcW w:w="172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6574"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69.26</w:t>
            </w:r>
          </w:p>
        </w:tc>
      </w:tr>
    </w:tbl>
    <w:p>
      <w:pPr>
        <w:pStyle w:val="7"/>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最终得分如下：</w:t>
      </w:r>
    </w:p>
    <w:tbl>
      <w:tblPr>
        <w:tblStyle w:val="8"/>
        <w:tblpPr w:leftFromText="180" w:rightFromText="180" w:vertAnchor="text" w:horzAnchor="page" w:tblpXSpec="center" w:tblpY="113"/>
        <w:tblOverlap w:val="never"/>
        <w:tblW w:w="8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5204"/>
        <w:gridCol w:w="1393"/>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04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5204"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393"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56"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44"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1</w:t>
            </w:r>
          </w:p>
        </w:tc>
        <w:tc>
          <w:tcPr>
            <w:tcW w:w="5204" w:type="dxa"/>
            <w:noWrap w:val="0"/>
            <w:vAlign w:val="center"/>
          </w:tcPr>
          <w:p>
            <w:pPr>
              <w:keepNext w:val="0"/>
              <w:keepLines w:val="0"/>
              <w:widowControl/>
              <w:suppressLineNumbers w:val="0"/>
              <w:jc w:val="center"/>
              <w:rPr>
                <w:rFonts w:hint="eastAsia" w:ascii="仿宋" w:hAnsi="仿宋" w:eastAsia="仿宋" w:cs="仿宋"/>
                <w:b w:val="0"/>
                <w:bCs w:val="0"/>
                <w:i w:val="0"/>
                <w:color w:val="auto"/>
                <w:sz w:val="28"/>
                <w:szCs w:val="28"/>
                <w:u w:val="none"/>
                <w:shd w:val="clear" w:fill="FFFFFF"/>
                <w:lang w:val="en-US" w:eastAsia="zh-CN"/>
              </w:rPr>
            </w:pPr>
            <w:r>
              <w:rPr>
                <w:rFonts w:hint="eastAsia" w:ascii="仿宋" w:hAnsi="仿宋" w:eastAsia="仿宋" w:cs="仿宋"/>
                <w:b w:val="0"/>
                <w:bCs w:val="0"/>
                <w:color w:val="000000"/>
                <w:kern w:val="0"/>
                <w:sz w:val="28"/>
                <w:szCs w:val="28"/>
                <w:shd w:val="clear" w:color="auto" w:fill="FFFFFF"/>
                <w:lang w:val="en-US" w:eastAsia="zh-CN" w:bidi="ar"/>
              </w:rPr>
              <w:t>河南省铭睿德电子科技有限公司</w:t>
            </w:r>
          </w:p>
        </w:tc>
        <w:tc>
          <w:tcPr>
            <w:tcW w:w="1393"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92</w:t>
            </w:r>
          </w:p>
        </w:tc>
        <w:tc>
          <w:tcPr>
            <w:tcW w:w="1056"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44"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2</w:t>
            </w:r>
          </w:p>
        </w:tc>
        <w:tc>
          <w:tcPr>
            <w:tcW w:w="5204" w:type="dxa"/>
            <w:noWrap w:val="0"/>
            <w:vAlign w:val="center"/>
          </w:tcPr>
          <w:p>
            <w:pPr>
              <w:keepNext w:val="0"/>
              <w:keepLines w:val="0"/>
              <w:widowControl/>
              <w:suppressLineNumbers w:val="0"/>
              <w:jc w:val="center"/>
              <w:rPr>
                <w:rFonts w:hint="eastAsia" w:ascii="仿宋" w:hAnsi="仿宋" w:eastAsia="仿宋" w:cs="仿宋"/>
                <w:b w:val="0"/>
                <w:bCs w:val="0"/>
                <w:i w:val="0"/>
                <w:color w:val="auto"/>
                <w:sz w:val="28"/>
                <w:szCs w:val="28"/>
                <w:u w:val="none"/>
                <w:shd w:val="clear" w:fill="FFFFFF"/>
                <w:lang w:val="en-US" w:eastAsia="zh-CN"/>
              </w:rPr>
            </w:pPr>
            <w:r>
              <w:rPr>
                <w:rFonts w:hint="eastAsia" w:ascii="仿宋" w:hAnsi="仿宋" w:eastAsia="仿宋" w:cs="仿宋"/>
                <w:b w:val="0"/>
                <w:bCs w:val="0"/>
                <w:color w:val="000000"/>
                <w:kern w:val="2"/>
                <w:sz w:val="28"/>
                <w:szCs w:val="28"/>
                <w:u w:val="none"/>
                <w:shd w:val="clear" w:fill="FFFFFF"/>
                <w:lang w:val="en-US" w:eastAsia="zh-CN" w:bidi="ar-SA"/>
              </w:rPr>
              <w:t>郑州美诚电子科技有限公司</w:t>
            </w:r>
          </w:p>
        </w:tc>
        <w:tc>
          <w:tcPr>
            <w:tcW w:w="1393" w:type="dxa"/>
            <w:noWrap w:val="0"/>
            <w:vAlign w:val="center"/>
          </w:tcPr>
          <w:p>
            <w:pPr>
              <w:tabs>
                <w:tab w:val="left" w:pos="372"/>
              </w:tabs>
              <w:spacing w:line="440" w:lineRule="exact"/>
              <w:ind w:firstLine="240" w:firstLineChars="100"/>
              <w:jc w:val="left"/>
              <w:rPr>
                <w:rFonts w:hint="default" w:ascii="仿宋" w:hAnsi="仿宋" w:eastAsia="仿宋"/>
                <w:sz w:val="24"/>
                <w:szCs w:val="24"/>
                <w:lang w:val="en-US" w:eastAsia="zh-CN"/>
              </w:rPr>
            </w:pPr>
            <w:r>
              <w:rPr>
                <w:rFonts w:hint="eastAsia" w:ascii="仿宋" w:hAnsi="仿宋" w:eastAsia="仿宋"/>
                <w:sz w:val="24"/>
                <w:szCs w:val="24"/>
                <w:lang w:val="en-US" w:eastAsia="zh-CN"/>
              </w:rPr>
              <w:t>69.26</w:t>
            </w:r>
          </w:p>
        </w:tc>
        <w:tc>
          <w:tcPr>
            <w:tcW w:w="1056"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44"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3</w:t>
            </w:r>
          </w:p>
        </w:tc>
        <w:tc>
          <w:tcPr>
            <w:tcW w:w="5204" w:type="dxa"/>
            <w:noWrap w:val="0"/>
            <w:vAlign w:val="center"/>
          </w:tcPr>
          <w:p>
            <w:pPr>
              <w:keepNext w:val="0"/>
              <w:keepLines w:val="0"/>
              <w:widowControl/>
              <w:suppressLineNumbers w:val="0"/>
              <w:jc w:val="center"/>
              <w:rPr>
                <w:rFonts w:hint="eastAsia" w:ascii="仿宋" w:hAnsi="仿宋" w:eastAsia="仿宋" w:cs="仿宋"/>
                <w:b w:val="0"/>
                <w:bCs w:val="0"/>
                <w:i w:val="0"/>
                <w:color w:val="auto"/>
                <w:sz w:val="28"/>
                <w:szCs w:val="28"/>
                <w:u w:val="none"/>
                <w:shd w:val="clear" w:fill="FFFFFF"/>
                <w:lang w:val="en-US" w:eastAsia="zh-CN"/>
              </w:rPr>
            </w:pPr>
            <w:r>
              <w:rPr>
                <w:rFonts w:hint="eastAsia" w:ascii="仿宋" w:hAnsi="仿宋" w:eastAsia="仿宋" w:cs="仿宋"/>
                <w:b w:val="0"/>
                <w:bCs w:val="0"/>
                <w:color w:val="000000"/>
                <w:kern w:val="0"/>
                <w:sz w:val="28"/>
                <w:szCs w:val="28"/>
                <w:shd w:val="clear" w:color="auto" w:fill="FFFFFF"/>
                <w:lang w:val="en-US" w:eastAsia="zh-CN" w:bidi="ar"/>
              </w:rPr>
              <w:t>郑州沃众电子科技有限公司</w:t>
            </w:r>
          </w:p>
        </w:tc>
        <w:tc>
          <w:tcPr>
            <w:tcW w:w="1393"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66.73</w:t>
            </w:r>
          </w:p>
        </w:tc>
        <w:tc>
          <w:tcPr>
            <w:tcW w:w="1056"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1044" w:type="dxa"/>
            <w:noWrap w:val="0"/>
            <w:vAlign w:val="center"/>
          </w:tcPr>
          <w:p>
            <w:pPr>
              <w:pStyle w:val="7"/>
              <w:keepNext w:val="0"/>
              <w:keepLines w:val="0"/>
              <w:widowControl/>
              <w:suppressLineNumbers w:val="0"/>
              <w:spacing w:line="330" w:lineRule="atLeast"/>
              <w:ind w:left="0" w:leftChars="0" w:right="0" w:rightChars="0"/>
              <w:jc w:val="center"/>
              <w:rPr>
                <w:rFonts w:hint="default" w:ascii="仿宋" w:hAnsi="仿宋" w:eastAsia="仿宋"/>
                <w:sz w:val="30"/>
                <w:lang w:val="en-US" w:eastAsia="zh-CN"/>
              </w:rPr>
            </w:pPr>
            <w:r>
              <w:rPr>
                <w:rFonts w:hint="eastAsia" w:ascii="仿宋" w:hAnsi="仿宋" w:eastAsia="仿宋"/>
                <w:sz w:val="30"/>
                <w:lang w:val="en-US" w:eastAsia="zh-CN"/>
              </w:rPr>
              <w:t>4</w:t>
            </w:r>
          </w:p>
        </w:tc>
        <w:tc>
          <w:tcPr>
            <w:tcW w:w="5204" w:type="dxa"/>
            <w:noWrap w:val="0"/>
            <w:vAlign w:val="center"/>
          </w:tcPr>
          <w:p>
            <w:pPr>
              <w:keepNext w:val="0"/>
              <w:keepLines w:val="0"/>
              <w:widowControl/>
              <w:suppressLineNumbers w:val="0"/>
              <w:jc w:val="center"/>
              <w:rPr>
                <w:rFonts w:hint="default" w:ascii="仿宋" w:hAnsi="仿宋" w:eastAsia="仿宋" w:cs="Times New Roman"/>
                <w:b w:val="0"/>
                <w:bCs w:val="0"/>
                <w:kern w:val="0"/>
                <w:sz w:val="28"/>
                <w:szCs w:val="28"/>
                <w:lang w:val="en-US" w:eastAsia="zh-CN" w:bidi="ar-SA"/>
              </w:rPr>
            </w:pPr>
            <w:r>
              <w:rPr>
                <w:rFonts w:hint="eastAsia" w:ascii="仿宋" w:hAnsi="仿宋" w:eastAsia="仿宋" w:cs="仿宋"/>
                <w:b w:val="0"/>
                <w:bCs w:val="0"/>
                <w:color w:val="000000"/>
                <w:kern w:val="0"/>
                <w:sz w:val="28"/>
                <w:szCs w:val="28"/>
                <w:shd w:val="clear" w:color="auto" w:fill="FFFFFF"/>
                <w:lang w:val="en-US" w:eastAsia="zh-CN" w:bidi="ar"/>
              </w:rPr>
              <w:t>河南德豪润达科技有限公司</w:t>
            </w:r>
          </w:p>
        </w:tc>
        <w:tc>
          <w:tcPr>
            <w:tcW w:w="1393" w:type="dxa"/>
            <w:noWrap w:val="0"/>
            <w:vAlign w:val="center"/>
          </w:tcPr>
          <w:p>
            <w:pPr>
              <w:spacing w:line="440" w:lineRule="exact"/>
              <w:jc w:val="center"/>
              <w:rPr>
                <w:rFonts w:hint="default"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64.52</w:t>
            </w:r>
          </w:p>
        </w:tc>
        <w:tc>
          <w:tcPr>
            <w:tcW w:w="1056" w:type="dxa"/>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4</w:t>
            </w:r>
          </w:p>
        </w:tc>
      </w:tr>
    </w:tbl>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keepNext w:val="0"/>
        <w:keepLines w:val="0"/>
        <w:pageBreakBefore w:val="0"/>
        <w:numPr>
          <w:ilvl w:val="0"/>
          <w:numId w:val="0"/>
        </w:numPr>
        <w:kinsoku/>
        <w:wordWrap/>
        <w:overflowPunct/>
        <w:topLinePunct w:val="0"/>
        <w:autoSpaceDE/>
        <w:autoSpaceDN/>
        <w:bidi w:val="0"/>
        <w:adjustRightInd/>
        <w:spacing w:line="480" w:lineRule="auto"/>
        <w:jc w:val="both"/>
        <w:textAlignment w:val="auto"/>
        <w:rPr>
          <w:rFonts w:hint="eastAsia" w:ascii="黑体" w:hAnsi="宋体" w:eastAsia="黑体" w:cs="黑体"/>
          <w:color w:val="000000"/>
          <w:sz w:val="32"/>
          <w:szCs w:val="32"/>
          <w:u w:val="none"/>
          <w:shd w:val="clear" w:fill="FFFFFF"/>
        </w:rPr>
      </w:pPr>
    </w:p>
    <w:p>
      <w:pPr>
        <w:keepNext w:val="0"/>
        <w:keepLines w:val="0"/>
        <w:pageBreakBefore w:val="0"/>
        <w:numPr>
          <w:ilvl w:val="0"/>
          <w:numId w:val="3"/>
        </w:numPr>
        <w:kinsoku/>
        <w:wordWrap/>
        <w:overflowPunct/>
        <w:topLinePunct w:val="0"/>
        <w:autoSpaceDE/>
        <w:autoSpaceDN/>
        <w:bidi w:val="0"/>
        <w:adjustRightInd/>
        <w:spacing w:line="480" w:lineRule="auto"/>
        <w:jc w:val="both"/>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评标委</w:t>
      </w:r>
      <w:r>
        <w:rPr>
          <w:rFonts w:hint="eastAsia" w:ascii="黑体" w:hAnsi="宋体" w:eastAsia="黑体" w:cs="黑体"/>
          <w:color w:val="000000"/>
          <w:sz w:val="32"/>
          <w:szCs w:val="32"/>
          <w:u w:val="none"/>
          <w:shd w:val="clear" w:fill="FFFFFF"/>
        </w:rPr>
        <w:t>员会推荐中标候选人情况</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第一中标候选人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b w:val="0"/>
          <w:bCs w:val="0"/>
          <w:color w:val="000000"/>
          <w:kern w:val="0"/>
          <w:sz w:val="30"/>
          <w:szCs w:val="30"/>
          <w:shd w:val="clear" w:color="auto" w:fill="FFFFFF"/>
          <w:lang w:val="en-US" w:eastAsia="zh-CN" w:bidi="ar"/>
        </w:rPr>
        <w:t>河南省铭睿德电子科技有限公司</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址：郑州市金水区郑花路 8 号附 8 号 1 号楼 19 层 8 号</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联系人：岳祥.   电 话：0371-86107997.  </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中标金额：壹佰玖拾肆万玖仟圆整 （</w:t>
      </w:r>
      <w:r>
        <w:rPr>
          <w:rFonts w:hint="default" w:ascii="仿宋" w:hAnsi="仿宋" w:eastAsia="仿宋" w:cs="仿宋"/>
          <w:color w:val="000000"/>
          <w:kern w:val="2"/>
          <w:sz w:val="30"/>
          <w:szCs w:val="30"/>
          <w:u w:val="none"/>
          <w:shd w:val="clear" w:fill="FFFFFF"/>
          <w:lang w:val="en-US" w:eastAsia="zh-CN" w:bidi="ar-SA"/>
        </w:rPr>
        <w:t>1949000.00</w:t>
      </w:r>
      <w:r>
        <w:rPr>
          <w:rFonts w:hint="eastAsia" w:ascii="仿宋" w:hAnsi="仿宋" w:eastAsia="仿宋" w:cs="仿宋"/>
          <w:color w:val="000000"/>
          <w:sz w:val="30"/>
          <w:szCs w:val="30"/>
          <w:u w:val="none"/>
          <w:shd w:val="clear" w:fill="FFFFFF"/>
          <w:lang w:val="en-US" w:eastAsia="zh-CN"/>
        </w:rPr>
        <w:t>元）</w:t>
      </w:r>
    </w:p>
    <w:p>
      <w:pPr>
        <w:pStyle w:val="2"/>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第二中标候选人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b w:val="0"/>
          <w:bCs w:val="0"/>
          <w:color w:val="000000"/>
          <w:kern w:val="2"/>
          <w:sz w:val="30"/>
          <w:szCs w:val="30"/>
          <w:u w:val="none"/>
          <w:shd w:val="clear" w:fill="FFFFFF"/>
          <w:lang w:val="en-US" w:eastAsia="zh-CN" w:bidi="ar-SA"/>
        </w:rPr>
        <w:t>郑州美诚电子科技有限公司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地址：郑州市金水区东风路东段 10 号院 2 号楼 3 单元 31 号</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联系人：李勤光    电 话：0371-55092185  </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中标金额：壹佰玖拾伍万捌仟元整 （1958000.00元 ）</w:t>
      </w:r>
    </w:p>
    <w:p>
      <w:pPr>
        <w:pStyle w:val="2"/>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b/>
          <w:bCs/>
          <w:color w:val="000000"/>
          <w:sz w:val="30"/>
          <w:szCs w:val="30"/>
          <w:u w:val="none"/>
          <w:shd w:val="clear" w:fill="FFFFFF"/>
          <w:lang w:val="en-US" w:eastAsia="zh-CN"/>
        </w:rPr>
        <w:t>第三中标候选人</w:t>
      </w:r>
      <w:r>
        <w:rPr>
          <w:rFonts w:hint="eastAsia" w:ascii="仿宋" w:hAnsi="仿宋" w:eastAsia="仿宋" w:cs="仿宋"/>
          <w:color w:val="000000"/>
          <w:sz w:val="30"/>
          <w:szCs w:val="30"/>
          <w:u w:val="none"/>
          <w:shd w:val="clear" w:fill="FFFFFF"/>
          <w:lang w:val="en-US" w:eastAsia="zh-CN"/>
        </w:rPr>
        <w:t>：</w:t>
      </w:r>
      <w:r>
        <w:rPr>
          <w:rFonts w:hint="eastAsia" w:ascii="仿宋" w:hAnsi="仿宋" w:eastAsia="仿宋" w:cs="仿宋"/>
          <w:b w:val="0"/>
          <w:bCs w:val="0"/>
          <w:color w:val="000000"/>
          <w:kern w:val="0"/>
          <w:sz w:val="30"/>
          <w:szCs w:val="30"/>
          <w:shd w:val="clear" w:color="auto" w:fill="FFFFFF"/>
          <w:lang w:val="en-US" w:eastAsia="zh-CN" w:bidi="ar"/>
        </w:rPr>
        <w:t>郑州沃众电子科技有限公司</w:t>
      </w:r>
      <w:r>
        <w:rPr>
          <w:rFonts w:hint="eastAsia" w:ascii="仿宋" w:hAnsi="仿宋" w:eastAsia="仿宋" w:cs="仿宋"/>
          <w:color w:val="000000"/>
          <w:sz w:val="30"/>
          <w:szCs w:val="30"/>
          <w:u w:val="none"/>
          <w:shd w:val="clear" w:fill="FFFFFF"/>
          <w:lang w:val="en-US" w:eastAsia="zh-CN"/>
        </w:rPr>
        <w:t xml:space="preserve"> </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地    址：郑州市金水区东风路 28 号院 21 号楼 6 层 608 号</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default"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 xml:space="preserve">联系人：姚刚  电 话：0371-63582072       </w:t>
      </w:r>
    </w:p>
    <w:p>
      <w:pPr>
        <w:keepNext w:val="0"/>
        <w:keepLines w:val="0"/>
        <w:pageBreakBefore w:val="0"/>
        <w:widowControl/>
        <w:suppressLineNumbers w:val="0"/>
        <w:kinsoku/>
        <w:wordWrap/>
        <w:overflowPunct/>
        <w:topLinePunct w:val="0"/>
        <w:autoSpaceDE/>
        <w:autoSpaceDN/>
        <w:bidi w:val="0"/>
        <w:adjustRightInd/>
        <w:spacing w:line="480" w:lineRule="auto"/>
        <w:jc w:val="left"/>
        <w:textAlignment w:val="auto"/>
        <w:rPr>
          <w:rFonts w:hint="eastAsia" w:ascii="仿宋" w:hAnsi="仿宋" w:eastAsia="仿宋" w:cs="仿宋"/>
          <w:color w:val="000000"/>
          <w:sz w:val="30"/>
          <w:szCs w:val="30"/>
          <w:u w:val="none"/>
          <w:shd w:val="clear" w:fill="FFFFFF"/>
          <w:lang w:val="en-US" w:eastAsia="zh-CN"/>
        </w:rPr>
      </w:pPr>
      <w:r>
        <w:rPr>
          <w:rFonts w:hint="eastAsia" w:ascii="仿宋" w:hAnsi="仿宋" w:eastAsia="仿宋" w:cs="仿宋"/>
          <w:color w:val="000000"/>
          <w:sz w:val="30"/>
          <w:szCs w:val="30"/>
          <w:u w:val="none"/>
          <w:shd w:val="clear" w:fill="FFFFFF"/>
          <w:lang w:val="en-US" w:eastAsia="zh-CN"/>
        </w:rPr>
        <w:t>中标金额：壹佰玖拾陆万陆仟陆佰元整（</w:t>
      </w:r>
      <w:r>
        <w:rPr>
          <w:rFonts w:hint="eastAsia" w:ascii="仿宋" w:hAnsi="仿宋" w:eastAsia="仿宋" w:cs="仿宋"/>
          <w:color w:val="000000"/>
          <w:kern w:val="2"/>
          <w:sz w:val="30"/>
          <w:szCs w:val="30"/>
          <w:u w:val="none"/>
          <w:shd w:val="clear" w:fill="FFFFFF"/>
          <w:lang w:val="en-US" w:eastAsia="zh-CN" w:bidi="ar-SA"/>
        </w:rPr>
        <w:t>1966600.00</w:t>
      </w:r>
      <w:r>
        <w:rPr>
          <w:rFonts w:hint="eastAsia" w:ascii="仿宋" w:hAnsi="仿宋" w:eastAsia="仿宋" w:cs="仿宋"/>
          <w:color w:val="000000"/>
          <w:sz w:val="30"/>
          <w:szCs w:val="30"/>
          <w:u w:val="none"/>
          <w:shd w:val="clear" w:fill="FFFFFF"/>
          <w:lang w:val="en-US" w:eastAsia="zh-CN"/>
        </w:rPr>
        <w:t xml:space="preserve"> 元 ）</w:t>
      </w:r>
    </w:p>
    <w:p>
      <w:pPr>
        <w:pStyle w:val="2"/>
        <w:rPr>
          <w:rFonts w:hint="eastAsia"/>
          <w:lang w:val="en-US" w:eastAsia="zh-CN"/>
        </w:rPr>
      </w:pP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rightChars="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投标人根据评标</w:t>
      </w:r>
      <w:r>
        <w:rPr>
          <w:rFonts w:hint="eastAsia" w:ascii="黑体" w:hAnsi="宋体" w:eastAsia="黑体" w:cs="黑体"/>
          <w:color w:val="000000"/>
          <w:sz w:val="30"/>
          <w:szCs w:val="30"/>
          <w:u w:val="none"/>
          <w:shd w:val="clear" w:fill="FFFFFF"/>
        </w:rPr>
        <w:t>委员会要求进行的澄清、说明或者补正：</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rightChars="0" w:firstLine="600" w:firstLineChars="20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是否存在评标委员会成员更换：</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rightChars="0" w:firstLine="600" w:firstLineChars="20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lang w:val="en-US" w:eastAsia="zh-CN"/>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auto"/>
        <w:ind w:left="0" w:right="0"/>
        <w:jc w:val="left"/>
        <w:textAlignment w:val="auto"/>
        <w:rPr>
          <w:rFonts w:hint="eastAsia" w:ascii="黑体" w:hAnsi="宋体" w:eastAsia="黑体" w:cs="黑体"/>
          <w:color w:val="000000"/>
          <w:sz w:val="30"/>
          <w:szCs w:val="30"/>
          <w:u w:val="none"/>
          <w:shd w:val="clear" w:fill="FFFFFF"/>
        </w:rPr>
      </w:pPr>
      <w:r>
        <w:rPr>
          <w:rFonts w:hint="eastAsia" w:ascii="黑体" w:hAnsi="宋体" w:eastAsia="黑体" w:cs="黑体"/>
          <w:color w:val="000000"/>
          <w:sz w:val="30"/>
          <w:szCs w:val="30"/>
          <w:u w:val="none"/>
          <w:shd w:val="clear" w:fill="FFFFFF"/>
          <w:lang w:val="en-US" w:eastAsia="zh-CN"/>
        </w:rPr>
        <w:t>八、</w:t>
      </w:r>
      <w:r>
        <w:rPr>
          <w:rFonts w:hint="eastAsia" w:ascii="黑体" w:hAnsi="宋体" w:eastAsia="黑体" w:cs="黑体"/>
          <w:color w:val="000000"/>
          <w:sz w:val="30"/>
          <w:szCs w:val="30"/>
          <w:u w:val="none"/>
          <w:shd w:val="clear" w:fill="FFFFFF"/>
        </w:rPr>
        <w:t>评标委员会</w:t>
      </w:r>
      <w:r>
        <w:rPr>
          <w:rFonts w:hint="eastAsia" w:ascii="黑体" w:hAnsi="宋体" w:eastAsia="黑体" w:cs="黑体"/>
          <w:color w:val="000000"/>
          <w:sz w:val="30"/>
          <w:szCs w:val="30"/>
          <w:u w:val="none"/>
          <w:shd w:val="clear" w:fill="FFFFFF"/>
          <w:lang w:val="en-US" w:eastAsia="zh-CN"/>
        </w:rPr>
        <w:t>主任：</w:t>
      </w:r>
      <w:r>
        <w:rPr>
          <w:rFonts w:hint="eastAsia" w:ascii="仿宋" w:hAnsi="仿宋" w:eastAsia="仿宋" w:cs="仿宋"/>
          <w:color w:val="000000"/>
          <w:sz w:val="32"/>
          <w:szCs w:val="32"/>
          <w:u w:val="none"/>
          <w:shd w:val="clear" w:fill="FFFFFF"/>
          <w:lang w:val="en-US" w:eastAsia="zh-CN"/>
        </w:rPr>
        <w:t xml:space="preserve">康国玺 </w:t>
      </w:r>
      <w:r>
        <w:rPr>
          <w:rFonts w:hint="eastAsia" w:ascii="黑体" w:hAnsi="宋体" w:eastAsia="黑体" w:cs="黑体"/>
          <w:color w:val="000000"/>
          <w:sz w:val="30"/>
          <w:szCs w:val="30"/>
          <w:u w:val="none"/>
          <w:shd w:val="clear" w:fill="FFFFFF"/>
          <w:lang w:val="en-US" w:eastAsia="zh-CN"/>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auto"/>
        <w:ind w:left="0" w:right="0"/>
        <w:jc w:val="left"/>
        <w:textAlignment w:val="auto"/>
        <w:rPr>
          <w:rFonts w:hint="eastAsia" w:ascii="仿宋" w:hAnsi="仿宋" w:eastAsia="仿宋" w:cs="仿宋"/>
          <w:color w:val="000000"/>
          <w:sz w:val="32"/>
          <w:szCs w:val="32"/>
          <w:u w:val="none"/>
          <w:shd w:val="clear" w:fill="FFFFFF"/>
          <w:lang w:val="en-US" w:eastAsia="zh-CN"/>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仿宋" w:hAnsi="仿宋" w:eastAsia="仿宋" w:cs="仿宋"/>
          <w:color w:val="000000"/>
          <w:sz w:val="32"/>
          <w:szCs w:val="32"/>
          <w:u w:val="none"/>
          <w:shd w:val="clear" w:fill="FFFFFF"/>
          <w:lang w:val="en-US" w:eastAsia="zh-CN"/>
        </w:rPr>
        <w:t>康国玺、李国举、刘文平、张磊、</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auto"/>
        <w:ind w:left="0" w:right="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sz w:val="32"/>
          <w:szCs w:val="32"/>
          <w:u w:val="none"/>
          <w:shd w:val="clear" w:fill="FFFFFF"/>
          <w:lang w:val="en-US" w:eastAsia="zh-CN"/>
        </w:rPr>
        <w:t xml:space="preserve">岳晓雨（ 业主）            </w:t>
      </w:r>
      <w:r>
        <w:rPr>
          <w:rFonts w:hint="eastAsia" w:ascii="仿宋" w:hAnsi="仿宋" w:eastAsia="仿宋" w:cs="仿宋"/>
          <w:color w:val="000000"/>
          <w:kern w:val="2"/>
          <w:sz w:val="28"/>
          <w:szCs w:val="28"/>
          <w:u w:val="none"/>
          <w:shd w:val="clear" w:fill="FFFFFF"/>
          <w:lang w:val="en-US" w:eastAsia="zh-CN" w:bidi="ar-SA"/>
        </w:rPr>
        <w:t xml:space="preserve">            </w:t>
      </w:r>
      <w:bookmarkStart w:id="0" w:name="_GoBack"/>
      <w:bookmarkEnd w:id="0"/>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80" w:lineRule="auto"/>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2020年1月16日</w:t>
      </w:r>
    </w:p>
    <w:sectPr>
      <w:headerReference r:id="rId3" w:type="default"/>
      <w:footerReference r:id="rId4" w:type="default"/>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BCB0E5"/>
    <w:multiLevelType w:val="singleLevel"/>
    <w:tmpl w:val="DBBCB0E5"/>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12B07FC4"/>
    <w:multiLevelType w:val="singleLevel"/>
    <w:tmpl w:val="12B07FC4"/>
    <w:lvl w:ilvl="0" w:tentative="0">
      <w:start w:val="5"/>
      <w:numFmt w:val="chineseCounting"/>
      <w:suff w:val="nothing"/>
      <w:lvlText w:val="%1、"/>
      <w:lvlJc w:val="left"/>
      <w:rPr>
        <w:rFonts w:hint="eastAsia"/>
      </w:rPr>
    </w:lvl>
  </w:abstractNum>
  <w:abstractNum w:abstractNumId="3">
    <w:nsid w:val="1FAF154C"/>
    <w:multiLevelType w:val="singleLevel"/>
    <w:tmpl w:val="1FAF154C"/>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425711"/>
    <w:rsid w:val="016655D3"/>
    <w:rsid w:val="030D4F75"/>
    <w:rsid w:val="046A30F2"/>
    <w:rsid w:val="04842C15"/>
    <w:rsid w:val="050E61B3"/>
    <w:rsid w:val="05664BDF"/>
    <w:rsid w:val="0568416F"/>
    <w:rsid w:val="06AD1E3E"/>
    <w:rsid w:val="06BB1302"/>
    <w:rsid w:val="07E44978"/>
    <w:rsid w:val="07F800D3"/>
    <w:rsid w:val="08D75275"/>
    <w:rsid w:val="091D1846"/>
    <w:rsid w:val="094029C8"/>
    <w:rsid w:val="099C3E00"/>
    <w:rsid w:val="09F03305"/>
    <w:rsid w:val="0D21183A"/>
    <w:rsid w:val="0E3D02A4"/>
    <w:rsid w:val="0F6B7734"/>
    <w:rsid w:val="0FD802D1"/>
    <w:rsid w:val="10373852"/>
    <w:rsid w:val="109A17DA"/>
    <w:rsid w:val="10E03116"/>
    <w:rsid w:val="122D4621"/>
    <w:rsid w:val="12BB5366"/>
    <w:rsid w:val="13005478"/>
    <w:rsid w:val="13A7762A"/>
    <w:rsid w:val="13EF760B"/>
    <w:rsid w:val="14245DBC"/>
    <w:rsid w:val="143425F3"/>
    <w:rsid w:val="144A3A3E"/>
    <w:rsid w:val="148841C8"/>
    <w:rsid w:val="15033594"/>
    <w:rsid w:val="157129DD"/>
    <w:rsid w:val="15FC2A9B"/>
    <w:rsid w:val="17D926FA"/>
    <w:rsid w:val="1A5042D6"/>
    <w:rsid w:val="1BD00BD8"/>
    <w:rsid w:val="1C7D7544"/>
    <w:rsid w:val="1D03587C"/>
    <w:rsid w:val="1D2F1724"/>
    <w:rsid w:val="1D772A7E"/>
    <w:rsid w:val="1D863BDB"/>
    <w:rsid w:val="1DA95CDC"/>
    <w:rsid w:val="1E196947"/>
    <w:rsid w:val="1E231C6E"/>
    <w:rsid w:val="1E6F5D9D"/>
    <w:rsid w:val="2004781A"/>
    <w:rsid w:val="203854D7"/>
    <w:rsid w:val="206B3AD5"/>
    <w:rsid w:val="20BB4A0A"/>
    <w:rsid w:val="20D653DC"/>
    <w:rsid w:val="219845BA"/>
    <w:rsid w:val="22034C9F"/>
    <w:rsid w:val="220719F2"/>
    <w:rsid w:val="22BF2B0F"/>
    <w:rsid w:val="23D527F8"/>
    <w:rsid w:val="24347A56"/>
    <w:rsid w:val="250F79CA"/>
    <w:rsid w:val="263605FB"/>
    <w:rsid w:val="281C3862"/>
    <w:rsid w:val="28B2034C"/>
    <w:rsid w:val="29B06DA3"/>
    <w:rsid w:val="29D6412C"/>
    <w:rsid w:val="2A0F07F8"/>
    <w:rsid w:val="2B1A2E58"/>
    <w:rsid w:val="2C580DD3"/>
    <w:rsid w:val="2C7A62AD"/>
    <w:rsid w:val="2C8C5314"/>
    <w:rsid w:val="2CF750BA"/>
    <w:rsid w:val="2D080062"/>
    <w:rsid w:val="2D723D7C"/>
    <w:rsid w:val="2D9C085B"/>
    <w:rsid w:val="2ED67925"/>
    <w:rsid w:val="2F3204A6"/>
    <w:rsid w:val="2F4C455E"/>
    <w:rsid w:val="2FDC63C1"/>
    <w:rsid w:val="313C2C12"/>
    <w:rsid w:val="31534C8B"/>
    <w:rsid w:val="315C0922"/>
    <w:rsid w:val="31A42F31"/>
    <w:rsid w:val="321D771D"/>
    <w:rsid w:val="333E7358"/>
    <w:rsid w:val="33A37472"/>
    <w:rsid w:val="33DB07DB"/>
    <w:rsid w:val="34E763F5"/>
    <w:rsid w:val="35682CD5"/>
    <w:rsid w:val="361A28B4"/>
    <w:rsid w:val="363A185F"/>
    <w:rsid w:val="37A325EE"/>
    <w:rsid w:val="386B5961"/>
    <w:rsid w:val="387E3CE9"/>
    <w:rsid w:val="3A745AA5"/>
    <w:rsid w:val="3B1C631F"/>
    <w:rsid w:val="3B5F0241"/>
    <w:rsid w:val="3B9F5F6E"/>
    <w:rsid w:val="3BDA5757"/>
    <w:rsid w:val="3C2C4265"/>
    <w:rsid w:val="3C492603"/>
    <w:rsid w:val="3CC736A9"/>
    <w:rsid w:val="3CC9487F"/>
    <w:rsid w:val="3D375DAF"/>
    <w:rsid w:val="3D6D10E3"/>
    <w:rsid w:val="3D90594C"/>
    <w:rsid w:val="3D9952B7"/>
    <w:rsid w:val="3DD7020A"/>
    <w:rsid w:val="3E2B58F7"/>
    <w:rsid w:val="3E504CFE"/>
    <w:rsid w:val="3FDD4378"/>
    <w:rsid w:val="42703A08"/>
    <w:rsid w:val="42A668D7"/>
    <w:rsid w:val="44A509B8"/>
    <w:rsid w:val="44EB3951"/>
    <w:rsid w:val="4522252F"/>
    <w:rsid w:val="45B82664"/>
    <w:rsid w:val="462721B8"/>
    <w:rsid w:val="463B1FB6"/>
    <w:rsid w:val="471813B4"/>
    <w:rsid w:val="478817AD"/>
    <w:rsid w:val="48C31A4E"/>
    <w:rsid w:val="493123CC"/>
    <w:rsid w:val="49DE41DD"/>
    <w:rsid w:val="4AFD0F3D"/>
    <w:rsid w:val="4B7B39BE"/>
    <w:rsid w:val="4C6A5EC8"/>
    <w:rsid w:val="4C702E23"/>
    <w:rsid w:val="4D2103BD"/>
    <w:rsid w:val="4D5170A1"/>
    <w:rsid w:val="4D565D01"/>
    <w:rsid w:val="4DD70C15"/>
    <w:rsid w:val="4EC84EC9"/>
    <w:rsid w:val="4ECF48F5"/>
    <w:rsid w:val="4F1149FB"/>
    <w:rsid w:val="4F9B0990"/>
    <w:rsid w:val="4FB242F0"/>
    <w:rsid w:val="4FCE6222"/>
    <w:rsid w:val="5198609B"/>
    <w:rsid w:val="5364221D"/>
    <w:rsid w:val="53920227"/>
    <w:rsid w:val="54B368C9"/>
    <w:rsid w:val="55F515B1"/>
    <w:rsid w:val="563F1657"/>
    <w:rsid w:val="57133B04"/>
    <w:rsid w:val="575E34E9"/>
    <w:rsid w:val="57F12802"/>
    <w:rsid w:val="59272954"/>
    <w:rsid w:val="592F4437"/>
    <w:rsid w:val="59743366"/>
    <w:rsid w:val="59851187"/>
    <w:rsid w:val="59D950BD"/>
    <w:rsid w:val="5C1437CD"/>
    <w:rsid w:val="5C1D06EC"/>
    <w:rsid w:val="5C3C5905"/>
    <w:rsid w:val="5D781309"/>
    <w:rsid w:val="5DE74906"/>
    <w:rsid w:val="5E943DC4"/>
    <w:rsid w:val="5E944783"/>
    <w:rsid w:val="5F7475E7"/>
    <w:rsid w:val="604133F7"/>
    <w:rsid w:val="608E3050"/>
    <w:rsid w:val="61676F9F"/>
    <w:rsid w:val="61B4681C"/>
    <w:rsid w:val="62094375"/>
    <w:rsid w:val="622F2B3C"/>
    <w:rsid w:val="623807CE"/>
    <w:rsid w:val="62846F93"/>
    <w:rsid w:val="62DF2949"/>
    <w:rsid w:val="632F4F38"/>
    <w:rsid w:val="639635CF"/>
    <w:rsid w:val="63B02821"/>
    <w:rsid w:val="642057C7"/>
    <w:rsid w:val="64207847"/>
    <w:rsid w:val="64776005"/>
    <w:rsid w:val="647A2192"/>
    <w:rsid w:val="64F239CF"/>
    <w:rsid w:val="66C75080"/>
    <w:rsid w:val="681C0391"/>
    <w:rsid w:val="68871E72"/>
    <w:rsid w:val="68FF76E4"/>
    <w:rsid w:val="6A4D3015"/>
    <w:rsid w:val="6A7F5A88"/>
    <w:rsid w:val="6C191A6E"/>
    <w:rsid w:val="6C2D42C5"/>
    <w:rsid w:val="6C6726DC"/>
    <w:rsid w:val="6E902FFD"/>
    <w:rsid w:val="6EC648B5"/>
    <w:rsid w:val="6EF45A49"/>
    <w:rsid w:val="6F123901"/>
    <w:rsid w:val="6F7613B8"/>
    <w:rsid w:val="6F87576C"/>
    <w:rsid w:val="6FC82958"/>
    <w:rsid w:val="6FCB3031"/>
    <w:rsid w:val="70B91580"/>
    <w:rsid w:val="71336BEC"/>
    <w:rsid w:val="74B27047"/>
    <w:rsid w:val="75B75AFB"/>
    <w:rsid w:val="75E552E1"/>
    <w:rsid w:val="75ED24AD"/>
    <w:rsid w:val="763860D4"/>
    <w:rsid w:val="77204DC9"/>
    <w:rsid w:val="7736326C"/>
    <w:rsid w:val="77B61AEA"/>
    <w:rsid w:val="79213531"/>
    <w:rsid w:val="79EC55AB"/>
    <w:rsid w:val="79F82657"/>
    <w:rsid w:val="7A732E56"/>
    <w:rsid w:val="7AAE5BAF"/>
    <w:rsid w:val="7AC65398"/>
    <w:rsid w:val="7AD02F53"/>
    <w:rsid w:val="7D45361A"/>
    <w:rsid w:val="7DA113E8"/>
    <w:rsid w:val="7DE90A50"/>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3"/>
    <w:qFormat/>
    <w:uiPriority w:val="0"/>
    <w:pPr>
      <w:tabs>
        <w:tab w:val="center" w:pos="4153"/>
        <w:tab w:val="right" w:pos="8306"/>
      </w:tabs>
      <w:snapToGrid w:val="0"/>
      <w:jc w:val="left"/>
    </w:pPr>
    <w:rPr>
      <w:sz w:val="18"/>
    </w:rPr>
  </w:style>
  <w:style w:type="paragraph" w:styleId="6">
    <w:name w:val="header"/>
    <w:basedOn w:val="1"/>
    <w:link w:val="8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眉 Char"/>
    <w:basedOn w:val="10"/>
    <w:link w:val="6"/>
    <w:qFormat/>
    <w:uiPriority w:val="0"/>
  </w:style>
  <w:style w:type="character" w:customStyle="1" w:styleId="83">
    <w:name w:val="页脚 Char"/>
    <w:basedOn w:val="10"/>
    <w:link w:val="5"/>
    <w:qFormat/>
    <w:uiPriority w:val="0"/>
  </w:style>
  <w:style w:type="paragraph" w:customStyle="1" w:styleId="84">
    <w:name w:val="列出段落1"/>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2020-01-14T05:53:00Z</cp:lastPrinted>
  <dcterms:modified xsi:type="dcterms:W3CDTF">2020-01-16T07:36:13Z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