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EF" w:rsidRDefault="00FF290C">
      <w:pPr>
        <w:ind w:leftChars="-41" w:left="65" w:hangingChars="29" w:hanging="151"/>
        <w:jc w:val="center"/>
        <w:rPr>
          <w:rFonts w:asciiTheme="majorEastAsia" w:eastAsiaTheme="majorEastAsia" w:hAnsiTheme="majorEastAsia" w:cs="宋体"/>
          <w:b/>
          <w:bCs/>
          <w:sz w:val="52"/>
          <w:szCs w:val="48"/>
        </w:rPr>
      </w:pPr>
      <w:r>
        <w:rPr>
          <w:rFonts w:asciiTheme="majorEastAsia" w:eastAsiaTheme="majorEastAsia" w:hAnsiTheme="majorEastAsia" w:cs="宋体" w:hint="eastAsia"/>
          <w:b/>
          <w:bCs/>
          <w:sz w:val="52"/>
          <w:szCs w:val="48"/>
        </w:rPr>
        <w:t>襄城县汝河北路</w:t>
      </w:r>
    </w:p>
    <w:p w:rsidR="00114DEF" w:rsidRDefault="00FF290C">
      <w:pPr>
        <w:ind w:leftChars="-41" w:left="65" w:hangingChars="29" w:hanging="151"/>
        <w:jc w:val="center"/>
        <w:rPr>
          <w:rFonts w:asciiTheme="majorEastAsia" w:eastAsiaTheme="majorEastAsia" w:hAnsiTheme="majorEastAsia" w:cs="宋体"/>
          <w:b/>
          <w:bCs/>
          <w:sz w:val="52"/>
          <w:szCs w:val="48"/>
        </w:rPr>
      </w:pPr>
      <w:r>
        <w:rPr>
          <w:rFonts w:asciiTheme="majorEastAsia" w:eastAsiaTheme="majorEastAsia" w:hAnsiTheme="majorEastAsia" w:cs="宋体" w:hint="eastAsia"/>
          <w:b/>
          <w:bCs/>
          <w:sz w:val="52"/>
          <w:szCs w:val="48"/>
        </w:rPr>
        <w:t>（文化路-建设路）道路建设工程</w:t>
      </w:r>
    </w:p>
    <w:p w:rsidR="00114DEF" w:rsidRDefault="00114DEF" w:rsidP="002B67A6">
      <w:pPr>
        <w:pStyle w:val="a0"/>
        <w:ind w:firstLine="340"/>
      </w:pPr>
    </w:p>
    <w:p w:rsidR="00114DEF" w:rsidRDefault="00114DEF" w:rsidP="002B67A6">
      <w:pPr>
        <w:pStyle w:val="a0"/>
        <w:ind w:firstLine="340"/>
      </w:pPr>
    </w:p>
    <w:p w:rsidR="00114DEF" w:rsidRDefault="00FF290C">
      <w:pPr>
        <w:tabs>
          <w:tab w:val="left" w:pos="4242"/>
        </w:tabs>
        <w:autoSpaceDE w:val="0"/>
        <w:autoSpaceDN w:val="0"/>
        <w:adjustRightInd w:val="0"/>
        <w:jc w:val="center"/>
        <w:rPr>
          <w:rFonts w:hAnsi="宋体" w:cs="宋体"/>
          <w:b/>
          <w:bCs/>
          <w:sz w:val="100"/>
          <w:szCs w:val="100"/>
          <w:lang w:val="zh-CN"/>
        </w:rPr>
      </w:pPr>
      <w:bookmarkStart w:id="0" w:name="_Toc256690494"/>
      <w:bookmarkStart w:id="1" w:name="_Toc235936259"/>
      <w:r>
        <w:rPr>
          <w:rFonts w:hAnsi="宋体" w:cs="宋体" w:hint="eastAsia"/>
          <w:b/>
          <w:bCs/>
          <w:sz w:val="100"/>
          <w:szCs w:val="100"/>
          <w:lang w:val="zh-CN"/>
        </w:rPr>
        <w:t>施工招标文件</w:t>
      </w:r>
    </w:p>
    <w:bookmarkEnd w:id="0"/>
    <w:bookmarkEnd w:id="1"/>
    <w:p w:rsidR="00114DEF" w:rsidRDefault="00114DEF">
      <w:pPr>
        <w:rPr>
          <w:rFonts w:hAnsi="宋体" w:cs="宋体"/>
        </w:rPr>
      </w:pPr>
    </w:p>
    <w:p w:rsidR="00114DEF" w:rsidRDefault="00FF290C">
      <w:pPr>
        <w:ind w:firstLineChars="750" w:firstLine="2409"/>
        <w:jc w:val="left"/>
        <w:rPr>
          <w:rFonts w:asciiTheme="minorEastAsia" w:hAnsiTheme="minorEastAsia" w:cs="宋体"/>
          <w:b/>
          <w:bCs/>
          <w:sz w:val="32"/>
          <w:szCs w:val="32"/>
        </w:rPr>
      </w:pPr>
      <w:r>
        <w:rPr>
          <w:rFonts w:asciiTheme="minorEastAsia" w:hAnsiTheme="minorEastAsia" w:cs="宋体" w:hint="eastAsia"/>
          <w:b/>
          <w:bCs/>
          <w:sz w:val="32"/>
          <w:szCs w:val="32"/>
        </w:rPr>
        <w:t>项目编号：</w:t>
      </w:r>
      <w:r>
        <w:rPr>
          <w:rFonts w:asciiTheme="minorEastAsia" w:hAnsiTheme="minorEastAsia" w:cs="宋体"/>
          <w:b/>
          <w:bCs/>
          <w:sz w:val="32"/>
          <w:szCs w:val="32"/>
        </w:rPr>
        <w:t>XZ[</w:t>
      </w:r>
      <w:r>
        <w:rPr>
          <w:rFonts w:asciiTheme="minorEastAsia" w:hAnsiTheme="minorEastAsia" w:cs="宋体" w:hint="eastAsia"/>
          <w:b/>
          <w:bCs/>
          <w:sz w:val="32"/>
          <w:szCs w:val="32"/>
        </w:rPr>
        <w:t>2020</w:t>
      </w:r>
      <w:r>
        <w:rPr>
          <w:rFonts w:asciiTheme="minorEastAsia" w:hAnsiTheme="minorEastAsia" w:cs="宋体"/>
          <w:b/>
          <w:bCs/>
          <w:sz w:val="32"/>
          <w:szCs w:val="32"/>
        </w:rPr>
        <w:t>]</w:t>
      </w:r>
      <w:r>
        <w:rPr>
          <w:rFonts w:asciiTheme="minorEastAsia" w:hAnsiTheme="minorEastAsia" w:cs="宋体" w:hint="eastAsia"/>
          <w:b/>
          <w:bCs/>
          <w:sz w:val="32"/>
          <w:szCs w:val="32"/>
        </w:rPr>
        <w:t>003号</w:t>
      </w: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rPr>
          <w:rFonts w:hAnsi="宋体" w:cs="宋体"/>
        </w:rPr>
      </w:pPr>
    </w:p>
    <w:p w:rsidR="00114DEF" w:rsidRDefault="00114DEF">
      <w:pPr>
        <w:spacing w:line="276" w:lineRule="auto"/>
      </w:pPr>
    </w:p>
    <w:p w:rsidR="00114DEF" w:rsidRDefault="00FF290C">
      <w:pPr>
        <w:spacing w:line="276" w:lineRule="auto"/>
        <w:ind w:firstLineChars="344" w:firstLine="1174"/>
        <w:rPr>
          <w:rFonts w:hAnsi="宋体" w:cs="宋体"/>
          <w:b/>
          <w:bCs/>
          <w:spacing w:val="20"/>
          <w:sz w:val="30"/>
          <w:szCs w:val="30"/>
        </w:rPr>
      </w:pPr>
      <w:r>
        <w:rPr>
          <w:rFonts w:hAnsi="宋体" w:cs="宋体" w:hint="eastAsia"/>
          <w:b/>
          <w:bCs/>
          <w:spacing w:val="20"/>
          <w:sz w:val="30"/>
          <w:szCs w:val="30"/>
        </w:rPr>
        <w:t>招</w:t>
      </w:r>
      <w:r>
        <w:rPr>
          <w:rFonts w:hAnsi="宋体" w:cs="宋体" w:hint="eastAsia"/>
          <w:b/>
          <w:bCs/>
          <w:spacing w:val="20"/>
          <w:sz w:val="30"/>
          <w:szCs w:val="30"/>
        </w:rPr>
        <w:t xml:space="preserve"> </w:t>
      </w:r>
      <w:r>
        <w:rPr>
          <w:rFonts w:hAnsi="宋体" w:cs="宋体" w:hint="eastAsia"/>
          <w:b/>
          <w:bCs/>
          <w:spacing w:val="20"/>
          <w:sz w:val="30"/>
          <w:szCs w:val="30"/>
        </w:rPr>
        <w:t>标</w:t>
      </w:r>
      <w:r>
        <w:rPr>
          <w:rFonts w:hAnsi="宋体" w:cs="宋体" w:hint="eastAsia"/>
          <w:b/>
          <w:bCs/>
          <w:spacing w:val="20"/>
          <w:sz w:val="30"/>
          <w:szCs w:val="30"/>
        </w:rPr>
        <w:t xml:space="preserve"> </w:t>
      </w:r>
      <w:r>
        <w:rPr>
          <w:rFonts w:hAnsi="宋体" w:cs="宋体" w:hint="eastAsia"/>
          <w:b/>
          <w:bCs/>
          <w:spacing w:val="20"/>
          <w:sz w:val="30"/>
          <w:szCs w:val="30"/>
        </w:rPr>
        <w:t>人：襄城县住房和城乡建设局</w:t>
      </w:r>
    </w:p>
    <w:p w:rsidR="00114DEF" w:rsidRDefault="00FF290C">
      <w:pPr>
        <w:spacing w:line="276" w:lineRule="auto"/>
        <w:ind w:firstLineChars="344" w:firstLine="1174"/>
        <w:rPr>
          <w:b/>
          <w:bCs/>
          <w:sz w:val="30"/>
          <w:szCs w:val="30"/>
        </w:rPr>
      </w:pPr>
      <w:r>
        <w:rPr>
          <w:rFonts w:hAnsi="宋体" w:cs="宋体" w:hint="eastAsia"/>
          <w:b/>
          <w:bCs/>
          <w:spacing w:val="20"/>
          <w:sz w:val="30"/>
          <w:szCs w:val="30"/>
        </w:rPr>
        <w:t>招标代理机构：河南英华咨询有限公司</w:t>
      </w:r>
    </w:p>
    <w:p w:rsidR="00114DEF" w:rsidRDefault="00FF290C">
      <w:pPr>
        <w:spacing w:line="360" w:lineRule="auto"/>
        <w:jc w:val="center"/>
        <w:rPr>
          <w:rFonts w:eastAsia="宋体" w:hAnsi="宋体" w:cs="宋体"/>
          <w:b/>
          <w:sz w:val="32"/>
          <w:szCs w:val="32"/>
        </w:rPr>
      </w:pPr>
      <w:r>
        <w:rPr>
          <w:rFonts w:eastAsia="宋体" w:hAnsi="宋体" w:cs="宋体" w:hint="eastAsia"/>
          <w:b/>
          <w:sz w:val="32"/>
          <w:szCs w:val="32"/>
        </w:rPr>
        <w:t>二〇二〇年一月</w:t>
      </w:r>
    </w:p>
    <w:p w:rsidR="00114DEF" w:rsidRDefault="00114DEF">
      <w:pPr>
        <w:widowControl/>
        <w:shd w:val="clear" w:color="auto" w:fill="FFFFFF"/>
        <w:spacing w:after="251" w:line="586" w:lineRule="atLeast"/>
        <w:jc w:val="center"/>
        <w:outlineLvl w:val="2"/>
        <w:rPr>
          <w:rFonts w:ascii="微软雅黑" w:eastAsia="宋体" w:hAnsi="微软雅黑" w:cs="Arial"/>
          <w:b/>
          <w:bCs/>
          <w:color w:val="000000"/>
          <w:kern w:val="0"/>
          <w:sz w:val="40"/>
          <w:szCs w:val="40"/>
        </w:rPr>
      </w:pPr>
    </w:p>
    <w:p w:rsidR="00114DEF" w:rsidRDefault="00114DEF">
      <w:pPr>
        <w:widowControl/>
        <w:shd w:val="clear" w:color="auto" w:fill="FFFFFF"/>
        <w:spacing w:after="251" w:line="586" w:lineRule="atLeast"/>
        <w:jc w:val="center"/>
        <w:outlineLvl w:val="2"/>
        <w:rPr>
          <w:rFonts w:ascii="微软雅黑" w:eastAsia="宋体" w:hAnsi="微软雅黑" w:cs="Arial"/>
          <w:b/>
          <w:bCs/>
          <w:color w:val="000000"/>
          <w:kern w:val="0"/>
          <w:sz w:val="40"/>
          <w:szCs w:val="40"/>
        </w:rPr>
      </w:pPr>
    </w:p>
    <w:p w:rsidR="00114DEF" w:rsidRDefault="00FF290C">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114DEF" w:rsidRDefault="00114DEF">
      <w:pPr>
        <w:jc w:val="center"/>
        <w:rPr>
          <w:rFonts w:hAnsi="宋体" w:cs="宋体"/>
          <w:b/>
          <w:sz w:val="32"/>
        </w:rPr>
      </w:pPr>
    </w:p>
    <w:p w:rsidR="00114DEF" w:rsidRDefault="00114DEF">
      <w:pPr>
        <w:jc w:val="center"/>
        <w:rPr>
          <w:rFonts w:hAnsi="宋体" w:cs="宋体"/>
        </w:rPr>
      </w:pPr>
    </w:p>
    <w:p w:rsidR="00114DEF" w:rsidRDefault="006C408E">
      <w:pPr>
        <w:pStyle w:val="10"/>
        <w:tabs>
          <w:tab w:val="right" w:leader="dot" w:pos="9638"/>
        </w:tabs>
        <w:rPr>
          <w:rFonts w:ascii="宋体" w:cs="宋体"/>
          <w:b/>
          <w:bCs/>
          <w:sz w:val="28"/>
          <w:szCs w:val="28"/>
        </w:rPr>
      </w:pPr>
      <w:r w:rsidRPr="006C408E">
        <w:rPr>
          <w:rFonts w:ascii="宋体" w:cs="宋体" w:hint="eastAsia"/>
          <w:b/>
          <w:bCs/>
          <w:sz w:val="28"/>
          <w:szCs w:val="28"/>
        </w:rPr>
        <w:fldChar w:fldCharType="begin"/>
      </w:r>
      <w:r w:rsidR="00FF290C">
        <w:rPr>
          <w:rFonts w:ascii="宋体" w:cs="宋体" w:hint="eastAsia"/>
          <w:b/>
          <w:bCs/>
          <w:sz w:val="28"/>
          <w:szCs w:val="28"/>
        </w:rPr>
        <w:instrText xml:space="preserve">TOC \o "1-1" \h \u </w:instrText>
      </w:r>
      <w:r w:rsidRPr="006C408E">
        <w:rPr>
          <w:rFonts w:ascii="宋体" w:cs="宋体" w:hint="eastAsia"/>
          <w:b/>
          <w:bCs/>
          <w:sz w:val="28"/>
          <w:szCs w:val="28"/>
        </w:rPr>
        <w:fldChar w:fldCharType="separate"/>
      </w:r>
      <w:hyperlink w:anchor="_Toc11428" w:history="1">
        <w:r w:rsidR="00FF290C">
          <w:rPr>
            <w:rFonts w:ascii="宋体" w:cs="宋体" w:hint="eastAsia"/>
            <w:b/>
            <w:bCs/>
            <w:sz w:val="28"/>
            <w:szCs w:val="28"/>
          </w:rPr>
          <w:t>第一章</w:t>
        </w:r>
        <w:r w:rsidR="00FF290C">
          <w:rPr>
            <w:rFonts w:ascii="宋体" w:cs="宋体" w:hint="eastAsia"/>
            <w:b/>
            <w:bCs/>
            <w:sz w:val="28"/>
            <w:szCs w:val="28"/>
          </w:rPr>
          <w:t xml:space="preserve">  </w:t>
        </w:r>
        <w:r w:rsidR="00FF290C">
          <w:rPr>
            <w:rFonts w:ascii="宋体" w:cs="宋体" w:hint="eastAsia"/>
            <w:b/>
            <w:bCs/>
            <w:sz w:val="28"/>
            <w:szCs w:val="28"/>
          </w:rPr>
          <w:t>招标公告</w:t>
        </w:r>
        <w:r w:rsidR="00FF290C">
          <w:rPr>
            <w:rFonts w:ascii="宋体" w:cs="宋体" w:hint="eastAsia"/>
            <w:b/>
            <w:bCs/>
            <w:sz w:val="28"/>
            <w:szCs w:val="28"/>
          </w:rPr>
          <w:tab/>
        </w:r>
      </w:hyperlink>
      <w:r w:rsidR="00FF290C">
        <w:rPr>
          <w:rFonts w:hint="eastAsia"/>
        </w:rPr>
        <w:t>3</w:t>
      </w:r>
    </w:p>
    <w:p w:rsidR="00114DEF" w:rsidRDefault="006C408E">
      <w:pPr>
        <w:pStyle w:val="10"/>
        <w:tabs>
          <w:tab w:val="right" w:leader="dot" w:pos="9638"/>
        </w:tabs>
        <w:rPr>
          <w:rFonts w:ascii="宋体" w:cs="宋体"/>
          <w:b/>
          <w:bCs/>
          <w:sz w:val="28"/>
          <w:szCs w:val="28"/>
        </w:rPr>
      </w:pPr>
      <w:hyperlink w:anchor="_Toc15375" w:history="1">
        <w:r w:rsidR="00FF290C">
          <w:rPr>
            <w:rFonts w:ascii="宋体" w:cs="宋体" w:hint="eastAsia"/>
            <w:b/>
            <w:bCs/>
            <w:sz w:val="28"/>
            <w:szCs w:val="28"/>
          </w:rPr>
          <w:t>第二章</w:t>
        </w:r>
        <w:r w:rsidR="00FF290C">
          <w:rPr>
            <w:rFonts w:ascii="宋体" w:cs="宋体" w:hint="eastAsia"/>
            <w:b/>
            <w:bCs/>
            <w:sz w:val="28"/>
            <w:szCs w:val="28"/>
          </w:rPr>
          <w:t xml:space="preserve">  </w:t>
        </w:r>
        <w:r w:rsidR="00FF290C">
          <w:rPr>
            <w:rFonts w:ascii="宋体" w:cs="宋体" w:hint="eastAsia"/>
            <w:b/>
            <w:bCs/>
            <w:sz w:val="28"/>
            <w:szCs w:val="28"/>
          </w:rPr>
          <w:t>投标人须知</w:t>
        </w:r>
        <w:r w:rsidR="00FF290C">
          <w:rPr>
            <w:rFonts w:ascii="宋体" w:cs="宋体" w:hint="eastAsia"/>
            <w:b/>
            <w:bCs/>
            <w:sz w:val="28"/>
            <w:szCs w:val="28"/>
          </w:rPr>
          <w:tab/>
        </w:r>
      </w:hyperlink>
      <w:r w:rsidR="00FF290C">
        <w:rPr>
          <w:rFonts w:hint="eastAsia"/>
        </w:rPr>
        <w:t>9</w:t>
      </w:r>
    </w:p>
    <w:p w:rsidR="00114DEF" w:rsidRDefault="006C408E">
      <w:pPr>
        <w:pStyle w:val="10"/>
        <w:tabs>
          <w:tab w:val="right" w:leader="dot" w:pos="9638"/>
        </w:tabs>
        <w:rPr>
          <w:rFonts w:ascii="宋体" w:cs="宋体"/>
          <w:b/>
          <w:bCs/>
          <w:sz w:val="28"/>
          <w:szCs w:val="28"/>
        </w:rPr>
      </w:pPr>
      <w:hyperlink w:anchor="_Toc20990" w:history="1">
        <w:r w:rsidR="00FF290C">
          <w:rPr>
            <w:rFonts w:ascii="宋体" w:cs="宋体" w:hint="eastAsia"/>
            <w:b/>
            <w:bCs/>
            <w:sz w:val="28"/>
            <w:szCs w:val="28"/>
          </w:rPr>
          <w:t>第三章</w:t>
        </w:r>
        <w:r w:rsidR="00FF290C">
          <w:rPr>
            <w:rFonts w:ascii="宋体" w:cs="宋体" w:hint="eastAsia"/>
            <w:b/>
            <w:bCs/>
            <w:sz w:val="28"/>
            <w:szCs w:val="28"/>
          </w:rPr>
          <w:t xml:space="preserve">  </w:t>
        </w:r>
        <w:r w:rsidR="00FF290C">
          <w:rPr>
            <w:rFonts w:ascii="宋体" w:cs="宋体" w:hint="eastAsia"/>
            <w:b/>
            <w:bCs/>
            <w:sz w:val="28"/>
            <w:szCs w:val="28"/>
          </w:rPr>
          <w:t>评标办法（综合评标法）</w:t>
        </w:r>
        <w:r w:rsidR="00FF290C">
          <w:rPr>
            <w:rFonts w:ascii="宋体" w:cs="宋体" w:hint="eastAsia"/>
            <w:b/>
            <w:bCs/>
            <w:sz w:val="28"/>
            <w:szCs w:val="28"/>
          </w:rPr>
          <w:tab/>
        </w:r>
      </w:hyperlink>
      <w:r w:rsidR="00FF290C">
        <w:rPr>
          <w:rFonts w:hint="eastAsia"/>
        </w:rPr>
        <w:t>29</w:t>
      </w:r>
    </w:p>
    <w:p w:rsidR="00114DEF" w:rsidRDefault="006C408E">
      <w:pPr>
        <w:pStyle w:val="10"/>
        <w:tabs>
          <w:tab w:val="right" w:leader="dot" w:pos="9638"/>
        </w:tabs>
        <w:rPr>
          <w:rFonts w:ascii="宋体" w:cs="宋体"/>
          <w:b/>
          <w:bCs/>
          <w:sz w:val="28"/>
          <w:szCs w:val="28"/>
        </w:rPr>
      </w:pPr>
      <w:hyperlink w:anchor="_Toc11681" w:history="1">
        <w:r w:rsidR="00FF290C">
          <w:rPr>
            <w:rFonts w:ascii="宋体" w:cs="宋体" w:hint="eastAsia"/>
            <w:b/>
            <w:bCs/>
            <w:kern w:val="44"/>
            <w:sz w:val="28"/>
            <w:szCs w:val="28"/>
          </w:rPr>
          <w:t>第四章</w:t>
        </w:r>
        <w:r w:rsidR="00FF290C">
          <w:rPr>
            <w:rFonts w:ascii="宋体" w:cs="宋体" w:hint="eastAsia"/>
            <w:b/>
            <w:bCs/>
            <w:kern w:val="44"/>
            <w:sz w:val="28"/>
            <w:szCs w:val="28"/>
          </w:rPr>
          <w:t xml:space="preserve">  </w:t>
        </w:r>
        <w:r w:rsidR="00FF290C">
          <w:rPr>
            <w:rFonts w:ascii="宋体" w:cs="宋体" w:hint="eastAsia"/>
            <w:b/>
            <w:bCs/>
            <w:kern w:val="44"/>
            <w:sz w:val="28"/>
            <w:szCs w:val="28"/>
          </w:rPr>
          <w:t>合同条款及格式</w:t>
        </w:r>
        <w:r w:rsidR="00FF290C">
          <w:rPr>
            <w:rFonts w:ascii="宋体" w:cs="宋体" w:hint="eastAsia"/>
            <w:b/>
            <w:bCs/>
            <w:sz w:val="28"/>
            <w:szCs w:val="28"/>
          </w:rPr>
          <w:tab/>
        </w:r>
      </w:hyperlink>
      <w:r w:rsidR="00FF290C">
        <w:rPr>
          <w:rFonts w:hint="eastAsia"/>
        </w:rPr>
        <w:t>40</w:t>
      </w:r>
    </w:p>
    <w:p w:rsidR="00114DEF" w:rsidRDefault="006C408E">
      <w:pPr>
        <w:pStyle w:val="10"/>
        <w:tabs>
          <w:tab w:val="right" w:leader="dot" w:pos="9638"/>
        </w:tabs>
        <w:rPr>
          <w:rFonts w:ascii="宋体" w:cs="宋体"/>
          <w:b/>
          <w:bCs/>
          <w:sz w:val="28"/>
          <w:szCs w:val="28"/>
        </w:rPr>
      </w:pPr>
      <w:hyperlink w:anchor="_Toc15573" w:history="1">
        <w:r w:rsidR="00FF290C">
          <w:rPr>
            <w:rFonts w:ascii="宋体" w:cs="宋体" w:hint="eastAsia"/>
            <w:b/>
            <w:bCs/>
            <w:kern w:val="44"/>
            <w:sz w:val="28"/>
            <w:szCs w:val="28"/>
          </w:rPr>
          <w:t>第五章</w:t>
        </w:r>
        <w:r w:rsidR="00FF290C">
          <w:rPr>
            <w:rFonts w:ascii="宋体" w:cs="宋体" w:hint="eastAsia"/>
            <w:b/>
            <w:bCs/>
            <w:kern w:val="44"/>
            <w:sz w:val="28"/>
            <w:szCs w:val="28"/>
          </w:rPr>
          <w:t xml:space="preserve">  </w:t>
        </w:r>
        <w:r w:rsidR="00FF290C">
          <w:rPr>
            <w:rFonts w:ascii="宋体" w:cs="宋体" w:hint="eastAsia"/>
            <w:b/>
            <w:bCs/>
            <w:kern w:val="44"/>
            <w:sz w:val="28"/>
            <w:szCs w:val="28"/>
          </w:rPr>
          <w:t>工程量清单</w:t>
        </w:r>
        <w:r w:rsidR="00FF290C">
          <w:rPr>
            <w:rFonts w:ascii="宋体" w:cs="宋体" w:hint="eastAsia"/>
            <w:b/>
            <w:bCs/>
            <w:sz w:val="28"/>
            <w:szCs w:val="28"/>
          </w:rPr>
          <w:tab/>
        </w:r>
      </w:hyperlink>
      <w:r w:rsidR="00FF290C">
        <w:rPr>
          <w:rFonts w:hint="eastAsia"/>
        </w:rPr>
        <w:t>41</w:t>
      </w:r>
    </w:p>
    <w:p w:rsidR="00114DEF" w:rsidRDefault="006C408E">
      <w:pPr>
        <w:pStyle w:val="10"/>
        <w:tabs>
          <w:tab w:val="right" w:leader="dot" w:pos="9638"/>
        </w:tabs>
        <w:rPr>
          <w:rFonts w:ascii="宋体" w:cs="宋体"/>
          <w:b/>
          <w:bCs/>
          <w:sz w:val="28"/>
          <w:szCs w:val="28"/>
        </w:rPr>
      </w:pPr>
      <w:hyperlink w:anchor="_Toc9650" w:history="1">
        <w:r w:rsidR="00FF290C">
          <w:rPr>
            <w:rFonts w:ascii="宋体" w:cs="宋体" w:hint="eastAsia"/>
            <w:b/>
            <w:bCs/>
            <w:sz w:val="28"/>
            <w:szCs w:val="28"/>
          </w:rPr>
          <w:t>第六章</w:t>
        </w:r>
        <w:r w:rsidR="00FF290C">
          <w:rPr>
            <w:rFonts w:ascii="宋体" w:cs="宋体" w:hint="eastAsia"/>
            <w:b/>
            <w:bCs/>
            <w:sz w:val="28"/>
            <w:szCs w:val="28"/>
          </w:rPr>
          <w:t xml:space="preserve">  </w:t>
        </w:r>
        <w:r w:rsidR="00FF290C">
          <w:rPr>
            <w:rFonts w:ascii="宋体" w:cs="宋体" w:hint="eastAsia"/>
            <w:b/>
            <w:bCs/>
            <w:sz w:val="28"/>
            <w:szCs w:val="28"/>
          </w:rPr>
          <w:t>图</w:t>
        </w:r>
        <w:r w:rsidR="00FF290C">
          <w:rPr>
            <w:rFonts w:ascii="宋体" w:cs="宋体" w:hint="eastAsia"/>
            <w:b/>
            <w:bCs/>
            <w:sz w:val="28"/>
            <w:szCs w:val="28"/>
          </w:rPr>
          <w:t xml:space="preserve"> </w:t>
        </w:r>
        <w:r w:rsidR="00FF290C">
          <w:rPr>
            <w:rFonts w:ascii="宋体" w:cs="宋体" w:hint="eastAsia"/>
            <w:b/>
            <w:bCs/>
            <w:sz w:val="28"/>
            <w:szCs w:val="28"/>
          </w:rPr>
          <w:t>纸</w:t>
        </w:r>
        <w:r w:rsidR="00FF290C">
          <w:rPr>
            <w:rFonts w:ascii="宋体" w:cs="宋体" w:hint="eastAsia"/>
            <w:b/>
            <w:bCs/>
            <w:sz w:val="28"/>
            <w:szCs w:val="28"/>
          </w:rPr>
          <w:tab/>
        </w:r>
      </w:hyperlink>
      <w:r w:rsidR="00FF290C">
        <w:rPr>
          <w:rFonts w:hint="eastAsia"/>
        </w:rPr>
        <w:t>48</w:t>
      </w:r>
    </w:p>
    <w:p w:rsidR="00114DEF" w:rsidRDefault="006C408E">
      <w:pPr>
        <w:pStyle w:val="10"/>
        <w:tabs>
          <w:tab w:val="right" w:leader="dot" w:pos="9638"/>
        </w:tabs>
        <w:rPr>
          <w:rFonts w:ascii="宋体" w:cs="宋体"/>
          <w:b/>
          <w:bCs/>
          <w:sz w:val="28"/>
          <w:szCs w:val="28"/>
        </w:rPr>
      </w:pPr>
      <w:hyperlink w:anchor="_Toc2791" w:history="1">
        <w:r w:rsidR="00FF290C">
          <w:rPr>
            <w:rFonts w:ascii="宋体" w:cs="宋体" w:hint="eastAsia"/>
            <w:b/>
            <w:bCs/>
            <w:sz w:val="28"/>
            <w:szCs w:val="28"/>
          </w:rPr>
          <w:t>第七章</w:t>
        </w:r>
        <w:r w:rsidR="00FF290C">
          <w:rPr>
            <w:rFonts w:ascii="宋体" w:cs="宋体" w:hint="eastAsia"/>
            <w:b/>
            <w:bCs/>
            <w:sz w:val="28"/>
            <w:szCs w:val="28"/>
          </w:rPr>
          <w:t xml:space="preserve">  </w:t>
        </w:r>
        <w:r w:rsidR="00FF290C">
          <w:rPr>
            <w:rFonts w:ascii="宋体" w:cs="宋体" w:hint="eastAsia"/>
            <w:b/>
            <w:bCs/>
            <w:sz w:val="28"/>
            <w:szCs w:val="28"/>
          </w:rPr>
          <w:t>技术标准和要求</w:t>
        </w:r>
        <w:r w:rsidR="00FF290C">
          <w:rPr>
            <w:rFonts w:ascii="宋体" w:cs="宋体" w:hint="eastAsia"/>
            <w:b/>
            <w:bCs/>
            <w:sz w:val="28"/>
            <w:szCs w:val="28"/>
          </w:rPr>
          <w:tab/>
        </w:r>
      </w:hyperlink>
      <w:r w:rsidR="00FF290C">
        <w:rPr>
          <w:rFonts w:hint="eastAsia"/>
        </w:rPr>
        <w:t>48</w:t>
      </w:r>
    </w:p>
    <w:p w:rsidR="00114DEF" w:rsidRDefault="006C408E">
      <w:pPr>
        <w:pStyle w:val="10"/>
        <w:tabs>
          <w:tab w:val="right" w:leader="dot" w:pos="9638"/>
        </w:tabs>
        <w:rPr>
          <w:rFonts w:ascii="宋体" w:cs="宋体"/>
          <w:b/>
          <w:bCs/>
          <w:sz w:val="28"/>
          <w:szCs w:val="28"/>
        </w:rPr>
      </w:pPr>
      <w:hyperlink w:anchor="_Toc18525" w:history="1">
        <w:r w:rsidR="00FF290C">
          <w:rPr>
            <w:rFonts w:ascii="宋体" w:cs="宋体" w:hint="eastAsia"/>
            <w:b/>
            <w:bCs/>
            <w:sz w:val="28"/>
            <w:szCs w:val="28"/>
          </w:rPr>
          <w:t>第八章</w:t>
        </w:r>
        <w:r w:rsidR="00FF290C">
          <w:rPr>
            <w:rFonts w:ascii="宋体" w:cs="宋体" w:hint="eastAsia"/>
            <w:b/>
            <w:bCs/>
            <w:sz w:val="28"/>
            <w:szCs w:val="28"/>
          </w:rPr>
          <w:t xml:space="preserve">  </w:t>
        </w:r>
        <w:r w:rsidR="00FF290C">
          <w:rPr>
            <w:rFonts w:ascii="宋体" w:cs="宋体" w:hint="eastAsia"/>
            <w:b/>
            <w:bCs/>
            <w:sz w:val="28"/>
            <w:szCs w:val="28"/>
          </w:rPr>
          <w:t>投标文件格式</w:t>
        </w:r>
        <w:r w:rsidR="00FF290C">
          <w:rPr>
            <w:rFonts w:ascii="宋体" w:cs="宋体" w:hint="eastAsia"/>
            <w:b/>
            <w:bCs/>
            <w:sz w:val="28"/>
            <w:szCs w:val="28"/>
          </w:rPr>
          <w:tab/>
        </w:r>
      </w:hyperlink>
      <w:r w:rsidR="00FF290C">
        <w:rPr>
          <w:rFonts w:hint="eastAsia"/>
        </w:rPr>
        <w:t>49</w:t>
      </w:r>
    </w:p>
    <w:p w:rsidR="00114DEF" w:rsidRDefault="006C408E">
      <w:pPr>
        <w:widowControl/>
        <w:shd w:val="clear" w:color="auto" w:fill="FFFFFF"/>
        <w:spacing w:after="251" w:line="586" w:lineRule="atLeast"/>
        <w:jc w:val="center"/>
        <w:outlineLvl w:val="2"/>
        <w:rPr>
          <w:rFonts w:ascii="宋体" w:hAnsi="宋体" w:cs="宋体"/>
          <w:b/>
          <w:bCs/>
          <w:sz w:val="28"/>
          <w:szCs w:val="28"/>
        </w:rPr>
      </w:pPr>
      <w:r>
        <w:rPr>
          <w:rFonts w:ascii="宋体" w:hAnsi="宋体" w:cs="宋体" w:hint="eastAsia"/>
          <w:b/>
          <w:bCs/>
          <w:sz w:val="28"/>
          <w:szCs w:val="28"/>
        </w:rPr>
        <w:fldChar w:fldCharType="end"/>
      </w:r>
    </w:p>
    <w:p w:rsidR="00114DEF" w:rsidRDefault="00114DEF">
      <w:pPr>
        <w:widowControl/>
        <w:shd w:val="clear" w:color="auto" w:fill="FFFFFF"/>
        <w:spacing w:after="251" w:line="586" w:lineRule="atLeast"/>
        <w:jc w:val="center"/>
        <w:outlineLvl w:val="2"/>
        <w:rPr>
          <w:rFonts w:ascii="宋体" w:hAnsi="宋体" w:cs="宋体"/>
          <w:b/>
          <w:bCs/>
          <w:sz w:val="28"/>
          <w:szCs w:val="28"/>
        </w:rPr>
      </w:pPr>
    </w:p>
    <w:p w:rsidR="00114DEF" w:rsidRDefault="00114DEF">
      <w:pPr>
        <w:widowControl/>
        <w:shd w:val="clear" w:color="auto" w:fill="FFFFFF"/>
        <w:spacing w:after="251" w:line="586" w:lineRule="atLeast"/>
        <w:jc w:val="center"/>
        <w:outlineLvl w:val="2"/>
        <w:rPr>
          <w:rFonts w:ascii="宋体" w:hAnsi="宋体" w:cs="宋体"/>
          <w:b/>
          <w:bCs/>
          <w:sz w:val="28"/>
          <w:szCs w:val="28"/>
        </w:rPr>
      </w:pPr>
    </w:p>
    <w:p w:rsidR="00114DEF" w:rsidRDefault="00114DEF">
      <w:pPr>
        <w:widowControl/>
        <w:shd w:val="clear" w:color="auto" w:fill="FFFFFF"/>
        <w:spacing w:after="251" w:line="586" w:lineRule="atLeast"/>
        <w:jc w:val="center"/>
        <w:outlineLvl w:val="2"/>
        <w:rPr>
          <w:rFonts w:ascii="宋体" w:hAnsi="宋体" w:cs="宋体"/>
          <w:b/>
          <w:bCs/>
          <w:sz w:val="28"/>
          <w:szCs w:val="28"/>
        </w:rPr>
      </w:pPr>
    </w:p>
    <w:p w:rsidR="00114DEF" w:rsidRDefault="00114DEF">
      <w:pPr>
        <w:widowControl/>
        <w:shd w:val="clear" w:color="auto" w:fill="FFFFFF"/>
        <w:spacing w:after="251" w:line="586" w:lineRule="atLeast"/>
        <w:jc w:val="center"/>
        <w:outlineLvl w:val="2"/>
        <w:rPr>
          <w:rFonts w:ascii="宋体" w:hAnsi="宋体" w:cs="宋体"/>
          <w:b/>
          <w:bCs/>
          <w:sz w:val="28"/>
          <w:szCs w:val="28"/>
        </w:rPr>
      </w:pPr>
    </w:p>
    <w:p w:rsidR="00114DEF" w:rsidRDefault="00114DEF">
      <w:pPr>
        <w:widowControl/>
        <w:shd w:val="clear" w:color="auto" w:fill="FFFFFF"/>
        <w:spacing w:after="251" w:line="586" w:lineRule="atLeast"/>
        <w:jc w:val="center"/>
        <w:outlineLvl w:val="2"/>
        <w:rPr>
          <w:rFonts w:ascii="宋体" w:hAnsi="宋体" w:cs="宋体"/>
          <w:b/>
          <w:bCs/>
          <w:sz w:val="28"/>
          <w:szCs w:val="28"/>
        </w:rPr>
      </w:pPr>
    </w:p>
    <w:p w:rsidR="00114DEF" w:rsidRDefault="00114DEF">
      <w:pPr>
        <w:widowControl/>
        <w:shd w:val="clear" w:color="auto" w:fill="FFFFFF"/>
        <w:spacing w:line="360" w:lineRule="auto"/>
        <w:outlineLvl w:val="2"/>
        <w:rPr>
          <w:rFonts w:asciiTheme="majorEastAsia" w:eastAsiaTheme="majorEastAsia" w:hAnsiTheme="majorEastAsia" w:cs="Arial"/>
          <w:b/>
          <w:bCs/>
          <w:color w:val="000000"/>
          <w:kern w:val="0"/>
          <w:sz w:val="36"/>
          <w:szCs w:val="36"/>
        </w:rPr>
      </w:pPr>
      <w:bookmarkStart w:id="2" w:name="_Toc530831329"/>
    </w:p>
    <w:p w:rsidR="00114DEF" w:rsidRDefault="00114DEF" w:rsidP="002B67A6">
      <w:pPr>
        <w:pStyle w:val="a0"/>
        <w:ind w:firstLine="340"/>
      </w:pPr>
    </w:p>
    <w:p w:rsidR="00114DEF" w:rsidRDefault="00FF290C">
      <w:pPr>
        <w:widowControl/>
        <w:shd w:val="clear" w:color="auto" w:fill="FFFFFF"/>
        <w:spacing w:line="360" w:lineRule="auto"/>
        <w:jc w:val="center"/>
        <w:outlineLvl w:val="2"/>
        <w:rPr>
          <w:rFonts w:asciiTheme="majorEastAsia" w:eastAsiaTheme="majorEastAsia" w:hAnsiTheme="majorEastAsia" w:cs="Arial"/>
          <w:b/>
          <w:bCs/>
          <w:color w:val="000000"/>
          <w:kern w:val="0"/>
          <w:sz w:val="36"/>
          <w:szCs w:val="36"/>
        </w:rPr>
      </w:pPr>
      <w:r>
        <w:rPr>
          <w:rFonts w:asciiTheme="majorEastAsia" w:eastAsiaTheme="majorEastAsia" w:hAnsiTheme="majorEastAsia" w:cs="Arial" w:hint="eastAsia"/>
          <w:b/>
          <w:bCs/>
          <w:color w:val="000000"/>
          <w:kern w:val="0"/>
          <w:sz w:val="36"/>
          <w:szCs w:val="36"/>
        </w:rPr>
        <w:lastRenderedPageBreak/>
        <w:t>第一章  招标公告</w:t>
      </w:r>
      <w:bookmarkEnd w:id="2"/>
    </w:p>
    <w:p w:rsidR="00114DEF" w:rsidRDefault="00FF290C">
      <w:pPr>
        <w:widowControl/>
        <w:shd w:val="clear" w:color="auto" w:fill="FFFFFF"/>
        <w:spacing w:line="360" w:lineRule="auto"/>
        <w:jc w:val="center"/>
        <w:outlineLvl w:val="2"/>
        <w:rPr>
          <w:rFonts w:asciiTheme="majorEastAsia" w:eastAsiaTheme="majorEastAsia" w:hAnsiTheme="majorEastAsia" w:cs="Arial"/>
          <w:b/>
          <w:bCs/>
          <w:color w:val="000000"/>
          <w:kern w:val="0"/>
          <w:sz w:val="36"/>
          <w:szCs w:val="36"/>
        </w:rPr>
      </w:pPr>
      <w:r>
        <w:rPr>
          <w:rFonts w:asciiTheme="majorEastAsia" w:eastAsiaTheme="majorEastAsia" w:hAnsiTheme="majorEastAsia" w:cs="Arial"/>
          <w:b/>
          <w:bCs/>
          <w:color w:val="000000"/>
          <w:kern w:val="0"/>
          <w:sz w:val="36"/>
          <w:szCs w:val="36"/>
        </w:rPr>
        <w:t>XZ[</w:t>
      </w:r>
      <w:r>
        <w:rPr>
          <w:rFonts w:asciiTheme="majorEastAsia" w:eastAsiaTheme="majorEastAsia" w:hAnsiTheme="majorEastAsia" w:cs="Arial" w:hint="eastAsia"/>
          <w:b/>
          <w:bCs/>
          <w:color w:val="000000"/>
          <w:kern w:val="0"/>
          <w:sz w:val="36"/>
          <w:szCs w:val="36"/>
        </w:rPr>
        <w:t>2020</w:t>
      </w:r>
      <w:r>
        <w:rPr>
          <w:rFonts w:asciiTheme="majorEastAsia" w:eastAsiaTheme="majorEastAsia" w:hAnsiTheme="majorEastAsia" w:cs="Arial"/>
          <w:b/>
          <w:bCs/>
          <w:color w:val="000000"/>
          <w:kern w:val="0"/>
          <w:sz w:val="36"/>
          <w:szCs w:val="36"/>
        </w:rPr>
        <w:t>]</w:t>
      </w:r>
      <w:r>
        <w:rPr>
          <w:rFonts w:asciiTheme="majorEastAsia" w:eastAsiaTheme="majorEastAsia" w:hAnsiTheme="majorEastAsia" w:cs="Arial" w:hint="eastAsia"/>
          <w:b/>
          <w:bCs/>
          <w:color w:val="000000"/>
          <w:kern w:val="0"/>
          <w:sz w:val="36"/>
          <w:szCs w:val="36"/>
        </w:rPr>
        <w:t>003</w:t>
      </w:r>
      <w:r>
        <w:rPr>
          <w:rFonts w:asciiTheme="majorEastAsia" w:eastAsiaTheme="majorEastAsia" w:hAnsiTheme="majorEastAsia" w:cs="Arial"/>
          <w:b/>
          <w:bCs/>
          <w:color w:val="000000"/>
          <w:kern w:val="0"/>
          <w:sz w:val="36"/>
          <w:szCs w:val="36"/>
        </w:rPr>
        <w:t>号</w:t>
      </w:r>
      <w:r>
        <w:rPr>
          <w:rFonts w:asciiTheme="majorEastAsia" w:eastAsiaTheme="majorEastAsia" w:hAnsiTheme="majorEastAsia" w:cs="Arial" w:hint="eastAsia"/>
          <w:b/>
          <w:bCs/>
          <w:color w:val="000000"/>
          <w:kern w:val="0"/>
          <w:sz w:val="36"/>
          <w:szCs w:val="36"/>
        </w:rPr>
        <w:t>襄城县汝河北路（文化路-建设路）道路建设工程</w:t>
      </w:r>
      <w:r>
        <w:rPr>
          <w:rFonts w:asciiTheme="majorEastAsia" w:eastAsiaTheme="majorEastAsia" w:hAnsiTheme="majorEastAsia" w:cs="Arial"/>
          <w:b/>
          <w:bCs/>
          <w:color w:val="000000"/>
          <w:kern w:val="0"/>
          <w:sz w:val="36"/>
          <w:szCs w:val="36"/>
        </w:rPr>
        <w:t>-招标公告</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1.招标条件</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本次招标项目</w:t>
      </w:r>
      <w:r>
        <w:rPr>
          <w:rFonts w:asciiTheme="minorEastAsia" w:hAnsiTheme="minorEastAsia" w:cs="宋体" w:hint="eastAsia"/>
          <w:bCs/>
          <w:color w:val="000000"/>
          <w:kern w:val="0"/>
          <w:sz w:val="24"/>
          <w:szCs w:val="24"/>
        </w:rPr>
        <w:t>襄城县汝河北路（文化路-建设路）道路建设工程</w:t>
      </w:r>
      <w:r>
        <w:rPr>
          <w:rFonts w:asciiTheme="minorEastAsia" w:hAnsiTheme="minorEastAsia" w:cs="宋体" w:hint="eastAsia"/>
          <w:color w:val="000000"/>
          <w:kern w:val="0"/>
          <w:sz w:val="24"/>
          <w:szCs w:val="24"/>
        </w:rPr>
        <w:t>已由相关部门批准建设，招标人为</w:t>
      </w:r>
      <w:r>
        <w:rPr>
          <w:rFonts w:asciiTheme="minorEastAsia" w:hAnsiTheme="minorEastAsia" w:cs="宋体" w:hint="eastAsia"/>
          <w:bCs/>
          <w:color w:val="000000"/>
          <w:kern w:val="0"/>
          <w:sz w:val="24"/>
          <w:szCs w:val="24"/>
        </w:rPr>
        <w:t>襄城县住房和城乡建设局</w:t>
      </w:r>
      <w:r>
        <w:rPr>
          <w:rFonts w:asciiTheme="minorEastAsia" w:hAnsiTheme="minorEastAsia" w:cs="宋体" w:hint="eastAsia"/>
          <w:color w:val="000000"/>
          <w:kern w:val="0"/>
          <w:sz w:val="24"/>
          <w:szCs w:val="24"/>
        </w:rPr>
        <w:t>，资金来源为财政资金，项目资金已落实，该项目已具备招标条件，现对该项目进行公开招标。</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2.项目概况与招标内容</w:t>
      </w:r>
    </w:p>
    <w:p w:rsidR="00114DEF" w:rsidRDefault="00FF290C">
      <w:pPr>
        <w:widowControl/>
        <w:shd w:val="clear" w:color="auto" w:fill="FFFFFF"/>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2.1项目编号：</w:t>
      </w:r>
      <w:r>
        <w:rPr>
          <w:rFonts w:asciiTheme="minorEastAsia" w:hAnsiTheme="minorEastAsia" w:cs="宋体"/>
          <w:color w:val="000000"/>
          <w:kern w:val="0"/>
          <w:sz w:val="24"/>
          <w:szCs w:val="24"/>
        </w:rPr>
        <w:t>XZ[</w:t>
      </w:r>
      <w:r>
        <w:rPr>
          <w:rFonts w:asciiTheme="minorEastAsia" w:hAnsiTheme="minorEastAsia" w:cs="宋体" w:hint="eastAsia"/>
          <w:color w:val="000000"/>
          <w:kern w:val="0"/>
          <w:sz w:val="24"/>
          <w:szCs w:val="24"/>
        </w:rPr>
        <w:t>2020</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003</w:t>
      </w:r>
      <w:r>
        <w:rPr>
          <w:rFonts w:asciiTheme="minorEastAsia" w:hAnsiTheme="minorEastAsia" w:cs="宋体"/>
          <w:color w:val="000000"/>
          <w:kern w:val="0"/>
          <w:sz w:val="24"/>
          <w:szCs w:val="24"/>
        </w:rPr>
        <w:t xml:space="preserve">号；    </w:t>
      </w:r>
    </w:p>
    <w:p w:rsidR="00114DEF" w:rsidRDefault="00FF290C">
      <w:pPr>
        <w:widowControl/>
        <w:shd w:val="clear" w:color="auto" w:fill="FFFFFF"/>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2.2项目建设地点：</w:t>
      </w:r>
      <w:r>
        <w:rPr>
          <w:rFonts w:asciiTheme="minorEastAsia" w:hAnsiTheme="minorEastAsia" w:cs="宋体"/>
          <w:color w:val="000000"/>
          <w:kern w:val="0"/>
          <w:sz w:val="24"/>
          <w:szCs w:val="24"/>
        </w:rPr>
        <w:t>襄城县境内；</w:t>
      </w:r>
    </w:p>
    <w:p w:rsidR="00114DEF" w:rsidRDefault="00FF290C">
      <w:pPr>
        <w:widowControl/>
        <w:shd w:val="clear" w:color="auto" w:fill="FFFFFF"/>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2.3项目概况：</w:t>
      </w:r>
      <w:r>
        <w:rPr>
          <w:rFonts w:asciiTheme="minorEastAsia" w:hAnsiTheme="minorEastAsia" w:cs="宋体" w:hint="eastAsia"/>
          <w:color w:val="000000"/>
          <w:kern w:val="0"/>
          <w:sz w:val="24"/>
          <w:szCs w:val="24"/>
        </w:rPr>
        <w:t>汝河北路位于许昌市襄城县，道路性质为南北向城市支路，本次范围为南起现状文化路，北至现状建设路，眼线与文明路相交，本次设计道路全程约690.5米，道路红线宽30m；包含道路工程、雨水工程、污水工程、交通工程、照明工程及绿化工程；</w:t>
      </w:r>
    </w:p>
    <w:p w:rsidR="00114DEF" w:rsidRDefault="00FF290C">
      <w:pPr>
        <w:widowControl/>
        <w:shd w:val="clear" w:color="auto" w:fill="FFFFFF"/>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2.4招标范围：</w:t>
      </w:r>
      <w:r>
        <w:rPr>
          <w:rFonts w:asciiTheme="minorEastAsia" w:hAnsiTheme="minorEastAsia" w:cs="宋体"/>
          <w:color w:val="000000"/>
          <w:kern w:val="0"/>
          <w:sz w:val="24"/>
          <w:szCs w:val="24"/>
        </w:rPr>
        <w:t>招标文件、工程量清单、图纸、答疑纪要和补充文件（如有）范围内的所有建设内容；</w:t>
      </w:r>
    </w:p>
    <w:p w:rsidR="00114DEF" w:rsidRDefault="00FF290C">
      <w:pPr>
        <w:pStyle w:val="ae"/>
        <w:adjustRightInd w:val="0"/>
        <w:snapToGrid w:val="0"/>
        <w:spacing w:before="0" w:beforeAutospacing="0" w:after="0" w:afterAutospacing="0" w:line="360" w:lineRule="auto"/>
        <w:ind w:firstLineChars="200" w:firstLine="482"/>
        <w:jc w:val="both"/>
        <w:rPr>
          <w:rFonts w:asciiTheme="minorEastAsia" w:eastAsiaTheme="minorEastAsia" w:hAnsiTheme="minorEastAsia"/>
          <w:szCs w:val="24"/>
        </w:rPr>
      </w:pPr>
      <w:r>
        <w:rPr>
          <w:rFonts w:asciiTheme="minorEastAsia" w:eastAsiaTheme="minorEastAsia" w:hAnsiTheme="minorEastAsia" w:hint="eastAsia"/>
          <w:b/>
          <w:bCs/>
          <w:color w:val="000000"/>
          <w:szCs w:val="24"/>
        </w:rPr>
        <w:t>2.5标段划分：</w:t>
      </w:r>
      <w:r>
        <w:rPr>
          <w:rFonts w:asciiTheme="minorEastAsia" w:eastAsiaTheme="minorEastAsia" w:hAnsiTheme="minorEastAsia" w:hint="eastAsia"/>
          <w:szCs w:val="24"/>
        </w:rPr>
        <w:t>本次招标共划分为三个标段；</w:t>
      </w:r>
    </w:p>
    <w:tbl>
      <w:tblPr>
        <w:tblpPr w:leftFromText="180" w:rightFromText="180" w:vertAnchor="text" w:tblpX="-328"/>
        <w:tblW w:w="5377" w:type="pct"/>
        <w:tblCellMar>
          <w:left w:w="0" w:type="dxa"/>
          <w:right w:w="0" w:type="dxa"/>
        </w:tblCellMar>
        <w:tblLook w:val="04A0"/>
      </w:tblPr>
      <w:tblGrid>
        <w:gridCol w:w="960"/>
        <w:gridCol w:w="1125"/>
        <w:gridCol w:w="3169"/>
        <w:gridCol w:w="1034"/>
        <w:gridCol w:w="1536"/>
        <w:gridCol w:w="1341"/>
      </w:tblGrid>
      <w:tr w:rsidR="00114DEF">
        <w:trPr>
          <w:trHeight w:val="1001"/>
        </w:trPr>
        <w:tc>
          <w:tcPr>
            <w:tcW w:w="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标段</w:t>
            </w:r>
            <w:r>
              <w:rPr>
                <w:rFonts w:ascii="宋体" w:eastAsia="宋体" w:hAnsi="宋体" w:cs="宋体" w:hint="eastAsia"/>
                <w:color w:val="000000"/>
                <w:kern w:val="0"/>
                <w:sz w:val="24"/>
                <w:szCs w:val="24"/>
              </w:rPr>
              <w:br/>
              <w:t>编号</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3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项目特征</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项目实施地点</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招标控制价（元）</w:t>
            </w:r>
          </w:p>
        </w:tc>
        <w:tc>
          <w:tcPr>
            <w:tcW w:w="13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114DEF">
        <w:trPr>
          <w:trHeight w:val="953"/>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第一标段</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市政工程</w:t>
            </w:r>
          </w:p>
        </w:tc>
        <w:tc>
          <w:tcPr>
            <w:tcW w:w="3169" w:type="dxa"/>
            <w:vMerge w:val="restart"/>
            <w:tcBorders>
              <w:top w:val="nil"/>
              <w:left w:val="nil"/>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本次范围为南起现状文化路，北至现状建设路，眼线与文明路相交，本次设计道路全程约690.5米，道路红线宽30m；包含道路工程、雨水工程、污水工程、交通工程、照明工程及绿化工程；</w:t>
            </w:r>
          </w:p>
        </w:tc>
        <w:tc>
          <w:tcPr>
            <w:tcW w:w="1034" w:type="dxa"/>
            <w:vMerge w:val="restart"/>
            <w:tcBorders>
              <w:top w:val="nil"/>
              <w:left w:val="nil"/>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Theme="minorEastAsia" w:hAnsiTheme="minorEastAsia" w:cs="宋体"/>
                <w:color w:val="000000"/>
                <w:kern w:val="0"/>
                <w:sz w:val="24"/>
                <w:szCs w:val="24"/>
              </w:rPr>
              <w:t>襄城县境内</w:t>
            </w: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15746674.48</w:t>
            </w:r>
          </w:p>
        </w:tc>
        <w:tc>
          <w:tcPr>
            <w:tcW w:w="134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114DEF">
            <w:pPr>
              <w:widowControl/>
              <w:spacing w:line="368" w:lineRule="atLeast"/>
              <w:jc w:val="left"/>
              <w:rPr>
                <w:rFonts w:ascii="宋体" w:eastAsia="宋体" w:hAnsi="宋体" w:cs="宋体"/>
                <w:color w:val="000000"/>
                <w:kern w:val="0"/>
                <w:sz w:val="24"/>
                <w:szCs w:val="24"/>
              </w:rPr>
            </w:pPr>
          </w:p>
          <w:p w:rsidR="00114DEF" w:rsidRDefault="00FF290C">
            <w:pPr>
              <w:widowControl/>
              <w:spacing w:line="368"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技术标准和要求详见招标文件、施工图纸、工程量清单。</w:t>
            </w:r>
          </w:p>
          <w:p w:rsidR="00114DEF" w:rsidRDefault="00FF290C">
            <w:pPr>
              <w:widowControl/>
              <w:spacing w:line="368"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114DEF">
        <w:trPr>
          <w:trHeight w:val="1461"/>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第</w:t>
            </w:r>
            <w:r>
              <w:rPr>
                <w:rFonts w:ascii="宋体" w:eastAsia="宋体" w:hAnsi="宋体" w:cs="宋体" w:hint="eastAsia"/>
                <w:color w:val="000000"/>
                <w:kern w:val="0"/>
                <w:sz w:val="24"/>
                <w:szCs w:val="24"/>
              </w:rPr>
              <w:t>二</w:t>
            </w:r>
            <w:r>
              <w:rPr>
                <w:rFonts w:ascii="宋体" w:eastAsia="宋体" w:hAnsi="宋体" w:cs="宋体"/>
                <w:color w:val="000000"/>
                <w:kern w:val="0"/>
                <w:sz w:val="24"/>
                <w:szCs w:val="24"/>
              </w:rPr>
              <w:t>标段</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绿化工程</w:t>
            </w:r>
          </w:p>
        </w:tc>
        <w:tc>
          <w:tcPr>
            <w:tcW w:w="3169" w:type="dxa"/>
            <w:vMerge/>
            <w:tcBorders>
              <w:left w:val="nil"/>
              <w:right w:val="single" w:sz="8" w:space="0" w:color="auto"/>
            </w:tcBorders>
            <w:tcMar>
              <w:top w:w="0" w:type="dxa"/>
              <w:left w:w="108" w:type="dxa"/>
              <w:bottom w:w="0" w:type="dxa"/>
              <w:right w:w="108" w:type="dxa"/>
            </w:tcMar>
            <w:vAlign w:val="center"/>
          </w:tcPr>
          <w:p w:rsidR="00114DEF" w:rsidRDefault="00114DEF">
            <w:pPr>
              <w:widowControl/>
              <w:spacing w:line="368" w:lineRule="atLeast"/>
              <w:jc w:val="center"/>
              <w:rPr>
                <w:rFonts w:ascii="宋体" w:eastAsia="宋体" w:hAnsi="宋体" w:cs="宋体"/>
                <w:color w:val="000000"/>
                <w:kern w:val="0"/>
                <w:sz w:val="24"/>
                <w:szCs w:val="24"/>
              </w:rPr>
            </w:pPr>
          </w:p>
        </w:tc>
        <w:tc>
          <w:tcPr>
            <w:tcW w:w="1034" w:type="dxa"/>
            <w:vMerge/>
            <w:tcBorders>
              <w:left w:val="nil"/>
              <w:right w:val="single" w:sz="8" w:space="0" w:color="auto"/>
            </w:tcBorders>
            <w:tcMar>
              <w:top w:w="0" w:type="dxa"/>
              <w:left w:w="108" w:type="dxa"/>
              <w:bottom w:w="0" w:type="dxa"/>
              <w:right w:w="108" w:type="dxa"/>
            </w:tcMar>
            <w:vAlign w:val="center"/>
          </w:tcPr>
          <w:p w:rsidR="00114DEF" w:rsidRDefault="00114DEF">
            <w:pPr>
              <w:widowControl/>
              <w:spacing w:line="368" w:lineRule="atLeast"/>
              <w:jc w:val="center"/>
              <w:rPr>
                <w:rFonts w:ascii="宋体" w:eastAsia="宋体" w:hAnsi="宋体" w:cs="宋体"/>
                <w:color w:val="000000"/>
                <w:kern w:val="0"/>
                <w:sz w:val="24"/>
                <w:szCs w:val="24"/>
              </w:rPr>
            </w:pP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408380.10</w:t>
            </w:r>
          </w:p>
        </w:tc>
        <w:tc>
          <w:tcPr>
            <w:tcW w:w="1341" w:type="dxa"/>
            <w:vMerge/>
            <w:tcBorders>
              <w:top w:val="nil"/>
              <w:left w:val="nil"/>
              <w:bottom w:val="single" w:sz="8" w:space="0" w:color="auto"/>
              <w:right w:val="single" w:sz="8" w:space="0" w:color="auto"/>
            </w:tcBorders>
            <w:vAlign w:val="center"/>
          </w:tcPr>
          <w:p w:rsidR="00114DEF" w:rsidRDefault="00114DEF">
            <w:pPr>
              <w:widowControl/>
              <w:jc w:val="left"/>
              <w:rPr>
                <w:rFonts w:ascii="宋体" w:eastAsia="宋体" w:hAnsi="宋体" w:cs="宋体"/>
                <w:color w:val="000000"/>
                <w:kern w:val="0"/>
                <w:sz w:val="24"/>
                <w:szCs w:val="24"/>
              </w:rPr>
            </w:pPr>
          </w:p>
        </w:tc>
      </w:tr>
      <w:tr w:rsidR="00114DEF">
        <w:trPr>
          <w:trHeight w:val="60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第三标段</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color w:val="000000"/>
                <w:kern w:val="0"/>
                <w:sz w:val="24"/>
                <w:szCs w:val="24"/>
              </w:rPr>
              <w:t>监理工程</w:t>
            </w:r>
          </w:p>
        </w:tc>
        <w:tc>
          <w:tcPr>
            <w:tcW w:w="3169" w:type="dxa"/>
            <w:vMerge/>
            <w:tcBorders>
              <w:left w:val="nil"/>
              <w:bottom w:val="single" w:sz="8" w:space="0" w:color="auto"/>
              <w:right w:val="single" w:sz="8" w:space="0" w:color="auto"/>
            </w:tcBorders>
            <w:tcMar>
              <w:top w:w="0" w:type="dxa"/>
              <w:left w:w="108" w:type="dxa"/>
              <w:bottom w:w="0" w:type="dxa"/>
              <w:right w:w="108" w:type="dxa"/>
            </w:tcMar>
            <w:vAlign w:val="center"/>
          </w:tcPr>
          <w:p w:rsidR="00114DEF" w:rsidRDefault="00114DEF">
            <w:pPr>
              <w:widowControl/>
              <w:spacing w:line="368" w:lineRule="atLeast"/>
              <w:rPr>
                <w:rFonts w:ascii="宋体" w:eastAsia="宋体" w:hAnsi="宋体" w:cs="宋体"/>
                <w:color w:val="000000"/>
                <w:kern w:val="0"/>
                <w:sz w:val="24"/>
                <w:szCs w:val="24"/>
              </w:rPr>
            </w:pPr>
          </w:p>
        </w:tc>
        <w:tc>
          <w:tcPr>
            <w:tcW w:w="1034" w:type="dxa"/>
            <w:vMerge/>
            <w:tcBorders>
              <w:left w:val="nil"/>
              <w:bottom w:val="single" w:sz="8" w:space="0" w:color="auto"/>
              <w:right w:val="single" w:sz="8" w:space="0" w:color="auto"/>
            </w:tcBorders>
            <w:tcMar>
              <w:top w:w="0" w:type="dxa"/>
              <w:left w:w="108" w:type="dxa"/>
              <w:bottom w:w="0" w:type="dxa"/>
              <w:right w:w="108" w:type="dxa"/>
            </w:tcMar>
            <w:vAlign w:val="center"/>
          </w:tcPr>
          <w:p w:rsidR="00114DEF" w:rsidRDefault="00114DEF">
            <w:pPr>
              <w:widowControl/>
              <w:spacing w:line="368" w:lineRule="atLeast"/>
              <w:jc w:val="center"/>
              <w:rPr>
                <w:rFonts w:ascii="宋体" w:eastAsia="宋体" w:hAnsi="宋体" w:cs="宋体"/>
                <w:color w:val="000000"/>
                <w:kern w:val="0"/>
                <w:sz w:val="24"/>
                <w:szCs w:val="24"/>
              </w:rPr>
            </w:pPr>
          </w:p>
        </w:tc>
        <w:tc>
          <w:tcPr>
            <w:tcW w:w="1536" w:type="dxa"/>
            <w:tcBorders>
              <w:top w:val="nil"/>
              <w:left w:val="nil"/>
              <w:bottom w:val="single" w:sz="8" w:space="0" w:color="auto"/>
              <w:right w:val="single" w:sz="8" w:space="0" w:color="auto"/>
            </w:tcBorders>
            <w:tcMar>
              <w:top w:w="0" w:type="dxa"/>
              <w:left w:w="108" w:type="dxa"/>
              <w:bottom w:w="0" w:type="dxa"/>
              <w:right w:w="108" w:type="dxa"/>
            </w:tcMar>
            <w:vAlign w:val="center"/>
          </w:tcPr>
          <w:p w:rsidR="00114DEF" w:rsidRDefault="00FF290C">
            <w:pPr>
              <w:widowControl/>
              <w:spacing w:line="368"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161600.00</w:t>
            </w:r>
          </w:p>
        </w:tc>
        <w:tc>
          <w:tcPr>
            <w:tcW w:w="1341" w:type="dxa"/>
            <w:vMerge/>
            <w:tcBorders>
              <w:top w:val="nil"/>
              <w:left w:val="nil"/>
              <w:bottom w:val="single" w:sz="8" w:space="0" w:color="auto"/>
              <w:right w:val="single" w:sz="8" w:space="0" w:color="auto"/>
            </w:tcBorders>
            <w:vAlign w:val="center"/>
          </w:tcPr>
          <w:p w:rsidR="00114DEF" w:rsidRDefault="00114DEF">
            <w:pPr>
              <w:widowControl/>
              <w:jc w:val="left"/>
              <w:rPr>
                <w:rFonts w:ascii="宋体" w:eastAsia="宋体" w:hAnsi="宋体" w:cs="宋体"/>
                <w:color w:val="000000"/>
                <w:kern w:val="0"/>
                <w:sz w:val="24"/>
                <w:szCs w:val="24"/>
              </w:rPr>
            </w:pPr>
          </w:p>
        </w:tc>
      </w:tr>
    </w:tbl>
    <w:p w:rsidR="00114DEF" w:rsidRDefault="00FF290C">
      <w:pPr>
        <w:widowControl/>
        <w:snapToGrid w:val="0"/>
        <w:spacing w:before="226" w:line="460" w:lineRule="atLeast"/>
        <w:jc w:val="left"/>
        <w:rPr>
          <w:rFonts w:asciiTheme="minorEastAsia" w:hAnsiTheme="minorEastAsia" w:cs="宋体"/>
          <w:b/>
          <w:bCs/>
          <w:color w:val="000000"/>
          <w:kern w:val="0"/>
          <w:sz w:val="24"/>
          <w:szCs w:val="24"/>
        </w:rPr>
      </w:pPr>
      <w:r>
        <w:rPr>
          <w:rFonts w:ascii="宋体" w:eastAsia="宋体" w:hAnsi="宋体" w:cs="宋体" w:hint="eastAsia"/>
          <w:color w:val="000000"/>
          <w:kern w:val="0"/>
          <w:sz w:val="24"/>
          <w:szCs w:val="24"/>
          <w:shd w:val="clear" w:color="auto" w:fill="FFFFFF"/>
        </w:rPr>
        <w:t>（单位工程的分部分项工程费总额、措施项目费总额、其他项目费总额、规费总额和税金总额等详见附件）</w:t>
      </w:r>
    </w:p>
    <w:p w:rsidR="00114DEF" w:rsidRDefault="00FF290C">
      <w:pPr>
        <w:widowControl/>
        <w:shd w:val="clear" w:color="auto" w:fill="FFFFFF"/>
        <w:spacing w:line="360" w:lineRule="auto"/>
        <w:ind w:firstLineChars="200" w:firstLine="482"/>
        <w:rPr>
          <w:rFonts w:asciiTheme="minorEastAsia" w:hAnsiTheme="minorEastAsia" w:cs="宋体"/>
          <w:kern w:val="0"/>
          <w:sz w:val="24"/>
          <w:szCs w:val="24"/>
        </w:rPr>
      </w:pPr>
      <w:r>
        <w:rPr>
          <w:rFonts w:asciiTheme="minorEastAsia" w:hAnsiTheme="minorEastAsia" w:cs="宋体"/>
          <w:b/>
          <w:bCs/>
          <w:color w:val="000000"/>
          <w:kern w:val="0"/>
          <w:sz w:val="24"/>
          <w:szCs w:val="24"/>
        </w:rPr>
        <w:lastRenderedPageBreak/>
        <w:t>2.</w:t>
      </w:r>
      <w:r>
        <w:rPr>
          <w:rFonts w:asciiTheme="minorEastAsia" w:hAnsiTheme="minorEastAsia" w:cs="宋体" w:hint="eastAsia"/>
          <w:b/>
          <w:bCs/>
          <w:color w:val="000000"/>
          <w:kern w:val="0"/>
          <w:sz w:val="24"/>
          <w:szCs w:val="24"/>
        </w:rPr>
        <w:t>6</w:t>
      </w:r>
      <w:r>
        <w:rPr>
          <w:rFonts w:asciiTheme="minorEastAsia" w:hAnsiTheme="minorEastAsia" w:cs="宋体"/>
          <w:b/>
          <w:bCs/>
          <w:color w:val="000000"/>
          <w:kern w:val="0"/>
          <w:sz w:val="24"/>
          <w:szCs w:val="24"/>
        </w:rPr>
        <w:t>计划工期：</w:t>
      </w:r>
      <w:r>
        <w:rPr>
          <w:rFonts w:asciiTheme="minorEastAsia" w:hAnsiTheme="minorEastAsia" w:cs="宋体" w:hint="eastAsia"/>
          <w:kern w:val="0"/>
          <w:sz w:val="24"/>
          <w:szCs w:val="24"/>
        </w:rPr>
        <w:t>210</w:t>
      </w:r>
      <w:r>
        <w:rPr>
          <w:rFonts w:asciiTheme="minorEastAsia" w:hAnsiTheme="minorEastAsia" w:cs="宋体"/>
          <w:kern w:val="0"/>
          <w:sz w:val="24"/>
          <w:szCs w:val="24"/>
        </w:rPr>
        <w:t>日历天</w:t>
      </w:r>
      <w:r>
        <w:rPr>
          <w:rFonts w:asciiTheme="minorEastAsia" w:hAnsiTheme="minorEastAsia" w:cs="宋体" w:hint="eastAsia"/>
          <w:kern w:val="0"/>
          <w:sz w:val="24"/>
          <w:szCs w:val="24"/>
        </w:rPr>
        <w:t>/标段，监理期限：同各标段施工工期（含保修期）</w:t>
      </w:r>
    </w:p>
    <w:p w:rsidR="00114DEF" w:rsidRDefault="00FF290C">
      <w:pPr>
        <w:widowControl/>
        <w:shd w:val="clear" w:color="auto" w:fill="FFFFFF"/>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2.</w:t>
      </w:r>
      <w:r>
        <w:rPr>
          <w:rFonts w:asciiTheme="minorEastAsia" w:hAnsiTheme="minorEastAsia" w:cs="宋体" w:hint="eastAsia"/>
          <w:b/>
          <w:bCs/>
          <w:color w:val="000000"/>
          <w:kern w:val="0"/>
          <w:sz w:val="24"/>
          <w:szCs w:val="24"/>
        </w:rPr>
        <w:t>7</w:t>
      </w:r>
      <w:r>
        <w:rPr>
          <w:rFonts w:asciiTheme="minorEastAsia" w:hAnsiTheme="minorEastAsia" w:cs="宋体"/>
          <w:b/>
          <w:bCs/>
          <w:color w:val="000000"/>
          <w:kern w:val="0"/>
          <w:sz w:val="24"/>
          <w:szCs w:val="24"/>
        </w:rPr>
        <w:t>质量要求：</w:t>
      </w:r>
      <w:r>
        <w:rPr>
          <w:rFonts w:asciiTheme="minorEastAsia" w:hAnsiTheme="minorEastAsia" w:cs="宋体"/>
          <w:kern w:val="0"/>
          <w:sz w:val="24"/>
          <w:szCs w:val="24"/>
        </w:rPr>
        <w:t>合格（符合</w:t>
      </w:r>
      <w:r>
        <w:rPr>
          <w:rFonts w:asciiTheme="minorEastAsia" w:hAnsiTheme="minorEastAsia" w:cs="宋体"/>
          <w:color w:val="000000"/>
          <w:kern w:val="0"/>
          <w:sz w:val="24"/>
          <w:szCs w:val="24"/>
        </w:rPr>
        <w:t>国家现行的验收规范和标准）。</w:t>
      </w:r>
    </w:p>
    <w:p w:rsidR="00114DEF" w:rsidRDefault="00FF290C">
      <w:pPr>
        <w:widowControl/>
        <w:shd w:val="clear" w:color="auto" w:fill="FFFFFF"/>
        <w:spacing w:line="360" w:lineRule="auto"/>
        <w:ind w:firstLineChars="200" w:firstLine="482"/>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3.投标人资格要求</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3.1本次招标要求投标人须具备独立法人资格，良好的财务状况，良好的社会信誉。并具有以下相对应标段的资质条件。</w:t>
      </w:r>
    </w:p>
    <w:p w:rsidR="00114DEF" w:rsidRDefault="00FF290C">
      <w:pPr>
        <w:widowControl/>
        <w:shd w:val="clear" w:color="auto" w:fill="FFFFFF"/>
        <w:spacing w:line="360" w:lineRule="auto"/>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第一标段</w:t>
      </w:r>
    </w:p>
    <w:p w:rsidR="00114DEF" w:rsidRDefault="00FF290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投标人须具备独立的法人资格，并具备建设行政主管部门颁发的市政公用工程施工总承包叁级及以上（含三级）资质，且具有有效的安全生产许可证，并在人员、设备、资金等方面具有相应的施工能力。</w:t>
      </w:r>
    </w:p>
    <w:p w:rsidR="00114DEF" w:rsidRDefault="00FF290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拟派项目负责人（项目经理）具有市政公用工程专业贰级及以上注册建造师证和有效的安全生产考核合格证，且未担任其它在施建设工程的项目负责人（项目经理）。</w:t>
      </w:r>
    </w:p>
    <w:p w:rsidR="00114DEF" w:rsidRDefault="00FF290C">
      <w:pPr>
        <w:widowControl/>
        <w:shd w:val="clear" w:color="auto" w:fill="FFFFFF"/>
        <w:spacing w:line="360" w:lineRule="auto"/>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第二标段</w:t>
      </w:r>
    </w:p>
    <w:p w:rsidR="00114DEF" w:rsidRDefault="00FF290C">
      <w:pPr>
        <w:widowControl/>
        <w:shd w:val="clear" w:color="auto" w:fill="FFFFFF"/>
        <w:spacing w:line="360" w:lineRule="auto"/>
        <w:ind w:firstLineChars="200" w:firstLine="480"/>
        <w:rPr>
          <w:rFonts w:asciiTheme="minorEastAsia" w:hAnsiTheme="minorEastAsia" w:cs="宋体"/>
          <w:color w:val="000000"/>
          <w:kern w:val="0"/>
          <w:sz w:val="24"/>
          <w:szCs w:val="24"/>
        </w:rPr>
      </w:pPr>
      <w:bookmarkStart w:id="3" w:name="_Toc28292"/>
      <w:bookmarkEnd w:id="3"/>
      <w:r>
        <w:rPr>
          <w:rFonts w:asciiTheme="minorEastAsia" w:hAnsiTheme="minorEastAsia" w:cs="宋体" w:hint="eastAsia"/>
          <w:color w:val="000000"/>
          <w:kern w:val="0"/>
          <w:sz w:val="24"/>
          <w:szCs w:val="24"/>
        </w:rPr>
        <w:t>投标人须具备有效的营业执照</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经营范围须包含园林绿化等相关内容；并在人员、设备、资金等方面具有相应的施工能力）。</w:t>
      </w:r>
    </w:p>
    <w:p w:rsidR="002B67A6" w:rsidRDefault="002B67A6" w:rsidP="002B67A6">
      <w:pPr>
        <w:widowControl/>
        <w:shd w:val="clear" w:color="auto" w:fill="FFFFFF"/>
        <w:spacing w:line="360" w:lineRule="auto"/>
        <w:ind w:firstLineChars="200" w:firstLine="480"/>
        <w:rPr>
          <w:rFonts w:ascii="宋体" w:eastAsia="宋体" w:hAnsi="宋体" w:cs="宋体"/>
          <w:color w:val="000000"/>
          <w:kern w:val="0"/>
          <w:sz w:val="24"/>
          <w:szCs w:val="24"/>
          <w:shd w:val="clear" w:color="auto" w:fill="FFFFFF"/>
        </w:rPr>
      </w:pPr>
      <w:r w:rsidRPr="00927B92">
        <w:rPr>
          <w:rFonts w:ascii="宋体" w:eastAsia="宋体" w:hAnsi="宋体" w:cs="宋体" w:hint="eastAsia"/>
          <w:color w:val="000000"/>
          <w:kern w:val="0"/>
          <w:sz w:val="24"/>
          <w:szCs w:val="24"/>
          <w:shd w:val="clear" w:color="auto" w:fill="FFFFFF"/>
        </w:rPr>
        <w:t>拟派项目负责人须具有市政工程贰级及以上注册建造师资格证书（不含临时）或具有绿化相关专业的工程师证书，并具有有效的安全生产考核合格证书，且未担任其他正在施工建设工程的项目负责人</w:t>
      </w:r>
      <w:r w:rsidRPr="00F71AC5">
        <w:rPr>
          <w:rFonts w:ascii="宋体" w:eastAsia="宋体" w:hAnsi="宋体" w:cs="宋体" w:hint="eastAsia"/>
          <w:color w:val="000000"/>
          <w:kern w:val="0"/>
          <w:sz w:val="24"/>
          <w:szCs w:val="24"/>
          <w:shd w:val="clear" w:color="auto" w:fill="FFFFFF"/>
        </w:rPr>
        <w:t>。</w:t>
      </w:r>
    </w:p>
    <w:p w:rsidR="00114DEF" w:rsidRDefault="00FF290C" w:rsidP="002B67A6">
      <w:pPr>
        <w:widowControl/>
        <w:shd w:val="clear" w:color="auto" w:fill="FFFFFF"/>
        <w:spacing w:line="360" w:lineRule="auto"/>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第三标段</w:t>
      </w:r>
    </w:p>
    <w:p w:rsidR="00114DEF" w:rsidRDefault="00FF290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投标人须具备独立法人资格，并具备建设行政主管部门颁发的市政公用工程监理专业丙级（含）以上资质或工程监理综合资质。</w:t>
      </w:r>
    </w:p>
    <w:p w:rsidR="00114DEF" w:rsidRDefault="00FF290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拟派项目总监理工程师须具备市政公用工程专业注册监理工程师资格。</w:t>
      </w:r>
    </w:p>
    <w:p w:rsidR="00114DEF" w:rsidRDefault="00FF290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3.2投标人未被列入“信用中国”网站信用记录失信被执行人、重大税收违法案件当事人名单（查询网站：“信用中国”</w:t>
      </w:r>
      <w:hyperlink r:id="rId9" w:history="1">
        <w:r>
          <w:rPr>
            <w:rFonts w:asciiTheme="minorEastAsia" w:eastAsiaTheme="minorEastAsia" w:hAnsiTheme="minorEastAsia"/>
            <w:szCs w:val="24"/>
          </w:rPr>
          <w:t>https://www.creditchina.gov.cn</w:t>
        </w:r>
      </w:hyperlink>
      <w:r>
        <w:rPr>
          <w:rFonts w:asciiTheme="minorEastAsia" w:eastAsiaTheme="minorEastAsia" w:hAnsiTheme="minorEastAsia" w:hint="eastAsia"/>
          <w:szCs w:val="24"/>
        </w:rPr>
        <w:t>，并提供报名时间内网站截图）；未被列入“国家企业信用信息公示系统”经营异常名录、严重违法失信企业名单（查询网站：国家企业信用信息公示系统</w:t>
      </w:r>
      <w:hyperlink r:id="rId10" w:history="1">
        <w:r>
          <w:rPr>
            <w:rFonts w:asciiTheme="minorEastAsia" w:eastAsiaTheme="minorEastAsia" w:hAnsiTheme="minorEastAsia" w:hint="eastAsia"/>
            <w:szCs w:val="24"/>
          </w:rPr>
          <w:t>http://www.gsxt.gov.cn</w:t>
        </w:r>
      </w:hyperlink>
      <w:r>
        <w:rPr>
          <w:rFonts w:asciiTheme="minorEastAsia" w:eastAsiaTheme="minorEastAsia" w:hAnsiTheme="minorEastAsia" w:hint="eastAsia"/>
          <w:szCs w:val="24"/>
        </w:rPr>
        <w:t>，并提供报名时间内网页截图）；投标人未被列入信用河南信用信息栏黑名单（河南省投标企业提供，查询网站：信用河南</w:t>
      </w:r>
      <w:hyperlink r:id="rId11" w:history="1">
        <w:r>
          <w:rPr>
            <w:rFonts w:asciiTheme="minorEastAsia" w:eastAsiaTheme="minorEastAsia" w:hAnsiTheme="minorEastAsia" w:hint="eastAsia"/>
            <w:szCs w:val="24"/>
          </w:rPr>
          <w:t>h</w:t>
        </w:r>
        <w:r>
          <w:rPr>
            <w:rFonts w:asciiTheme="minorEastAsia" w:eastAsiaTheme="minorEastAsia" w:hAnsiTheme="minorEastAsia"/>
            <w:szCs w:val="24"/>
          </w:rPr>
          <w:t>ttp://www.credithn.gov.cn/</w:t>
        </w:r>
      </w:hyperlink>
      <w:r>
        <w:rPr>
          <w:rFonts w:asciiTheme="minorEastAsia" w:eastAsiaTheme="minorEastAsia" w:hAnsiTheme="minorEastAsia" w:hint="eastAsia"/>
          <w:szCs w:val="24"/>
        </w:rPr>
        <w:t>，并提供报名时间内网页截图）。</w:t>
      </w:r>
    </w:p>
    <w:p w:rsidR="00114DEF" w:rsidRDefault="00FF290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lastRenderedPageBreak/>
        <w:t>3.3投标人须提供许昌市公共资源交易信用管理平台投标单位诚信承诺书网页截图。</w:t>
      </w:r>
    </w:p>
    <w:p w:rsidR="00114DEF" w:rsidRDefault="00FF290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3.4本次招标不接受联合体投标。</w:t>
      </w:r>
    </w:p>
    <w:p w:rsidR="00114DEF" w:rsidRDefault="00FF290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3.5本次招标实行资格后审。</w:t>
      </w:r>
    </w:p>
    <w:p w:rsidR="00114DEF" w:rsidRDefault="00FF290C">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3.6</w:t>
      </w:r>
      <w:r>
        <w:rPr>
          <w:rFonts w:asciiTheme="minorEastAsia" w:eastAsiaTheme="minorEastAsia" w:hAnsiTheme="minorEastAsia"/>
          <w:szCs w:val="24"/>
        </w:rPr>
        <w:t>投标人可对本次招标公告中多个标段进行投标，但只能按标段顺序中取一个标段（项目班子成员不同时允许中取多个标段）。</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4.网上下载招标文件</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4.1投标人持CA数字认证证书，登录《全国公共资源交易平台（河南省·许昌市）》“系统用户注册”入口（</w:t>
      </w:r>
      <w:hyperlink r:id="rId12" w:history="1">
        <w:r>
          <w:rPr>
            <w:rFonts w:asciiTheme="minorEastAsia" w:hAnsiTheme="minorEastAsia" w:cs="宋体"/>
            <w:color w:val="000000"/>
            <w:kern w:val="0"/>
            <w:sz w:val="24"/>
            <w:szCs w:val="24"/>
          </w:rPr>
          <w:t>http://221.14.6.70:8088/ggzy/eps/public/RegistAllJcxx.html</w:t>
        </w:r>
      </w:hyperlink>
      <w:r>
        <w:rPr>
          <w:rFonts w:asciiTheme="minorEastAsia" w:hAnsiTheme="minorEastAsia" w:cs="宋体"/>
          <w:color w:val="000000"/>
          <w:kern w:val="0"/>
          <w:sz w:val="24"/>
          <w:szCs w:val="24"/>
        </w:rPr>
        <w:t>）进行免费注册登记（详见“常见问题解答-诚信库网上注册相关资料下载”）；</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4.2在投标截止时间前登录《全国公共资源交易平台（河南省·许昌市）》“投标人/供应商登录”入口（</w:t>
      </w:r>
      <w:hyperlink r:id="rId13" w:history="1">
        <w:r>
          <w:rPr>
            <w:rFonts w:asciiTheme="minorEastAsia" w:hAnsiTheme="minorEastAsia" w:cs="宋体"/>
            <w:color w:val="000000"/>
            <w:kern w:val="0"/>
            <w:sz w:val="24"/>
            <w:szCs w:val="24"/>
          </w:rPr>
          <w:t>http://221.14.6.70:8088/ggzy/</w:t>
        </w:r>
      </w:hyperlink>
      <w:r>
        <w:rPr>
          <w:rFonts w:asciiTheme="minorEastAsia" w:hAnsiTheme="minorEastAsia" w:cs="宋体"/>
          <w:color w:val="000000"/>
          <w:kern w:val="0"/>
          <w:sz w:val="24"/>
          <w:szCs w:val="24"/>
        </w:rPr>
        <w:t>）自行下载招标文件（详见“常见问题解答-交易系统操作手册”）。</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5.招标文件和施工图纸的获取</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5.1招标文件和工程量清单的获取：投标人于投标文件递交截止时间前均可登录《全国公共资源交易平台(河南省</w:t>
      </w:r>
      <w:r>
        <w:rPr>
          <w:rFonts w:asciiTheme="minorEastAsia" w:hAnsiTheme="minorEastAsia" w:hint="eastAsia"/>
          <w:sz w:val="24"/>
          <w:szCs w:val="24"/>
        </w:rPr>
        <w:t>•</w:t>
      </w:r>
      <w:r>
        <w:rPr>
          <w:rFonts w:asciiTheme="minorEastAsia" w:hAnsiTheme="minorEastAsia" w:cs="宋体" w:hint="eastAsia"/>
          <w:color w:val="000000"/>
          <w:kern w:val="0"/>
          <w:sz w:val="24"/>
          <w:szCs w:val="24"/>
        </w:rPr>
        <w:t>许昌市)》（</w:t>
      </w:r>
      <w:hyperlink r:id="rId14" w:history="1">
        <w:r>
          <w:rPr>
            <w:rFonts w:asciiTheme="minorEastAsia" w:hAnsiTheme="minorEastAsia" w:cs="宋体" w:hint="eastAsia"/>
            <w:color w:val="000000"/>
            <w:kern w:val="0"/>
            <w:sz w:val="24"/>
            <w:szCs w:val="24"/>
          </w:rPr>
          <w:t>http://ggzy.xuchang.gov.cn</w:t>
        </w:r>
      </w:hyperlink>
      <w:r>
        <w:rPr>
          <w:rFonts w:asciiTheme="minorEastAsia" w:hAnsiTheme="minorEastAsia" w:cs="宋体" w:hint="eastAsia"/>
          <w:color w:val="000000"/>
          <w:kern w:val="0"/>
          <w:sz w:val="24"/>
          <w:szCs w:val="24"/>
        </w:rPr>
        <w:t>），通过“投标人/供应商登录” 入口自行下载。</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5.2施工图纸下载：按照施工招标文件中第二章投标人须知前附表第2.1项所给的网址自行下载。</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5.3招标文件每套售价300元，于递交投标文件时缴纳给招标代理机构,售后不退。</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6.投标文件的递交</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6.1 本项目为全流程电子化交易项目，须提交电子投标文件和电子介质（U盘）存储的投标文件。</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6.2 投标文件提交的截止时间及开标时间：2020年2月12日9时00分（北京时间）</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6.3 电子投标文件的提交：电子投标文件应在投标文件提交截止时间（开标时间）之前成功提交至《全国公共资源交易平台(河南省</w:t>
      </w:r>
      <w:r>
        <w:rPr>
          <w:rFonts w:asciiTheme="minorEastAsia" w:eastAsia="MS Mincho" w:hAnsiTheme="minorEastAsia" w:cs="MS Mincho" w:hint="eastAsia"/>
          <w:color w:val="000000"/>
          <w:kern w:val="0"/>
          <w:sz w:val="24"/>
          <w:szCs w:val="24"/>
        </w:rPr>
        <w:t>▪</w:t>
      </w:r>
      <w:r>
        <w:rPr>
          <w:rFonts w:asciiTheme="minorEastAsia" w:hAnsiTheme="minorEastAsia" w:cs="宋体" w:hint="eastAsia"/>
          <w:color w:val="000000"/>
          <w:kern w:val="0"/>
          <w:sz w:val="24"/>
          <w:szCs w:val="24"/>
        </w:rPr>
        <w:t>许昌市)》公共资源交易系统，同时提交2份使用电子介质（U盘）存储的备份文件。</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6.4 电子介质（U盘）存储的投标文件提交地点：襄城县公共资源交易中心（襄城县八七路东段电子产业园12楼开标二室）。</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6.5 逾期送达的或者未送达指定地点的电子介质（U盘）存储的投标文件，招标人不予受理。</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7.发布公告的媒介</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本公告同时在《全国公共资源交易平台(河南省</w:t>
      </w:r>
      <w:r>
        <w:rPr>
          <w:rFonts w:asciiTheme="minorEastAsia" w:hAnsiTheme="minorEastAsia" w:hint="eastAsia"/>
          <w:sz w:val="24"/>
          <w:szCs w:val="24"/>
        </w:rPr>
        <w:t>•</w:t>
      </w:r>
      <w:r>
        <w:rPr>
          <w:rFonts w:asciiTheme="minorEastAsia" w:hAnsiTheme="minorEastAsia" w:cs="宋体" w:hint="eastAsia"/>
          <w:color w:val="000000"/>
          <w:kern w:val="0"/>
          <w:sz w:val="24"/>
          <w:szCs w:val="24"/>
        </w:rPr>
        <w:t>许昌市)》、《河南省电子招标投标公共服务平台》上发布。</w:t>
      </w:r>
    </w:p>
    <w:p w:rsidR="00114DEF" w:rsidRDefault="00FF290C">
      <w:pPr>
        <w:widowControl/>
        <w:shd w:val="clear" w:color="auto" w:fill="FFFFFF"/>
        <w:spacing w:line="360" w:lineRule="auto"/>
        <w:ind w:firstLineChars="200" w:firstLine="482"/>
        <w:jc w:val="left"/>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8.联系方式</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招 标 人：襄城县住房和城乡建设局           </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    址：襄城县烟城路</w:t>
      </w:r>
    </w:p>
    <w:p w:rsidR="00114DEF" w:rsidRDefault="00FF290C">
      <w:pPr>
        <w:widowControl/>
        <w:shd w:val="clear" w:color="auto" w:fill="FFFFFF"/>
        <w:spacing w:line="368" w:lineRule="atLeast"/>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联 系 人：闫先生</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联系方式：13938797877</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代理机构：</w:t>
      </w:r>
      <w:r>
        <w:rPr>
          <w:rFonts w:asciiTheme="minorEastAsia" w:hAnsiTheme="minorEastAsia" w:cs="宋体" w:hint="eastAsia"/>
          <w:bCs/>
          <w:kern w:val="0"/>
          <w:sz w:val="24"/>
          <w:szCs w:val="24"/>
        </w:rPr>
        <w:t>河南英华咨询有限公司</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地   址：</w:t>
      </w:r>
      <w:r>
        <w:rPr>
          <w:rFonts w:asciiTheme="minorEastAsia" w:hAnsiTheme="minorEastAsia" w:cs="宋体" w:hint="eastAsia"/>
          <w:bCs/>
          <w:kern w:val="0"/>
          <w:sz w:val="24"/>
          <w:szCs w:val="24"/>
        </w:rPr>
        <w:t>郑州市电厂路河南省国家大学科技园（东区）16号楼C座21层</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 系 人：杨先生</w:t>
      </w: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联系方式：17339006682    0374-3111377</w:t>
      </w:r>
    </w:p>
    <w:p w:rsidR="00114DEF" w:rsidRDefault="00FF290C">
      <w:pPr>
        <w:widowControl/>
        <w:shd w:val="clear" w:color="auto" w:fill="FFFFFF"/>
        <w:spacing w:line="360" w:lineRule="auto"/>
        <w:ind w:firstLineChars="200" w:firstLine="482"/>
        <w:jc w:val="right"/>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 </w:t>
      </w:r>
    </w:p>
    <w:p w:rsidR="00114DEF" w:rsidRDefault="00FF290C">
      <w:pPr>
        <w:tabs>
          <w:tab w:val="left" w:pos="4140"/>
          <w:tab w:val="left" w:pos="4260"/>
        </w:tabs>
        <w:spacing w:line="360" w:lineRule="auto"/>
        <w:ind w:rightChars="-170" w:right="-357" w:firstLineChars="200" w:firstLine="480"/>
        <w:jc w:val="right"/>
        <w:rPr>
          <w:rFonts w:asciiTheme="minorEastAsia" w:hAnsiTheme="minorEastAsia"/>
          <w:sz w:val="24"/>
          <w:szCs w:val="24"/>
        </w:rPr>
      </w:pPr>
      <w:r>
        <w:rPr>
          <w:rFonts w:asciiTheme="minorEastAsia" w:hAnsiTheme="minorEastAsia" w:hint="eastAsia"/>
          <w:sz w:val="24"/>
          <w:szCs w:val="24"/>
        </w:rPr>
        <w:t>襄城县住房和城乡建设局</w:t>
      </w:r>
    </w:p>
    <w:p w:rsidR="00114DEF" w:rsidRDefault="00FF290C">
      <w:pPr>
        <w:tabs>
          <w:tab w:val="left" w:pos="4140"/>
          <w:tab w:val="left" w:pos="4260"/>
        </w:tabs>
        <w:spacing w:line="360" w:lineRule="auto"/>
        <w:ind w:rightChars="-170" w:right="-357" w:firstLineChars="200" w:firstLine="480"/>
        <w:jc w:val="right"/>
        <w:rPr>
          <w:rFonts w:asciiTheme="minorEastAsia" w:hAnsiTheme="minorEastAsia"/>
          <w:b/>
          <w:sz w:val="24"/>
          <w:szCs w:val="24"/>
          <w:highlight w:val="red"/>
        </w:rPr>
      </w:pPr>
      <w:r>
        <w:rPr>
          <w:rFonts w:asciiTheme="minorEastAsia" w:hAnsiTheme="minorEastAsia" w:hint="eastAsia"/>
          <w:sz w:val="24"/>
          <w:szCs w:val="24"/>
        </w:rPr>
        <w:t xml:space="preserve">  2020年1月10日</w:t>
      </w:r>
    </w:p>
    <w:p w:rsidR="00114DEF" w:rsidRDefault="00114DEF">
      <w:pPr>
        <w:widowControl/>
        <w:shd w:val="clear" w:color="auto" w:fill="FFFFFF"/>
        <w:spacing w:line="360" w:lineRule="auto"/>
        <w:ind w:firstLineChars="200" w:firstLine="480"/>
        <w:jc w:val="right"/>
        <w:rPr>
          <w:rFonts w:asciiTheme="minorEastAsia" w:hAnsiTheme="minorEastAsia" w:cs="宋体"/>
          <w:color w:val="000000"/>
          <w:kern w:val="0"/>
          <w:sz w:val="24"/>
          <w:szCs w:val="24"/>
        </w:rPr>
      </w:pPr>
    </w:p>
    <w:p w:rsidR="00114DEF" w:rsidRDefault="00FF290C">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w:t>
      </w:r>
    </w:p>
    <w:p w:rsidR="00114DEF" w:rsidRDefault="00114DEF">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114DEF" w:rsidRDefault="00114DEF">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114DEF" w:rsidRDefault="00114DEF">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114DEF" w:rsidRDefault="00114DEF">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114DEF" w:rsidRDefault="00114DEF">
      <w:pPr>
        <w:widowControl/>
        <w:shd w:val="clear" w:color="auto" w:fill="FFFFFF"/>
        <w:spacing w:line="360" w:lineRule="auto"/>
        <w:ind w:firstLineChars="200" w:firstLine="480"/>
        <w:jc w:val="left"/>
        <w:rPr>
          <w:rFonts w:asciiTheme="minorEastAsia" w:hAnsiTheme="minorEastAsia" w:cs="宋体"/>
          <w:color w:val="000000"/>
          <w:kern w:val="0"/>
          <w:sz w:val="24"/>
          <w:szCs w:val="24"/>
        </w:rPr>
      </w:pPr>
    </w:p>
    <w:p w:rsidR="00114DEF" w:rsidRDefault="00FF290C">
      <w:pPr>
        <w:widowControl/>
        <w:jc w:val="left"/>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br w:type="page"/>
      </w:r>
    </w:p>
    <w:p w:rsidR="00114DEF" w:rsidRDefault="00FF290C">
      <w:pPr>
        <w:widowControl/>
        <w:shd w:val="clear" w:color="auto" w:fill="FFFFFF"/>
        <w:spacing w:line="360" w:lineRule="auto"/>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lastRenderedPageBreak/>
        <w:t>温馨提示：</w:t>
      </w:r>
    </w:p>
    <w:p w:rsidR="00114DEF" w:rsidRDefault="00FF290C">
      <w:pPr>
        <w:widowControl/>
        <w:shd w:val="clear" w:color="auto" w:fill="FFFFFF"/>
        <w:spacing w:line="360" w:lineRule="auto"/>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本项目为全流程电子化交易项目，请认真阅读招标文件，并注意以下事项。</w:t>
      </w:r>
    </w:p>
    <w:p w:rsidR="00114DEF" w:rsidRDefault="00FF290C">
      <w:pPr>
        <w:tabs>
          <w:tab w:val="left" w:pos="7095"/>
        </w:tabs>
        <w:snapToGrid w:val="0"/>
        <w:spacing w:line="360" w:lineRule="auto"/>
        <w:ind w:firstLineChars="200" w:firstLine="482"/>
        <w:jc w:val="left"/>
        <w:rPr>
          <w:rFonts w:asciiTheme="minorEastAsia" w:hAnsiTheme="minorEastAsia"/>
          <w:b/>
          <w:spacing w:val="-2"/>
          <w:sz w:val="24"/>
          <w:szCs w:val="24"/>
        </w:rPr>
      </w:pPr>
      <w:r>
        <w:rPr>
          <w:rFonts w:asciiTheme="minorEastAsia" w:hAnsiTheme="minorEastAsia" w:hint="eastAsia"/>
          <w:b/>
          <w:sz w:val="24"/>
          <w:szCs w:val="24"/>
        </w:rPr>
        <w:t>1.投标人应按招标文件规定下载、编制、提交电子投标文件和电子介质（U盘）存储的投标文件。</w:t>
      </w:r>
      <w:r>
        <w:rPr>
          <w:rFonts w:asciiTheme="minorEastAsia" w:hAnsiTheme="minorEastAsia" w:hint="eastAsia"/>
          <w:b/>
          <w:spacing w:val="-2"/>
          <w:sz w:val="24"/>
          <w:szCs w:val="24"/>
        </w:rPr>
        <w:t>开、评标现场不接受投标人递交的电子投标文件和电子介质（U盘）存储的投标文件以外的其他资料。</w:t>
      </w:r>
    </w:p>
    <w:p w:rsidR="00114DEF" w:rsidRDefault="00FF290C">
      <w:pPr>
        <w:tabs>
          <w:tab w:val="left" w:pos="7095"/>
        </w:tabs>
        <w:snapToGrid w:val="0"/>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asciiTheme="minorEastAsia" w:hAnsiTheme="minorEastAsia" w:hint="eastAsia"/>
          <w:b/>
          <w:sz w:val="24"/>
          <w:szCs w:val="24"/>
        </w:rPr>
        <w:t>电子文件下载、制作、提交期间和开标（电子投标文件的解密）环节，投标人须使用CA数字证书（证书须在有效期内）。</w:t>
      </w:r>
    </w:p>
    <w:p w:rsidR="00114DEF" w:rsidRDefault="00FF290C">
      <w:pPr>
        <w:tabs>
          <w:tab w:val="left" w:pos="7095"/>
        </w:tabs>
        <w:snapToGrid w:val="0"/>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3.电子投标文件的制作。</w:t>
      </w:r>
    </w:p>
    <w:p w:rsidR="00114DEF" w:rsidRDefault="00FF290C">
      <w:pPr>
        <w:tabs>
          <w:tab w:val="left" w:pos="7095"/>
        </w:tabs>
        <w:snapToGrid w:val="0"/>
        <w:spacing w:line="360" w:lineRule="auto"/>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.1 投标人登录《全国公共资源交易平台（河南省·许昌市）》公共资源交易系统（</w:t>
      </w:r>
      <w:hyperlink r:id="rId15" w:history="1">
        <w:r>
          <w:rPr>
            <w:rStyle w:val="af4"/>
            <w:rFonts w:asciiTheme="minorEastAsia" w:hAnsiTheme="minorEastAsia"/>
            <w:sz w:val="24"/>
            <w:szCs w:val="24"/>
          </w:rPr>
          <w:t>http://221.14.6.70:8088/ggzy/</w:t>
        </w:r>
      </w:hyperlink>
      <w:r>
        <w:rPr>
          <w:rFonts w:asciiTheme="minorEastAsia" w:hAnsiTheme="minorEastAsia" w:hint="eastAsia"/>
          <w:sz w:val="24"/>
          <w:szCs w:val="24"/>
        </w:rPr>
        <w:t>）下载“许昌投标文件制作系统SEARUN V1.1（如有新版本，请以最新版本为准）”，按招标文件要求制作电子投标文件。</w:t>
      </w:r>
    </w:p>
    <w:p w:rsidR="00114DEF" w:rsidRDefault="00FF290C">
      <w:pPr>
        <w:tabs>
          <w:tab w:val="left" w:pos="7095"/>
        </w:tabs>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sz w:val="24"/>
          <w:szCs w:val="24"/>
        </w:rPr>
        <w:t>3.3</w:t>
      </w:r>
      <w:r>
        <w:rPr>
          <w:rFonts w:asciiTheme="minorEastAsia" w:hAnsiTheme="minorEastAsia" w:hint="eastAsia"/>
          <w:sz w:val="24"/>
          <w:szCs w:val="24"/>
        </w:rPr>
        <w:t>投标人对同一项目多个标段进行投标的，应分别下载所投标段的招标文件，按标段制作电子投标文件，并</w:t>
      </w:r>
      <w:r>
        <w:rPr>
          <w:rFonts w:asciiTheme="minorEastAsia" w:hAnsiTheme="minorEastAsia"/>
          <w:sz w:val="24"/>
          <w:szCs w:val="24"/>
        </w:rPr>
        <w:t>按招标文件要求在相应位置加盖</w:t>
      </w:r>
      <w:r>
        <w:rPr>
          <w:rFonts w:asciiTheme="minorEastAsia" w:hAnsiTheme="minorEastAsia" w:hint="eastAsia"/>
          <w:sz w:val="24"/>
          <w:szCs w:val="24"/>
        </w:rPr>
        <w:t>投标人</w:t>
      </w:r>
      <w:r>
        <w:rPr>
          <w:rFonts w:asciiTheme="minorEastAsia" w:hAnsiTheme="minorEastAsia"/>
          <w:sz w:val="24"/>
          <w:szCs w:val="24"/>
        </w:rPr>
        <w:t>电子印章</w:t>
      </w:r>
      <w:r>
        <w:rPr>
          <w:rFonts w:asciiTheme="minorEastAsia" w:hAnsiTheme="minorEastAsia" w:hint="eastAsia"/>
          <w:sz w:val="24"/>
          <w:szCs w:val="24"/>
        </w:rPr>
        <w:t>和法人电子印章。</w:t>
      </w:r>
    </w:p>
    <w:p w:rsidR="00114DEF" w:rsidRDefault="00FF290C">
      <w:pPr>
        <w:tabs>
          <w:tab w:val="left" w:pos="7095"/>
        </w:tabs>
        <w:snapToGrid w:val="0"/>
        <w:spacing w:line="360" w:lineRule="auto"/>
        <w:ind w:leftChars="50" w:left="105" w:firstLineChars="200" w:firstLine="482"/>
        <w:jc w:val="left"/>
        <w:rPr>
          <w:rFonts w:asciiTheme="minorEastAsia" w:hAnsiTheme="minorEastAsia"/>
          <w:sz w:val="24"/>
          <w:szCs w:val="24"/>
        </w:rPr>
      </w:pPr>
      <w:r>
        <w:rPr>
          <w:rFonts w:asciiTheme="minorEastAsia" w:hAnsiTheme="minorEastAsia" w:hint="eastAsia"/>
          <w:b/>
          <w:sz w:val="24"/>
          <w:szCs w:val="24"/>
        </w:rPr>
        <w:t>一个标段对应生成一个文件夹（xxxx项目xx标段）, 其中包含2个文件和1个文件夹。</w:t>
      </w:r>
      <w:r>
        <w:rPr>
          <w:rFonts w:asciiTheme="minorEastAsia" w:hAnsiTheme="minorEastAsia" w:hint="eastAsia"/>
          <w:sz w:val="24"/>
          <w:szCs w:val="24"/>
        </w:rPr>
        <w:t>后缀名为“</w:t>
      </w:r>
      <w:r>
        <w:rPr>
          <w:rFonts w:asciiTheme="minorEastAsia" w:hAnsiTheme="minorEastAsia"/>
          <w:sz w:val="24"/>
          <w:szCs w:val="24"/>
        </w:rPr>
        <w:t>.file</w:t>
      </w:r>
      <w:r>
        <w:rPr>
          <w:rFonts w:asciiTheme="minorEastAsia" w:hAnsiTheme="minorEastAsia" w:hint="eastAsia"/>
          <w:sz w:val="24"/>
          <w:szCs w:val="24"/>
        </w:rPr>
        <w:t>”的文件用于电子投标使用，“备份文件夹”使用电子介质</w:t>
      </w:r>
      <w:r>
        <w:rPr>
          <w:rFonts w:asciiTheme="minorEastAsia" w:hAnsiTheme="minorEastAsia" w:cs="Times New Roman" w:hint="eastAsia"/>
          <w:sz w:val="24"/>
          <w:szCs w:val="24"/>
        </w:rPr>
        <w:t>（U盘）</w:t>
      </w:r>
      <w:r>
        <w:rPr>
          <w:rFonts w:asciiTheme="minorEastAsia" w:hAnsiTheme="minorEastAsia" w:hint="eastAsia"/>
          <w:sz w:val="24"/>
          <w:szCs w:val="24"/>
        </w:rPr>
        <w:t>存储，供开标现场备用。</w:t>
      </w:r>
    </w:p>
    <w:p w:rsidR="00114DEF" w:rsidRDefault="00FF290C">
      <w:pPr>
        <w:tabs>
          <w:tab w:val="left" w:pos="7095"/>
        </w:tabs>
        <w:snapToGrid w:val="0"/>
        <w:spacing w:line="360" w:lineRule="auto"/>
        <w:ind w:firstLineChars="200" w:firstLine="482"/>
        <w:jc w:val="left"/>
        <w:rPr>
          <w:rFonts w:asciiTheme="minorEastAsia" w:hAnsiTheme="minorEastAsia"/>
          <w:b/>
          <w:sz w:val="24"/>
          <w:szCs w:val="24"/>
        </w:rPr>
      </w:pPr>
      <w:r>
        <w:rPr>
          <w:rFonts w:asciiTheme="minorEastAsia" w:hAnsiTheme="minorEastAsia"/>
          <w:b/>
          <w:sz w:val="24"/>
          <w:szCs w:val="24"/>
        </w:rPr>
        <w:t>4</w:t>
      </w:r>
      <w:r>
        <w:rPr>
          <w:rFonts w:asciiTheme="minorEastAsia" w:hAnsiTheme="minorEastAsia" w:hint="eastAsia"/>
          <w:b/>
          <w:sz w:val="24"/>
          <w:szCs w:val="24"/>
        </w:rPr>
        <w:t>.电子投标文件的提交</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.1电子投标文件应在招标文件规定的投标文件提交截止时间（开标时间）之前成功提交至《全国公共资源交易平台（河南省·许昌市）》公共资源交易系统（</w:t>
      </w:r>
      <w:hyperlink r:id="rId16" w:history="1">
        <w:r>
          <w:rPr>
            <w:rFonts w:asciiTheme="minorEastAsia" w:hAnsiTheme="minorEastAsia"/>
            <w:sz w:val="24"/>
            <w:szCs w:val="24"/>
          </w:rPr>
          <w:t>http://221.14.6.70:8088/ggzy/</w:t>
        </w:r>
      </w:hyperlink>
      <w:r>
        <w:rPr>
          <w:rFonts w:asciiTheme="minorEastAsia" w:hAnsiTheme="minorEastAsia" w:hint="eastAsia"/>
          <w:sz w:val="24"/>
          <w:szCs w:val="24"/>
        </w:rPr>
        <w:t>）。</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2 投标人对同一项目多个标段进行投标的，电子投标文件应按标段分别提交。</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电子投标文件成功提交后，投标人应打印“投标文件提交回执单”，供开标现场备查。</w:t>
      </w:r>
    </w:p>
    <w:p w:rsidR="00114DEF" w:rsidRDefault="00FF290C">
      <w:pPr>
        <w:tabs>
          <w:tab w:val="left" w:pos="7095"/>
        </w:tabs>
        <w:snapToGrid w:val="0"/>
        <w:spacing w:line="360" w:lineRule="auto"/>
        <w:ind w:firstLineChars="200" w:firstLine="482"/>
        <w:jc w:val="left"/>
        <w:rPr>
          <w:rFonts w:asciiTheme="minorEastAsia" w:hAnsiTheme="minorEastAsia"/>
          <w:b/>
          <w:sz w:val="24"/>
          <w:szCs w:val="24"/>
        </w:rPr>
      </w:pPr>
      <w:r>
        <w:rPr>
          <w:rFonts w:asciiTheme="minorEastAsia" w:hAnsiTheme="minorEastAsia"/>
          <w:b/>
          <w:sz w:val="24"/>
          <w:szCs w:val="24"/>
        </w:rPr>
        <w:lastRenderedPageBreak/>
        <w:t>5</w:t>
      </w:r>
      <w:r>
        <w:rPr>
          <w:rFonts w:asciiTheme="minorEastAsia" w:hAnsiTheme="minorEastAsia" w:hint="eastAsia"/>
          <w:b/>
          <w:sz w:val="24"/>
          <w:szCs w:val="24"/>
        </w:rPr>
        <w:t>.评标依据</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hint="eastAsia"/>
          <w:sz w:val="24"/>
          <w:szCs w:val="24"/>
        </w:rPr>
        <w:t>5.1采用全流程电子化交易评标时，评标委员会以电子投标文件为依据评标。</w:t>
      </w:r>
    </w:p>
    <w:p w:rsidR="00114DEF" w:rsidRDefault="00FF290C">
      <w:pPr>
        <w:tabs>
          <w:tab w:val="left" w:pos="7095"/>
        </w:tabs>
        <w:snapToGrid w:val="0"/>
        <w:spacing w:line="360" w:lineRule="auto"/>
        <w:ind w:leftChars="50" w:left="105" w:firstLineChars="200" w:firstLine="480"/>
        <w:jc w:val="left"/>
        <w:rPr>
          <w:rFonts w:asciiTheme="minorEastAsia" w:hAnsiTheme="minorEastAsia"/>
          <w:sz w:val="24"/>
          <w:szCs w:val="24"/>
        </w:rPr>
      </w:pPr>
      <w:r>
        <w:rPr>
          <w:rFonts w:asciiTheme="minorEastAsia" w:hAnsiTheme="minorEastAsia" w:hint="eastAsia"/>
          <w:sz w:val="24"/>
          <w:szCs w:val="24"/>
        </w:rPr>
        <w:t>5.2全流程电子化交易系统如因系统异常情况无法完成，将以人工方式进行。评标委员会以投标人提供的电子介质</w:t>
      </w:r>
      <w:r>
        <w:rPr>
          <w:rFonts w:asciiTheme="minorEastAsia" w:hAnsiTheme="minorEastAsia" w:cs="Times New Roman" w:hint="eastAsia"/>
          <w:sz w:val="24"/>
          <w:szCs w:val="24"/>
        </w:rPr>
        <w:t>（U盘）</w:t>
      </w:r>
      <w:r>
        <w:rPr>
          <w:rFonts w:asciiTheme="minorEastAsia" w:hAnsiTheme="minorEastAsia" w:hint="eastAsia"/>
          <w:sz w:val="24"/>
          <w:szCs w:val="24"/>
        </w:rPr>
        <w:t>存储的投标文件为依据评标。</w:t>
      </w:r>
    </w:p>
    <w:p w:rsidR="00114DEF" w:rsidRDefault="00FF290C">
      <w:pPr>
        <w:widowControl/>
        <w:jc w:val="left"/>
        <w:rPr>
          <w:rFonts w:eastAsia="宋体" w:hAnsi="宋体" w:cs="宋体"/>
          <w:b/>
          <w:sz w:val="36"/>
          <w:szCs w:val="36"/>
        </w:rPr>
      </w:pPr>
      <w:r>
        <w:rPr>
          <w:rFonts w:eastAsia="宋体" w:hAnsi="宋体" w:cs="宋体"/>
          <w:b/>
          <w:sz w:val="36"/>
          <w:szCs w:val="36"/>
        </w:rPr>
        <w:br w:type="page"/>
      </w:r>
    </w:p>
    <w:p w:rsidR="00114DEF" w:rsidRDefault="00FF290C">
      <w:pPr>
        <w:spacing w:line="360" w:lineRule="auto"/>
        <w:jc w:val="center"/>
        <w:rPr>
          <w:b/>
          <w:sz w:val="36"/>
          <w:szCs w:val="36"/>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114DEF" w:rsidRDefault="00FF290C">
      <w:pPr>
        <w:autoSpaceDE w:val="0"/>
        <w:autoSpaceDN w:val="0"/>
        <w:adjustRightInd w:val="0"/>
        <w:jc w:val="center"/>
        <w:rPr>
          <w:rFonts w:hAnsi="宋体" w:cs="黑体"/>
          <w:b/>
          <w:sz w:val="28"/>
          <w:szCs w:val="28"/>
        </w:rPr>
      </w:pPr>
      <w:bookmarkStart w:id="4" w:name="_Toc283559940"/>
      <w:r>
        <w:rPr>
          <w:rFonts w:hAnsi="宋体" w:cs="黑体" w:hint="eastAsia"/>
          <w:b/>
          <w:sz w:val="28"/>
          <w:szCs w:val="28"/>
        </w:rPr>
        <w:t>投标人须知前附表</w:t>
      </w:r>
      <w:bookmarkEnd w:id="4"/>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525"/>
        <w:gridCol w:w="5758"/>
      </w:tblGrid>
      <w:tr w:rsidR="00114DEF">
        <w:trPr>
          <w:trHeight w:val="443"/>
          <w:jc w:val="center"/>
        </w:trPr>
        <w:tc>
          <w:tcPr>
            <w:tcW w:w="1003" w:type="dxa"/>
            <w:vAlign w:val="center"/>
          </w:tcPr>
          <w:p w:rsidR="00114DEF" w:rsidRDefault="00FF290C">
            <w:pPr>
              <w:autoSpaceDE w:val="0"/>
              <w:autoSpaceDN w:val="0"/>
              <w:adjustRightInd w:val="0"/>
              <w:jc w:val="center"/>
              <w:rPr>
                <w:rFonts w:asciiTheme="minorEastAsia" w:hAnsiTheme="minorEastAsia" w:cs="宋体"/>
                <w:b/>
                <w:szCs w:val="21"/>
              </w:rPr>
            </w:pPr>
            <w:r>
              <w:rPr>
                <w:rFonts w:asciiTheme="minorEastAsia" w:hAnsiTheme="minorEastAsia" w:cs="宋体" w:hint="eastAsia"/>
                <w:b/>
                <w:szCs w:val="21"/>
              </w:rPr>
              <w:t>条款号</w:t>
            </w:r>
          </w:p>
        </w:tc>
        <w:tc>
          <w:tcPr>
            <w:tcW w:w="2447" w:type="dxa"/>
            <w:gridSpan w:val="3"/>
            <w:vAlign w:val="center"/>
          </w:tcPr>
          <w:p w:rsidR="00114DEF" w:rsidRDefault="00FF290C">
            <w:pPr>
              <w:autoSpaceDE w:val="0"/>
              <w:autoSpaceDN w:val="0"/>
              <w:adjustRightInd w:val="0"/>
              <w:jc w:val="center"/>
              <w:rPr>
                <w:rFonts w:asciiTheme="minorEastAsia" w:hAnsiTheme="minorEastAsia" w:cs="宋体"/>
                <w:b/>
                <w:szCs w:val="21"/>
              </w:rPr>
            </w:pPr>
            <w:r>
              <w:rPr>
                <w:rFonts w:asciiTheme="minorEastAsia" w:hAnsiTheme="minorEastAsia" w:cs="宋体" w:hint="eastAsia"/>
                <w:b/>
                <w:szCs w:val="21"/>
              </w:rPr>
              <w:t>条 款 名 称</w:t>
            </w:r>
          </w:p>
        </w:tc>
        <w:tc>
          <w:tcPr>
            <w:tcW w:w="6283" w:type="dxa"/>
            <w:gridSpan w:val="2"/>
            <w:vAlign w:val="center"/>
          </w:tcPr>
          <w:p w:rsidR="00114DEF" w:rsidRDefault="00FF290C">
            <w:pPr>
              <w:autoSpaceDE w:val="0"/>
              <w:autoSpaceDN w:val="0"/>
              <w:adjustRightInd w:val="0"/>
              <w:jc w:val="center"/>
              <w:rPr>
                <w:rFonts w:asciiTheme="minorEastAsia" w:hAnsiTheme="minorEastAsia" w:cs="宋体"/>
                <w:b/>
                <w:szCs w:val="21"/>
              </w:rPr>
            </w:pPr>
            <w:r>
              <w:rPr>
                <w:rFonts w:asciiTheme="minorEastAsia" w:hAnsiTheme="minorEastAsia" w:cs="宋体" w:hint="eastAsia"/>
                <w:b/>
                <w:szCs w:val="21"/>
              </w:rPr>
              <w:t>编 列 内 容</w:t>
            </w:r>
          </w:p>
        </w:tc>
      </w:tr>
      <w:tr w:rsidR="00114DEF">
        <w:trPr>
          <w:trHeight w:val="1421"/>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招标人</w:t>
            </w:r>
          </w:p>
        </w:tc>
        <w:tc>
          <w:tcPr>
            <w:tcW w:w="6283" w:type="dxa"/>
            <w:gridSpan w:val="2"/>
            <w:vAlign w:val="center"/>
          </w:tcPr>
          <w:p w:rsidR="00114DEF" w:rsidRDefault="00FF290C">
            <w:pPr>
              <w:widowControl/>
              <w:rPr>
                <w:rFonts w:asciiTheme="minorEastAsia" w:hAnsiTheme="minorEastAsia" w:cs="宋体"/>
                <w:szCs w:val="21"/>
              </w:rPr>
            </w:pPr>
            <w:r>
              <w:rPr>
                <w:rFonts w:asciiTheme="minorEastAsia" w:hAnsiTheme="minorEastAsia" w:cs="宋体" w:hint="eastAsia"/>
                <w:szCs w:val="21"/>
              </w:rPr>
              <w:t>招 标 人：襄城县住房和城乡建设局</w:t>
            </w:r>
          </w:p>
          <w:p w:rsidR="00114DEF" w:rsidRDefault="00FF290C">
            <w:pPr>
              <w:widowControl/>
              <w:rPr>
                <w:rFonts w:asciiTheme="minorEastAsia" w:hAnsiTheme="minorEastAsia" w:cs="宋体"/>
                <w:szCs w:val="21"/>
              </w:rPr>
            </w:pPr>
            <w:r>
              <w:rPr>
                <w:rFonts w:asciiTheme="minorEastAsia" w:hAnsiTheme="minorEastAsia" w:cs="宋体" w:hint="eastAsia"/>
                <w:szCs w:val="21"/>
              </w:rPr>
              <w:t>地    址：襄城县烟城路</w:t>
            </w:r>
          </w:p>
          <w:p w:rsidR="00114DEF" w:rsidRDefault="00FF290C">
            <w:pPr>
              <w:widowControl/>
              <w:rPr>
                <w:rFonts w:asciiTheme="minorEastAsia" w:hAnsiTheme="minorEastAsia" w:cs="宋体"/>
                <w:szCs w:val="21"/>
              </w:rPr>
            </w:pPr>
            <w:r>
              <w:rPr>
                <w:rFonts w:asciiTheme="minorEastAsia" w:hAnsiTheme="minorEastAsia" w:cs="宋体" w:hint="eastAsia"/>
                <w:szCs w:val="21"/>
              </w:rPr>
              <w:t>联 系 人：闫先生</w:t>
            </w:r>
          </w:p>
          <w:p w:rsidR="00114DEF" w:rsidRDefault="00FF290C">
            <w:pPr>
              <w:widowControl/>
              <w:rPr>
                <w:rFonts w:asciiTheme="minorEastAsia" w:hAnsiTheme="minorEastAsia" w:cs="宋体"/>
                <w:szCs w:val="21"/>
              </w:rPr>
            </w:pPr>
            <w:r>
              <w:rPr>
                <w:rFonts w:asciiTheme="minorEastAsia" w:hAnsiTheme="minorEastAsia" w:cs="宋体" w:hint="eastAsia"/>
                <w:szCs w:val="21"/>
              </w:rPr>
              <w:t>联系方式：13938797877</w:t>
            </w:r>
          </w:p>
        </w:tc>
      </w:tr>
      <w:tr w:rsidR="00114DEF">
        <w:trPr>
          <w:trHeight w:val="1022"/>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1.1.3</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代理机构</w:t>
            </w:r>
          </w:p>
        </w:tc>
        <w:tc>
          <w:tcPr>
            <w:tcW w:w="6283" w:type="dxa"/>
            <w:gridSpan w:val="2"/>
            <w:vAlign w:val="center"/>
          </w:tcPr>
          <w:p w:rsidR="00114DEF" w:rsidRDefault="00FF290C">
            <w:pPr>
              <w:widowControl/>
              <w:rPr>
                <w:rFonts w:asciiTheme="minorEastAsia" w:hAnsiTheme="minorEastAsia" w:cs="宋体"/>
                <w:szCs w:val="21"/>
              </w:rPr>
            </w:pPr>
            <w:r>
              <w:rPr>
                <w:rFonts w:asciiTheme="minorEastAsia" w:hAnsiTheme="minorEastAsia" w:cs="宋体" w:hint="eastAsia"/>
                <w:szCs w:val="21"/>
              </w:rPr>
              <w:t>代理机构：河南英华咨询有限公司</w:t>
            </w:r>
          </w:p>
          <w:p w:rsidR="00114DEF" w:rsidRDefault="00FF290C">
            <w:pPr>
              <w:widowControl/>
              <w:rPr>
                <w:rFonts w:asciiTheme="minorEastAsia" w:hAnsiTheme="minorEastAsia" w:cs="宋体"/>
                <w:szCs w:val="21"/>
              </w:rPr>
            </w:pPr>
            <w:r>
              <w:rPr>
                <w:rFonts w:asciiTheme="minorEastAsia" w:hAnsiTheme="minorEastAsia" w:cs="宋体" w:hint="eastAsia"/>
                <w:szCs w:val="21"/>
              </w:rPr>
              <w:t>地  址：郑州市电厂路河南省国家大学科技园（东区）16号楼C座21层</w:t>
            </w:r>
          </w:p>
          <w:p w:rsidR="00114DEF" w:rsidRDefault="00FF290C">
            <w:pPr>
              <w:widowControl/>
              <w:rPr>
                <w:rFonts w:asciiTheme="minorEastAsia" w:hAnsiTheme="minorEastAsia" w:cs="宋体"/>
                <w:szCs w:val="21"/>
              </w:rPr>
            </w:pPr>
            <w:r>
              <w:rPr>
                <w:rFonts w:asciiTheme="minorEastAsia" w:hAnsiTheme="minorEastAsia" w:cs="宋体" w:hint="eastAsia"/>
                <w:szCs w:val="21"/>
              </w:rPr>
              <w:t>联 系 人：杨先生</w:t>
            </w:r>
          </w:p>
          <w:p w:rsidR="00114DEF" w:rsidRDefault="00FF290C">
            <w:pPr>
              <w:widowControl/>
              <w:rPr>
                <w:rFonts w:asciiTheme="minorEastAsia" w:hAnsiTheme="minorEastAsia" w:cs="宋体"/>
                <w:szCs w:val="21"/>
              </w:rPr>
            </w:pPr>
            <w:r>
              <w:rPr>
                <w:rFonts w:asciiTheme="minorEastAsia" w:hAnsiTheme="minorEastAsia" w:cs="宋体" w:hint="eastAsia"/>
                <w:szCs w:val="21"/>
              </w:rPr>
              <w:t>联系方式：17339006682    0374-3111377</w:t>
            </w:r>
          </w:p>
        </w:tc>
      </w:tr>
      <w:tr w:rsidR="00114DEF">
        <w:trPr>
          <w:trHeight w:val="401"/>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1.1.4</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项目名称</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bCs/>
                <w:szCs w:val="21"/>
              </w:rPr>
              <w:t xml:space="preserve">襄城县汝河北路（文化路-建设路）道路建设工程 </w:t>
            </w:r>
          </w:p>
        </w:tc>
      </w:tr>
      <w:tr w:rsidR="00114DEF">
        <w:trPr>
          <w:trHeight w:val="457"/>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1.1.5</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建设地点</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bCs/>
                <w:szCs w:val="21"/>
              </w:rPr>
              <w:t>襄城县境内</w:t>
            </w:r>
          </w:p>
        </w:tc>
      </w:tr>
      <w:tr w:rsidR="00114DEF">
        <w:trPr>
          <w:trHeight w:val="329"/>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1.2.1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资金来源</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财政资金</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1.2.2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出资比例</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100％</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1.2.3</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资金落实情况</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已落实</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1.3.1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招标范围</w:t>
            </w:r>
          </w:p>
        </w:tc>
        <w:tc>
          <w:tcPr>
            <w:tcW w:w="6283" w:type="dxa"/>
            <w:gridSpan w:val="2"/>
            <w:tcBorders>
              <w:bottom w:val="single" w:sz="4" w:space="0" w:color="auto"/>
            </w:tcBorders>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招标文件、工程量清单、施工图纸、答疑纪要和补充文件（如有）范围内的所有建设内容。</w:t>
            </w:r>
          </w:p>
        </w:tc>
      </w:tr>
      <w:tr w:rsidR="00114DEF">
        <w:trPr>
          <w:trHeight w:val="427"/>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1.3.2</w:t>
            </w:r>
          </w:p>
        </w:tc>
        <w:tc>
          <w:tcPr>
            <w:tcW w:w="2447" w:type="dxa"/>
            <w:gridSpan w:val="3"/>
            <w:tcBorders>
              <w:right w:val="single" w:sz="4" w:space="0" w:color="auto"/>
            </w:tcBorders>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210</w:t>
            </w:r>
            <w:r>
              <w:rPr>
                <w:rFonts w:asciiTheme="minorEastAsia" w:hAnsiTheme="minorEastAsia" w:cs="宋体"/>
                <w:szCs w:val="21"/>
              </w:rPr>
              <w:t>日历天</w:t>
            </w:r>
            <w:r>
              <w:rPr>
                <w:rFonts w:asciiTheme="minorEastAsia" w:hAnsiTheme="minorEastAsia" w:cs="宋体" w:hint="eastAsia"/>
                <w:szCs w:val="21"/>
              </w:rPr>
              <w:t>/标段</w:t>
            </w:r>
            <w:r>
              <w:rPr>
                <w:rFonts w:asciiTheme="minorEastAsia" w:hAnsiTheme="minorEastAsia" w:cs="宋体"/>
                <w:szCs w:val="21"/>
              </w:rPr>
              <w:t>，</w:t>
            </w:r>
            <w:r>
              <w:rPr>
                <w:rFonts w:asciiTheme="minorEastAsia" w:hAnsiTheme="minorEastAsia" w:cs="宋体" w:hint="eastAsia"/>
                <w:szCs w:val="21"/>
              </w:rPr>
              <w:t>监理期限：同各标段施工工期（含保修期）</w:t>
            </w:r>
          </w:p>
        </w:tc>
      </w:tr>
      <w:tr w:rsidR="00114DEF">
        <w:trPr>
          <w:trHeight w:val="43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1.3.3</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质量要求</w:t>
            </w:r>
          </w:p>
        </w:tc>
        <w:tc>
          <w:tcPr>
            <w:tcW w:w="6283" w:type="dxa"/>
            <w:gridSpan w:val="2"/>
            <w:tcBorders>
              <w:top w:val="single" w:sz="4" w:space="0" w:color="auto"/>
            </w:tcBorders>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合格（符合国家现行的验收规范和标准）</w:t>
            </w:r>
          </w:p>
        </w:tc>
      </w:tr>
      <w:tr w:rsidR="00114DEF">
        <w:trPr>
          <w:trHeight w:val="416"/>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1.4.1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投标人资质条件</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本次招标要求投标人须具备独立法人资格，良好的财务状况，良好的社会信誉。并具有以下相对应标段的资质条件</w:t>
            </w:r>
          </w:p>
          <w:p w:rsidR="00114DEF" w:rsidRDefault="00FF290C">
            <w:pPr>
              <w:autoSpaceDE w:val="0"/>
              <w:autoSpaceDN w:val="0"/>
              <w:adjustRightInd w:val="0"/>
              <w:rPr>
                <w:rFonts w:asciiTheme="minorEastAsia" w:hAnsiTheme="minorEastAsia" w:cs="宋体"/>
                <w:b/>
                <w:szCs w:val="21"/>
              </w:rPr>
            </w:pPr>
            <w:r>
              <w:rPr>
                <w:rFonts w:asciiTheme="minorEastAsia" w:hAnsiTheme="minorEastAsia" w:cs="宋体" w:hint="eastAsia"/>
                <w:b/>
                <w:szCs w:val="21"/>
              </w:rPr>
              <w:t>第一标段</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投标人须具备独立的法人资格，并具备建设行政主管部门颁发的市政公用工程施工总承包叁级及以上（含三级）资质，且具有有效的安全生产许可证，并在人员、设备、资金等方面具有相应的施工能力。</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拟派项目负责人（项目经理）具有市政公用工程专业贰级及以上注册建造师证和有效的安全生产考核合格证，且未担任其它在施建设工程的项目负责人（项目经理）。</w:t>
            </w:r>
          </w:p>
          <w:p w:rsidR="00114DEF" w:rsidRDefault="00FF290C">
            <w:pPr>
              <w:autoSpaceDE w:val="0"/>
              <w:autoSpaceDN w:val="0"/>
              <w:adjustRightInd w:val="0"/>
              <w:rPr>
                <w:rFonts w:asciiTheme="minorEastAsia" w:hAnsiTheme="minorEastAsia" w:cs="宋体"/>
                <w:b/>
                <w:szCs w:val="21"/>
              </w:rPr>
            </w:pPr>
            <w:r>
              <w:rPr>
                <w:rFonts w:asciiTheme="minorEastAsia" w:hAnsiTheme="minorEastAsia" w:cs="宋体" w:hint="eastAsia"/>
                <w:b/>
                <w:szCs w:val="21"/>
              </w:rPr>
              <w:t>第二标段</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投标人须具备有效的营业执照</w:t>
            </w:r>
            <w:r>
              <w:rPr>
                <w:rFonts w:asciiTheme="minorEastAsia" w:hAnsiTheme="minorEastAsia" w:cs="宋体"/>
                <w:szCs w:val="21"/>
              </w:rPr>
              <w:t>(</w:t>
            </w:r>
            <w:r>
              <w:rPr>
                <w:rFonts w:asciiTheme="minorEastAsia" w:hAnsiTheme="minorEastAsia" w:cs="宋体" w:hint="eastAsia"/>
                <w:szCs w:val="21"/>
              </w:rPr>
              <w:t>经营范围须包含园林绿化等相关内容；并在人员、设备、资金等方面具有相应的施工能力）。</w:t>
            </w:r>
          </w:p>
          <w:p w:rsidR="00114DEF" w:rsidRDefault="0083429A">
            <w:pPr>
              <w:autoSpaceDE w:val="0"/>
              <w:autoSpaceDN w:val="0"/>
              <w:adjustRightInd w:val="0"/>
              <w:rPr>
                <w:rFonts w:asciiTheme="minorEastAsia" w:hAnsiTheme="minorEastAsia" w:cs="宋体"/>
                <w:szCs w:val="21"/>
              </w:rPr>
            </w:pPr>
            <w:r w:rsidRPr="0083429A">
              <w:rPr>
                <w:rFonts w:asciiTheme="minorEastAsia" w:hAnsiTheme="minorEastAsia" w:cs="宋体" w:hint="eastAsia"/>
                <w:szCs w:val="21"/>
              </w:rPr>
              <w:t>拟派项目负责人须具有市政工程贰级及以上注册建造师资格证书（不含临时）或具有绿化相关专业的工程师证书，并具有有效的安全生产考核合格证书，且未担任其他正在施工建设工程的项目负责人。</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1.4.2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是否接受联合体投标</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不接受</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lastRenderedPageBreak/>
              <w:t>1.9.1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踏勘现场</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不组织，由投标人自行勘察现场</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1.10.1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投标预备会</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不召开</w:t>
            </w:r>
          </w:p>
        </w:tc>
      </w:tr>
      <w:tr w:rsidR="00114DEF">
        <w:trPr>
          <w:trHeight w:val="69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1.10.2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投标人提出问题的截止时间</w:t>
            </w:r>
          </w:p>
        </w:tc>
        <w:tc>
          <w:tcPr>
            <w:tcW w:w="6283" w:type="dxa"/>
            <w:gridSpan w:val="2"/>
            <w:vAlign w:val="center"/>
          </w:tcPr>
          <w:p w:rsidR="00114DEF" w:rsidRDefault="00FF290C">
            <w:pPr>
              <w:rPr>
                <w:rFonts w:asciiTheme="minorEastAsia" w:hAnsiTheme="minorEastAsia" w:cs="宋体"/>
                <w:szCs w:val="21"/>
              </w:rPr>
            </w:pPr>
            <w:r>
              <w:rPr>
                <w:rFonts w:asciiTheme="minorEastAsia" w:hAnsiTheme="minorEastAsia" w:cs="宋体" w:hint="eastAsia"/>
                <w:szCs w:val="21"/>
              </w:rPr>
              <w:t>递交投标文件截止之日10日前通过公共资源交易系统电子平台发出</w:t>
            </w:r>
          </w:p>
        </w:tc>
      </w:tr>
      <w:tr w:rsidR="00114DEF">
        <w:trPr>
          <w:trHeight w:val="472"/>
          <w:jc w:val="center"/>
        </w:trPr>
        <w:tc>
          <w:tcPr>
            <w:tcW w:w="1003" w:type="dxa"/>
            <w:vAlign w:val="center"/>
          </w:tcPr>
          <w:p w:rsidR="00114DEF" w:rsidRDefault="00FF290C">
            <w:pPr>
              <w:jc w:val="center"/>
              <w:rPr>
                <w:rFonts w:asciiTheme="minorEastAsia" w:hAnsiTheme="minorEastAsia" w:cs="宋体"/>
                <w:szCs w:val="21"/>
              </w:rPr>
            </w:pPr>
            <w:r>
              <w:rPr>
                <w:rFonts w:asciiTheme="minorEastAsia" w:hAnsiTheme="minorEastAsia" w:cs="宋体" w:hint="eastAsia"/>
                <w:szCs w:val="21"/>
              </w:rPr>
              <w:t>1.10.3</w:t>
            </w:r>
          </w:p>
        </w:tc>
        <w:tc>
          <w:tcPr>
            <w:tcW w:w="2447" w:type="dxa"/>
            <w:gridSpan w:val="3"/>
            <w:vAlign w:val="center"/>
          </w:tcPr>
          <w:p w:rsidR="00114DEF" w:rsidRDefault="00FF290C">
            <w:pPr>
              <w:jc w:val="center"/>
              <w:rPr>
                <w:rFonts w:asciiTheme="minorEastAsia" w:hAnsiTheme="minorEastAsia" w:cs="宋体"/>
                <w:szCs w:val="21"/>
              </w:rPr>
            </w:pPr>
            <w:r>
              <w:rPr>
                <w:rFonts w:asciiTheme="minorEastAsia" w:hAnsiTheme="minorEastAsia" w:cs="宋体" w:hint="eastAsia"/>
                <w:szCs w:val="21"/>
              </w:rPr>
              <w:t>招标人澄清的时间</w:t>
            </w:r>
          </w:p>
        </w:tc>
        <w:tc>
          <w:tcPr>
            <w:tcW w:w="6283" w:type="dxa"/>
            <w:gridSpan w:val="2"/>
            <w:vAlign w:val="center"/>
          </w:tcPr>
          <w:p w:rsidR="00114DEF" w:rsidRDefault="00FF290C">
            <w:pPr>
              <w:rPr>
                <w:rFonts w:asciiTheme="minorEastAsia" w:hAnsiTheme="minorEastAsia" w:cs="宋体"/>
                <w:szCs w:val="21"/>
              </w:rPr>
            </w:pPr>
            <w:r>
              <w:rPr>
                <w:rFonts w:asciiTheme="minorEastAsia" w:hAnsiTheme="minorEastAsia" w:cs="宋体" w:hint="eastAsia"/>
                <w:szCs w:val="21"/>
              </w:rPr>
              <w:t>递交投标文件截止之日15日前通过公共资源交易系统电子平台发出</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分包</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不允许</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1.12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偏离</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不允许</w:t>
            </w:r>
          </w:p>
        </w:tc>
      </w:tr>
      <w:tr w:rsidR="00114DEF">
        <w:trPr>
          <w:trHeight w:val="1278"/>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2.1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招标文件、工程量清单和图纸的获取</w:t>
            </w:r>
          </w:p>
        </w:tc>
        <w:tc>
          <w:tcPr>
            <w:tcW w:w="6283" w:type="dxa"/>
            <w:gridSpan w:val="2"/>
            <w:vAlign w:val="center"/>
          </w:tcPr>
          <w:p w:rsidR="00114DEF" w:rsidRDefault="00FF290C">
            <w:pPr>
              <w:pStyle w:val="a0"/>
              <w:spacing w:after="0"/>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b w:val="0"/>
                <w:sz w:val="21"/>
                <w:szCs w:val="21"/>
              </w:rPr>
              <w:t>招标文件、工程量清单和图纸的获取：投标人于投标文件递交截止时间前均可登录《全国公共资源交易平台（河南省·许昌市）》（http://www.ggzy.xuchang.gov.cn/），通过“投标人/供应商登录”后自行下载。</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2.1.1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构成招标文件的其他材料</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图纸答疑，经备案的招标文件补充和修改文件（如有）。</w:t>
            </w:r>
          </w:p>
        </w:tc>
      </w:tr>
      <w:tr w:rsidR="00114DEF">
        <w:trPr>
          <w:trHeight w:val="700"/>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2.2.1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投标人要求澄清招标文件的截止时间</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潜在投标人或者其他利害关系人对招标文件有异议的，应当在投标截止时间10日前提出。招标人应当自收到异议之日起3日内作出答复。</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2.2.2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投标截止时间</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2020年2月12日9时00分（北京时间）</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2.2.3</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投标人确认收到招标文件澄清的时间</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w:t>
            </w:r>
          </w:p>
        </w:tc>
      </w:tr>
      <w:tr w:rsidR="00114DEF">
        <w:trPr>
          <w:trHeight w:val="15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2.3.1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投标人确认收到招标文件修改的时间</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w:t>
            </w:r>
          </w:p>
        </w:tc>
      </w:tr>
      <w:tr w:rsidR="00114DEF">
        <w:trPr>
          <w:trHeight w:val="503"/>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3.1.1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构成投标文件的其他材料</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w:t>
            </w:r>
          </w:p>
        </w:tc>
      </w:tr>
      <w:tr w:rsidR="00114DEF">
        <w:trPr>
          <w:trHeight w:val="537"/>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3.3.1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投标有效期</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60日历天（自投标截止之日算起）</w:t>
            </w:r>
          </w:p>
        </w:tc>
      </w:tr>
      <w:tr w:rsidR="00114DEF">
        <w:trPr>
          <w:trHeight w:val="401"/>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bookmarkStart w:id="5" w:name="OLE_LINK4" w:colFirst="0" w:colLast="2"/>
            <w:bookmarkStart w:id="6" w:name="_Hlk424659721"/>
            <w:bookmarkStart w:id="7" w:name="OLE_LINK3" w:colFirst="0" w:colLast="2"/>
            <w:r>
              <w:rPr>
                <w:rFonts w:asciiTheme="minorEastAsia" w:hAnsiTheme="minorEastAsia" w:cs="宋体" w:hint="eastAsia"/>
                <w:szCs w:val="21"/>
              </w:rPr>
              <w:t>3.4.1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投标保证金须知</w:t>
            </w:r>
          </w:p>
        </w:tc>
        <w:tc>
          <w:tcPr>
            <w:tcW w:w="6283" w:type="dxa"/>
            <w:gridSpan w:val="2"/>
            <w:vAlign w:val="center"/>
          </w:tcPr>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1、因投标人的原因无法及时退还投标（竞买）保证金、滞留三年以上的，投标（竞买）保证金上缴财政。</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2、自文件发布之日起，投标人需进行基本户备案（建设工程项目），已备案的基本户开户银行、账户发生变化的，须重新办理备案手续。备案后方可提交投标（竞买）保证金。</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 xml:space="preserve">3、基本户备案流程： </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4、特殊情况处理</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 xml:space="preserve">  投标人投标过程中因账户开户银行、银行账号发生变化，不能按照来款途径原路返还投标保证金的，投标人须提供原账户开户银行相关证明及新开账户开户许可证，到襄城县公共资源交易中心1209</w:t>
            </w:r>
            <w:r>
              <w:rPr>
                <w:rFonts w:asciiTheme="minorEastAsia" w:hAnsiTheme="minorEastAsia" w:cs="宋体" w:hint="eastAsia"/>
                <w:szCs w:val="21"/>
              </w:rPr>
              <w:lastRenderedPageBreak/>
              <w:t>室工程股办理退款手续（0374-3998022）。</w:t>
            </w:r>
          </w:p>
        </w:tc>
      </w:tr>
      <w:tr w:rsidR="00114DEF">
        <w:trPr>
          <w:trHeight w:val="76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lastRenderedPageBreak/>
              <w:t>3.4.2</w:t>
            </w:r>
          </w:p>
        </w:tc>
        <w:tc>
          <w:tcPr>
            <w:tcW w:w="2447" w:type="dxa"/>
            <w:gridSpan w:val="3"/>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投标保证金</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投标保证金递交截止时间：同投标截止时间。</w:t>
            </w:r>
          </w:p>
          <w:p w:rsidR="00114DEF" w:rsidRDefault="00FF290C">
            <w:pPr>
              <w:pStyle w:val="a0"/>
              <w:ind w:firstLineChars="0" w:firstLine="0"/>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rPr>
              <w:t>投标保证金金额：</w:t>
            </w:r>
          </w:p>
          <w:p w:rsidR="00114DEF" w:rsidRDefault="00FF290C">
            <w:pPr>
              <w:pStyle w:val="a0"/>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第一标段：</w:t>
            </w:r>
            <w:r>
              <w:rPr>
                <w:rFonts w:asciiTheme="minorEastAsia" w:eastAsiaTheme="minorEastAsia" w:hAnsiTheme="minorEastAsia" w:cs="宋体" w:hint="eastAsia"/>
                <w:bCs/>
                <w:sz w:val="21"/>
                <w:szCs w:val="21"/>
                <w:u w:val="single"/>
              </w:rPr>
              <w:t>叁拾万元整</w:t>
            </w:r>
            <w:r>
              <w:rPr>
                <w:rFonts w:asciiTheme="minorEastAsia" w:eastAsiaTheme="minorEastAsia" w:hAnsiTheme="minorEastAsia" w:cs="宋体" w:hint="eastAsia"/>
                <w:sz w:val="21"/>
                <w:szCs w:val="21"/>
              </w:rPr>
              <w:t>（￥300000.00元）</w:t>
            </w:r>
          </w:p>
          <w:p w:rsidR="00114DEF" w:rsidRDefault="00FF290C">
            <w:pPr>
              <w:pStyle w:val="a0"/>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第二标段：捌仟元整（￥8000.00元）</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1、投标保证金的递交方式：银行转帐、银行电汇（均需从投标人的基本账户汇出），不接受以现金方式缴纳的投标保证金。凡以现金方式缴纳投标保证金而影响其投标结果的，由投标人自行负责。</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2、投标保证金缴纳方式：</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2.1投标人网上报名后，登录http://221.14.6.70:8088/ggzy系统，依次点击“会员向导”→“参与投标”→“费用缴纳说明”→“保证金缴纳说明单”，获取缴费说明单，根据每个标段的缴纳说明单在缴纳截止时间前缴纳；</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2.2成功缴纳后重新登录前述系统，依次点击“会员向导”→“参与投标”→“保证金绑定”→“绑定”进行投标保证金绑定。</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2.4 每个投标人每个项目每个标段只有唯一缴纳账号，切勿重复缴纳或错误缴纳。</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3、未按上述规定操作引起的无效投标，由投标人自行负责。</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4、汇款凭证无须备注项目编号和项目名称。</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5、出现以下情形造成的投标保证金无效，由投标人自行负责。</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(1)投标保证金未从投标人的基本账户转出；</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(2)投标保证金未按照招标文件划分的标段依次转账。</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6、《保证金缴纳绑定操作指南》获取方法：</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登录许昌公共资源交易系统-组件下载-《保证金缴纳绑定操作指南》。</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114DEF">
        <w:trPr>
          <w:trHeight w:val="452"/>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3.5.2</w:t>
            </w:r>
          </w:p>
        </w:tc>
        <w:tc>
          <w:tcPr>
            <w:tcW w:w="2447" w:type="dxa"/>
            <w:gridSpan w:val="3"/>
            <w:vAlign w:val="center"/>
          </w:tcPr>
          <w:p w:rsidR="00114DEF" w:rsidRDefault="00FF290C">
            <w:pPr>
              <w:jc w:val="center"/>
              <w:rPr>
                <w:rFonts w:asciiTheme="minorEastAsia" w:hAnsiTheme="minorEastAsia" w:cs="宋体"/>
                <w:szCs w:val="21"/>
              </w:rPr>
            </w:pPr>
            <w:r>
              <w:rPr>
                <w:rFonts w:asciiTheme="minorEastAsia" w:hAnsiTheme="minorEastAsia" w:cs="宋体" w:hint="eastAsia"/>
                <w:szCs w:val="21"/>
              </w:rPr>
              <w:t>近3年财务状况的年份要求</w:t>
            </w:r>
          </w:p>
        </w:tc>
        <w:tc>
          <w:tcPr>
            <w:tcW w:w="6283" w:type="dxa"/>
            <w:gridSpan w:val="2"/>
            <w:vAlign w:val="center"/>
          </w:tcPr>
          <w:p w:rsidR="00114DEF" w:rsidRDefault="00FF290C">
            <w:pPr>
              <w:autoSpaceDE w:val="0"/>
              <w:autoSpaceDN w:val="0"/>
              <w:adjustRightInd w:val="0"/>
              <w:rPr>
                <w:rFonts w:asciiTheme="minorEastAsia" w:hAnsiTheme="minorEastAsia" w:cs="宋体"/>
                <w:szCs w:val="21"/>
                <w:lang w:val="zh-CN"/>
              </w:rPr>
            </w:pPr>
            <w:r>
              <w:rPr>
                <w:rFonts w:asciiTheme="minorEastAsia" w:hAnsiTheme="minorEastAsia" w:cs="宋体" w:hint="eastAsia"/>
                <w:szCs w:val="21"/>
                <w:lang w:val="zh-CN"/>
              </w:rPr>
              <w:t>近3年，指2016、2017、2018年（若公司成立未满三年，须提供成立当年至今的财务报告）</w:t>
            </w:r>
          </w:p>
        </w:tc>
      </w:tr>
      <w:bookmarkEnd w:id="5"/>
      <w:bookmarkEnd w:id="6"/>
      <w:bookmarkEnd w:id="7"/>
      <w:tr w:rsidR="00114DEF">
        <w:trPr>
          <w:trHeight w:val="508"/>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3.5.3</w:t>
            </w:r>
          </w:p>
        </w:tc>
        <w:tc>
          <w:tcPr>
            <w:tcW w:w="2447" w:type="dxa"/>
            <w:gridSpan w:val="3"/>
            <w:vAlign w:val="center"/>
          </w:tcPr>
          <w:p w:rsidR="00114DEF" w:rsidRDefault="00FF290C">
            <w:pPr>
              <w:jc w:val="center"/>
              <w:rPr>
                <w:rFonts w:asciiTheme="minorEastAsia" w:hAnsiTheme="minorEastAsia" w:cs="宋体"/>
                <w:szCs w:val="21"/>
              </w:rPr>
            </w:pPr>
            <w:r>
              <w:rPr>
                <w:rFonts w:asciiTheme="minorEastAsia" w:hAnsiTheme="minorEastAsia" w:cs="宋体" w:hint="eastAsia"/>
                <w:szCs w:val="21"/>
              </w:rPr>
              <w:t>近3年完成的类似项目的年份要求</w:t>
            </w:r>
          </w:p>
        </w:tc>
        <w:tc>
          <w:tcPr>
            <w:tcW w:w="6283" w:type="dxa"/>
            <w:gridSpan w:val="2"/>
            <w:vAlign w:val="center"/>
          </w:tcPr>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近3年，指2017年1月1日至今</w:t>
            </w:r>
          </w:p>
        </w:tc>
      </w:tr>
      <w:tr w:rsidR="00114DEF">
        <w:trPr>
          <w:trHeight w:val="426"/>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lastRenderedPageBreak/>
              <w:t>3.5.5</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近3年发生的诉讼及仲裁情况的年份要求</w:t>
            </w:r>
          </w:p>
        </w:tc>
        <w:tc>
          <w:tcPr>
            <w:tcW w:w="6283" w:type="dxa"/>
            <w:gridSpan w:val="2"/>
            <w:vAlign w:val="center"/>
          </w:tcPr>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近3年，指2017年1月1日至今</w:t>
            </w:r>
          </w:p>
        </w:tc>
      </w:tr>
      <w:tr w:rsidR="00114DEF">
        <w:trPr>
          <w:trHeight w:val="500"/>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3.6</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是否允许递交备选投标方案</w:t>
            </w:r>
          </w:p>
        </w:tc>
        <w:tc>
          <w:tcPr>
            <w:tcW w:w="6283" w:type="dxa"/>
            <w:gridSpan w:val="2"/>
            <w:vAlign w:val="center"/>
          </w:tcPr>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不允许</w:t>
            </w:r>
          </w:p>
        </w:tc>
      </w:tr>
      <w:tr w:rsidR="00114DEF">
        <w:trPr>
          <w:trHeight w:val="532"/>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3.7.3</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签字或盖章要求</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电子投标文件：按招标文件要求加盖电子印章和法人电子印章。</w:t>
            </w:r>
          </w:p>
        </w:tc>
      </w:tr>
      <w:tr w:rsidR="00114DEF">
        <w:trPr>
          <w:trHeight w:val="25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3.7.4</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投标文件份数</w:t>
            </w:r>
          </w:p>
        </w:tc>
        <w:tc>
          <w:tcPr>
            <w:tcW w:w="6283" w:type="dxa"/>
            <w:gridSpan w:val="2"/>
            <w:vAlign w:val="center"/>
          </w:tcPr>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1、电子投标文件</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（1）成功上传至《全国公共资源交易平台（河南省·许昌市）》公共资源交易系统电子投标文件1份（文件格式为：XX公司XXX项目编号XXX标段.file）。</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（2）使用电子介质（U盘）存储的投标文件2份（文件格式为：xxx公司XXX（项目编号）XXX标段.bin）、同时生成与电子投标文件内容、水印码、</w:t>
            </w:r>
            <w:r>
              <w:rPr>
                <w:rFonts w:asciiTheme="minorEastAsia" w:hAnsiTheme="minorEastAsia" w:cs="宋体" w:hint="eastAsia"/>
                <w:b/>
                <w:szCs w:val="21"/>
              </w:rPr>
              <w:t>电子签章</w:t>
            </w:r>
            <w:r>
              <w:rPr>
                <w:rFonts w:asciiTheme="minorEastAsia" w:hAnsiTheme="minorEastAsia" w:cs="宋体" w:hint="eastAsia"/>
                <w:szCs w:val="21"/>
              </w:rPr>
              <w:t>一致的PDF文件2份（用于监督部门、招标人及代理机构存档）。</w:t>
            </w:r>
          </w:p>
          <w:p w:rsidR="00114DEF" w:rsidRDefault="00FF290C">
            <w:pPr>
              <w:autoSpaceDE w:val="0"/>
              <w:autoSpaceDN w:val="0"/>
              <w:adjustRightInd w:val="0"/>
              <w:rPr>
                <w:rFonts w:asciiTheme="minorEastAsia" w:hAnsiTheme="minorEastAsia" w:cs="宋体"/>
                <w:b/>
                <w:szCs w:val="21"/>
              </w:rPr>
            </w:pPr>
            <w:r>
              <w:rPr>
                <w:rFonts w:asciiTheme="minorEastAsia" w:hAnsiTheme="minorEastAsia" w:hint="eastAsia"/>
                <w:b/>
                <w:sz w:val="24"/>
                <w:szCs w:val="24"/>
              </w:rPr>
              <w:t>注:投标人提交的电子投标文件，必须是通过“</w:t>
            </w:r>
            <w:r>
              <w:rPr>
                <w:rFonts w:asciiTheme="minorEastAsia" w:hAnsiTheme="minorEastAsia" w:hint="eastAsia"/>
                <w:b/>
                <w:color w:val="000000"/>
                <w:sz w:val="24"/>
                <w:szCs w:val="24"/>
              </w:rPr>
              <w:t>许昌投标文件制作系统SEARUNV1.1”</w:t>
            </w:r>
            <w:r>
              <w:rPr>
                <w:rFonts w:asciiTheme="minorEastAsia" w:hAnsiTheme="minorEastAsia" w:hint="eastAsia"/>
                <w:b/>
                <w:sz w:val="24"/>
                <w:szCs w:val="24"/>
              </w:rPr>
              <w:t>制作，并经过签章和加密后生成的电子投标文件。</w:t>
            </w:r>
          </w:p>
        </w:tc>
      </w:tr>
      <w:tr w:rsidR="00114DEF">
        <w:trPr>
          <w:trHeight w:val="421"/>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3.7.5</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装订要求</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使用电子介质存储的2份投标文件应分别密封包装在两个包装内，加贴封条，并在封套的封口处加盖投标人公章，法定代表人或委托代理人签名，在投标截止时间前递交。</w:t>
            </w:r>
          </w:p>
        </w:tc>
      </w:tr>
      <w:tr w:rsidR="00114DEF">
        <w:trPr>
          <w:trHeight w:val="422"/>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4.1.2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电子介质（U盘）存储的投标文件封套上写明</w:t>
            </w:r>
          </w:p>
        </w:tc>
        <w:tc>
          <w:tcPr>
            <w:tcW w:w="6283" w:type="dxa"/>
            <w:gridSpan w:val="2"/>
            <w:vAlign w:val="center"/>
          </w:tcPr>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招标人地址：</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招标人名称：</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项目名称：</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 xml:space="preserve">投标人名称：（盖章） </w:t>
            </w:r>
          </w:p>
          <w:p w:rsidR="00114DEF" w:rsidRDefault="00FF290C">
            <w:pPr>
              <w:autoSpaceDE w:val="0"/>
              <w:autoSpaceDN w:val="0"/>
              <w:adjustRightInd w:val="0"/>
              <w:spacing w:line="276" w:lineRule="auto"/>
              <w:rPr>
                <w:rFonts w:asciiTheme="minorEastAsia" w:hAnsiTheme="minorEastAsia" w:cs="宋体"/>
                <w:szCs w:val="21"/>
              </w:rPr>
            </w:pPr>
            <w:r>
              <w:rPr>
                <w:rFonts w:asciiTheme="minorEastAsia" w:hAnsiTheme="minorEastAsia" w:cs="宋体" w:hint="eastAsia"/>
                <w:szCs w:val="21"/>
              </w:rPr>
              <w:t>标段：</w:t>
            </w:r>
          </w:p>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投标文件在年月日时分前不得开启。</w:t>
            </w:r>
          </w:p>
        </w:tc>
      </w:tr>
      <w:tr w:rsidR="00114DEF">
        <w:trPr>
          <w:trHeight w:val="457"/>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4.2.2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递交投标文件地点</w:t>
            </w:r>
          </w:p>
        </w:tc>
        <w:tc>
          <w:tcPr>
            <w:tcW w:w="6283" w:type="dxa"/>
            <w:gridSpan w:val="2"/>
            <w:vAlign w:val="center"/>
          </w:tcPr>
          <w:p w:rsidR="00114DEF" w:rsidRDefault="00FF290C">
            <w:pPr>
              <w:numPr>
                <w:ilvl w:val="0"/>
                <w:numId w:val="1"/>
              </w:numPr>
              <w:tabs>
                <w:tab w:val="clear" w:pos="360"/>
                <w:tab w:val="left" w:pos="0"/>
              </w:tabs>
              <w:ind w:left="0" w:hanging="648"/>
              <w:rPr>
                <w:rFonts w:asciiTheme="minorEastAsia" w:hAnsiTheme="minorEastAsia" w:cs="宋体"/>
                <w:color w:val="FF0000"/>
                <w:szCs w:val="21"/>
                <w:u w:val="single"/>
              </w:rPr>
            </w:pPr>
            <w:r>
              <w:rPr>
                <w:rFonts w:asciiTheme="minorEastAsia" w:hAnsiTheme="minorEastAsia" w:cs="宋体" w:hint="eastAsia"/>
                <w:szCs w:val="21"/>
              </w:rPr>
              <w:t>襄城县公共资源交易中心（襄城县八七路东段电子产业园12楼开标二室）</w:t>
            </w:r>
          </w:p>
        </w:tc>
      </w:tr>
      <w:tr w:rsidR="00114DEF">
        <w:trPr>
          <w:trHeight w:val="41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4.2.3</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是否退还投标文件</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否</w:t>
            </w:r>
          </w:p>
        </w:tc>
      </w:tr>
      <w:tr w:rsidR="00114DEF">
        <w:trPr>
          <w:trHeight w:val="458"/>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5.1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开标时间和地点</w:t>
            </w:r>
          </w:p>
        </w:tc>
        <w:tc>
          <w:tcPr>
            <w:tcW w:w="6283" w:type="dxa"/>
            <w:gridSpan w:val="2"/>
            <w:vAlign w:val="center"/>
          </w:tcPr>
          <w:p w:rsidR="00114DEF" w:rsidRDefault="00FF290C">
            <w:pPr>
              <w:numPr>
                <w:ilvl w:val="0"/>
                <w:numId w:val="1"/>
              </w:numPr>
              <w:tabs>
                <w:tab w:val="clear" w:pos="360"/>
                <w:tab w:val="left" w:pos="0"/>
              </w:tabs>
              <w:ind w:left="0" w:hanging="648"/>
              <w:rPr>
                <w:rFonts w:asciiTheme="minorEastAsia" w:hAnsiTheme="minorEastAsia" w:cs="宋体"/>
                <w:szCs w:val="21"/>
              </w:rPr>
            </w:pPr>
            <w:r>
              <w:rPr>
                <w:rFonts w:asciiTheme="minorEastAsia" w:hAnsiTheme="minorEastAsia" w:cs="宋体" w:hint="eastAsia"/>
                <w:szCs w:val="21"/>
              </w:rPr>
              <w:t>开标时间：</w:t>
            </w:r>
            <w:r>
              <w:rPr>
                <w:rFonts w:asciiTheme="minorEastAsia" w:hAnsiTheme="minorEastAsia" w:cs="宋体" w:hint="eastAsia"/>
                <w:b/>
                <w:szCs w:val="21"/>
              </w:rPr>
              <w:t>同投标截止时间</w:t>
            </w:r>
          </w:p>
          <w:p w:rsidR="00114DEF" w:rsidRDefault="00FF290C">
            <w:pPr>
              <w:numPr>
                <w:ilvl w:val="0"/>
                <w:numId w:val="1"/>
              </w:numPr>
              <w:tabs>
                <w:tab w:val="clear" w:pos="360"/>
                <w:tab w:val="left" w:pos="0"/>
              </w:tabs>
              <w:ind w:left="0" w:hanging="648"/>
              <w:rPr>
                <w:rFonts w:asciiTheme="minorEastAsia" w:hAnsiTheme="minorEastAsia" w:cs="宋体"/>
                <w:szCs w:val="21"/>
              </w:rPr>
            </w:pPr>
            <w:r>
              <w:rPr>
                <w:rFonts w:asciiTheme="minorEastAsia" w:hAnsiTheme="minorEastAsia" w:cs="宋体" w:hint="eastAsia"/>
                <w:szCs w:val="21"/>
              </w:rPr>
              <w:t>开标地点：</w:t>
            </w:r>
            <w:r>
              <w:rPr>
                <w:rFonts w:asciiTheme="minorEastAsia" w:hAnsiTheme="minorEastAsia" w:cs="宋体" w:hint="eastAsia"/>
                <w:b/>
                <w:szCs w:val="21"/>
              </w:rPr>
              <w:t>同递交投标文件地点</w:t>
            </w:r>
          </w:p>
        </w:tc>
      </w:tr>
      <w:tr w:rsidR="00114DEF">
        <w:trPr>
          <w:trHeight w:val="457"/>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5.2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开标程序</w:t>
            </w:r>
          </w:p>
        </w:tc>
        <w:tc>
          <w:tcPr>
            <w:tcW w:w="6283" w:type="dxa"/>
            <w:gridSpan w:val="2"/>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见招标文件第二章  投标人须知第5.2条</w:t>
            </w:r>
          </w:p>
        </w:tc>
      </w:tr>
      <w:tr w:rsidR="00114DEF">
        <w:trPr>
          <w:trHeight w:val="350"/>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6.1.1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评标委员会的组建</w:t>
            </w:r>
          </w:p>
        </w:tc>
        <w:tc>
          <w:tcPr>
            <w:tcW w:w="6283" w:type="dxa"/>
            <w:gridSpan w:val="2"/>
            <w:vAlign w:val="center"/>
          </w:tcPr>
          <w:p w:rsidR="00114DEF" w:rsidRDefault="00FF290C">
            <w:pPr>
              <w:rPr>
                <w:rFonts w:asciiTheme="minorEastAsia" w:hAnsiTheme="minorEastAsia" w:cs="宋体"/>
                <w:szCs w:val="21"/>
              </w:rPr>
            </w:pPr>
            <w:r>
              <w:rPr>
                <w:rFonts w:asciiTheme="minorEastAsia" w:hAnsiTheme="minorEastAsia" w:cs="宋体" w:hint="eastAsia"/>
                <w:szCs w:val="21"/>
              </w:rPr>
              <w:t>评标委员会构成：从河南省综合评标专家库中随机抽取7人，其中评标委员会的组成人员中工程造价专家不应小于五分之二。</w:t>
            </w:r>
          </w:p>
        </w:tc>
      </w:tr>
      <w:tr w:rsidR="00114DEF">
        <w:trPr>
          <w:trHeight w:val="43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7.1</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是否授权评标委员会确定中标人</w:t>
            </w:r>
          </w:p>
        </w:tc>
        <w:tc>
          <w:tcPr>
            <w:tcW w:w="6283" w:type="dxa"/>
            <w:gridSpan w:val="2"/>
            <w:vAlign w:val="center"/>
          </w:tcPr>
          <w:p w:rsidR="00114DEF" w:rsidRDefault="00FF290C">
            <w:pPr>
              <w:rPr>
                <w:rFonts w:asciiTheme="minorEastAsia" w:hAnsiTheme="minorEastAsia" w:cs="宋体"/>
                <w:szCs w:val="21"/>
              </w:rPr>
            </w:pPr>
            <w:r>
              <w:rPr>
                <w:rFonts w:asciiTheme="minorEastAsia" w:hAnsiTheme="minorEastAsia" w:cs="宋体" w:hint="eastAsia"/>
                <w:szCs w:val="21"/>
              </w:rPr>
              <w:t>否，推荐的中标候选人数：1-3名</w:t>
            </w:r>
          </w:p>
        </w:tc>
      </w:tr>
      <w:tr w:rsidR="00114DEF">
        <w:trPr>
          <w:trHeight w:val="435"/>
          <w:jc w:val="center"/>
        </w:trPr>
        <w:tc>
          <w:tcPr>
            <w:tcW w:w="1003"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7.2</w:t>
            </w:r>
          </w:p>
        </w:tc>
        <w:tc>
          <w:tcPr>
            <w:tcW w:w="2447" w:type="dxa"/>
            <w:gridSpan w:val="3"/>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履约担保金</w:t>
            </w:r>
          </w:p>
        </w:tc>
        <w:tc>
          <w:tcPr>
            <w:tcW w:w="6283" w:type="dxa"/>
            <w:gridSpan w:val="2"/>
            <w:vAlign w:val="center"/>
          </w:tcPr>
          <w:p w:rsidR="00114DEF" w:rsidRDefault="00FF290C">
            <w:pPr>
              <w:autoSpaceDE w:val="0"/>
              <w:autoSpaceDN w:val="0"/>
              <w:adjustRightInd w:val="0"/>
              <w:snapToGrid w:val="0"/>
              <w:spacing w:line="360" w:lineRule="auto"/>
              <w:jc w:val="left"/>
              <w:rPr>
                <w:rFonts w:ascii="新宋体" w:eastAsia="新宋体" w:hAnsi="新宋体"/>
                <w:szCs w:val="21"/>
              </w:rPr>
            </w:pPr>
            <w:r>
              <w:rPr>
                <w:rFonts w:ascii="新宋体" w:eastAsia="新宋体" w:hAnsi="新宋体" w:hint="eastAsia"/>
                <w:szCs w:val="21"/>
              </w:rPr>
              <w:t>履约担保的金额：中标价的5% （履约保证金金额四舍五入到千元）。</w:t>
            </w:r>
          </w:p>
          <w:p w:rsidR="00114DEF" w:rsidRDefault="00FF290C">
            <w:pPr>
              <w:autoSpaceDE w:val="0"/>
              <w:autoSpaceDN w:val="0"/>
              <w:adjustRightInd w:val="0"/>
              <w:spacing w:line="360" w:lineRule="auto"/>
              <w:rPr>
                <w:rFonts w:ascii="新宋体" w:eastAsia="新宋体" w:hAnsi="新宋体"/>
                <w:szCs w:val="21"/>
              </w:rPr>
            </w:pPr>
            <w:r>
              <w:rPr>
                <w:rFonts w:ascii="新宋体" w:eastAsia="新宋体" w:hAnsi="新宋体" w:hint="eastAsia"/>
                <w:szCs w:val="21"/>
              </w:rPr>
              <w:t>履约担保的形式：以银行转账、电汇形式通过企业基本存款账户转出至招标人指定的账户。</w:t>
            </w:r>
          </w:p>
          <w:p w:rsidR="00114DEF" w:rsidRDefault="00FF290C">
            <w:pPr>
              <w:rPr>
                <w:rFonts w:asciiTheme="minorEastAsia" w:hAnsiTheme="minorEastAsia" w:cs="宋体"/>
                <w:szCs w:val="21"/>
              </w:rPr>
            </w:pPr>
            <w:r>
              <w:rPr>
                <w:rFonts w:ascii="新宋体" w:eastAsia="新宋体" w:hAnsi="新宋体" w:hint="eastAsia"/>
                <w:szCs w:val="21"/>
              </w:rPr>
              <w:t>是否缴纳履约保证金双方协商。</w:t>
            </w:r>
          </w:p>
        </w:tc>
      </w:tr>
      <w:tr w:rsidR="00114DEF">
        <w:trPr>
          <w:trHeight w:val="475"/>
          <w:jc w:val="center"/>
        </w:trPr>
        <w:tc>
          <w:tcPr>
            <w:tcW w:w="9733" w:type="dxa"/>
            <w:gridSpan w:val="6"/>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lastRenderedPageBreak/>
              <w:t>10.需要补充的其他内容</w:t>
            </w:r>
          </w:p>
        </w:tc>
      </w:tr>
      <w:tr w:rsidR="00114DEF">
        <w:trPr>
          <w:trHeight w:val="90"/>
          <w:jc w:val="center"/>
        </w:trPr>
        <w:tc>
          <w:tcPr>
            <w:tcW w:w="9733" w:type="dxa"/>
            <w:gridSpan w:val="6"/>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10.1词语定义</w:t>
            </w:r>
          </w:p>
        </w:tc>
      </w:tr>
      <w:tr w:rsidR="00114DEF">
        <w:trPr>
          <w:trHeight w:val="475"/>
          <w:jc w:val="center"/>
        </w:trPr>
        <w:tc>
          <w:tcPr>
            <w:tcW w:w="1077" w:type="dxa"/>
            <w:gridSpan w:val="2"/>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10.1.1</w:t>
            </w:r>
          </w:p>
        </w:tc>
        <w:tc>
          <w:tcPr>
            <w:tcW w:w="1571"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类似项目</w:t>
            </w:r>
          </w:p>
        </w:tc>
        <w:tc>
          <w:tcPr>
            <w:tcW w:w="7085" w:type="dxa"/>
            <w:gridSpan w:val="3"/>
            <w:vAlign w:val="center"/>
          </w:tcPr>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第一标段：类似项目是指单项合同金额不低于本次招标控制价的市政道路施工项目(时间以合同签订时间为准，合同期内项目不予计算）；。</w:t>
            </w:r>
          </w:p>
          <w:p w:rsidR="00114DEF" w:rsidRDefault="00FF290C">
            <w:pPr>
              <w:autoSpaceDE w:val="0"/>
              <w:autoSpaceDN w:val="0"/>
              <w:adjustRightInd w:val="0"/>
              <w:jc w:val="left"/>
              <w:rPr>
                <w:rFonts w:asciiTheme="minorEastAsia" w:hAnsiTheme="minorEastAsia" w:cs="宋体"/>
                <w:color w:val="FF0000"/>
                <w:sz w:val="24"/>
                <w:szCs w:val="24"/>
              </w:rPr>
            </w:pPr>
            <w:r>
              <w:rPr>
                <w:rFonts w:asciiTheme="minorEastAsia" w:hAnsiTheme="minorEastAsia" w:cs="宋体" w:hint="eastAsia"/>
                <w:szCs w:val="21"/>
              </w:rPr>
              <w:t>第二标段：类似项目是指单项合同金额不低于本次招标控制价的市政绿化施工项目(时间以合同签订时间为准，合同期内项目不予计算）；。</w:t>
            </w:r>
          </w:p>
        </w:tc>
      </w:tr>
      <w:tr w:rsidR="00114DEF">
        <w:trPr>
          <w:trHeight w:val="565"/>
          <w:jc w:val="center"/>
        </w:trPr>
        <w:tc>
          <w:tcPr>
            <w:tcW w:w="9733" w:type="dxa"/>
            <w:gridSpan w:val="6"/>
            <w:vAlign w:val="center"/>
          </w:tcPr>
          <w:p w:rsidR="00114DEF" w:rsidRDefault="00FF290C">
            <w:pPr>
              <w:autoSpaceDE w:val="0"/>
              <w:autoSpaceDN w:val="0"/>
              <w:adjustRightInd w:val="0"/>
              <w:rPr>
                <w:rFonts w:asciiTheme="minorEastAsia" w:hAnsiTheme="minorEastAsia" w:cs="宋体"/>
                <w:szCs w:val="21"/>
              </w:rPr>
            </w:pPr>
            <w:r>
              <w:rPr>
                <w:rFonts w:asciiTheme="minorEastAsia" w:hAnsiTheme="minorEastAsia" w:cs="宋体" w:hint="eastAsia"/>
                <w:szCs w:val="21"/>
              </w:rPr>
              <w:t>10.2招标控制价</w:t>
            </w:r>
          </w:p>
        </w:tc>
      </w:tr>
      <w:tr w:rsidR="00114DEF">
        <w:trPr>
          <w:trHeight w:val="475"/>
          <w:jc w:val="center"/>
        </w:trPr>
        <w:tc>
          <w:tcPr>
            <w:tcW w:w="1077" w:type="dxa"/>
            <w:gridSpan w:val="2"/>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szCs w:val="21"/>
              </w:rPr>
              <w:t>10.2.1</w:t>
            </w:r>
          </w:p>
        </w:tc>
        <w:tc>
          <w:tcPr>
            <w:tcW w:w="1571" w:type="dxa"/>
            <w:vAlign w:val="center"/>
          </w:tcPr>
          <w:p w:rsidR="00114DEF" w:rsidRDefault="00FF290C">
            <w:pPr>
              <w:autoSpaceDE w:val="0"/>
              <w:autoSpaceDN w:val="0"/>
              <w:adjustRightInd w:val="0"/>
              <w:jc w:val="center"/>
              <w:rPr>
                <w:rFonts w:asciiTheme="minorEastAsia" w:hAnsiTheme="minorEastAsia" w:cs="宋体"/>
                <w:szCs w:val="21"/>
              </w:rPr>
            </w:pPr>
            <w:r>
              <w:rPr>
                <w:rFonts w:asciiTheme="minorEastAsia" w:hAnsiTheme="minorEastAsia" w:cs="宋体" w:hint="eastAsia"/>
                <w:b/>
                <w:szCs w:val="21"/>
              </w:rPr>
              <w:t>招标控制价</w:t>
            </w:r>
          </w:p>
        </w:tc>
        <w:tc>
          <w:tcPr>
            <w:tcW w:w="7085" w:type="dxa"/>
            <w:gridSpan w:val="3"/>
            <w:vAlign w:val="center"/>
          </w:tcPr>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本工程的招标控制价（总价）（含安全文明施工费、规费、税金）</w:t>
            </w:r>
          </w:p>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第一标段为：大写：壹仟伍佰柒拾肆万陆仟陆佰柒拾肆元肆角捌分（¥：15746674.48元）。</w:t>
            </w:r>
          </w:p>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第二标段为：大写：肆拾万零捌仟叁佰捌拾元壹角（¥：408380.10元）。</w:t>
            </w:r>
          </w:p>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凡投标人的投标报价高于招标控制价（不含等于“招标控制价”）的，该投标人的投标文件应予拒绝。</w:t>
            </w:r>
          </w:p>
          <w:p w:rsidR="00114DEF" w:rsidRDefault="00FF290C">
            <w:pPr>
              <w:autoSpaceDE w:val="0"/>
              <w:autoSpaceDN w:val="0"/>
              <w:adjustRightInd w:val="0"/>
              <w:jc w:val="left"/>
              <w:rPr>
                <w:rFonts w:asciiTheme="minorEastAsia" w:hAnsiTheme="minorEastAsia" w:cs="宋体"/>
                <w:szCs w:val="21"/>
              </w:rPr>
            </w:pPr>
            <w:r>
              <w:rPr>
                <w:rFonts w:asciiTheme="minorEastAsia" w:hAnsiTheme="minorEastAsia" w:cs="宋体" w:hint="eastAsia"/>
                <w:szCs w:val="21"/>
              </w:rPr>
              <w:t>（各单位工程的分部分项工程费总额、措施项目费总额、其他项目费总额、规费总额和税金总额详见招标公告附件）</w:t>
            </w:r>
          </w:p>
        </w:tc>
      </w:tr>
      <w:tr w:rsidR="00114DEF">
        <w:trPr>
          <w:trHeight w:val="83"/>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t>10.3“暗标”评审</w:t>
            </w:r>
          </w:p>
        </w:tc>
      </w:tr>
      <w:tr w:rsidR="00114DEF">
        <w:trPr>
          <w:trHeight w:val="543"/>
          <w:jc w:val="center"/>
        </w:trPr>
        <w:tc>
          <w:tcPr>
            <w:tcW w:w="1077" w:type="dxa"/>
            <w:gridSpan w:val="2"/>
            <w:vAlign w:val="center"/>
          </w:tcPr>
          <w:p w:rsidR="00114DEF" w:rsidRDefault="00114DEF">
            <w:pPr>
              <w:jc w:val="center"/>
              <w:rPr>
                <w:rFonts w:asciiTheme="minorEastAsia" w:hAnsiTheme="minorEastAsia" w:cs="宋体"/>
                <w:szCs w:val="21"/>
              </w:rPr>
            </w:pPr>
          </w:p>
        </w:tc>
        <w:tc>
          <w:tcPr>
            <w:tcW w:w="2898" w:type="dxa"/>
            <w:gridSpan w:val="3"/>
            <w:vAlign w:val="center"/>
          </w:tcPr>
          <w:p w:rsidR="00114DEF" w:rsidRDefault="00FF290C">
            <w:pPr>
              <w:rPr>
                <w:rFonts w:asciiTheme="minorEastAsia" w:hAnsiTheme="minorEastAsia" w:cs="宋体"/>
                <w:szCs w:val="21"/>
              </w:rPr>
            </w:pPr>
            <w:r>
              <w:rPr>
                <w:rFonts w:asciiTheme="minorEastAsia" w:hAnsiTheme="minorEastAsia" w:cs="宋体" w:hint="eastAsia"/>
                <w:szCs w:val="21"/>
              </w:rPr>
              <w:t>技术标是否采用“暗标”评审方式</w:t>
            </w:r>
          </w:p>
        </w:tc>
        <w:tc>
          <w:tcPr>
            <w:tcW w:w="5758" w:type="dxa"/>
            <w:vAlign w:val="center"/>
          </w:tcPr>
          <w:p w:rsidR="00114DEF" w:rsidRDefault="00FF290C">
            <w:pPr>
              <w:rPr>
                <w:rFonts w:asciiTheme="minorEastAsia" w:hAnsiTheme="minorEastAsia" w:cs="宋体"/>
                <w:szCs w:val="21"/>
              </w:rPr>
            </w:pPr>
            <w:r>
              <w:rPr>
                <w:rFonts w:asciiTheme="minorEastAsia" w:hAnsiTheme="minorEastAsia" w:cs="宋体" w:hint="eastAsia"/>
                <w:szCs w:val="21"/>
              </w:rPr>
              <w:t>不采用</w:t>
            </w:r>
          </w:p>
        </w:tc>
      </w:tr>
      <w:tr w:rsidR="00114DEF">
        <w:trPr>
          <w:trHeight w:val="83"/>
          <w:jc w:val="center"/>
        </w:trPr>
        <w:tc>
          <w:tcPr>
            <w:tcW w:w="9733" w:type="dxa"/>
            <w:gridSpan w:val="6"/>
            <w:vAlign w:val="center"/>
          </w:tcPr>
          <w:p w:rsidR="00114DEF" w:rsidRDefault="00FF290C">
            <w:pPr>
              <w:ind w:left="210" w:hangingChars="100" w:hanging="210"/>
              <w:rPr>
                <w:rFonts w:asciiTheme="minorEastAsia" w:hAnsiTheme="minorEastAsia" w:cs="宋体"/>
                <w:szCs w:val="21"/>
              </w:rPr>
            </w:pPr>
            <w:r>
              <w:rPr>
                <w:rFonts w:asciiTheme="minorEastAsia" w:hAnsiTheme="minorEastAsia" w:cs="宋体" w:hint="eastAsia"/>
                <w:szCs w:val="21"/>
              </w:rPr>
              <w:t>10.4投标人代表出席开标会</w:t>
            </w:r>
          </w:p>
        </w:tc>
      </w:tr>
      <w:tr w:rsidR="00114DEF">
        <w:trPr>
          <w:trHeight w:val="515"/>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numPr>
                <w:ilvl w:val="0"/>
                <w:numId w:val="2"/>
              </w:numPr>
              <w:rPr>
                <w:rFonts w:asciiTheme="minorEastAsia" w:hAnsiTheme="minorEastAsia" w:cs="宋体"/>
                <w:szCs w:val="21"/>
              </w:rPr>
            </w:pPr>
            <w:r>
              <w:rPr>
                <w:rFonts w:asciiTheme="minorEastAsia" w:hAnsiTheme="minorEastAsia" w:cs="宋体" w:hint="eastAsia"/>
                <w:szCs w:val="21"/>
              </w:rPr>
              <w:t>若投标人法定代表人参加开标会议：应持法定代表人身份证明和有效身份证参加开标；</w:t>
            </w:r>
          </w:p>
          <w:p w:rsidR="00114DEF" w:rsidRDefault="00FF290C">
            <w:pPr>
              <w:numPr>
                <w:ilvl w:val="0"/>
                <w:numId w:val="2"/>
              </w:numPr>
              <w:rPr>
                <w:rFonts w:asciiTheme="minorEastAsia" w:hAnsiTheme="minorEastAsia" w:cs="宋体"/>
                <w:szCs w:val="21"/>
              </w:rPr>
            </w:pPr>
            <w:r>
              <w:rPr>
                <w:rFonts w:asciiTheme="minorEastAsia" w:hAnsiTheme="minorEastAsia" w:cs="宋体" w:hint="eastAsia"/>
                <w:szCs w:val="21"/>
              </w:rPr>
              <w:t>若投标人的法定代表人委托他人参加开标会议：受托人需持有效的授权委托书原件及有效身份证参加，委托书应载明委托事项权限、有效期等主要内容；</w:t>
            </w:r>
          </w:p>
          <w:p w:rsidR="00114DEF" w:rsidRDefault="00FF290C">
            <w:pPr>
              <w:numPr>
                <w:ilvl w:val="0"/>
                <w:numId w:val="2"/>
              </w:numPr>
              <w:rPr>
                <w:rFonts w:asciiTheme="minorEastAsia" w:hAnsiTheme="minorEastAsia" w:cs="宋体"/>
                <w:szCs w:val="21"/>
              </w:rPr>
            </w:pPr>
            <w:r>
              <w:rPr>
                <w:rFonts w:asciiTheme="minorEastAsia" w:hAnsiTheme="minorEastAsia" w:cs="宋体" w:hint="eastAsia"/>
                <w:szCs w:val="21"/>
              </w:rPr>
              <w:t>各投标单位参加会议人数不得多于二人。</w:t>
            </w:r>
          </w:p>
          <w:p w:rsidR="00114DEF" w:rsidRDefault="00FF290C">
            <w:pPr>
              <w:rPr>
                <w:rFonts w:asciiTheme="minorEastAsia" w:hAnsiTheme="minorEastAsia" w:cs="宋体"/>
                <w:b/>
                <w:szCs w:val="21"/>
              </w:rPr>
            </w:pPr>
            <w:r>
              <w:rPr>
                <w:rFonts w:asciiTheme="minorEastAsia" w:hAnsiTheme="minorEastAsia" w:cs="宋体" w:hint="eastAsia"/>
                <w:szCs w:val="21"/>
              </w:rPr>
              <w:t>注：法定代表人或其委托代理人未按规定要求参加开标会议的，视为放弃投标，其投标文件将不予接受。</w:t>
            </w:r>
          </w:p>
        </w:tc>
      </w:tr>
      <w:tr w:rsidR="00114DEF">
        <w:trPr>
          <w:trHeight w:val="83"/>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t>10.5中标公示</w:t>
            </w:r>
          </w:p>
        </w:tc>
      </w:tr>
      <w:tr w:rsidR="00114DEF">
        <w:trPr>
          <w:trHeight w:val="539"/>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rPr>
                <w:rFonts w:asciiTheme="minorEastAsia" w:hAnsiTheme="minorEastAsia" w:cs="宋体"/>
                <w:szCs w:val="21"/>
              </w:rPr>
            </w:pPr>
            <w:r>
              <w:rPr>
                <w:rFonts w:asciiTheme="minorEastAsia" w:hAnsiTheme="minorEastAsia" w:cs="宋体" w:hint="eastAsia"/>
                <w:szCs w:val="21"/>
              </w:rPr>
              <w:t>在中标通知书发出前，招标人将中标候选人的情况在《全国公共资源交易平台（河南省·许昌市）》、《河南省电子招标投标公共服务平台》予以公示，公示期不少于3日。</w:t>
            </w:r>
          </w:p>
        </w:tc>
      </w:tr>
      <w:tr w:rsidR="00114DEF">
        <w:trPr>
          <w:trHeight w:val="83"/>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t>10.6 知识产权</w:t>
            </w:r>
          </w:p>
        </w:tc>
      </w:tr>
      <w:tr w:rsidR="00114DEF">
        <w:trPr>
          <w:trHeight w:val="83"/>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rPr>
                <w:rFonts w:asciiTheme="minorEastAsia" w:hAnsiTheme="minorEastAsia" w:cs="宋体"/>
                <w:szCs w:val="21"/>
              </w:rPr>
            </w:pPr>
            <w:r>
              <w:rPr>
                <w:rFonts w:asciiTheme="minorEastAsia" w:hAnsiTheme="minorEastAsia" w:cs="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14DEF">
        <w:trPr>
          <w:trHeight w:val="83"/>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t>10.7重新招标的其他情形</w:t>
            </w:r>
          </w:p>
        </w:tc>
      </w:tr>
      <w:tr w:rsidR="00114DEF">
        <w:trPr>
          <w:trHeight w:val="83"/>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rPr>
                <w:rFonts w:asciiTheme="minorEastAsia" w:hAnsiTheme="minorEastAsia" w:cs="宋体"/>
                <w:szCs w:val="21"/>
              </w:rPr>
            </w:pPr>
            <w:r>
              <w:rPr>
                <w:rFonts w:asciiTheme="minorEastAsia" w:hAnsiTheme="minorEastAsia" w:cs="宋体" w:hint="eastAsia"/>
                <w:szCs w:val="21"/>
              </w:rPr>
              <w:t>除投标人须知正文第8条规定的情形外，除非已经产生中标候选人，在投标有效期内同意延长投标有效期的投标人少于三个的，招标人应当依法重新招标。</w:t>
            </w:r>
          </w:p>
        </w:tc>
      </w:tr>
      <w:tr w:rsidR="00114DEF">
        <w:trPr>
          <w:trHeight w:val="228"/>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t>10.8 同义词语</w:t>
            </w:r>
          </w:p>
        </w:tc>
      </w:tr>
      <w:tr w:rsidR="00114DEF">
        <w:trPr>
          <w:trHeight w:val="251"/>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rPr>
                <w:rFonts w:asciiTheme="minorEastAsia" w:hAnsiTheme="minorEastAsia" w:cs="宋体"/>
                <w:szCs w:val="21"/>
              </w:rPr>
            </w:pPr>
            <w:r>
              <w:rPr>
                <w:rFonts w:asciiTheme="minorEastAsia" w:hAnsiTheme="minorEastAsia" w:cs="宋体" w:hint="eastAsia"/>
                <w:szCs w:val="21"/>
              </w:rPr>
              <w:t>构成投标文件组成部分的“通用合同条款”、“专用合同条款”、“技术标准和要求”和“工程量清单”等章节中出现的措辞“发包人”和“承包人”，在招标投标阶段应当分别按“招标人”和“投标人”进行理解。</w:t>
            </w:r>
          </w:p>
        </w:tc>
      </w:tr>
      <w:tr w:rsidR="00114DEF">
        <w:trPr>
          <w:trHeight w:val="375"/>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t>10.9监  督</w:t>
            </w:r>
          </w:p>
        </w:tc>
      </w:tr>
      <w:tr w:rsidR="00114DEF">
        <w:trPr>
          <w:trHeight w:val="401"/>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rPr>
                <w:rFonts w:asciiTheme="minorEastAsia" w:hAnsiTheme="minorEastAsia" w:cs="宋体"/>
                <w:szCs w:val="21"/>
              </w:rPr>
            </w:pPr>
            <w:r>
              <w:rPr>
                <w:rFonts w:asciiTheme="minorEastAsia" w:hAnsiTheme="minorEastAsia" w:cs="宋体" w:hint="eastAsia"/>
                <w:szCs w:val="21"/>
              </w:rPr>
              <w:t>本项目的招标投标活动及其相关当事人应当接受有管辖权的建设工程招标投标行政监督部门依法实施的监督。</w:t>
            </w:r>
          </w:p>
        </w:tc>
      </w:tr>
      <w:tr w:rsidR="00114DEF">
        <w:trPr>
          <w:trHeight w:val="83"/>
          <w:jc w:val="center"/>
        </w:trPr>
        <w:tc>
          <w:tcPr>
            <w:tcW w:w="9733" w:type="dxa"/>
            <w:gridSpan w:val="6"/>
            <w:vAlign w:val="center"/>
          </w:tcPr>
          <w:p w:rsidR="00114DEF" w:rsidRDefault="00FF290C">
            <w:pPr>
              <w:rPr>
                <w:rFonts w:asciiTheme="minorEastAsia" w:hAnsiTheme="minorEastAsia" w:cs="宋体"/>
                <w:szCs w:val="21"/>
              </w:rPr>
            </w:pPr>
            <w:r>
              <w:rPr>
                <w:rFonts w:asciiTheme="minorEastAsia" w:hAnsiTheme="minorEastAsia" w:cs="宋体" w:hint="eastAsia"/>
                <w:szCs w:val="21"/>
              </w:rPr>
              <w:lastRenderedPageBreak/>
              <w:t>10.10 解释权</w:t>
            </w:r>
          </w:p>
        </w:tc>
      </w:tr>
      <w:tr w:rsidR="00114DEF">
        <w:trPr>
          <w:trHeight w:val="83"/>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adjustRightInd w:val="0"/>
              <w:snapToGrid w:val="0"/>
              <w:rPr>
                <w:rFonts w:asciiTheme="minorEastAsia" w:hAnsiTheme="minorEastAsia" w:cs="宋体"/>
                <w:szCs w:val="21"/>
              </w:rPr>
            </w:pPr>
            <w:r>
              <w:rPr>
                <w:rFonts w:asciiTheme="minorEastAsia" w:hAnsiTheme="minorEastAsia" w:cs="宋体" w:hint="eastAsia"/>
                <w:szCs w:val="21"/>
              </w:rPr>
              <w:t>构成本招标文件的各个组成文件应互为解释，互为说明；</w:t>
            </w:r>
          </w:p>
          <w:p w:rsidR="00114DEF" w:rsidRDefault="00FF290C">
            <w:pPr>
              <w:adjustRightInd w:val="0"/>
              <w:snapToGrid w:val="0"/>
              <w:rPr>
                <w:rFonts w:asciiTheme="minorEastAsia" w:hAnsiTheme="minorEastAsia" w:cs="宋体"/>
                <w:szCs w:val="21"/>
              </w:rPr>
            </w:pPr>
            <w:r>
              <w:rPr>
                <w:rFonts w:asciiTheme="minorEastAsia" w:hAnsiTheme="minorEastAsia" w:cs="宋体" w:hint="eastAsia"/>
                <w:szCs w:val="21"/>
              </w:rPr>
              <w:t>1、如有不明确或不一致，构成合同文件组成内容，以合同文件约定内容为准，且以专用合同条款约定的合同文件优先顺序解释；</w:t>
            </w:r>
          </w:p>
          <w:p w:rsidR="00114DEF" w:rsidRDefault="00FF290C">
            <w:pPr>
              <w:adjustRightInd w:val="0"/>
              <w:snapToGrid w:val="0"/>
              <w:rPr>
                <w:rFonts w:asciiTheme="minorEastAsia" w:hAnsiTheme="minorEastAsia" w:cs="宋体"/>
                <w:szCs w:val="21"/>
              </w:rPr>
            </w:pPr>
            <w:r>
              <w:rPr>
                <w:rFonts w:asciiTheme="minorEastAsia" w:hAnsiTheme="minorEastAsia" w:cs="宋体" w:hint="eastAsia"/>
                <w:szCs w:val="21"/>
              </w:rPr>
              <w:t>2、除招标文件中有特别规定外，仅适用于招标投标阶段的规定，按招标公告（投标邀请书）、投标人须知、评标办法、投标文件格式的先后顺序解释；</w:t>
            </w:r>
          </w:p>
          <w:p w:rsidR="00114DEF" w:rsidRDefault="00FF290C">
            <w:pPr>
              <w:adjustRightInd w:val="0"/>
              <w:snapToGrid w:val="0"/>
              <w:rPr>
                <w:rFonts w:asciiTheme="minorEastAsia" w:hAnsiTheme="minorEastAsia" w:cs="宋体"/>
                <w:szCs w:val="21"/>
              </w:rPr>
            </w:pPr>
            <w:r>
              <w:rPr>
                <w:rFonts w:asciiTheme="minorEastAsia" w:hAnsiTheme="minorEastAsia" w:cs="宋体" w:hint="eastAsia"/>
                <w:szCs w:val="21"/>
              </w:rPr>
              <w:t>3、同一组成文件中就同一事项的规定或约定不一致的，以编排顺序在后者为准；</w:t>
            </w:r>
          </w:p>
          <w:p w:rsidR="00114DEF" w:rsidRDefault="00FF290C">
            <w:pPr>
              <w:adjustRightInd w:val="0"/>
              <w:snapToGrid w:val="0"/>
              <w:rPr>
                <w:rFonts w:asciiTheme="minorEastAsia" w:hAnsiTheme="minorEastAsia" w:cs="宋体"/>
                <w:szCs w:val="21"/>
              </w:rPr>
            </w:pPr>
            <w:r>
              <w:rPr>
                <w:rFonts w:asciiTheme="minorEastAsia" w:hAnsiTheme="minorEastAsia" w:cs="宋体" w:hint="eastAsia"/>
                <w:szCs w:val="21"/>
              </w:rPr>
              <w:t>4、同一组成文件不同版本之间有不一致的，以形成时间在后者为准。</w:t>
            </w:r>
          </w:p>
          <w:p w:rsidR="00114DEF" w:rsidRDefault="00FF290C">
            <w:pPr>
              <w:adjustRightInd w:val="0"/>
              <w:snapToGrid w:val="0"/>
              <w:rPr>
                <w:rFonts w:asciiTheme="minorEastAsia" w:hAnsiTheme="minorEastAsia" w:cs="宋体"/>
                <w:szCs w:val="21"/>
              </w:rPr>
            </w:pPr>
            <w:r>
              <w:rPr>
                <w:rFonts w:asciiTheme="minorEastAsia" w:hAnsiTheme="minorEastAsia" w:cs="宋体" w:hint="eastAsia"/>
                <w:szCs w:val="21"/>
              </w:rPr>
              <w:t>按本款前述规定仍不能形成结论的，由招标人负责解释。</w:t>
            </w:r>
          </w:p>
        </w:tc>
      </w:tr>
      <w:tr w:rsidR="00114DEF">
        <w:trPr>
          <w:trHeight w:val="271"/>
          <w:jc w:val="center"/>
        </w:trPr>
        <w:tc>
          <w:tcPr>
            <w:tcW w:w="9733" w:type="dxa"/>
            <w:gridSpan w:val="6"/>
            <w:vAlign w:val="center"/>
          </w:tcPr>
          <w:p w:rsidR="00114DEF" w:rsidRDefault="00FF290C">
            <w:pPr>
              <w:adjustRightInd w:val="0"/>
              <w:snapToGrid w:val="0"/>
              <w:rPr>
                <w:rFonts w:asciiTheme="minorEastAsia" w:hAnsiTheme="minorEastAsia" w:cs="宋体"/>
                <w:b/>
                <w:szCs w:val="21"/>
              </w:rPr>
            </w:pPr>
            <w:r>
              <w:rPr>
                <w:rFonts w:asciiTheme="minorEastAsia" w:hAnsiTheme="minorEastAsia" w:cs="宋体" w:hint="eastAsia"/>
                <w:b/>
                <w:szCs w:val="21"/>
              </w:rPr>
              <w:t>10.11招标人补充的其他内容</w:t>
            </w:r>
          </w:p>
        </w:tc>
      </w:tr>
      <w:tr w:rsidR="00114DEF">
        <w:trPr>
          <w:trHeight w:val="470"/>
          <w:jc w:val="center"/>
        </w:trPr>
        <w:tc>
          <w:tcPr>
            <w:tcW w:w="9733" w:type="dxa"/>
            <w:gridSpan w:val="6"/>
            <w:vAlign w:val="center"/>
          </w:tcPr>
          <w:p w:rsidR="00114DEF" w:rsidRDefault="00FF290C">
            <w:pPr>
              <w:adjustRightInd w:val="0"/>
              <w:snapToGrid w:val="0"/>
              <w:rPr>
                <w:rFonts w:asciiTheme="minorEastAsia" w:hAnsiTheme="minorEastAsia" w:cs="宋体"/>
                <w:szCs w:val="21"/>
              </w:rPr>
            </w:pPr>
            <w:bookmarkStart w:id="8" w:name="_Toc283559965"/>
            <w:bookmarkStart w:id="9" w:name="_Toc225243456"/>
            <w:r>
              <w:rPr>
                <w:rFonts w:asciiTheme="minorEastAsia" w:hAnsiTheme="minorEastAsia" w:cs="宋体" w:hint="eastAsia"/>
                <w:szCs w:val="21"/>
              </w:rPr>
              <w:t>10.11.1 投标文件的拒收</w:t>
            </w:r>
            <w:bookmarkEnd w:id="8"/>
            <w:bookmarkEnd w:id="9"/>
          </w:p>
        </w:tc>
      </w:tr>
      <w:tr w:rsidR="00114DEF">
        <w:trPr>
          <w:trHeight w:val="83"/>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autoSpaceDE w:val="0"/>
              <w:autoSpaceDN w:val="0"/>
              <w:adjustRightInd w:val="0"/>
              <w:snapToGrid w:val="0"/>
              <w:rPr>
                <w:rFonts w:asciiTheme="minorEastAsia" w:hAnsiTheme="minorEastAsia" w:cs="宋体"/>
                <w:szCs w:val="21"/>
              </w:rPr>
            </w:pPr>
            <w:r>
              <w:rPr>
                <w:rFonts w:asciiTheme="minorEastAsia" w:hAnsiTheme="minorEastAsia" w:cs="宋体" w:hint="eastAsia"/>
                <w:szCs w:val="21"/>
              </w:rPr>
              <w:t>1、逾期送达的或者未送达指定地点的电子介质（U盘）存储的投标文件；</w:t>
            </w:r>
          </w:p>
          <w:p w:rsidR="00114DEF" w:rsidRDefault="00FF290C">
            <w:pPr>
              <w:autoSpaceDE w:val="0"/>
              <w:autoSpaceDN w:val="0"/>
              <w:adjustRightInd w:val="0"/>
              <w:snapToGrid w:val="0"/>
              <w:rPr>
                <w:rFonts w:asciiTheme="minorEastAsia" w:hAnsiTheme="minorEastAsia" w:cs="宋体"/>
                <w:szCs w:val="21"/>
              </w:rPr>
            </w:pPr>
            <w:r>
              <w:rPr>
                <w:rFonts w:asciiTheme="minorEastAsia" w:hAnsiTheme="minorEastAsia" w:cs="宋体" w:hint="eastAsia"/>
                <w:szCs w:val="21"/>
              </w:rPr>
              <w:t>2、电子介质（U盘）存储的投标文件未按招标文件要求密封的；</w:t>
            </w:r>
          </w:p>
          <w:p w:rsidR="00114DEF" w:rsidRDefault="00FF290C">
            <w:pPr>
              <w:autoSpaceDE w:val="0"/>
              <w:autoSpaceDN w:val="0"/>
              <w:adjustRightInd w:val="0"/>
              <w:snapToGrid w:val="0"/>
              <w:rPr>
                <w:rFonts w:asciiTheme="minorEastAsia" w:hAnsiTheme="minorEastAsia" w:cs="宋体"/>
                <w:szCs w:val="21"/>
              </w:rPr>
            </w:pPr>
            <w:r>
              <w:rPr>
                <w:rFonts w:asciiTheme="minorEastAsia" w:hAnsiTheme="minorEastAsia" w:cs="宋体" w:hint="eastAsia"/>
                <w:szCs w:val="21"/>
              </w:rPr>
              <w:t>3、未按招标文件要求缴纳投标保证金的；</w:t>
            </w:r>
          </w:p>
          <w:p w:rsidR="00114DEF" w:rsidRDefault="00FF290C">
            <w:pPr>
              <w:autoSpaceDE w:val="0"/>
              <w:autoSpaceDN w:val="0"/>
              <w:adjustRightInd w:val="0"/>
              <w:snapToGrid w:val="0"/>
              <w:rPr>
                <w:rFonts w:asciiTheme="minorEastAsia" w:hAnsiTheme="minorEastAsia" w:cs="宋体"/>
                <w:szCs w:val="21"/>
              </w:rPr>
            </w:pPr>
            <w:r>
              <w:rPr>
                <w:rFonts w:asciiTheme="minorEastAsia" w:hAnsiTheme="minorEastAsia" w:cs="宋体" w:hint="eastAsia"/>
                <w:szCs w:val="21"/>
              </w:rPr>
              <w:t>4、开标时法定代表人未携带法定代表人身份证明和本人有效身份证原件或授权委托人未携带有效身份证及有效的授权委托书原件(授权委托书应载明委托事项权限、有效期等主要内容，须加盖投标人公章，并由法定代表人签字)到开标现场并签到的；</w:t>
            </w:r>
          </w:p>
          <w:p w:rsidR="00114DEF" w:rsidRDefault="00FF290C">
            <w:pPr>
              <w:autoSpaceDE w:val="0"/>
              <w:autoSpaceDN w:val="0"/>
              <w:adjustRightInd w:val="0"/>
              <w:snapToGrid w:val="0"/>
              <w:rPr>
                <w:rFonts w:asciiTheme="minorEastAsia" w:hAnsiTheme="minorEastAsia" w:cs="宋体"/>
                <w:szCs w:val="21"/>
              </w:rPr>
            </w:pPr>
            <w:r>
              <w:rPr>
                <w:rFonts w:asciiTheme="minorEastAsia" w:hAnsiTheme="minorEastAsia" w:cs="宋体" w:hint="eastAsia"/>
                <w:szCs w:val="21"/>
              </w:rPr>
              <w:t>5、未按规定支付招标文件费用的。</w:t>
            </w:r>
          </w:p>
          <w:p w:rsidR="00114DEF" w:rsidRDefault="00FF290C">
            <w:pPr>
              <w:autoSpaceDE w:val="0"/>
              <w:autoSpaceDN w:val="0"/>
              <w:adjustRightInd w:val="0"/>
              <w:snapToGrid w:val="0"/>
              <w:rPr>
                <w:rFonts w:asciiTheme="minorEastAsia" w:hAnsiTheme="minorEastAsia"/>
                <w:b/>
                <w:sz w:val="32"/>
                <w:szCs w:val="32"/>
              </w:rPr>
            </w:pPr>
            <w:r>
              <w:rPr>
                <w:rFonts w:hint="eastAsia"/>
              </w:rPr>
              <w:t>6</w:t>
            </w:r>
            <w:r>
              <w:rPr>
                <w:rFonts w:hint="eastAsia"/>
              </w:rPr>
              <w:t>、其他法律规定的要求。</w:t>
            </w:r>
          </w:p>
        </w:tc>
      </w:tr>
      <w:tr w:rsidR="00114DEF">
        <w:trPr>
          <w:trHeight w:val="83"/>
          <w:jc w:val="center"/>
        </w:trPr>
        <w:tc>
          <w:tcPr>
            <w:tcW w:w="9733" w:type="dxa"/>
            <w:gridSpan w:val="6"/>
            <w:vAlign w:val="center"/>
          </w:tcPr>
          <w:p w:rsidR="00114DEF" w:rsidRDefault="00FF290C">
            <w:pPr>
              <w:autoSpaceDE w:val="0"/>
              <w:autoSpaceDN w:val="0"/>
              <w:adjustRightInd w:val="0"/>
              <w:snapToGrid w:val="0"/>
              <w:rPr>
                <w:rFonts w:asciiTheme="minorEastAsia" w:hAnsiTheme="minorEastAsia" w:cs="宋体"/>
                <w:b/>
                <w:szCs w:val="21"/>
              </w:rPr>
            </w:pPr>
            <w:r>
              <w:rPr>
                <w:rFonts w:asciiTheme="minorEastAsia" w:hAnsiTheme="minorEastAsia" w:cs="宋体" w:hint="eastAsia"/>
                <w:b/>
                <w:szCs w:val="21"/>
              </w:rPr>
              <w:t>10.12 相关费用</w:t>
            </w:r>
          </w:p>
        </w:tc>
      </w:tr>
      <w:tr w:rsidR="00114DEF">
        <w:trPr>
          <w:trHeight w:val="83"/>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autoSpaceDE w:val="0"/>
              <w:autoSpaceDN w:val="0"/>
              <w:adjustRightInd w:val="0"/>
              <w:snapToGrid w:val="0"/>
              <w:rPr>
                <w:rFonts w:asciiTheme="minorEastAsia" w:hAnsiTheme="minorEastAsia" w:cs="宋体"/>
                <w:szCs w:val="21"/>
              </w:rPr>
            </w:pPr>
            <w:r>
              <w:rPr>
                <w:rFonts w:ascii="宋体" w:hAnsi="宋体" w:cs="宋体" w:hint="eastAsia"/>
                <w:b/>
                <w:szCs w:val="21"/>
              </w:rPr>
              <w:t>本项目招标代理费由中标人支付。本项目招标代理费参考原国家发改委【2002】1980号文和发改价格[2015]299号文相关要求招标代理服务收费标准及现行有关规定，招标代理费将向中标、成交供应商收取代理服务费。</w:t>
            </w:r>
          </w:p>
        </w:tc>
      </w:tr>
      <w:tr w:rsidR="00114DEF">
        <w:trPr>
          <w:trHeight w:val="83"/>
          <w:jc w:val="center"/>
        </w:trPr>
        <w:tc>
          <w:tcPr>
            <w:tcW w:w="9733" w:type="dxa"/>
            <w:gridSpan w:val="6"/>
            <w:vAlign w:val="center"/>
          </w:tcPr>
          <w:p w:rsidR="00114DEF" w:rsidRDefault="00FF290C">
            <w:pPr>
              <w:autoSpaceDE w:val="0"/>
              <w:autoSpaceDN w:val="0"/>
              <w:adjustRightInd w:val="0"/>
              <w:snapToGrid w:val="0"/>
              <w:rPr>
                <w:rFonts w:asciiTheme="minorEastAsia" w:hAnsiTheme="minorEastAsia" w:cs="宋体"/>
                <w:b/>
                <w:szCs w:val="21"/>
              </w:rPr>
            </w:pPr>
            <w:r>
              <w:rPr>
                <w:rFonts w:asciiTheme="minorEastAsia" w:hAnsiTheme="minorEastAsia" w:cs="宋体" w:hint="eastAsia"/>
                <w:b/>
                <w:szCs w:val="21"/>
              </w:rPr>
              <w:t>10.13 特别提示</w:t>
            </w:r>
          </w:p>
        </w:tc>
      </w:tr>
      <w:tr w:rsidR="00114DEF">
        <w:trPr>
          <w:trHeight w:val="83"/>
          <w:jc w:val="center"/>
        </w:trPr>
        <w:tc>
          <w:tcPr>
            <w:tcW w:w="1077" w:type="dxa"/>
            <w:gridSpan w:val="2"/>
            <w:vAlign w:val="center"/>
          </w:tcPr>
          <w:p w:rsidR="00114DEF" w:rsidRDefault="00114DEF">
            <w:pPr>
              <w:jc w:val="center"/>
              <w:rPr>
                <w:rFonts w:asciiTheme="minorEastAsia" w:hAnsiTheme="minorEastAsia" w:cs="宋体"/>
                <w:szCs w:val="21"/>
              </w:rPr>
            </w:pPr>
          </w:p>
        </w:tc>
        <w:tc>
          <w:tcPr>
            <w:tcW w:w="8656" w:type="dxa"/>
            <w:gridSpan w:val="4"/>
            <w:vAlign w:val="center"/>
          </w:tcPr>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2、潜在投标人如对招标文件有异议，请在规定时间内在《全国公共资源交易平台（河南省·许昌市）》公共资源交易系统中提出，以其他方式递交的异议不予接受。</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3、投标人在投标截止时间前应随时关注《全国公共资源交易平台（河南省·许昌市）》公共资源交易系统发出的有关本项目的答疑、修改等相关内容。</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4、本项目试行全流程电子化交易，如因系统异常情况无法完成，将以人工方式进行。</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5、投标文件依据最终的招标文件进行编制。如果招标文件发生变更，投标人应以招标人最终发出的电子招标文件为准，编制投标文件，务请投标人随时关注项目变更信息。</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6、投标人电子投标文件成功提交后，应打印“投标文件提交回执单”，供开标现场备查。</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7、商务标投标文件制作注意事项：</w:t>
            </w:r>
          </w:p>
          <w:p w:rsidR="00114DEF" w:rsidRDefault="00FF290C">
            <w:pPr>
              <w:autoSpaceDE w:val="0"/>
              <w:autoSpaceDN w:val="0"/>
              <w:rPr>
                <w:rFonts w:asciiTheme="minorEastAsia" w:hAnsiTheme="minorEastAsia" w:cs="宋体"/>
                <w:szCs w:val="21"/>
              </w:rPr>
            </w:pPr>
            <w:r>
              <w:rPr>
                <w:rFonts w:asciiTheme="minorEastAsia" w:hAnsiTheme="minorEastAsia" w:cs="宋体" w:hint="eastAsia"/>
                <w:szCs w:val="21"/>
              </w:rPr>
              <w:t>7.1 投标人登录《全国公共资源交易平台（河南省·许昌市）》公共资源交易系统下载“许昌投标文件制作系统SEARUN 最新版本” 和操作手册（工程项目），按招标文件要求制作商务标投标文件。</w:t>
            </w:r>
          </w:p>
          <w:p w:rsidR="00114DEF" w:rsidRDefault="00FF290C">
            <w:pPr>
              <w:autoSpaceDE w:val="0"/>
              <w:autoSpaceDN w:val="0"/>
              <w:spacing w:line="360" w:lineRule="auto"/>
              <w:jc w:val="left"/>
              <w:outlineLvl w:val="0"/>
              <w:rPr>
                <w:rFonts w:asciiTheme="minorEastAsia" w:hAnsiTheme="minorEastAsia" w:cs="宋体"/>
                <w:szCs w:val="21"/>
              </w:rPr>
            </w:pPr>
            <w:r>
              <w:rPr>
                <w:rFonts w:asciiTheme="minorEastAsia" w:hAnsiTheme="minorEastAsia" w:cs="宋体" w:hint="eastAsia"/>
                <w:szCs w:val="21"/>
              </w:rPr>
              <w:t>7.2 商务标投标文件制作技术咨询：0374-2961598。</w:t>
            </w:r>
          </w:p>
          <w:p w:rsidR="00114DEF" w:rsidRDefault="00FF290C">
            <w:pPr>
              <w:autoSpaceDE w:val="0"/>
              <w:autoSpaceDN w:val="0"/>
              <w:rPr>
                <w:rFonts w:asciiTheme="minorEastAsia" w:hAnsiTheme="minorEastAsia" w:cs="宋体"/>
                <w:b/>
                <w:szCs w:val="21"/>
              </w:rPr>
            </w:pPr>
            <w:r>
              <w:rPr>
                <w:rFonts w:asciiTheme="minorEastAsia" w:hAnsiTheme="minorEastAsia" w:cs="宋体" w:hint="eastAsia"/>
                <w:b/>
                <w:szCs w:val="21"/>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w:t>
            </w:r>
            <w:r>
              <w:rPr>
                <w:rFonts w:asciiTheme="minorEastAsia" w:hAnsiTheme="minorEastAsia" w:cs="宋体" w:hint="eastAsia"/>
                <w:b/>
                <w:szCs w:val="21"/>
              </w:rPr>
              <w:lastRenderedPageBreak/>
              <w:t>征码”相关信息并进行评审，在评标报告中显示“不同投标人电子投标文件制作硬件特征码”是否雷同的分析及判定结果。</w:t>
            </w:r>
          </w:p>
        </w:tc>
      </w:tr>
    </w:tbl>
    <w:p w:rsidR="00114DEF" w:rsidRDefault="00FF290C">
      <w:pPr>
        <w:autoSpaceDE w:val="0"/>
        <w:autoSpaceDN w:val="0"/>
        <w:spacing w:line="440" w:lineRule="exact"/>
        <w:jc w:val="left"/>
        <w:rPr>
          <w:rFonts w:hAnsi="宋体" w:cs="宋体"/>
          <w:b/>
          <w:sz w:val="28"/>
          <w:szCs w:val="28"/>
        </w:rPr>
      </w:pPr>
      <w:bookmarkStart w:id="10" w:name="_Toc283559947"/>
      <w:bookmarkStart w:id="11" w:name="_Toc283559990"/>
      <w:r>
        <w:lastRenderedPageBreak/>
        <w:br w:type="page"/>
      </w:r>
      <w:r>
        <w:rPr>
          <w:rFonts w:hAnsi="宋体" w:cs="宋体" w:hint="eastAsia"/>
          <w:b/>
          <w:sz w:val="28"/>
          <w:szCs w:val="28"/>
        </w:rPr>
        <w:lastRenderedPageBreak/>
        <w:t xml:space="preserve">1. </w:t>
      </w:r>
      <w:r>
        <w:rPr>
          <w:rFonts w:hAnsi="宋体" w:cs="宋体" w:hint="eastAsia"/>
          <w:b/>
          <w:sz w:val="28"/>
          <w:szCs w:val="28"/>
        </w:rPr>
        <w:t>总则</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1.1 </w:t>
      </w:r>
      <w:r>
        <w:rPr>
          <w:rFonts w:hAnsi="宋体" w:cs="宋体" w:hint="eastAsia"/>
          <w:b/>
          <w:sz w:val="24"/>
          <w:szCs w:val="24"/>
        </w:rPr>
        <w:t>项目概况</w:t>
      </w:r>
      <w:r>
        <w:rPr>
          <w:rFonts w:hAnsi="宋体" w:cs="宋体" w:hint="eastAsia"/>
          <w:b/>
          <w:sz w:val="24"/>
          <w:szCs w:val="24"/>
        </w:rPr>
        <w:tab/>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w:t>
      </w:r>
      <w:r>
        <w:rPr>
          <w:rFonts w:hAnsi="宋体" w:cs="宋体" w:hint="eastAsia"/>
          <w:sz w:val="24"/>
          <w:szCs w:val="24"/>
        </w:rPr>
        <w:t>根据《中华人民共和国招标投标法》等有关法律、法规和规章的规定，本招标项目已具备招标条件，现对本工程进行施工招标。</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1.1.2 </w:t>
      </w:r>
      <w:r>
        <w:rPr>
          <w:rFonts w:hAnsi="宋体" w:cs="宋体" w:hint="eastAsia"/>
          <w:sz w:val="24"/>
          <w:szCs w:val="24"/>
        </w:rPr>
        <w:t>本招标项目招标人：见投标人须知前附表。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1.1.3 </w:t>
      </w:r>
      <w:r>
        <w:rPr>
          <w:rFonts w:hAnsi="宋体" w:cs="宋体" w:hint="eastAsia"/>
          <w:sz w:val="24"/>
          <w:szCs w:val="24"/>
        </w:rPr>
        <w:t>本招标项目招标代理机构：见投标人须知前附表。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1.1.4 </w:t>
      </w:r>
      <w:r>
        <w:rPr>
          <w:rFonts w:hAnsi="宋体" w:cs="宋体" w:hint="eastAsia"/>
          <w:sz w:val="24"/>
          <w:szCs w:val="24"/>
        </w:rPr>
        <w:t>本招标项目名称：见投标人须知前附表。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1.1.5 </w:t>
      </w:r>
      <w:r>
        <w:rPr>
          <w:rFonts w:hAnsi="宋体" w:cs="宋体" w:hint="eastAsia"/>
          <w:sz w:val="24"/>
          <w:szCs w:val="24"/>
        </w:rPr>
        <w:t>本标段建设地点：见投标人须知前附表。</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1.2 </w:t>
      </w:r>
      <w:r>
        <w:rPr>
          <w:rFonts w:hAnsi="宋体" w:cs="宋体" w:hint="eastAsia"/>
          <w:b/>
          <w:sz w:val="24"/>
          <w:szCs w:val="24"/>
        </w:rPr>
        <w:t>资金来源和落实情况</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1.2.1 </w:t>
      </w:r>
      <w:r>
        <w:rPr>
          <w:rFonts w:hAnsi="宋体" w:cs="宋体" w:hint="eastAsia"/>
          <w:sz w:val="24"/>
          <w:szCs w:val="24"/>
        </w:rPr>
        <w:t>本招标项目的资金来源：见投标人须知前附表。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1.2.2 </w:t>
      </w:r>
      <w:r>
        <w:rPr>
          <w:rFonts w:hAnsi="宋体" w:cs="宋体" w:hint="eastAsia"/>
          <w:sz w:val="24"/>
          <w:szCs w:val="24"/>
        </w:rPr>
        <w:t>本招标项目的出资比例：见投标人须知前附表。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1.2.3 </w:t>
      </w:r>
      <w:r>
        <w:rPr>
          <w:rFonts w:hAnsi="宋体" w:cs="宋体" w:hint="eastAsia"/>
          <w:sz w:val="24"/>
          <w:szCs w:val="24"/>
        </w:rPr>
        <w:t>本招标项目的资金落实情况：见投标人须知前附表。</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1.3 </w:t>
      </w:r>
      <w:r>
        <w:rPr>
          <w:rFonts w:hAnsi="宋体" w:cs="宋体" w:hint="eastAsia"/>
          <w:b/>
          <w:sz w:val="24"/>
          <w:szCs w:val="24"/>
        </w:rPr>
        <w:t>招标范围、工期和质量要求</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1.3.1 </w:t>
      </w:r>
      <w:r>
        <w:rPr>
          <w:rFonts w:hAnsi="宋体" w:cs="宋体" w:hint="eastAsia"/>
          <w:sz w:val="24"/>
          <w:szCs w:val="24"/>
        </w:rPr>
        <w:t>本招标项目的招标范围：见投标人须知前附表。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1.3.2 </w:t>
      </w:r>
      <w:r>
        <w:rPr>
          <w:rFonts w:hAnsi="宋体" w:cs="宋体" w:hint="eastAsia"/>
          <w:sz w:val="24"/>
          <w:szCs w:val="24"/>
        </w:rPr>
        <w:t>本招标项目的工期要求：见投标人须知前附表。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1.3.3 </w:t>
      </w:r>
      <w:r>
        <w:rPr>
          <w:rFonts w:hAnsi="宋体" w:cs="宋体" w:hint="eastAsia"/>
          <w:sz w:val="24"/>
          <w:szCs w:val="24"/>
        </w:rPr>
        <w:t>本招标项目的质量要求：见投标人须知前附表。</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1.4 </w:t>
      </w:r>
      <w:r>
        <w:rPr>
          <w:rFonts w:hAnsi="宋体" w:cs="宋体" w:hint="eastAsia"/>
          <w:b/>
          <w:sz w:val="24"/>
          <w:szCs w:val="24"/>
        </w:rPr>
        <w:t>投标人及项目负责人（项目经理）资格要求</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w:t>
      </w:r>
      <w:r>
        <w:rPr>
          <w:rFonts w:hAnsi="宋体" w:cs="宋体" w:hint="eastAsia"/>
          <w:sz w:val="24"/>
          <w:szCs w:val="24"/>
        </w:rPr>
        <w:t>投标人、项目负责人（项目经理）资格要求：见投标人须知前附表。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1.4.2 </w:t>
      </w:r>
      <w:r>
        <w:rPr>
          <w:rFonts w:hAnsi="宋体" w:cs="宋体" w:hint="eastAsia"/>
          <w:sz w:val="24"/>
          <w:szCs w:val="24"/>
        </w:rPr>
        <w:t>投标人资格要求（详见投标人须知前附表）</w:t>
      </w:r>
      <w:r>
        <w:rPr>
          <w:rFonts w:hAnsi="宋体" w:cs="宋体" w:hint="eastAsia"/>
          <w:sz w:val="24"/>
          <w:szCs w:val="24"/>
        </w:rPr>
        <w:t xml:space="preserve">, </w:t>
      </w:r>
      <w:r>
        <w:rPr>
          <w:rFonts w:hAnsi="宋体" w:cs="宋体" w:hint="eastAsia"/>
          <w:sz w:val="24"/>
          <w:szCs w:val="24"/>
        </w:rPr>
        <w:t>投标人须知前附表规定接受联合体投标的，除应符合投标人须知前附表的要求外，还应遵守以下规定：</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）联合体各方应招标文件提供的格式签订联合体协议书，明确联合体牵头人和各方的权利义务。</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）同一专业的单位组成的联合体，应当按照资质等级较低的单位确定联合体的资质等级。</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）联合体各方不得再以自己名义单独或参加其他联合体在同一标段中投标。</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投标人不得存在下列情形之一：</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）为招标人不具有独立法人资格的附属机构（单位）；</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）为本标段前期准备提供设计或咨询服务的；</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）为本标段的监理人；</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）为本标段的代建人；</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）为本标段提供招标代理服务的；</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w:t>
      </w:r>
      <w:r>
        <w:rPr>
          <w:rFonts w:hAnsi="宋体" w:cs="宋体" w:hint="eastAsia"/>
          <w:sz w:val="24"/>
          <w:szCs w:val="24"/>
        </w:rPr>
        <w:t>6</w:t>
      </w:r>
      <w:r>
        <w:rPr>
          <w:rFonts w:hAnsi="宋体" w:cs="宋体" w:hint="eastAsia"/>
          <w:sz w:val="24"/>
          <w:szCs w:val="24"/>
        </w:rPr>
        <w:t>）与本标段的监理人或代建人或招标代理机构同为一个法定代表人的；</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）与本标段的监理人或代建人或招标代理机构相互控股或参股的；</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）与本标段的监理人或代建人或招标代理机构相互任职或工作的；</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）被责令停业的；</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）被暂停或取消投标资格的；</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）财产被接管或冻结的；</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）在最近三年内有骗取中标或严重违约或重大工程质量问题的；</w:t>
      </w:r>
    </w:p>
    <w:p w:rsidR="00114DEF" w:rsidRDefault="00FF290C">
      <w:pPr>
        <w:autoSpaceDE w:val="0"/>
        <w:autoSpaceDN w:val="0"/>
        <w:adjustRightInd w:val="0"/>
        <w:ind w:firstLineChars="200" w:firstLine="480"/>
        <w:jc w:val="left"/>
        <w:rPr>
          <w:rFonts w:eastAsia="宋体" w:hAnsi="宋体" w:cs="宋体"/>
          <w:sz w:val="24"/>
        </w:rPr>
      </w:pPr>
      <w:r>
        <w:rPr>
          <w:rFonts w:eastAsia="宋体" w:hAnsi="宋体" w:cs="宋体" w:hint="eastAsia"/>
          <w:sz w:val="24"/>
        </w:rPr>
        <w:t>（</w:t>
      </w:r>
      <w:r>
        <w:rPr>
          <w:rFonts w:eastAsia="宋体" w:hAnsi="宋体" w:cs="宋体" w:hint="eastAsia"/>
          <w:sz w:val="24"/>
        </w:rPr>
        <w:t>13</w:t>
      </w:r>
      <w:r>
        <w:rPr>
          <w:rFonts w:eastAsia="宋体" w:hAnsi="宋体" w:cs="宋体" w:hint="eastAsia"/>
          <w:sz w:val="24"/>
        </w:rPr>
        <w:t>）法律法规或投标人须知前附表规定的其他情形。</w:t>
      </w:r>
    </w:p>
    <w:p w:rsidR="00114DEF" w:rsidRDefault="00FF290C">
      <w:pPr>
        <w:autoSpaceDE w:val="0"/>
        <w:autoSpaceDN w:val="0"/>
        <w:spacing w:line="440" w:lineRule="exact"/>
        <w:jc w:val="left"/>
        <w:rPr>
          <w:rFonts w:hAnsi="宋体" w:cs="宋体"/>
          <w:b/>
          <w:sz w:val="24"/>
          <w:szCs w:val="24"/>
        </w:rPr>
      </w:pPr>
      <w:bookmarkStart w:id="12" w:name="_Toc144974503"/>
      <w:bookmarkStart w:id="13" w:name="_Toc179632552"/>
      <w:bookmarkStart w:id="14" w:name="_Toc152045535"/>
      <w:bookmarkStart w:id="15" w:name="_Toc152042311"/>
      <w:r>
        <w:rPr>
          <w:rFonts w:hAnsi="宋体" w:cs="宋体" w:hint="eastAsia"/>
          <w:b/>
          <w:sz w:val="24"/>
          <w:szCs w:val="24"/>
        </w:rPr>
        <w:t xml:space="preserve">1.5 </w:t>
      </w:r>
      <w:r>
        <w:rPr>
          <w:rFonts w:hAnsi="宋体" w:cs="宋体" w:hint="eastAsia"/>
          <w:b/>
          <w:sz w:val="24"/>
          <w:szCs w:val="24"/>
        </w:rPr>
        <w:t>费用承担</w:t>
      </w:r>
      <w:bookmarkEnd w:id="12"/>
      <w:bookmarkEnd w:id="13"/>
      <w:bookmarkEnd w:id="14"/>
      <w:bookmarkEnd w:id="15"/>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114DEF" w:rsidRDefault="00FF290C">
      <w:pPr>
        <w:autoSpaceDE w:val="0"/>
        <w:autoSpaceDN w:val="0"/>
        <w:spacing w:line="440" w:lineRule="exact"/>
        <w:jc w:val="left"/>
        <w:rPr>
          <w:rFonts w:hAnsi="宋体" w:cs="宋体"/>
          <w:b/>
          <w:sz w:val="24"/>
          <w:szCs w:val="24"/>
        </w:rPr>
      </w:pPr>
      <w:bookmarkStart w:id="16" w:name="_Toc152045536"/>
      <w:bookmarkStart w:id="17" w:name="_Toc152042312"/>
      <w:bookmarkStart w:id="18" w:name="_Toc179632553"/>
      <w:bookmarkStart w:id="19" w:name="_Toc144974504"/>
      <w:r>
        <w:rPr>
          <w:rFonts w:hAnsi="宋体" w:cs="宋体" w:hint="eastAsia"/>
          <w:b/>
          <w:sz w:val="24"/>
          <w:szCs w:val="24"/>
        </w:rPr>
        <w:t xml:space="preserve">1.6 </w:t>
      </w:r>
      <w:r>
        <w:rPr>
          <w:rFonts w:hAnsi="宋体" w:cs="宋体" w:hint="eastAsia"/>
          <w:b/>
          <w:sz w:val="24"/>
          <w:szCs w:val="24"/>
        </w:rPr>
        <w:t>保密</w:t>
      </w:r>
      <w:bookmarkEnd w:id="16"/>
      <w:bookmarkEnd w:id="17"/>
      <w:bookmarkEnd w:id="18"/>
      <w:bookmarkEnd w:id="19"/>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参与招标投标活动的各方应对招标文件和投标文件中的商业和技术等秘密保密，违者应对由此造成的后果承担法律责任。</w:t>
      </w:r>
      <w:r>
        <w:rPr>
          <w:rFonts w:hAnsi="宋体" w:cs="宋体" w:hint="eastAsia"/>
          <w:sz w:val="24"/>
          <w:szCs w:val="24"/>
        </w:rPr>
        <w:t xml:space="preserve"> </w:t>
      </w:r>
    </w:p>
    <w:p w:rsidR="00114DEF" w:rsidRDefault="00FF290C">
      <w:pPr>
        <w:autoSpaceDE w:val="0"/>
        <w:autoSpaceDN w:val="0"/>
        <w:spacing w:line="440" w:lineRule="exact"/>
        <w:jc w:val="left"/>
        <w:rPr>
          <w:rFonts w:hAnsi="宋体" w:cs="宋体"/>
          <w:b/>
          <w:sz w:val="24"/>
          <w:szCs w:val="24"/>
        </w:rPr>
      </w:pPr>
      <w:bookmarkStart w:id="20" w:name="_Toc144974505"/>
      <w:bookmarkStart w:id="21" w:name="_Toc152045537"/>
      <w:bookmarkStart w:id="22" w:name="_Toc179632554"/>
      <w:bookmarkStart w:id="23" w:name="_Toc152042313"/>
      <w:r>
        <w:rPr>
          <w:rFonts w:hAnsi="宋体" w:cs="宋体" w:hint="eastAsia"/>
          <w:b/>
          <w:sz w:val="24"/>
          <w:szCs w:val="24"/>
        </w:rPr>
        <w:t xml:space="preserve">1.7 </w:t>
      </w:r>
      <w:r>
        <w:rPr>
          <w:rFonts w:hAnsi="宋体" w:cs="宋体" w:hint="eastAsia"/>
          <w:b/>
          <w:sz w:val="24"/>
          <w:szCs w:val="24"/>
        </w:rPr>
        <w:t>语言</w:t>
      </w:r>
      <w:bookmarkEnd w:id="20"/>
      <w:r>
        <w:rPr>
          <w:rFonts w:hAnsi="宋体" w:cs="宋体" w:hint="eastAsia"/>
          <w:b/>
          <w:sz w:val="24"/>
          <w:szCs w:val="24"/>
        </w:rPr>
        <w:t>文字</w:t>
      </w:r>
      <w:bookmarkEnd w:id="21"/>
      <w:bookmarkEnd w:id="22"/>
      <w:bookmarkEnd w:id="23"/>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114DEF" w:rsidRDefault="00FF290C">
      <w:pPr>
        <w:autoSpaceDE w:val="0"/>
        <w:autoSpaceDN w:val="0"/>
        <w:spacing w:line="440" w:lineRule="exact"/>
        <w:jc w:val="left"/>
        <w:rPr>
          <w:rFonts w:hAnsi="宋体" w:cs="宋体"/>
          <w:b/>
          <w:sz w:val="24"/>
          <w:szCs w:val="24"/>
        </w:rPr>
      </w:pPr>
      <w:bookmarkStart w:id="24" w:name="_Toc144974506"/>
      <w:bookmarkStart w:id="25" w:name="_Toc152045538"/>
      <w:bookmarkStart w:id="26" w:name="_Toc179632555"/>
      <w:bookmarkStart w:id="27" w:name="_Toc152042314"/>
      <w:r>
        <w:rPr>
          <w:rFonts w:hAnsi="宋体" w:cs="宋体" w:hint="eastAsia"/>
          <w:b/>
          <w:sz w:val="24"/>
          <w:szCs w:val="24"/>
        </w:rPr>
        <w:t xml:space="preserve">1.8 </w:t>
      </w:r>
      <w:r>
        <w:rPr>
          <w:rFonts w:hAnsi="宋体" w:cs="宋体" w:hint="eastAsia"/>
          <w:b/>
          <w:sz w:val="24"/>
          <w:szCs w:val="24"/>
        </w:rPr>
        <w:t>计量单位</w:t>
      </w:r>
      <w:bookmarkEnd w:id="24"/>
      <w:bookmarkEnd w:id="25"/>
      <w:bookmarkEnd w:id="26"/>
      <w:bookmarkEnd w:id="27"/>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1.9 </w:t>
      </w:r>
      <w:r>
        <w:rPr>
          <w:rFonts w:hAnsi="宋体" w:cs="宋体" w:hint="eastAsia"/>
          <w:b/>
          <w:sz w:val="24"/>
          <w:szCs w:val="24"/>
        </w:rPr>
        <w:t>踏勘现场</w:t>
      </w:r>
      <w:bookmarkEnd w:id="10"/>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1.9.1 </w:t>
      </w:r>
      <w:r>
        <w:rPr>
          <w:rFonts w:hAnsi="宋体" w:cs="宋体" w:hint="eastAsia"/>
          <w:sz w:val="24"/>
          <w:szCs w:val="24"/>
        </w:rPr>
        <w:t>不组织。</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1.9.2 </w:t>
      </w:r>
      <w:r>
        <w:rPr>
          <w:rFonts w:hAnsi="宋体" w:cs="宋体" w:hint="eastAsia"/>
          <w:sz w:val="24"/>
          <w:szCs w:val="24"/>
        </w:rPr>
        <w:t>投标人踏勘现场发生的费用自理。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1.9.3 </w:t>
      </w:r>
      <w:r>
        <w:rPr>
          <w:rFonts w:hAnsi="宋体" w:cs="宋体" w:hint="eastAsia"/>
          <w:sz w:val="24"/>
          <w:szCs w:val="24"/>
        </w:rPr>
        <w:t>除招标人的原因外，投标人自行负责在踏勘现场中所发生的人员伤亡和财产损失。</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1.9.4 </w:t>
      </w:r>
      <w:r>
        <w:rPr>
          <w:rFonts w:hAnsi="宋体" w:cs="宋体" w:hint="eastAsia"/>
          <w:sz w:val="24"/>
          <w:szCs w:val="24"/>
        </w:rPr>
        <w:t>招标人在踏勘现场中介绍的工程场地和相关的周边环境情况，供投标人在编制投标文件时参考，招标人不对投标人据此作出的判断和决策负责。</w:t>
      </w:r>
    </w:p>
    <w:p w:rsidR="00114DEF" w:rsidRDefault="00FF290C">
      <w:pPr>
        <w:autoSpaceDE w:val="0"/>
        <w:autoSpaceDN w:val="0"/>
        <w:spacing w:line="440" w:lineRule="exact"/>
        <w:jc w:val="left"/>
        <w:rPr>
          <w:rFonts w:hAnsi="宋体" w:cs="宋体"/>
          <w:b/>
          <w:sz w:val="24"/>
          <w:szCs w:val="24"/>
        </w:rPr>
      </w:pPr>
      <w:bookmarkStart w:id="28" w:name="_Toc283559948"/>
      <w:r>
        <w:rPr>
          <w:rFonts w:hAnsi="宋体" w:cs="宋体" w:hint="eastAsia"/>
          <w:b/>
          <w:sz w:val="24"/>
          <w:szCs w:val="24"/>
        </w:rPr>
        <w:t xml:space="preserve">1.10 </w:t>
      </w:r>
      <w:r>
        <w:rPr>
          <w:rFonts w:hAnsi="宋体" w:cs="宋体" w:hint="eastAsia"/>
          <w:b/>
          <w:sz w:val="24"/>
          <w:szCs w:val="24"/>
        </w:rPr>
        <w:t>投标预备会</w:t>
      </w:r>
      <w:bookmarkEnd w:id="28"/>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1.10.1 </w:t>
      </w:r>
      <w:r>
        <w:rPr>
          <w:rFonts w:hAnsi="宋体" w:cs="宋体" w:hint="eastAsia"/>
          <w:sz w:val="24"/>
          <w:szCs w:val="24"/>
        </w:rPr>
        <w:t>招标人不召开投标预备会。</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1.10.2 </w:t>
      </w:r>
      <w:r>
        <w:rPr>
          <w:rFonts w:hAnsi="宋体" w:cs="宋体" w:hint="eastAsia"/>
          <w:sz w:val="24"/>
          <w:szCs w:val="24"/>
        </w:rPr>
        <w:t>投标人应在投标人须知前附表规定的时间前，将问题在公共资源交易系统电子平台上提出。</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1.10.3 </w:t>
      </w:r>
      <w:r>
        <w:rPr>
          <w:rFonts w:hAnsi="宋体" w:cs="宋体" w:hint="eastAsia"/>
          <w:sz w:val="24"/>
          <w:szCs w:val="24"/>
        </w:rPr>
        <w:t>招标人在投标人须知前附表规定的时间内，将对投标人所提问题的澄清，在公共资源交易系统电子平台上予以澄清。该澄清内容为招标文件的组成部分。</w:t>
      </w:r>
    </w:p>
    <w:p w:rsidR="00114DEF" w:rsidRDefault="00FF290C">
      <w:pPr>
        <w:autoSpaceDE w:val="0"/>
        <w:autoSpaceDN w:val="0"/>
        <w:spacing w:line="450" w:lineRule="exact"/>
        <w:jc w:val="left"/>
        <w:rPr>
          <w:rFonts w:hAnsi="宋体" w:cs="宋体"/>
          <w:b/>
          <w:sz w:val="24"/>
          <w:szCs w:val="24"/>
        </w:rPr>
      </w:pPr>
      <w:bookmarkStart w:id="29" w:name="_Toc283559949"/>
      <w:r>
        <w:rPr>
          <w:rFonts w:hAnsi="宋体" w:cs="宋体" w:hint="eastAsia"/>
          <w:b/>
          <w:sz w:val="24"/>
          <w:szCs w:val="24"/>
        </w:rPr>
        <w:t xml:space="preserve">1.11 </w:t>
      </w:r>
      <w:r>
        <w:rPr>
          <w:rFonts w:hAnsi="宋体" w:cs="宋体" w:hint="eastAsia"/>
          <w:b/>
          <w:sz w:val="24"/>
          <w:szCs w:val="24"/>
        </w:rPr>
        <w:t>分包</w:t>
      </w:r>
      <w:bookmarkEnd w:id="29"/>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不允许。</w:t>
      </w:r>
    </w:p>
    <w:p w:rsidR="00114DEF" w:rsidRDefault="00FF290C">
      <w:pPr>
        <w:autoSpaceDE w:val="0"/>
        <w:autoSpaceDN w:val="0"/>
        <w:adjustRightInd w:val="0"/>
        <w:spacing w:line="450" w:lineRule="exact"/>
        <w:jc w:val="left"/>
        <w:rPr>
          <w:rFonts w:hAnsi="宋体" w:cs="宋体"/>
          <w:b/>
          <w:sz w:val="24"/>
          <w:szCs w:val="24"/>
        </w:rPr>
      </w:pPr>
      <w:bookmarkStart w:id="30" w:name="_Toc283559950"/>
      <w:r>
        <w:rPr>
          <w:rFonts w:hAnsi="宋体" w:cs="宋体" w:hint="eastAsia"/>
          <w:b/>
          <w:sz w:val="24"/>
          <w:szCs w:val="24"/>
        </w:rPr>
        <w:t xml:space="preserve">1.12 </w:t>
      </w:r>
      <w:r>
        <w:rPr>
          <w:rFonts w:hAnsi="宋体" w:cs="宋体" w:hint="eastAsia"/>
          <w:b/>
          <w:sz w:val="24"/>
          <w:szCs w:val="24"/>
        </w:rPr>
        <w:t>偏离</w:t>
      </w:r>
      <w:bookmarkEnd w:id="30"/>
    </w:p>
    <w:p w:rsidR="00114DEF" w:rsidRDefault="00FF290C">
      <w:pPr>
        <w:autoSpaceDE w:val="0"/>
        <w:autoSpaceDN w:val="0"/>
        <w:adjustRightInd w:val="0"/>
        <w:spacing w:line="450" w:lineRule="exact"/>
        <w:ind w:firstLineChars="200" w:firstLine="480"/>
        <w:jc w:val="left"/>
        <w:rPr>
          <w:rFonts w:hAnsi="宋体" w:cs="宋体"/>
          <w:sz w:val="24"/>
          <w:szCs w:val="24"/>
        </w:rPr>
      </w:pPr>
      <w:r>
        <w:rPr>
          <w:rFonts w:hAnsi="宋体" w:cs="宋体" w:hint="eastAsia"/>
          <w:sz w:val="24"/>
          <w:szCs w:val="24"/>
        </w:rPr>
        <w:t>投标人须知前附表允许投标文件偏离招标文件某些要求的，偏离应当符合招标文件规定的偏离范围和幅度。</w:t>
      </w:r>
    </w:p>
    <w:p w:rsidR="00114DEF" w:rsidRDefault="00FF290C">
      <w:pPr>
        <w:pStyle w:val="Default"/>
        <w:spacing w:line="450" w:lineRule="exact"/>
        <w:jc w:val="both"/>
        <w:rPr>
          <w:rFonts w:hAnsi="宋体"/>
          <w:b/>
          <w:color w:val="auto"/>
        </w:rPr>
      </w:pPr>
      <w:bookmarkStart w:id="31" w:name="_Toc283559951"/>
      <w:r>
        <w:rPr>
          <w:rFonts w:hAnsi="宋体" w:hint="eastAsia"/>
          <w:b/>
          <w:color w:val="auto"/>
        </w:rPr>
        <w:t>2. 招标文件</w:t>
      </w:r>
      <w:bookmarkEnd w:id="31"/>
    </w:p>
    <w:p w:rsidR="00114DEF" w:rsidRDefault="00FF290C">
      <w:pPr>
        <w:autoSpaceDE w:val="0"/>
        <w:autoSpaceDN w:val="0"/>
        <w:spacing w:line="450" w:lineRule="exact"/>
        <w:jc w:val="left"/>
        <w:rPr>
          <w:rFonts w:hAnsi="宋体" w:cs="宋体"/>
          <w:b/>
          <w:sz w:val="24"/>
          <w:szCs w:val="24"/>
        </w:rPr>
      </w:pPr>
      <w:bookmarkStart w:id="32" w:name="_Toc283559952"/>
      <w:bookmarkStart w:id="33" w:name="OLE_LINK1"/>
      <w:r>
        <w:rPr>
          <w:rFonts w:hAnsi="宋体" w:cs="宋体" w:hint="eastAsia"/>
          <w:b/>
          <w:sz w:val="24"/>
          <w:szCs w:val="24"/>
        </w:rPr>
        <w:t xml:space="preserve">2.1 </w:t>
      </w:r>
      <w:r>
        <w:rPr>
          <w:rFonts w:hAnsi="宋体" w:cs="宋体" w:hint="eastAsia"/>
          <w:b/>
          <w:sz w:val="24"/>
          <w:szCs w:val="24"/>
        </w:rPr>
        <w:t>招标文件的组成</w:t>
      </w:r>
      <w:bookmarkEnd w:id="32"/>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）招标公告；</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）投标人须知；</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）评标办法；</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）合同条款；</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）工程量清单；</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）图纸；</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）技术标准和要求；</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）投标文件格式；</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）投标人须知前附表规定的其他材料；</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w:t>
      </w:r>
      <w:r>
        <w:rPr>
          <w:rFonts w:hAnsi="宋体" w:cs="宋体" w:hint="eastAsia"/>
          <w:sz w:val="24"/>
          <w:szCs w:val="24"/>
        </w:rPr>
        <w:t xml:space="preserve">2.2 </w:t>
      </w:r>
      <w:r>
        <w:rPr>
          <w:rFonts w:hAnsi="宋体" w:cs="宋体" w:hint="eastAsia"/>
          <w:sz w:val="24"/>
          <w:szCs w:val="24"/>
        </w:rPr>
        <w:t>款和第</w:t>
      </w:r>
      <w:r>
        <w:rPr>
          <w:rFonts w:hAnsi="宋体" w:cs="宋体" w:hint="eastAsia"/>
          <w:sz w:val="24"/>
          <w:szCs w:val="24"/>
        </w:rPr>
        <w:t xml:space="preserve">2.3 </w:t>
      </w:r>
      <w:r>
        <w:rPr>
          <w:rFonts w:hAnsi="宋体" w:cs="宋体" w:hint="eastAsia"/>
          <w:sz w:val="24"/>
          <w:szCs w:val="24"/>
        </w:rPr>
        <w:t>款对招标文件所作的澄清、修改，构成招标文件的组成部分。</w:t>
      </w:r>
    </w:p>
    <w:p w:rsidR="00114DEF" w:rsidRDefault="00FF290C">
      <w:pPr>
        <w:autoSpaceDE w:val="0"/>
        <w:autoSpaceDN w:val="0"/>
        <w:spacing w:line="450" w:lineRule="exact"/>
        <w:jc w:val="left"/>
        <w:rPr>
          <w:rFonts w:hAnsi="宋体" w:cs="宋体"/>
          <w:b/>
          <w:sz w:val="24"/>
          <w:szCs w:val="24"/>
        </w:rPr>
      </w:pPr>
      <w:bookmarkStart w:id="34" w:name="_Toc283559953"/>
      <w:bookmarkEnd w:id="33"/>
      <w:r>
        <w:rPr>
          <w:rFonts w:hAnsi="宋体" w:cs="宋体" w:hint="eastAsia"/>
          <w:b/>
          <w:sz w:val="24"/>
          <w:szCs w:val="24"/>
        </w:rPr>
        <w:t xml:space="preserve">2.2 </w:t>
      </w:r>
      <w:r>
        <w:rPr>
          <w:rFonts w:hAnsi="宋体" w:cs="宋体" w:hint="eastAsia"/>
          <w:b/>
          <w:sz w:val="24"/>
          <w:szCs w:val="24"/>
        </w:rPr>
        <w:t>招标文件的澄清</w:t>
      </w:r>
      <w:bookmarkEnd w:id="34"/>
    </w:p>
    <w:p w:rsidR="00114DEF" w:rsidRDefault="00FF290C">
      <w:pPr>
        <w:autoSpaceDE w:val="0"/>
        <w:autoSpaceDN w:val="0"/>
        <w:adjustRightInd w:val="0"/>
        <w:spacing w:line="420" w:lineRule="exact"/>
        <w:ind w:firstLineChars="200" w:firstLine="480"/>
        <w:jc w:val="left"/>
        <w:rPr>
          <w:rFonts w:hAnsi="宋体" w:cs="宋体"/>
          <w:sz w:val="24"/>
          <w:szCs w:val="24"/>
        </w:rPr>
      </w:pPr>
      <w:bookmarkStart w:id="35" w:name="_Toc283559954"/>
      <w:r>
        <w:rPr>
          <w:rFonts w:hAnsi="宋体" w:cs="宋体" w:hint="eastAsia"/>
          <w:sz w:val="24"/>
          <w:szCs w:val="24"/>
        </w:rPr>
        <w:t xml:space="preserve">2.2.1 </w:t>
      </w:r>
      <w:r>
        <w:rPr>
          <w:rFonts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2.2.2 </w:t>
      </w:r>
      <w:r>
        <w:rPr>
          <w:rFonts w:hAnsi="宋体" w:cs="宋体" w:hint="eastAsia"/>
          <w:sz w:val="24"/>
          <w:szCs w:val="24"/>
        </w:rPr>
        <w:t>招标文件的澄清将在投标人须知前附表规定的投标截止时间</w:t>
      </w:r>
      <w:r>
        <w:rPr>
          <w:rFonts w:hAnsi="宋体" w:cs="宋体" w:hint="eastAsia"/>
          <w:sz w:val="24"/>
          <w:szCs w:val="24"/>
        </w:rPr>
        <w:t>15</w:t>
      </w:r>
      <w:r>
        <w:rPr>
          <w:rFonts w:hAnsi="宋体" w:cs="宋体" w:hint="eastAsia"/>
          <w:sz w:val="24"/>
          <w:szCs w:val="24"/>
        </w:rPr>
        <w:t>天前通过《全国公共资源交易平台（河南省·许昌市）》公共资源交易系统发出，但不指明澄清问题的来源。如果澄清发出的时间距投标截止时间不足</w:t>
      </w:r>
      <w:r>
        <w:rPr>
          <w:rFonts w:hAnsi="宋体" w:cs="宋体" w:hint="eastAsia"/>
          <w:sz w:val="24"/>
          <w:szCs w:val="24"/>
        </w:rPr>
        <w:t>15</w:t>
      </w:r>
      <w:r>
        <w:rPr>
          <w:rFonts w:hAnsi="宋体" w:cs="宋体" w:hint="eastAsia"/>
          <w:sz w:val="24"/>
          <w:szCs w:val="24"/>
        </w:rPr>
        <w:t>天，相应延长投标截止时间。</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2.2.3 </w:t>
      </w:r>
      <w:r>
        <w:rPr>
          <w:rFonts w:hAnsi="宋体" w:cs="宋体" w:hint="eastAsia"/>
          <w:sz w:val="24"/>
          <w:szCs w:val="24"/>
        </w:rPr>
        <w:t>所有澄清、答疑全部以《全国公共资源交易平台（河南省·许昌市）》公共资源交易系统发出的为准，不再接受书面形式的递交。</w:t>
      </w:r>
    </w:p>
    <w:p w:rsidR="00114DEF" w:rsidRDefault="00FF290C">
      <w:pPr>
        <w:autoSpaceDE w:val="0"/>
        <w:autoSpaceDN w:val="0"/>
        <w:spacing w:line="450" w:lineRule="exact"/>
        <w:jc w:val="left"/>
        <w:rPr>
          <w:rFonts w:hAnsi="宋体" w:cs="宋体"/>
          <w:b/>
          <w:sz w:val="24"/>
          <w:szCs w:val="24"/>
        </w:rPr>
      </w:pPr>
      <w:r>
        <w:rPr>
          <w:rFonts w:hAnsi="宋体" w:cs="宋体" w:hint="eastAsia"/>
          <w:b/>
          <w:sz w:val="24"/>
          <w:szCs w:val="24"/>
        </w:rPr>
        <w:t xml:space="preserve">2.3 </w:t>
      </w:r>
      <w:r>
        <w:rPr>
          <w:rFonts w:hAnsi="宋体" w:cs="宋体" w:hint="eastAsia"/>
          <w:b/>
          <w:sz w:val="24"/>
          <w:szCs w:val="24"/>
        </w:rPr>
        <w:t>招标文件的修改</w:t>
      </w:r>
      <w:bookmarkEnd w:id="35"/>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2.3.1 </w:t>
      </w:r>
      <w:r>
        <w:rPr>
          <w:rFonts w:hAnsi="宋体" w:cs="宋体" w:hint="eastAsia"/>
          <w:sz w:val="24"/>
          <w:szCs w:val="24"/>
        </w:rPr>
        <w:t>在投标截止时间</w:t>
      </w:r>
      <w:r>
        <w:rPr>
          <w:rFonts w:hAnsi="宋体" w:cs="宋体" w:hint="eastAsia"/>
          <w:sz w:val="24"/>
          <w:szCs w:val="24"/>
        </w:rPr>
        <w:t>15</w:t>
      </w:r>
      <w:r>
        <w:rPr>
          <w:rFonts w:hAnsi="宋体" w:cs="宋体" w:hint="eastAsia"/>
          <w:sz w:val="24"/>
          <w:szCs w:val="24"/>
        </w:rPr>
        <w:t>天前，招标人可以通过《全国公共资源交易平台（河南省·许昌市）》公共资源交易系统修改招标文件，如果修改招标文件的时间距投标截止时间不足</w:t>
      </w:r>
      <w:r>
        <w:rPr>
          <w:rFonts w:hAnsi="宋体" w:cs="宋体" w:hint="eastAsia"/>
          <w:sz w:val="24"/>
          <w:szCs w:val="24"/>
        </w:rPr>
        <w:t xml:space="preserve">15 </w:t>
      </w:r>
      <w:r>
        <w:rPr>
          <w:rFonts w:hAnsi="宋体" w:cs="宋体" w:hint="eastAsia"/>
          <w:sz w:val="24"/>
          <w:szCs w:val="24"/>
        </w:rPr>
        <w:t>天，相应延长投标截止时间。</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2.3.2 </w:t>
      </w:r>
      <w:r>
        <w:rPr>
          <w:rFonts w:hAnsi="宋体" w:cs="宋体" w:hint="eastAsia"/>
          <w:sz w:val="24"/>
          <w:szCs w:val="24"/>
        </w:rPr>
        <w:t>当招标文件、补充通知、答疑纪要，内容相互矛盾时，以最后发出的通知或纪要为准。</w:t>
      </w:r>
    </w:p>
    <w:p w:rsidR="00114DEF" w:rsidRDefault="00FF290C">
      <w:pPr>
        <w:autoSpaceDE w:val="0"/>
        <w:autoSpaceDN w:val="0"/>
        <w:spacing w:line="420" w:lineRule="exact"/>
        <w:jc w:val="left"/>
        <w:rPr>
          <w:rFonts w:hAnsi="宋体" w:cs="宋体"/>
          <w:b/>
          <w:sz w:val="24"/>
          <w:szCs w:val="24"/>
        </w:rPr>
      </w:pPr>
      <w:bookmarkStart w:id="36" w:name="_Toc179632564"/>
      <w:bookmarkStart w:id="37" w:name="_Toc152045546"/>
      <w:bookmarkStart w:id="38" w:name="_Toc152042322"/>
      <w:bookmarkStart w:id="39" w:name="_Toc144974514"/>
      <w:r>
        <w:rPr>
          <w:rFonts w:hAnsi="宋体" w:cs="宋体" w:hint="eastAsia"/>
          <w:b/>
          <w:sz w:val="24"/>
          <w:szCs w:val="24"/>
        </w:rPr>
        <w:t xml:space="preserve">3. </w:t>
      </w:r>
      <w:r>
        <w:rPr>
          <w:rFonts w:hAnsi="宋体" w:cs="宋体" w:hint="eastAsia"/>
          <w:b/>
          <w:sz w:val="24"/>
          <w:szCs w:val="24"/>
        </w:rPr>
        <w:t>投标文件</w:t>
      </w:r>
      <w:bookmarkEnd w:id="36"/>
      <w:bookmarkEnd w:id="37"/>
      <w:bookmarkEnd w:id="38"/>
      <w:bookmarkEnd w:id="39"/>
    </w:p>
    <w:p w:rsidR="00114DEF" w:rsidRDefault="00FF290C">
      <w:pPr>
        <w:autoSpaceDE w:val="0"/>
        <w:autoSpaceDN w:val="0"/>
        <w:spacing w:line="420" w:lineRule="exact"/>
        <w:jc w:val="left"/>
        <w:rPr>
          <w:rFonts w:hAnsi="宋体" w:cs="宋体"/>
          <w:b/>
          <w:sz w:val="24"/>
          <w:szCs w:val="24"/>
        </w:rPr>
      </w:pPr>
      <w:bookmarkStart w:id="40" w:name="OLE_LINK2"/>
      <w:bookmarkStart w:id="41" w:name="_Toc278443453"/>
      <w:r>
        <w:rPr>
          <w:rFonts w:hAnsi="宋体" w:cs="宋体" w:hint="eastAsia"/>
          <w:b/>
          <w:sz w:val="24"/>
          <w:szCs w:val="24"/>
        </w:rPr>
        <w:t>3.1</w:t>
      </w:r>
      <w:r>
        <w:rPr>
          <w:rFonts w:hAnsi="宋体" w:cs="宋体" w:hint="eastAsia"/>
          <w:b/>
          <w:sz w:val="24"/>
          <w:szCs w:val="24"/>
        </w:rPr>
        <w:t>投标文件由商务标、综合标和技术标三部分组成。</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3.1.1  </w:t>
      </w:r>
      <w:r>
        <w:rPr>
          <w:rFonts w:hAnsi="宋体" w:cs="宋体" w:hint="eastAsia"/>
          <w:sz w:val="24"/>
          <w:szCs w:val="24"/>
        </w:rPr>
        <w:t>商务标组成：</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已标价工程量清单</w:t>
      </w:r>
    </w:p>
    <w:p w:rsidR="00114DEF" w:rsidRDefault="00FF290C">
      <w:pPr>
        <w:autoSpaceDE w:val="0"/>
        <w:autoSpaceDN w:val="0"/>
        <w:adjustRightInd w:val="0"/>
        <w:spacing w:line="420" w:lineRule="exact"/>
        <w:ind w:firstLineChars="200" w:firstLine="480"/>
        <w:jc w:val="left"/>
        <w:rPr>
          <w:rFonts w:hAnsi="宋体" w:cs="宋体"/>
          <w:sz w:val="24"/>
          <w:szCs w:val="24"/>
        </w:rPr>
      </w:pPr>
      <w:bookmarkStart w:id="42" w:name="OLE_LINK10"/>
      <w:r>
        <w:rPr>
          <w:rFonts w:hAnsi="宋体" w:cs="宋体" w:hint="eastAsia"/>
          <w:sz w:val="24"/>
          <w:szCs w:val="24"/>
        </w:rPr>
        <w:t xml:space="preserve">3.1.2  </w:t>
      </w:r>
      <w:r>
        <w:rPr>
          <w:rFonts w:hAnsi="宋体" w:cs="宋体" w:hint="eastAsia"/>
          <w:sz w:val="24"/>
          <w:szCs w:val="24"/>
        </w:rPr>
        <w:t>综合标组成：</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）投标函及投标函附录；</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）法定代表人身份证明、授权委托书；</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）投标保证金；</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）项目管理机构配备情况；</w:t>
      </w:r>
      <w:r>
        <w:rPr>
          <w:rFonts w:hAnsi="宋体" w:cs="宋体" w:hint="eastAsia"/>
          <w:sz w:val="24"/>
          <w:szCs w:val="24"/>
        </w:rPr>
        <w:t xml:space="preserve"> </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）投标单位基本情况</w:t>
      </w:r>
      <w:bookmarkStart w:id="43" w:name="OLE_LINK13"/>
      <w:r>
        <w:rPr>
          <w:rFonts w:hAnsi="宋体" w:cs="宋体" w:hint="eastAsia"/>
          <w:sz w:val="24"/>
          <w:szCs w:val="24"/>
        </w:rPr>
        <w:t>表</w:t>
      </w:r>
      <w:bookmarkEnd w:id="43"/>
      <w:r>
        <w:rPr>
          <w:rFonts w:hAnsi="宋体" w:cs="宋体" w:hint="eastAsia"/>
          <w:sz w:val="24"/>
          <w:szCs w:val="24"/>
        </w:rPr>
        <w:t>；</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）资格证明文件；</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）近</w:t>
      </w:r>
      <w:r>
        <w:rPr>
          <w:rFonts w:hAnsi="宋体" w:cs="宋体" w:hint="eastAsia"/>
          <w:sz w:val="24"/>
          <w:szCs w:val="24"/>
        </w:rPr>
        <w:t>3</w:t>
      </w:r>
      <w:r>
        <w:rPr>
          <w:rFonts w:hAnsi="宋体" w:cs="宋体" w:hint="eastAsia"/>
          <w:sz w:val="24"/>
          <w:szCs w:val="24"/>
        </w:rPr>
        <w:t>年财务状况；</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）近</w:t>
      </w:r>
      <w:r>
        <w:rPr>
          <w:rFonts w:hAnsi="宋体" w:cs="宋体" w:hint="eastAsia"/>
          <w:sz w:val="24"/>
          <w:szCs w:val="24"/>
        </w:rPr>
        <w:t>3</w:t>
      </w:r>
      <w:r>
        <w:rPr>
          <w:rFonts w:hAnsi="宋体" w:cs="宋体" w:hint="eastAsia"/>
          <w:sz w:val="24"/>
          <w:szCs w:val="24"/>
        </w:rPr>
        <w:t>年完成的类似项目情况表；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）正在施工的和新承接的项目情况表；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）近</w:t>
      </w:r>
      <w:r>
        <w:rPr>
          <w:rFonts w:hAnsi="宋体" w:cs="宋体" w:hint="eastAsia"/>
          <w:sz w:val="24"/>
          <w:szCs w:val="24"/>
        </w:rPr>
        <w:t>3</w:t>
      </w:r>
      <w:r>
        <w:rPr>
          <w:rFonts w:hAnsi="宋体" w:cs="宋体" w:hint="eastAsia"/>
          <w:sz w:val="24"/>
          <w:szCs w:val="24"/>
        </w:rPr>
        <w:t>年发生的诉讼及仲裁；</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）其它材料。</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3.1.3  </w:t>
      </w:r>
      <w:r>
        <w:rPr>
          <w:rFonts w:hAnsi="宋体" w:cs="宋体" w:hint="eastAsia"/>
          <w:sz w:val="24"/>
          <w:szCs w:val="24"/>
        </w:rPr>
        <w:t>技术标组成：</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bookmarkStart w:id="44" w:name="OLE_LINK12"/>
      <w:bookmarkEnd w:id="40"/>
      <w:bookmarkEnd w:id="42"/>
      <w:r>
        <w:rPr>
          <w:rFonts w:hAnsi="宋体" w:cs="宋体" w:hint="eastAsia"/>
          <w:sz w:val="24"/>
          <w:szCs w:val="24"/>
        </w:rPr>
        <w:t>（</w:t>
      </w:r>
      <w:r>
        <w:rPr>
          <w:rFonts w:hAnsi="宋体" w:cs="宋体" w:hint="eastAsia"/>
          <w:sz w:val="24"/>
          <w:szCs w:val="24"/>
        </w:rPr>
        <w:t>1</w:t>
      </w:r>
      <w:r>
        <w:rPr>
          <w:rFonts w:hAnsi="宋体" w:cs="宋体" w:hint="eastAsia"/>
          <w:sz w:val="24"/>
          <w:szCs w:val="24"/>
        </w:rPr>
        <w:t>）内容完整性；</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）主要施工方案与技术措施；</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）质量管理体系与措施；</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）安全管理体系与措施；</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）文明施工、环境保护管理体系及施工现场扬尘治理措施；</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）工期保证措施；</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）拟投入资源配备计划；</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）施工进度表与网络计划图；</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9</w:t>
      </w:r>
      <w:r>
        <w:rPr>
          <w:rFonts w:hAnsi="宋体" w:cs="宋体" w:hint="eastAsia"/>
          <w:sz w:val="24"/>
          <w:szCs w:val="24"/>
        </w:rPr>
        <w:t>）施工总平面图布置；</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10</w:t>
      </w:r>
      <w:r>
        <w:rPr>
          <w:rFonts w:hAnsi="宋体" w:cs="宋体" w:hint="eastAsia"/>
          <w:sz w:val="24"/>
          <w:szCs w:val="24"/>
        </w:rPr>
        <w:t>）技术创新的应用实施措施；</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11</w:t>
      </w:r>
      <w:r>
        <w:rPr>
          <w:rFonts w:hAnsi="宋体" w:cs="宋体" w:hint="eastAsia"/>
          <w:sz w:val="24"/>
          <w:szCs w:val="24"/>
        </w:rPr>
        <w:t>）采用新工艺、新技术、新设备、新材料、</w:t>
      </w:r>
      <w:r>
        <w:rPr>
          <w:rFonts w:hAnsi="宋体" w:cs="宋体" w:hint="eastAsia"/>
          <w:sz w:val="24"/>
          <w:szCs w:val="24"/>
        </w:rPr>
        <w:t>BIM</w:t>
      </w:r>
      <w:r>
        <w:rPr>
          <w:rFonts w:hAnsi="宋体" w:cs="宋体" w:hint="eastAsia"/>
          <w:sz w:val="24"/>
          <w:szCs w:val="24"/>
        </w:rPr>
        <w:t>等的程度；</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12</w:t>
      </w:r>
      <w:r>
        <w:rPr>
          <w:rFonts w:hAnsi="宋体" w:cs="宋体" w:hint="eastAsia"/>
          <w:sz w:val="24"/>
          <w:szCs w:val="24"/>
        </w:rPr>
        <w:t>）施工现场实施信息化监控和数据处理；</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13</w:t>
      </w:r>
      <w:r>
        <w:rPr>
          <w:rFonts w:hAnsi="宋体" w:cs="宋体" w:hint="eastAsia"/>
          <w:sz w:val="24"/>
          <w:szCs w:val="24"/>
        </w:rPr>
        <w:t>）风险管理措施。</w:t>
      </w:r>
    </w:p>
    <w:p w:rsidR="00114DEF" w:rsidRDefault="00FF290C">
      <w:pPr>
        <w:autoSpaceDE w:val="0"/>
        <w:autoSpaceDN w:val="0"/>
        <w:spacing w:line="420" w:lineRule="exact"/>
        <w:jc w:val="left"/>
        <w:rPr>
          <w:rFonts w:hAnsi="宋体" w:cs="宋体"/>
          <w:b/>
          <w:bCs/>
          <w:sz w:val="24"/>
          <w:szCs w:val="24"/>
        </w:rPr>
      </w:pPr>
      <w:r>
        <w:rPr>
          <w:rFonts w:hAnsi="宋体" w:cs="宋体" w:hint="eastAsia"/>
          <w:b/>
          <w:bCs/>
          <w:sz w:val="24"/>
          <w:szCs w:val="24"/>
        </w:rPr>
        <w:t xml:space="preserve">3.2 </w:t>
      </w:r>
      <w:r>
        <w:rPr>
          <w:rFonts w:hAnsi="宋体" w:cs="宋体" w:hint="eastAsia"/>
          <w:b/>
          <w:bCs/>
          <w:sz w:val="24"/>
          <w:szCs w:val="24"/>
        </w:rPr>
        <w:t>投标报价</w:t>
      </w:r>
    </w:p>
    <w:p w:rsidR="00114DEF" w:rsidRDefault="00FF290C">
      <w:pPr>
        <w:autoSpaceDE w:val="0"/>
        <w:autoSpaceDN w:val="0"/>
        <w:adjustRightInd w:val="0"/>
        <w:spacing w:line="420" w:lineRule="exact"/>
        <w:ind w:firstLineChars="200" w:firstLine="480"/>
        <w:jc w:val="left"/>
        <w:rPr>
          <w:rFonts w:hAnsi="宋体" w:cs="宋体"/>
          <w:sz w:val="24"/>
          <w:szCs w:val="24"/>
        </w:rPr>
      </w:pPr>
      <w:bookmarkStart w:id="45" w:name="OLE_LINK21"/>
      <w:bookmarkEnd w:id="44"/>
      <w:r>
        <w:rPr>
          <w:rFonts w:hAnsi="宋体" w:cs="宋体" w:hint="eastAsia"/>
          <w:sz w:val="24"/>
          <w:szCs w:val="24"/>
        </w:rPr>
        <w:lastRenderedPageBreak/>
        <w:t xml:space="preserve">3.2.1 </w:t>
      </w:r>
      <w:r>
        <w:rPr>
          <w:rFonts w:hAnsi="宋体" w:cs="宋体" w:hint="eastAsia"/>
          <w:sz w:val="24"/>
          <w:szCs w:val="24"/>
        </w:rPr>
        <w:t>投标人应按第五章“工程量清单”的要求填写相应表格。</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3.2.2 </w:t>
      </w:r>
      <w:r>
        <w:rPr>
          <w:rFonts w:hAnsi="宋体" w:cs="宋体" w:hint="eastAsia"/>
          <w:sz w:val="24"/>
          <w:szCs w:val="24"/>
        </w:rPr>
        <w:t>投标人在投标截止时间前修改投标函中的投标总报价，应同时修改第五章“工程量清单”中的相应报价。此修改须符合本章第</w:t>
      </w:r>
      <w:r>
        <w:rPr>
          <w:rFonts w:hAnsi="宋体" w:cs="宋体" w:hint="eastAsia"/>
          <w:sz w:val="24"/>
          <w:szCs w:val="24"/>
        </w:rPr>
        <w:t>4.3</w:t>
      </w:r>
      <w:r>
        <w:rPr>
          <w:rFonts w:hAnsi="宋体" w:cs="宋体" w:hint="eastAsia"/>
          <w:sz w:val="24"/>
          <w:szCs w:val="24"/>
        </w:rPr>
        <w:t>款的有关要求。</w:t>
      </w:r>
    </w:p>
    <w:p w:rsidR="00114DEF" w:rsidRDefault="00FF290C">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114DEF" w:rsidRDefault="00FF290C">
      <w:pPr>
        <w:autoSpaceDE w:val="0"/>
        <w:autoSpaceDN w:val="0"/>
        <w:adjustRightInd w:val="0"/>
        <w:snapToGrid w:val="0"/>
        <w:spacing w:line="420" w:lineRule="exact"/>
        <w:ind w:firstLineChars="200" w:firstLine="482"/>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bookmarkEnd w:id="45"/>
    <w:p w:rsidR="00114DEF" w:rsidRDefault="00FF290C">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3.3 </w:t>
      </w:r>
      <w:r>
        <w:rPr>
          <w:rFonts w:hAnsi="宋体" w:cs="宋体" w:hint="eastAsia"/>
          <w:b/>
          <w:bCs/>
          <w:sz w:val="24"/>
          <w:szCs w:val="24"/>
        </w:rPr>
        <w:t>投标有效期</w:t>
      </w:r>
      <w:bookmarkEnd w:id="41"/>
      <w:r>
        <w:rPr>
          <w:rFonts w:hAnsi="宋体" w:cs="宋体" w:hint="eastAsia"/>
          <w:b/>
          <w:bCs/>
          <w:sz w:val="24"/>
          <w:szCs w:val="24"/>
        </w:rPr>
        <w:tab/>
      </w:r>
    </w:p>
    <w:p w:rsidR="00114DEF" w:rsidRDefault="00FF290C">
      <w:pPr>
        <w:autoSpaceDE w:val="0"/>
        <w:autoSpaceDN w:val="0"/>
        <w:adjustRightInd w:val="0"/>
        <w:spacing w:line="420" w:lineRule="exact"/>
        <w:ind w:firstLineChars="200" w:firstLine="464"/>
        <w:jc w:val="left"/>
        <w:rPr>
          <w:rFonts w:hAnsi="宋体" w:cs="宋体"/>
          <w:spacing w:val="-4"/>
          <w:sz w:val="24"/>
          <w:szCs w:val="24"/>
        </w:rPr>
      </w:pPr>
      <w:r>
        <w:rPr>
          <w:rFonts w:hAnsi="宋体" w:cs="宋体" w:hint="eastAsia"/>
          <w:spacing w:val="-4"/>
          <w:sz w:val="24"/>
          <w:szCs w:val="24"/>
        </w:rPr>
        <w:t xml:space="preserve">3.3.1 </w:t>
      </w:r>
      <w:r>
        <w:rPr>
          <w:rFonts w:hAnsi="宋体" w:cs="宋体" w:hint="eastAsia"/>
          <w:spacing w:val="-4"/>
          <w:sz w:val="24"/>
          <w:szCs w:val="24"/>
        </w:rPr>
        <w:t>在投标人须知前附表规定的投标有效期内，投标人不得要求撤销或修改其投标文件。</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3.3.2 </w:t>
      </w:r>
      <w:r>
        <w:rPr>
          <w:rFonts w:hAnsi="宋体" w:cs="宋体" w:hint="eastAsia"/>
          <w:sz w:val="24"/>
          <w:szCs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14DEF" w:rsidRDefault="00FF290C">
      <w:pPr>
        <w:tabs>
          <w:tab w:val="left" w:pos="3060"/>
        </w:tabs>
        <w:autoSpaceDE w:val="0"/>
        <w:autoSpaceDN w:val="0"/>
        <w:spacing w:line="440" w:lineRule="exact"/>
        <w:jc w:val="left"/>
        <w:rPr>
          <w:rFonts w:hAnsi="宋体" w:cs="宋体"/>
          <w:b/>
          <w:bCs/>
          <w:sz w:val="24"/>
          <w:szCs w:val="24"/>
        </w:rPr>
      </w:pPr>
      <w:bookmarkStart w:id="46" w:name="_Toc282436964"/>
      <w:bookmarkStart w:id="47" w:name="_Toc283559960"/>
      <w:r>
        <w:rPr>
          <w:rFonts w:hAnsi="宋体" w:cs="宋体" w:hint="eastAsia"/>
          <w:b/>
          <w:bCs/>
          <w:sz w:val="24"/>
          <w:szCs w:val="24"/>
        </w:rPr>
        <w:t xml:space="preserve">3.4 </w:t>
      </w:r>
      <w:bookmarkEnd w:id="46"/>
      <w:r>
        <w:rPr>
          <w:rFonts w:hAnsi="宋体" w:cs="宋体" w:hint="eastAsia"/>
          <w:b/>
          <w:bCs/>
          <w:sz w:val="24"/>
          <w:szCs w:val="24"/>
        </w:rPr>
        <w:t>投标保证金</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bookmarkStart w:id="48" w:name="OLE_LINK5"/>
      <w:bookmarkStart w:id="49" w:name="OLE_LINK11"/>
      <w:r>
        <w:rPr>
          <w:rFonts w:hAnsi="宋体" w:cs="宋体" w:hint="eastAsia"/>
          <w:sz w:val="24"/>
          <w:szCs w:val="24"/>
        </w:rPr>
        <w:t xml:space="preserve">3.4.1 </w:t>
      </w:r>
      <w:r>
        <w:rPr>
          <w:rFonts w:hAnsi="宋体" w:cs="宋体" w:hint="eastAsia"/>
          <w:sz w:val="24"/>
          <w:szCs w:val="24"/>
        </w:rPr>
        <w:t>投标保证金的基本户备案：按《投标人须知前附表》第</w:t>
      </w:r>
      <w:r>
        <w:rPr>
          <w:rFonts w:hAnsi="宋体" w:cs="宋体" w:hint="eastAsia"/>
          <w:sz w:val="24"/>
          <w:szCs w:val="24"/>
        </w:rPr>
        <w:t>3.4.2</w:t>
      </w:r>
      <w:r>
        <w:rPr>
          <w:rFonts w:hAnsi="宋体" w:cs="宋体" w:hint="eastAsia"/>
          <w:sz w:val="24"/>
          <w:szCs w:val="24"/>
        </w:rPr>
        <w:t>条规定。</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3.4.1.1 </w:t>
      </w:r>
      <w:r>
        <w:rPr>
          <w:rFonts w:hAnsi="宋体" w:cs="宋体" w:hint="eastAsia"/>
          <w:sz w:val="24"/>
          <w:szCs w:val="24"/>
        </w:rPr>
        <w:t>自招标文件发布之日起，投标人需进行基本户备案（建设工程项目），已备案的基本户开户银行、账户发生变化的，须重新办理备案手续。备案后方可提交投标（竞买）保证金。</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w:t>
      </w:r>
      <w:r>
        <w:rPr>
          <w:rFonts w:hAnsi="宋体" w:cs="宋体" w:hint="eastAsia"/>
          <w:sz w:val="24"/>
          <w:szCs w:val="24"/>
        </w:rPr>
        <w:t>基本户备案流程：</w:t>
      </w:r>
      <w:r>
        <w:rPr>
          <w:rFonts w:hAnsi="宋体" w:cs="宋体" w:hint="eastAsia"/>
          <w:sz w:val="24"/>
          <w:szCs w:val="24"/>
        </w:rPr>
        <w:t xml:space="preserve"> </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w:t>
      </w:r>
      <w:r>
        <w:rPr>
          <w:rFonts w:hAnsi="宋体" w:cs="宋体" w:hint="eastAsia"/>
          <w:sz w:val="24"/>
          <w:szCs w:val="24"/>
        </w:rPr>
        <w:t>-</w:t>
      </w:r>
      <w:r>
        <w:rPr>
          <w:rFonts w:hAnsi="宋体" w:cs="宋体" w:hint="eastAsia"/>
          <w:sz w:val="24"/>
          <w:szCs w:val="24"/>
        </w:rPr>
        <w:t>基本账户”，填写投标人基本账户信息，扫描上传基本户开户许可证（两者信息必须相符），保存备案信息，提交并绑定</w:t>
      </w:r>
      <w:r>
        <w:rPr>
          <w:rFonts w:hAnsi="宋体" w:cs="宋体" w:hint="eastAsia"/>
          <w:sz w:val="24"/>
          <w:szCs w:val="24"/>
        </w:rPr>
        <w:t>CA</w:t>
      </w:r>
      <w:r>
        <w:rPr>
          <w:rFonts w:hAnsi="宋体" w:cs="宋体" w:hint="eastAsia"/>
          <w:sz w:val="24"/>
          <w:szCs w:val="24"/>
        </w:rPr>
        <w:t>后可缴纳、绑定投标保证金。</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 </w:t>
      </w:r>
      <w:r>
        <w:rPr>
          <w:rFonts w:hAnsi="宋体" w:cs="宋体" w:hint="eastAsia"/>
          <w:sz w:val="24"/>
          <w:szCs w:val="24"/>
        </w:rPr>
        <w:t>投标保证金缴纳：按《投标人须知前附表》第</w:t>
      </w:r>
      <w:r>
        <w:rPr>
          <w:rFonts w:hAnsi="宋体" w:cs="宋体" w:hint="eastAsia"/>
          <w:sz w:val="24"/>
          <w:szCs w:val="24"/>
        </w:rPr>
        <w:t>3.4.2</w:t>
      </w:r>
      <w:r>
        <w:rPr>
          <w:rFonts w:hAnsi="宋体" w:cs="宋体" w:hint="eastAsia"/>
          <w:sz w:val="24"/>
          <w:szCs w:val="24"/>
        </w:rPr>
        <w:t>条规定。</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w:t>
      </w:r>
      <w:r>
        <w:rPr>
          <w:rFonts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szCs w:val="24"/>
        </w:rPr>
        <w:t xml:space="preserve"> </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w:t>
      </w:r>
      <w:r>
        <w:rPr>
          <w:rFonts w:hAnsi="宋体" w:cs="宋体" w:hint="eastAsia"/>
          <w:sz w:val="24"/>
          <w:szCs w:val="24"/>
        </w:rPr>
        <w:lastRenderedPageBreak/>
        <w:t>投标人应承担节假日银行系统不能支付的风险。</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3.4.2.2 </w:t>
      </w:r>
      <w:r>
        <w:rPr>
          <w:rFonts w:hAnsi="宋体" w:cs="宋体" w:hint="eastAsia"/>
          <w:sz w:val="24"/>
          <w:szCs w:val="24"/>
        </w:rPr>
        <w:t>投标保证金缴纳方式：</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3.4.2.3 </w:t>
      </w:r>
      <w:r>
        <w:rPr>
          <w:rFonts w:hAnsi="宋体" w:cs="宋体" w:hint="eastAsia"/>
          <w:sz w:val="24"/>
          <w:szCs w:val="24"/>
        </w:rPr>
        <w:t>每个投标人每个项目每个标段只有唯一缴纳账号，切勿重复缴纳或错误缴纳。</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3.4.2.4 </w:t>
      </w:r>
      <w:r>
        <w:rPr>
          <w:rFonts w:hAnsi="宋体" w:cs="宋体" w:hint="eastAsia"/>
          <w:sz w:val="24"/>
          <w:szCs w:val="24"/>
        </w:rPr>
        <w:t>未按上述规定操作引起的无效投标，由投标人自行负责。</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3.4.2.5 </w:t>
      </w:r>
      <w:r>
        <w:rPr>
          <w:rFonts w:hAnsi="宋体" w:cs="宋体" w:hint="eastAsia"/>
          <w:sz w:val="24"/>
          <w:szCs w:val="24"/>
        </w:rPr>
        <w:t>汇款凭证无须备注项目编号和项目名称。</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3.4.2.6 </w:t>
      </w:r>
      <w:r>
        <w:rPr>
          <w:rFonts w:hAnsi="宋体" w:cs="宋体" w:hint="eastAsia"/>
          <w:sz w:val="24"/>
          <w:szCs w:val="24"/>
        </w:rPr>
        <w:t>出现以下情形造成的投标保证金无效，由投标人自行负责。</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投标保证金未从投标人的基本账户转出；</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投标保证金未按照招标文件划分的标段转账。</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3.4.2.7 </w:t>
      </w:r>
      <w:r>
        <w:rPr>
          <w:rFonts w:hAnsi="宋体" w:cs="宋体" w:hint="eastAsia"/>
          <w:sz w:val="24"/>
          <w:szCs w:val="24"/>
        </w:rPr>
        <w:t>《保证金缴纳绑定操作指南》获取方法：</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w:t>
      </w:r>
      <w:r>
        <w:rPr>
          <w:rFonts w:hAnsi="宋体" w:cs="宋体" w:hint="eastAsia"/>
          <w:sz w:val="24"/>
          <w:szCs w:val="24"/>
        </w:rPr>
        <w:t>-</w:t>
      </w:r>
      <w:r>
        <w:rPr>
          <w:rFonts w:hAnsi="宋体" w:cs="宋体" w:hint="eastAsia"/>
          <w:sz w:val="24"/>
          <w:szCs w:val="24"/>
        </w:rPr>
        <w:t>组件下载</w:t>
      </w:r>
      <w:r>
        <w:rPr>
          <w:rFonts w:hAnsi="宋体" w:cs="宋体" w:hint="eastAsia"/>
          <w:sz w:val="24"/>
          <w:szCs w:val="24"/>
        </w:rPr>
        <w:t>-</w:t>
      </w:r>
      <w:r>
        <w:rPr>
          <w:rFonts w:hAnsi="宋体" w:cs="宋体" w:hint="eastAsia"/>
          <w:sz w:val="24"/>
          <w:szCs w:val="24"/>
        </w:rPr>
        <w:t>《保证金缴纳绑定操作指南》</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3.4.3 </w:t>
      </w:r>
      <w:r>
        <w:rPr>
          <w:rFonts w:hAnsi="宋体" w:cs="宋体" w:hint="eastAsia"/>
          <w:sz w:val="24"/>
          <w:szCs w:val="24"/>
        </w:rPr>
        <w:t>投标人不按本章第</w:t>
      </w:r>
      <w:r>
        <w:rPr>
          <w:rFonts w:hAnsi="宋体" w:cs="宋体" w:hint="eastAsia"/>
          <w:sz w:val="24"/>
          <w:szCs w:val="24"/>
        </w:rPr>
        <w:t>3.4.2</w:t>
      </w:r>
      <w:r>
        <w:rPr>
          <w:rFonts w:hAnsi="宋体" w:cs="宋体" w:hint="eastAsia"/>
          <w:sz w:val="24"/>
          <w:szCs w:val="24"/>
        </w:rPr>
        <w:t>项要求提交投标保证金的，拒收其投标文件。</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3.4.4 </w:t>
      </w:r>
      <w:r>
        <w:rPr>
          <w:rFonts w:hAnsi="宋体" w:cs="宋体" w:hint="eastAsia"/>
          <w:sz w:val="24"/>
          <w:szCs w:val="24"/>
        </w:rPr>
        <w:t>投标保证金的退还：</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）中标候选人公示期满后没有质疑或投诉的，退还非中标候选人投标保证金及银行同期存款利息；在书面合同签订后</w:t>
      </w:r>
      <w:r>
        <w:rPr>
          <w:rFonts w:hAnsi="宋体" w:cs="宋体" w:hint="eastAsia"/>
          <w:sz w:val="24"/>
          <w:szCs w:val="24"/>
        </w:rPr>
        <w:t>5</w:t>
      </w:r>
      <w:r>
        <w:rPr>
          <w:rFonts w:hAnsi="宋体" w:cs="宋体" w:hint="eastAsia"/>
          <w:sz w:val="24"/>
          <w:szCs w:val="24"/>
        </w:rPr>
        <w:t>日内向中标人和其他中标候选人退还投标保证金及银行同期存款利息。</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）法定期限内未签订书面合同的，按照有关规定向中标人和其他中标候选人退还投标保证金及银行同期活期存款利息。</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）项目废标或招标人终止招标的，在此后</w:t>
      </w:r>
      <w:r>
        <w:rPr>
          <w:rFonts w:hAnsi="宋体" w:cs="宋体" w:hint="eastAsia"/>
          <w:sz w:val="24"/>
          <w:szCs w:val="24"/>
        </w:rPr>
        <w:t>5</w:t>
      </w:r>
      <w:r>
        <w:rPr>
          <w:rFonts w:hAnsi="宋体" w:cs="宋体" w:hint="eastAsia"/>
          <w:sz w:val="24"/>
          <w:szCs w:val="24"/>
        </w:rPr>
        <w:t>个工作日内退还投标保证金及银行同期活期存利息。</w:t>
      </w:r>
      <w:r>
        <w:rPr>
          <w:rFonts w:hAnsi="宋体" w:cs="宋体" w:hint="eastAsia"/>
          <w:sz w:val="24"/>
          <w:szCs w:val="24"/>
        </w:rPr>
        <w:br/>
        <w:t xml:space="preserve">    </w:t>
      </w:r>
      <w:r>
        <w:rPr>
          <w:rFonts w:hAnsi="宋体" w:cs="宋体" w:hint="eastAsia"/>
          <w:sz w:val="24"/>
          <w:szCs w:val="24"/>
        </w:rPr>
        <w:t>（</w:t>
      </w:r>
      <w:r>
        <w:rPr>
          <w:rFonts w:hAnsi="宋体" w:cs="宋体" w:hint="eastAsia"/>
          <w:sz w:val="24"/>
          <w:szCs w:val="24"/>
        </w:rPr>
        <w:t>4</w:t>
      </w:r>
      <w:r>
        <w:rPr>
          <w:rFonts w:hAnsi="宋体" w:cs="宋体" w:hint="eastAsia"/>
          <w:sz w:val="24"/>
          <w:szCs w:val="24"/>
        </w:rPr>
        <w:t>）投标活动中出现质疑、投诉的，中标候选人、质疑人和被质疑人、投诉人和被投诉人的投标保证金暂停退还。</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）相关投标人有违法违规行为的项目，其投标保证金暂不退还，待行政监督部门对相关情况处置后，按照有关规定办理。</w:t>
      </w:r>
      <w:r>
        <w:rPr>
          <w:rFonts w:hAnsi="宋体" w:cs="宋体" w:hint="eastAsia"/>
          <w:sz w:val="24"/>
          <w:szCs w:val="24"/>
        </w:rPr>
        <w:t>.</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）因投标人的原因无法及时退还投标（竞买）保证金、滞留三年以上的，</w:t>
      </w:r>
      <w:r>
        <w:rPr>
          <w:rFonts w:hAnsi="宋体" w:cs="宋体" w:hint="eastAsia"/>
          <w:sz w:val="24"/>
          <w:szCs w:val="24"/>
        </w:rPr>
        <w:lastRenderedPageBreak/>
        <w:t>投标（竞买）保证金上缴同级国库。</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）退还投标保证金，除另有规定外，一般以转账方式一次性退还至投标保证金的原提交账户。</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）特殊情况处理</w:t>
      </w:r>
    </w:p>
    <w:p w:rsidR="00114DEF" w:rsidRDefault="00FF290C">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投标人投标过程中因账户开户银行、银行账号发生变化，不能按照来款途径原路返还投标保证金的，投标人须提供原账户开户银行相关证明及新开账户开户许可证，到交易中心</w:t>
      </w:r>
      <w:r>
        <w:rPr>
          <w:rFonts w:hAnsi="宋体" w:cs="宋体" w:hint="eastAsia"/>
          <w:sz w:val="24"/>
        </w:rPr>
        <w:t>12</w:t>
      </w:r>
      <w:r>
        <w:rPr>
          <w:rFonts w:hAnsi="宋体" w:cs="宋体" w:hint="eastAsia"/>
          <w:sz w:val="24"/>
        </w:rPr>
        <w:t>楼</w:t>
      </w:r>
      <w:r>
        <w:rPr>
          <w:rFonts w:hAnsi="宋体" w:cs="宋体" w:hint="eastAsia"/>
          <w:sz w:val="24"/>
        </w:rPr>
        <w:t>1209</w:t>
      </w:r>
      <w:r>
        <w:rPr>
          <w:rFonts w:hAnsi="宋体" w:cs="宋体" w:hint="eastAsia"/>
          <w:sz w:val="24"/>
        </w:rPr>
        <w:t>室办理退款手续（</w:t>
      </w:r>
      <w:r>
        <w:rPr>
          <w:rFonts w:hAnsi="宋体" w:cs="宋体" w:hint="eastAsia"/>
          <w:sz w:val="24"/>
        </w:rPr>
        <w:t>0374-3998022</w:t>
      </w:r>
      <w:r>
        <w:rPr>
          <w:rFonts w:hAnsi="宋体" w:cs="宋体" w:hint="eastAsia"/>
          <w:sz w:val="24"/>
        </w:rPr>
        <w:t>）。</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3.4.5 </w:t>
      </w:r>
      <w:r>
        <w:rPr>
          <w:rFonts w:hAnsi="宋体" w:cs="宋体" w:hint="eastAsia"/>
          <w:sz w:val="24"/>
          <w:szCs w:val="24"/>
        </w:rPr>
        <w:t>投标人有下列情形之一的，不予退还投标保证金：</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）在招标文件要求提交投标文件的截止时间后至投标文件有效期满前撤回投标的；</w:t>
      </w:r>
      <w:r>
        <w:rPr>
          <w:rFonts w:hAnsi="宋体" w:cs="宋体" w:hint="eastAsia"/>
          <w:sz w:val="24"/>
          <w:szCs w:val="24"/>
        </w:rPr>
        <w:t xml:space="preserve"> </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）中标通知书发出后，中标人无故放弃中标项目或无正当理由在规定时间内不与招标人签订合同或未按招标文件规定提交履约担保的；</w:t>
      </w:r>
      <w:r>
        <w:rPr>
          <w:rFonts w:hAnsi="宋体" w:cs="宋体" w:hint="eastAsia"/>
          <w:sz w:val="24"/>
          <w:szCs w:val="24"/>
        </w:rPr>
        <w:t xml:space="preserve"> </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）将中标项目转让给他人，或者在投标文件中未说明，且未经招标人同意，将中标项目分包给他人的；</w:t>
      </w:r>
      <w:r>
        <w:rPr>
          <w:rFonts w:hAnsi="宋体" w:cs="宋体" w:hint="eastAsia"/>
          <w:sz w:val="24"/>
          <w:szCs w:val="24"/>
        </w:rPr>
        <w:t xml:space="preserve"> </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）投标人在招投标活动中弄虚作假、围标串标、骗取中标等，并经招投标行政监督部门调查核实的；</w:t>
      </w:r>
      <w:r>
        <w:rPr>
          <w:rFonts w:hAnsi="宋体" w:cs="宋体" w:hint="eastAsia"/>
          <w:sz w:val="24"/>
          <w:szCs w:val="24"/>
        </w:rPr>
        <w:t xml:space="preserve"> </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）拒绝履行合同义务的；</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）凡投标人投标保证金交纳至同一标段相同子账号的，保证金暂不予退还，并依照《许昌市公共资源交易当事人不良行为管理暂行办法》（许公管委〔</w:t>
      </w:r>
      <w:r>
        <w:rPr>
          <w:rFonts w:hAnsi="宋体" w:cs="宋体" w:hint="eastAsia"/>
          <w:sz w:val="24"/>
          <w:szCs w:val="24"/>
        </w:rPr>
        <w:t>2017</w:t>
      </w:r>
      <w:r>
        <w:rPr>
          <w:rFonts w:hAnsi="宋体" w:cs="宋体" w:hint="eastAsia"/>
          <w:sz w:val="24"/>
          <w:szCs w:val="24"/>
        </w:rPr>
        <w:t>〕</w:t>
      </w:r>
      <w:r>
        <w:rPr>
          <w:rFonts w:hAnsi="宋体" w:cs="宋体" w:hint="eastAsia"/>
          <w:sz w:val="24"/>
          <w:szCs w:val="24"/>
        </w:rPr>
        <w:t>1</w:t>
      </w:r>
      <w:r>
        <w:rPr>
          <w:rFonts w:hAnsi="宋体" w:cs="宋体" w:hint="eastAsia"/>
          <w:sz w:val="24"/>
          <w:szCs w:val="24"/>
        </w:rPr>
        <w:t>号）规定，进行调查、认定、记录、公示、公告。对涉嫌串通投标等违规行为的，经调查核实后，记录不良行为，移交有关部门进行查处。不予退还的保证金上缴国库。</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）相关法律、法规规定不予退还的其它情形。</w:t>
      </w:r>
      <w:r>
        <w:rPr>
          <w:rFonts w:hAnsi="宋体" w:cs="宋体" w:hint="eastAsia"/>
          <w:sz w:val="24"/>
          <w:szCs w:val="24"/>
        </w:rPr>
        <w:t xml:space="preserve"> </w:t>
      </w:r>
    </w:p>
    <w:p w:rsidR="00114DEF" w:rsidRDefault="00FF290C">
      <w:pPr>
        <w:autoSpaceDE w:val="0"/>
        <w:autoSpaceDN w:val="0"/>
        <w:spacing w:line="420" w:lineRule="exact"/>
        <w:jc w:val="left"/>
        <w:rPr>
          <w:rFonts w:hAnsi="宋体" w:cs="宋体"/>
          <w:b/>
          <w:sz w:val="24"/>
          <w:szCs w:val="24"/>
        </w:rPr>
      </w:pPr>
      <w:r>
        <w:rPr>
          <w:rFonts w:hAnsi="宋体" w:cs="宋体" w:hint="eastAsia"/>
          <w:b/>
          <w:sz w:val="24"/>
          <w:szCs w:val="24"/>
        </w:rPr>
        <w:t xml:space="preserve">3.5 </w:t>
      </w:r>
      <w:r>
        <w:rPr>
          <w:rFonts w:hAnsi="宋体" w:cs="宋体" w:hint="eastAsia"/>
          <w:b/>
          <w:sz w:val="24"/>
          <w:szCs w:val="24"/>
        </w:rPr>
        <w:t>资格审查资料</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3.5.1 </w:t>
      </w:r>
      <w:r>
        <w:rPr>
          <w:rFonts w:hAnsi="宋体" w:cs="宋体" w:hint="eastAsia"/>
          <w:sz w:val="24"/>
          <w:szCs w:val="24"/>
        </w:rPr>
        <w:t>“投标单位基本情况表”</w:t>
      </w:r>
      <w:r>
        <w:rPr>
          <w:rFonts w:hAnsi="宋体" w:hint="eastAsia"/>
          <w:color w:val="000000"/>
          <w:sz w:val="24"/>
        </w:rPr>
        <w:t xml:space="preserve"> </w:t>
      </w:r>
      <w:r>
        <w:rPr>
          <w:rFonts w:hAnsi="宋体" w:hint="eastAsia"/>
          <w:color w:val="000000"/>
          <w:sz w:val="24"/>
        </w:rPr>
        <w:t>应附企业法人营业执照副本、企业资质证书</w:t>
      </w:r>
      <w:r>
        <w:rPr>
          <w:rFonts w:hAnsi="宋体" w:hint="eastAsia"/>
          <w:sz w:val="24"/>
        </w:rPr>
        <w:t>副本、安全生产许可证副本等材料的</w:t>
      </w:r>
      <w:r>
        <w:rPr>
          <w:rFonts w:hAnsi="宋体" w:cs="仿宋_GB2312" w:hint="eastAsia"/>
          <w:sz w:val="24"/>
        </w:rPr>
        <w:t>原件扫描件或图片</w:t>
      </w:r>
      <w:r>
        <w:rPr>
          <w:rFonts w:hAnsi="宋体" w:cs="宋体" w:hint="eastAsia"/>
          <w:sz w:val="24"/>
          <w:szCs w:val="24"/>
        </w:rPr>
        <w:t>。</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3.5.2 </w:t>
      </w:r>
      <w:r>
        <w:rPr>
          <w:rFonts w:hAnsi="宋体" w:cs="宋体" w:hint="eastAsia"/>
          <w:sz w:val="24"/>
          <w:szCs w:val="24"/>
        </w:rPr>
        <w:t>“近</w:t>
      </w:r>
      <w:r>
        <w:rPr>
          <w:rFonts w:hAnsi="宋体" w:cs="宋体" w:hint="eastAsia"/>
          <w:sz w:val="24"/>
          <w:szCs w:val="24"/>
        </w:rPr>
        <w:t>3</w:t>
      </w:r>
      <w:r>
        <w:rPr>
          <w:rFonts w:hAnsi="宋体" w:cs="宋体" w:hint="eastAsia"/>
          <w:sz w:val="24"/>
          <w:szCs w:val="24"/>
        </w:rPr>
        <w:t>年财务状况表”</w:t>
      </w:r>
      <w:r>
        <w:rPr>
          <w:rFonts w:hAnsi="宋体" w:cs="宋体" w:hint="eastAsia"/>
          <w:sz w:val="24"/>
        </w:rPr>
        <w:t xml:space="preserve"> </w:t>
      </w:r>
      <w:r>
        <w:rPr>
          <w:rFonts w:hAnsi="宋体" w:cs="宋体" w:hint="eastAsia"/>
          <w:sz w:val="24"/>
        </w:rPr>
        <w:t>应附经会计师事务所或审计机构审计的财务会计报表，包括资产负债表、现金流量表、利润表和财务情况说明书的原件扫描件或图片，具体年份要求见投标人须知前附表。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3.5.3 </w:t>
      </w:r>
      <w:r>
        <w:rPr>
          <w:rFonts w:hAnsi="宋体" w:cs="宋体" w:hint="eastAsia"/>
          <w:sz w:val="24"/>
          <w:szCs w:val="24"/>
        </w:rPr>
        <w:t>“近</w:t>
      </w:r>
      <w:r>
        <w:rPr>
          <w:rFonts w:hAnsi="宋体" w:cs="宋体" w:hint="eastAsia"/>
          <w:sz w:val="24"/>
          <w:szCs w:val="24"/>
        </w:rPr>
        <w:t>3</w:t>
      </w:r>
      <w:r>
        <w:rPr>
          <w:rFonts w:hAnsi="宋体" w:cs="宋体" w:hint="eastAsia"/>
          <w:sz w:val="24"/>
          <w:szCs w:val="24"/>
        </w:rPr>
        <w:t>年完成的类似项目情况表”</w:t>
      </w:r>
      <w:r>
        <w:rPr>
          <w:rFonts w:hAnsi="宋体" w:cs="宋体" w:hint="eastAsia"/>
          <w:sz w:val="24"/>
        </w:rPr>
        <w:t xml:space="preserve"> </w:t>
      </w:r>
      <w:r>
        <w:rPr>
          <w:rFonts w:hAnsi="宋体" w:cs="宋体" w:hint="eastAsia"/>
          <w:sz w:val="24"/>
        </w:rPr>
        <w:t>应附中标通知书和合同协议书或合同协议书和工程竣工验收备案表（或工程竣工验收证书）的原件扫描件或图片，具体年份要求见投标人须知前附表。每张表格只填写一个项目，并标明序号。</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3.5.4 </w:t>
      </w:r>
      <w:r>
        <w:rPr>
          <w:rFonts w:hAnsi="宋体" w:cs="宋体" w:hint="eastAsia"/>
          <w:sz w:val="24"/>
          <w:szCs w:val="24"/>
        </w:rPr>
        <w:t>“正在施工的和新承接的项目情况表”</w:t>
      </w:r>
      <w:r>
        <w:rPr>
          <w:rFonts w:hAnsi="宋体" w:cs="宋体" w:hint="eastAsia"/>
          <w:sz w:val="24"/>
        </w:rPr>
        <w:t xml:space="preserve"> </w:t>
      </w:r>
      <w:r>
        <w:rPr>
          <w:rFonts w:hAnsi="宋体" w:cs="宋体" w:hint="eastAsia"/>
          <w:sz w:val="24"/>
        </w:rPr>
        <w:t>应附中标通知书和合同协议书的原件扫描件或图片。每张表格只填写一个项目，并标明序号。</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3.5.5 </w:t>
      </w:r>
      <w:r>
        <w:rPr>
          <w:rFonts w:hAnsi="宋体" w:cs="宋体" w:hint="eastAsia"/>
          <w:sz w:val="24"/>
          <w:szCs w:val="24"/>
        </w:rPr>
        <w:t>“近</w:t>
      </w:r>
      <w:r>
        <w:rPr>
          <w:rFonts w:hAnsi="宋体" w:cs="宋体" w:hint="eastAsia"/>
          <w:sz w:val="24"/>
          <w:szCs w:val="24"/>
        </w:rPr>
        <w:t>3</w:t>
      </w:r>
      <w:r>
        <w:rPr>
          <w:rFonts w:hAnsi="宋体" w:cs="宋体" w:hint="eastAsia"/>
          <w:sz w:val="24"/>
          <w:szCs w:val="24"/>
        </w:rPr>
        <w:t>年发生的诉讼及仲裁情况”</w:t>
      </w:r>
      <w:r>
        <w:rPr>
          <w:rFonts w:hAnsi="宋体" w:cs="宋体" w:hint="eastAsia"/>
          <w:sz w:val="24"/>
        </w:rPr>
        <w:t xml:space="preserve"> </w:t>
      </w:r>
      <w:r>
        <w:rPr>
          <w:rFonts w:hAnsi="宋体" w:cs="宋体" w:hint="eastAsia"/>
          <w:sz w:val="24"/>
        </w:rPr>
        <w:t>应说明相关情况，并附法院或仲裁机构作出的判决、裁决等有关法律文书原件扫描件或图片，具体年份要求见投标人须知前附表。</w:t>
      </w:r>
    </w:p>
    <w:bookmarkEnd w:id="48"/>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3.6 </w:t>
      </w:r>
      <w:bookmarkStart w:id="50" w:name="_Toc152045553"/>
      <w:bookmarkStart w:id="51" w:name="_Toc152042329"/>
      <w:bookmarkStart w:id="52" w:name="_Toc144974521"/>
      <w:bookmarkStart w:id="53" w:name="_Toc179632571"/>
      <w:r>
        <w:rPr>
          <w:rFonts w:hAnsi="宋体" w:cs="宋体" w:hint="eastAsia"/>
          <w:b/>
          <w:sz w:val="24"/>
          <w:szCs w:val="24"/>
        </w:rPr>
        <w:t>备选投标方案</w:t>
      </w:r>
    </w:p>
    <w:bookmarkEnd w:id="49"/>
    <w:bookmarkEnd w:id="50"/>
    <w:bookmarkEnd w:id="51"/>
    <w:bookmarkEnd w:id="52"/>
    <w:bookmarkEnd w:id="53"/>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3.7 </w:t>
      </w:r>
      <w:r>
        <w:rPr>
          <w:rFonts w:hAnsi="宋体" w:cs="宋体" w:hint="eastAsia"/>
          <w:b/>
          <w:sz w:val="24"/>
          <w:szCs w:val="24"/>
        </w:rPr>
        <w:t>投标文件的编制</w:t>
      </w:r>
      <w:bookmarkEnd w:id="47"/>
    </w:p>
    <w:p w:rsidR="00114DEF" w:rsidRDefault="00FF290C">
      <w:pPr>
        <w:autoSpaceDE w:val="0"/>
        <w:autoSpaceDN w:val="0"/>
        <w:adjustRightInd w:val="0"/>
        <w:spacing w:line="420" w:lineRule="exact"/>
        <w:ind w:firstLineChars="200" w:firstLine="480"/>
        <w:jc w:val="left"/>
        <w:rPr>
          <w:rFonts w:hAnsi="宋体" w:cs="宋体"/>
          <w:sz w:val="24"/>
          <w:szCs w:val="24"/>
        </w:rPr>
      </w:pPr>
      <w:bookmarkStart w:id="54" w:name="_Toc283559961"/>
      <w:r>
        <w:rPr>
          <w:rFonts w:hAnsi="宋体" w:cs="宋体" w:hint="eastAsia"/>
          <w:sz w:val="24"/>
          <w:szCs w:val="24"/>
        </w:rPr>
        <w:t xml:space="preserve">3.7.1 </w:t>
      </w:r>
      <w:r>
        <w:rPr>
          <w:rFonts w:hAnsi="宋体" w:cs="宋体" w:hint="eastAsia"/>
          <w:sz w:val="24"/>
          <w:szCs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3.7.2 </w:t>
      </w:r>
      <w:r>
        <w:rPr>
          <w:rFonts w:hAnsi="宋体" w:cs="宋体" w:hint="eastAsia"/>
          <w:sz w:val="24"/>
          <w:szCs w:val="24"/>
        </w:rPr>
        <w:t>投标文件应当对招标文件有关工期、投标有效期、质量要求、招标范围作出响应。</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3.7.3 </w:t>
      </w:r>
      <w:r>
        <w:rPr>
          <w:rFonts w:hAnsi="宋体" w:cs="宋体" w:hint="eastAsia"/>
          <w:sz w:val="24"/>
          <w:szCs w:val="24"/>
        </w:rPr>
        <w:t>投标人编制的投标文件应分为商务标、综合标和技术标。</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3.7.4</w:t>
      </w:r>
      <w:r>
        <w:rPr>
          <w:rFonts w:hAnsi="宋体" w:cs="宋体" w:hint="eastAsia"/>
          <w:sz w:val="24"/>
          <w:szCs w:val="24"/>
        </w:rPr>
        <w:t>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w:t>
      </w:r>
      <w:r>
        <w:rPr>
          <w:rFonts w:hAnsi="宋体" w:cs="宋体" w:hint="eastAsia"/>
          <w:sz w:val="24"/>
          <w:szCs w:val="24"/>
        </w:rPr>
        <w:t xml:space="preserve">SEARUN </w:t>
      </w:r>
      <w:r>
        <w:rPr>
          <w:rFonts w:hAnsi="宋体" w:cs="宋体" w:hint="eastAsia"/>
          <w:sz w:val="24"/>
          <w:szCs w:val="24"/>
        </w:rPr>
        <w:t>最新版本”，按招标文件要求制作电子投标文件（包括含工程量清单的商务标投标文件）。</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3.7.5 </w:t>
      </w:r>
      <w:r>
        <w:rPr>
          <w:rFonts w:hAnsi="宋体" w:cs="宋体" w:hint="eastAsia"/>
          <w:sz w:val="24"/>
          <w:szCs w:val="24"/>
        </w:rPr>
        <w:t>使用电子介质存储的备份文件</w:t>
      </w:r>
      <w:r>
        <w:rPr>
          <w:rFonts w:hAnsi="宋体" w:cs="宋体" w:hint="eastAsia"/>
          <w:sz w:val="24"/>
          <w:szCs w:val="24"/>
        </w:rPr>
        <w:t>2</w:t>
      </w:r>
      <w:r>
        <w:rPr>
          <w:rFonts w:hAnsi="宋体" w:cs="宋体" w:hint="eastAsia"/>
          <w:sz w:val="24"/>
          <w:szCs w:val="24"/>
        </w:rPr>
        <w:t>份。</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3.7.6 </w:t>
      </w:r>
      <w:r>
        <w:rPr>
          <w:rFonts w:hAnsi="宋体" w:cs="宋体" w:hint="eastAsia"/>
          <w:sz w:val="24"/>
          <w:szCs w:val="24"/>
        </w:rPr>
        <w:t>同时生成与电子投标文件内容、水印码、</w:t>
      </w:r>
      <w:r>
        <w:rPr>
          <w:rFonts w:hAnsi="宋体" w:cs="宋体" w:hint="eastAsia"/>
          <w:b/>
          <w:sz w:val="24"/>
          <w:szCs w:val="24"/>
        </w:rPr>
        <w:t>电子签章</w:t>
      </w:r>
      <w:r>
        <w:rPr>
          <w:rFonts w:hAnsi="宋体" w:cs="宋体" w:hint="eastAsia"/>
          <w:sz w:val="24"/>
          <w:szCs w:val="24"/>
        </w:rPr>
        <w:t>一致的</w:t>
      </w:r>
      <w:r>
        <w:rPr>
          <w:rFonts w:hAnsi="宋体" w:cs="宋体" w:hint="eastAsia"/>
          <w:sz w:val="24"/>
          <w:szCs w:val="24"/>
        </w:rPr>
        <w:t>PDF</w:t>
      </w:r>
      <w:r>
        <w:rPr>
          <w:rFonts w:hAnsi="宋体" w:cs="宋体" w:hint="eastAsia"/>
          <w:sz w:val="24"/>
          <w:szCs w:val="24"/>
        </w:rPr>
        <w:t>文件。</w:t>
      </w:r>
    </w:p>
    <w:p w:rsidR="00114DEF" w:rsidRDefault="00FF290C">
      <w:pPr>
        <w:autoSpaceDE w:val="0"/>
        <w:autoSpaceDN w:val="0"/>
        <w:spacing w:line="440" w:lineRule="exact"/>
        <w:ind w:firstLineChars="200" w:firstLine="480"/>
        <w:jc w:val="left"/>
        <w:rPr>
          <w:rFonts w:hAnsi="宋体" w:cs="宋体"/>
          <w:sz w:val="24"/>
        </w:rPr>
      </w:pPr>
      <w:r>
        <w:rPr>
          <w:rFonts w:hAnsi="宋体" w:cs="宋体" w:hint="eastAsia"/>
          <w:sz w:val="24"/>
        </w:rPr>
        <w:t>3.7.7</w:t>
      </w:r>
      <w:r>
        <w:rPr>
          <w:rFonts w:hAnsi="宋体" w:cs="宋体" w:hint="eastAsia"/>
          <w:sz w:val="24"/>
        </w:rPr>
        <w:t>投标人须将招标文件要求的资质、业绩、荣誉及相关人员证明材料等资料原件扫描件</w:t>
      </w:r>
      <w:r>
        <w:rPr>
          <w:rFonts w:hAnsi="宋体" w:cs="宋体" w:hint="eastAsia"/>
          <w:sz w:val="24"/>
        </w:rPr>
        <w:t>(</w:t>
      </w:r>
      <w:r>
        <w:rPr>
          <w:rFonts w:hAnsi="宋体" w:cs="宋体" w:hint="eastAsia"/>
          <w:sz w:val="24"/>
        </w:rPr>
        <w:t>或图片</w:t>
      </w:r>
      <w:r>
        <w:rPr>
          <w:rFonts w:hAnsi="宋体" w:cs="宋体" w:hint="eastAsia"/>
          <w:sz w:val="24"/>
        </w:rPr>
        <w:t>)</w:t>
      </w:r>
      <w:r>
        <w:rPr>
          <w:rFonts w:hAnsi="宋体" w:cs="宋体" w:hint="eastAsia"/>
          <w:sz w:val="24"/>
        </w:rPr>
        <w:t>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bCs/>
          <w:sz w:val="24"/>
          <w:szCs w:val="24"/>
        </w:rPr>
        <w:t>3.7.8</w:t>
      </w:r>
      <w:r>
        <w:rPr>
          <w:rFonts w:hAnsi="宋体" w:cs="宋体" w:hint="eastAsia"/>
          <w:bCs/>
          <w:sz w:val="24"/>
          <w:szCs w:val="24"/>
        </w:rPr>
        <w:t>商务标投标文件制作注意事项：</w:t>
      </w:r>
    </w:p>
    <w:p w:rsidR="00114DEF" w:rsidRDefault="00FF290C">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3.7.8.1 </w:t>
      </w:r>
      <w:r>
        <w:rPr>
          <w:rFonts w:hAnsi="宋体" w:cs="宋体" w:hint="eastAsia"/>
          <w:sz w:val="24"/>
          <w:szCs w:val="24"/>
        </w:rPr>
        <w:t>投标人登录《全国公共资源交易平台（河南省·许昌市）》公共资源交易系统下载“许昌投标文件制作系统</w:t>
      </w:r>
      <w:r>
        <w:rPr>
          <w:rFonts w:hAnsi="宋体" w:cs="宋体" w:hint="eastAsia"/>
          <w:sz w:val="24"/>
          <w:szCs w:val="24"/>
        </w:rPr>
        <w:t xml:space="preserve">SEARUN </w:t>
      </w:r>
      <w:r>
        <w:rPr>
          <w:rFonts w:hAnsi="宋体" w:cs="宋体" w:hint="eastAsia"/>
          <w:sz w:val="24"/>
          <w:szCs w:val="24"/>
        </w:rPr>
        <w:t>最新版本”</w:t>
      </w:r>
      <w:r>
        <w:rPr>
          <w:rFonts w:hAnsi="宋体" w:cs="宋体" w:hint="eastAsia"/>
          <w:sz w:val="24"/>
          <w:szCs w:val="24"/>
        </w:rPr>
        <w:t xml:space="preserve"> </w:t>
      </w:r>
      <w:r>
        <w:rPr>
          <w:rFonts w:hAnsi="宋体" w:cs="宋体" w:hint="eastAsia"/>
          <w:sz w:val="24"/>
          <w:szCs w:val="24"/>
        </w:rPr>
        <w:t>和操作手册（工程项目），按招标文件要求制作商务标投标文件。</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3.7.8.2 </w:t>
      </w:r>
      <w:r>
        <w:rPr>
          <w:rFonts w:hAnsi="宋体" w:cs="宋体" w:hint="eastAsia"/>
          <w:sz w:val="24"/>
          <w:szCs w:val="24"/>
        </w:rPr>
        <w:t>商务标投标文件制作技术咨询：</w:t>
      </w:r>
      <w:r>
        <w:rPr>
          <w:rFonts w:hAnsi="宋体" w:cs="宋体" w:hint="eastAsia"/>
          <w:sz w:val="24"/>
          <w:szCs w:val="24"/>
        </w:rPr>
        <w:t>0374-2961598</w:t>
      </w:r>
      <w:r>
        <w:rPr>
          <w:rFonts w:hAnsi="宋体" w:cs="宋体" w:hint="eastAsia"/>
          <w:sz w:val="24"/>
          <w:szCs w:val="24"/>
        </w:rPr>
        <w:t>。</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3.7.9 </w:t>
      </w:r>
      <w:r>
        <w:rPr>
          <w:rFonts w:hAnsi="宋体" w:cs="宋体" w:hint="eastAsia"/>
          <w:sz w:val="24"/>
          <w:szCs w:val="24"/>
        </w:rPr>
        <w:t>当生成的电子投标文件投标报价大小写不一致时，以大写为准。</w:t>
      </w:r>
    </w:p>
    <w:p w:rsidR="00114DEF" w:rsidRDefault="00FF290C">
      <w:pPr>
        <w:autoSpaceDE w:val="0"/>
        <w:autoSpaceDN w:val="0"/>
        <w:adjustRightInd w:val="0"/>
        <w:spacing w:line="440" w:lineRule="exact"/>
        <w:jc w:val="left"/>
        <w:rPr>
          <w:rFonts w:hAnsi="宋体" w:cs="宋体"/>
          <w:b/>
          <w:sz w:val="24"/>
          <w:szCs w:val="24"/>
        </w:rPr>
      </w:pPr>
      <w:r>
        <w:rPr>
          <w:rFonts w:hAnsi="宋体" w:cs="宋体" w:hint="eastAsia"/>
          <w:b/>
          <w:sz w:val="24"/>
          <w:szCs w:val="24"/>
        </w:rPr>
        <w:t xml:space="preserve">4. </w:t>
      </w:r>
      <w:r>
        <w:rPr>
          <w:rFonts w:hAnsi="宋体" w:cs="宋体" w:hint="eastAsia"/>
          <w:b/>
          <w:sz w:val="24"/>
          <w:szCs w:val="24"/>
        </w:rPr>
        <w:t>投标</w:t>
      </w:r>
      <w:bookmarkEnd w:id="54"/>
    </w:p>
    <w:p w:rsidR="00114DEF" w:rsidRDefault="00FF290C">
      <w:pPr>
        <w:autoSpaceDE w:val="0"/>
        <w:autoSpaceDN w:val="0"/>
        <w:adjustRightInd w:val="0"/>
        <w:spacing w:line="440" w:lineRule="exact"/>
        <w:jc w:val="left"/>
        <w:rPr>
          <w:rFonts w:hAnsi="宋体" w:cs="宋体"/>
          <w:b/>
          <w:sz w:val="24"/>
          <w:szCs w:val="24"/>
        </w:rPr>
      </w:pPr>
      <w:bookmarkStart w:id="55" w:name="_Toc283559962"/>
      <w:r>
        <w:rPr>
          <w:rFonts w:hAnsi="宋体" w:cs="宋体" w:hint="eastAsia"/>
          <w:b/>
          <w:sz w:val="24"/>
          <w:szCs w:val="24"/>
        </w:rPr>
        <w:t xml:space="preserve">4.1 </w:t>
      </w:r>
      <w:r>
        <w:rPr>
          <w:rFonts w:hAnsi="宋体" w:cs="宋体" w:hint="eastAsia"/>
          <w:b/>
          <w:sz w:val="24"/>
          <w:szCs w:val="24"/>
        </w:rPr>
        <w:t>投标文件的密封和标记</w:t>
      </w:r>
      <w:bookmarkEnd w:id="55"/>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4.1.1</w:t>
      </w:r>
      <w:r>
        <w:rPr>
          <w:rFonts w:hAnsi="宋体" w:cs="宋体" w:hint="eastAsia"/>
          <w:sz w:val="24"/>
          <w:szCs w:val="24"/>
        </w:rPr>
        <w:t>使用电子介质</w:t>
      </w:r>
      <w:r>
        <w:rPr>
          <w:rFonts w:eastAsia="宋体" w:hAnsi="宋体" w:cs="宋体" w:hint="eastAsia"/>
          <w:sz w:val="24"/>
        </w:rPr>
        <w:t>（</w:t>
      </w:r>
      <w:r>
        <w:rPr>
          <w:rFonts w:eastAsia="宋体" w:hAnsi="宋体" w:cs="宋体" w:hint="eastAsia"/>
          <w:sz w:val="24"/>
        </w:rPr>
        <w:t>U</w:t>
      </w:r>
      <w:r>
        <w:rPr>
          <w:rFonts w:eastAsia="宋体" w:hAnsi="宋体" w:cs="宋体" w:hint="eastAsia"/>
          <w:sz w:val="24"/>
        </w:rPr>
        <w:t>盘）</w:t>
      </w:r>
      <w:r>
        <w:rPr>
          <w:rFonts w:hAnsi="宋体" w:cs="宋体" w:hint="eastAsia"/>
          <w:sz w:val="24"/>
          <w:szCs w:val="24"/>
        </w:rPr>
        <w:t>存储的</w:t>
      </w:r>
      <w:r>
        <w:rPr>
          <w:rFonts w:hAnsi="宋体" w:cs="宋体" w:hint="eastAsia"/>
          <w:sz w:val="24"/>
          <w:szCs w:val="24"/>
        </w:rPr>
        <w:t>2</w:t>
      </w:r>
      <w:r>
        <w:rPr>
          <w:rFonts w:hAnsi="宋体" w:cs="宋体" w:hint="eastAsia"/>
          <w:sz w:val="24"/>
          <w:szCs w:val="24"/>
        </w:rPr>
        <w:t>份投标文件应分别密封包装在两个包装内，加贴封条，并在封套的封口处加盖投标人公章，法定代表人或委托代理人签名，在投标截止时间前递交。</w:t>
      </w:r>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 xml:space="preserve">4.1.2 </w:t>
      </w:r>
      <w:r>
        <w:rPr>
          <w:rFonts w:hAnsi="宋体" w:cs="宋体" w:hint="eastAsia"/>
          <w:sz w:val="24"/>
          <w:szCs w:val="24"/>
        </w:rPr>
        <w:t>未按本章第</w:t>
      </w:r>
      <w:r>
        <w:rPr>
          <w:rFonts w:hAnsi="宋体" w:cs="宋体" w:hint="eastAsia"/>
          <w:sz w:val="24"/>
          <w:szCs w:val="24"/>
        </w:rPr>
        <w:t>4.1.1</w:t>
      </w:r>
      <w:r>
        <w:rPr>
          <w:rFonts w:hAnsi="宋体" w:cs="宋体" w:hint="eastAsia"/>
          <w:sz w:val="24"/>
          <w:szCs w:val="24"/>
        </w:rPr>
        <w:t>项要求密封和加写标记的投标文件，招标人不予受理。</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4.2 </w:t>
      </w:r>
      <w:r>
        <w:rPr>
          <w:rFonts w:hAnsi="宋体" w:cs="宋体" w:hint="eastAsia"/>
          <w:b/>
          <w:sz w:val="24"/>
          <w:szCs w:val="24"/>
        </w:rPr>
        <w:t>投标文件的提交</w:t>
      </w:r>
    </w:p>
    <w:p w:rsidR="00114DEF" w:rsidRDefault="00FF290C">
      <w:pPr>
        <w:autoSpaceDE w:val="0"/>
        <w:autoSpaceDN w:val="0"/>
        <w:adjustRightInd w:val="0"/>
        <w:spacing w:line="420" w:lineRule="exact"/>
        <w:ind w:firstLineChars="200" w:firstLine="480"/>
        <w:jc w:val="left"/>
        <w:rPr>
          <w:rFonts w:hAnsi="宋体" w:cs="宋体"/>
          <w:sz w:val="24"/>
          <w:szCs w:val="24"/>
        </w:rPr>
      </w:pPr>
      <w:bookmarkStart w:id="56" w:name="_Toc283559964"/>
      <w:r>
        <w:rPr>
          <w:rFonts w:hAnsi="宋体" w:cs="宋体" w:hint="eastAsia"/>
          <w:sz w:val="24"/>
          <w:szCs w:val="24"/>
        </w:rPr>
        <w:t xml:space="preserve">4.2.1 </w:t>
      </w:r>
      <w:r>
        <w:rPr>
          <w:rFonts w:hAnsi="宋体" w:cs="宋体" w:hint="eastAsia"/>
          <w:sz w:val="24"/>
          <w:szCs w:val="24"/>
        </w:rPr>
        <w:t>投标人应在投标人须知前附表中规定的投标截止时间前成功上传电子投标文件、电子介质（</w:t>
      </w:r>
      <w:r>
        <w:rPr>
          <w:rFonts w:hAnsi="宋体" w:cs="宋体" w:hint="eastAsia"/>
          <w:sz w:val="24"/>
          <w:szCs w:val="24"/>
        </w:rPr>
        <w:t>U</w:t>
      </w:r>
      <w:r>
        <w:rPr>
          <w:rFonts w:hAnsi="宋体" w:cs="宋体" w:hint="eastAsia"/>
          <w:sz w:val="24"/>
          <w:szCs w:val="24"/>
        </w:rPr>
        <w:t>盘）存储的投标文件。</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4.2.2 </w:t>
      </w:r>
      <w:r>
        <w:rPr>
          <w:rFonts w:hAnsi="宋体" w:cs="宋体" w:hint="eastAsia"/>
          <w:sz w:val="24"/>
          <w:szCs w:val="24"/>
        </w:rPr>
        <w:t>投标人提交电子介质（</w:t>
      </w:r>
      <w:r>
        <w:rPr>
          <w:rFonts w:hAnsi="宋体" w:cs="宋体" w:hint="eastAsia"/>
          <w:sz w:val="24"/>
          <w:szCs w:val="24"/>
        </w:rPr>
        <w:t>U</w:t>
      </w:r>
      <w:r>
        <w:rPr>
          <w:rFonts w:hAnsi="宋体" w:cs="宋体" w:hint="eastAsia"/>
          <w:sz w:val="24"/>
          <w:szCs w:val="24"/>
        </w:rPr>
        <w:t>盘）存储的投标文件地点：见投标人须知前附表。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4.2.3 </w:t>
      </w:r>
      <w:r>
        <w:rPr>
          <w:rFonts w:hAnsi="宋体" w:cs="宋体" w:hint="eastAsia"/>
          <w:sz w:val="24"/>
          <w:szCs w:val="24"/>
        </w:rPr>
        <w:t>除投标人须知前附表另有规定外，投标人所提交的电子投标文件、及电子介质</w:t>
      </w:r>
      <w:r>
        <w:rPr>
          <w:rFonts w:eastAsia="宋体" w:hAnsi="宋体" w:cs="宋体" w:hint="eastAsia"/>
          <w:sz w:val="24"/>
        </w:rPr>
        <w:t>（</w:t>
      </w:r>
      <w:r>
        <w:rPr>
          <w:rFonts w:eastAsia="宋体" w:hAnsi="宋体" w:cs="宋体" w:hint="eastAsia"/>
          <w:sz w:val="24"/>
        </w:rPr>
        <w:t>U</w:t>
      </w:r>
      <w:r>
        <w:rPr>
          <w:rFonts w:eastAsia="宋体" w:hAnsi="宋体" w:cs="宋体" w:hint="eastAsia"/>
          <w:sz w:val="24"/>
        </w:rPr>
        <w:t>盘）</w:t>
      </w:r>
      <w:r>
        <w:rPr>
          <w:rFonts w:hAnsi="宋体" w:cs="宋体" w:hint="eastAsia"/>
          <w:sz w:val="24"/>
          <w:szCs w:val="24"/>
        </w:rPr>
        <w:t>存储的投标文件不予退还。</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4.2.4 </w:t>
      </w:r>
      <w:r>
        <w:rPr>
          <w:rFonts w:hAnsi="宋体" w:cs="宋体" w:hint="eastAsia"/>
          <w:sz w:val="24"/>
          <w:szCs w:val="24"/>
        </w:rPr>
        <w:t>逾期送达的或者未送达指定地点的电子介质存储的投标文件，招标人不予受理。</w:t>
      </w:r>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 xml:space="preserve">4.3 </w:t>
      </w:r>
      <w:r>
        <w:rPr>
          <w:rFonts w:hAnsi="宋体" w:cs="宋体" w:hint="eastAsia"/>
          <w:b/>
          <w:sz w:val="24"/>
          <w:szCs w:val="24"/>
        </w:rPr>
        <w:t>投标文件的修改与撤回</w:t>
      </w:r>
      <w:bookmarkEnd w:id="56"/>
    </w:p>
    <w:p w:rsidR="00114DEF" w:rsidRDefault="00FF290C">
      <w:pPr>
        <w:autoSpaceDE w:val="0"/>
        <w:autoSpaceDN w:val="0"/>
        <w:spacing w:line="440" w:lineRule="exact"/>
        <w:ind w:firstLineChars="200" w:firstLine="480"/>
        <w:jc w:val="left"/>
        <w:rPr>
          <w:rFonts w:hAnsi="宋体" w:cs="宋体"/>
          <w:sz w:val="24"/>
        </w:rPr>
      </w:pPr>
      <w:bookmarkStart w:id="57" w:name="_Toc283559967"/>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114DEF" w:rsidRDefault="00FF290C">
      <w:pPr>
        <w:autoSpaceDE w:val="0"/>
        <w:autoSpaceDN w:val="0"/>
        <w:spacing w:line="440" w:lineRule="exact"/>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114DEF" w:rsidRDefault="00FF290C">
      <w:pPr>
        <w:autoSpaceDE w:val="0"/>
        <w:autoSpaceDN w:val="0"/>
        <w:spacing w:line="440" w:lineRule="exact"/>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114DEF" w:rsidRDefault="00FF290C">
      <w:pPr>
        <w:autoSpaceDE w:val="0"/>
        <w:autoSpaceDN w:val="0"/>
        <w:spacing w:line="440" w:lineRule="exact"/>
        <w:ind w:firstLineChars="200" w:firstLine="480"/>
        <w:jc w:val="left"/>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14DEF" w:rsidRDefault="00FF290C">
      <w:pPr>
        <w:pStyle w:val="Default"/>
        <w:spacing w:line="440" w:lineRule="exact"/>
        <w:jc w:val="both"/>
        <w:rPr>
          <w:rFonts w:hAnsi="宋体"/>
          <w:b/>
          <w:color w:val="auto"/>
        </w:rPr>
      </w:pPr>
      <w:r>
        <w:rPr>
          <w:rFonts w:hAnsi="宋体" w:hint="eastAsia"/>
          <w:b/>
          <w:color w:val="auto"/>
        </w:rPr>
        <w:t>5. 开标</w:t>
      </w:r>
      <w:bookmarkEnd w:id="57"/>
    </w:p>
    <w:p w:rsidR="00114DEF" w:rsidRDefault="00FF290C">
      <w:pPr>
        <w:autoSpaceDE w:val="0"/>
        <w:autoSpaceDN w:val="0"/>
        <w:adjustRightInd w:val="0"/>
        <w:spacing w:line="440" w:lineRule="exact"/>
        <w:jc w:val="left"/>
        <w:rPr>
          <w:rFonts w:hAnsi="宋体" w:cs="宋体"/>
          <w:b/>
          <w:sz w:val="24"/>
          <w:szCs w:val="24"/>
        </w:rPr>
      </w:pPr>
      <w:bookmarkStart w:id="58" w:name="_Toc283559968"/>
      <w:r>
        <w:rPr>
          <w:rFonts w:hAnsi="宋体" w:cs="宋体" w:hint="eastAsia"/>
          <w:b/>
          <w:sz w:val="24"/>
          <w:szCs w:val="24"/>
        </w:rPr>
        <w:lastRenderedPageBreak/>
        <w:t xml:space="preserve">5.1 </w:t>
      </w:r>
      <w:r>
        <w:rPr>
          <w:rFonts w:hAnsi="宋体" w:cs="宋体" w:hint="eastAsia"/>
          <w:b/>
          <w:sz w:val="24"/>
          <w:szCs w:val="24"/>
        </w:rPr>
        <w:t>开标时间和地点</w:t>
      </w:r>
      <w:bookmarkEnd w:id="58"/>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w:t>
      </w:r>
      <w:r>
        <w:rPr>
          <w:rFonts w:hAnsi="宋体" w:cs="宋体" w:hint="eastAsia"/>
          <w:sz w:val="24"/>
          <w:szCs w:val="24"/>
        </w:rPr>
        <w:t>2.2.2</w:t>
      </w:r>
      <w:r>
        <w:rPr>
          <w:rFonts w:hAnsi="宋体" w:cs="宋体" w:hint="eastAsia"/>
          <w:sz w:val="24"/>
          <w:szCs w:val="24"/>
        </w:rPr>
        <w:t>项规定的投标截止时间（开标时间）和投标人须知前附表规定的地点公开开标，并邀请所有投标人的法定代表人或授权委托人，准时参加。</w:t>
      </w:r>
    </w:p>
    <w:p w:rsidR="00114DEF" w:rsidRDefault="00FF290C">
      <w:pPr>
        <w:autoSpaceDE w:val="0"/>
        <w:autoSpaceDN w:val="0"/>
        <w:adjustRightInd w:val="0"/>
        <w:spacing w:line="440" w:lineRule="exact"/>
        <w:jc w:val="left"/>
        <w:rPr>
          <w:rFonts w:hAnsi="宋体" w:cs="宋体"/>
          <w:b/>
          <w:sz w:val="24"/>
          <w:szCs w:val="24"/>
        </w:rPr>
      </w:pPr>
      <w:bookmarkStart w:id="59" w:name="_Toc283559970"/>
      <w:r>
        <w:rPr>
          <w:rFonts w:hAnsi="宋体" w:cs="宋体" w:hint="eastAsia"/>
          <w:b/>
          <w:sz w:val="24"/>
          <w:szCs w:val="24"/>
        </w:rPr>
        <w:t xml:space="preserve">5.2 </w:t>
      </w:r>
      <w:r>
        <w:rPr>
          <w:rFonts w:hAnsi="宋体" w:cs="宋体" w:hint="eastAsia"/>
          <w:b/>
          <w:sz w:val="24"/>
          <w:szCs w:val="24"/>
        </w:rPr>
        <w:t>开标、解密、唱标程序</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w:t>
      </w:r>
      <w:r>
        <w:rPr>
          <w:rFonts w:hAnsi="宋体" w:cs="宋体" w:hint="eastAsia"/>
          <w:sz w:val="24"/>
          <w:szCs w:val="24"/>
        </w:rPr>
        <w:t>主持人按下列程序进行开标：</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）宣布投标截止时间，并公布招标人、代理机构、监督部门名称；</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）宣布开标纪律；</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）公布在投标截止时间前递交投标文件的投标人名称和投标保证金缴纳情况；</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）电子投标文件解密；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）宣布唱标顺序，按已定顺序唱标，唱标内容为：投标人名称、投标报价、质量目标、工期及其他内容，并记录；</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w:t>
      </w:r>
      <w:r>
        <w:rPr>
          <w:rFonts w:hAnsi="宋体" w:cs="宋体" w:hint="eastAsia"/>
          <w:sz w:val="24"/>
          <w:szCs w:val="24"/>
        </w:rPr>
        <w:t>K</w:t>
      </w:r>
      <w:r>
        <w:rPr>
          <w:rFonts w:hAnsi="宋体" w:cs="宋体" w:hint="eastAsia"/>
          <w:sz w:val="24"/>
          <w:szCs w:val="24"/>
        </w:rPr>
        <w:t>值并宣布，同时公布招标控制价；</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 xml:space="preserve">.2 </w:t>
      </w:r>
      <w:r>
        <w:rPr>
          <w:rFonts w:hAnsi="宋体" w:cs="宋体" w:hint="eastAsia"/>
          <w:sz w:val="24"/>
          <w:szCs w:val="24"/>
        </w:rPr>
        <w:t>电子投标文件的解密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w:t>
      </w:r>
      <w:r>
        <w:rPr>
          <w:rFonts w:hAnsi="宋体" w:cs="宋体" w:hint="eastAsia"/>
          <w:sz w:val="24"/>
          <w:szCs w:val="24"/>
        </w:rPr>
        <w:t>本项目为全流程电子化交易项目，电子投标文件采用双重加密。在投标截止时间到达后，分标段进行解密。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投标人解密：投标人使用本单位</w:t>
      </w:r>
      <w:r>
        <w:rPr>
          <w:rFonts w:hAnsi="宋体" w:cs="宋体" w:hint="eastAsia"/>
          <w:sz w:val="24"/>
          <w:szCs w:val="24"/>
        </w:rPr>
        <w:t>CA</w:t>
      </w:r>
      <w:r>
        <w:rPr>
          <w:rFonts w:hAnsi="宋体" w:cs="宋体" w:hint="eastAsia"/>
          <w:sz w:val="24"/>
          <w:szCs w:val="24"/>
        </w:rPr>
        <w:t>数字证书远程或现场进行解密。需现场使用一体机进行解密的，请在代理机构引导下进行。</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w:t>
      </w:r>
      <w:r>
        <w:rPr>
          <w:rFonts w:hAnsi="宋体" w:cs="宋体" w:hint="eastAsia"/>
          <w:sz w:val="24"/>
          <w:szCs w:val="24"/>
        </w:rPr>
        <w:t>CA</w:t>
      </w:r>
      <w:r>
        <w:rPr>
          <w:rFonts w:hAnsi="宋体" w:cs="宋体" w:hint="eastAsia"/>
          <w:sz w:val="24"/>
          <w:szCs w:val="24"/>
        </w:rPr>
        <w:t>数字证书进行再次解密。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w:t>
      </w:r>
      <w:r>
        <w:rPr>
          <w:rFonts w:hAnsi="宋体" w:cs="宋体" w:hint="eastAsia"/>
          <w:sz w:val="24"/>
          <w:szCs w:val="24"/>
        </w:rPr>
        <w:t>电子投标文件解密异常情况处理</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114DEF" w:rsidRDefault="00FF290C">
      <w:pPr>
        <w:pStyle w:val="Default"/>
        <w:spacing w:line="440" w:lineRule="exact"/>
        <w:jc w:val="both"/>
        <w:rPr>
          <w:rFonts w:hAnsi="宋体"/>
          <w:b/>
          <w:color w:val="auto"/>
        </w:rPr>
      </w:pPr>
      <w:r>
        <w:rPr>
          <w:rFonts w:hAnsi="宋体" w:hint="eastAsia"/>
          <w:b/>
          <w:color w:val="auto"/>
        </w:rPr>
        <w:t>6. 评标</w:t>
      </w:r>
      <w:bookmarkEnd w:id="59"/>
    </w:p>
    <w:p w:rsidR="00114DEF" w:rsidRDefault="00FF290C">
      <w:pPr>
        <w:autoSpaceDE w:val="0"/>
        <w:autoSpaceDN w:val="0"/>
        <w:adjustRightInd w:val="0"/>
        <w:spacing w:line="440" w:lineRule="exact"/>
        <w:jc w:val="left"/>
        <w:rPr>
          <w:rFonts w:hAnsi="宋体" w:cs="宋体"/>
          <w:b/>
          <w:sz w:val="24"/>
          <w:szCs w:val="24"/>
        </w:rPr>
      </w:pPr>
      <w:bookmarkStart w:id="60" w:name="_Toc283559971"/>
      <w:r>
        <w:rPr>
          <w:rFonts w:hAnsi="宋体" w:cs="宋体" w:hint="eastAsia"/>
          <w:b/>
          <w:sz w:val="24"/>
          <w:szCs w:val="24"/>
        </w:rPr>
        <w:t xml:space="preserve">6.1 </w:t>
      </w:r>
      <w:r>
        <w:rPr>
          <w:rFonts w:hAnsi="宋体" w:cs="宋体" w:hint="eastAsia"/>
          <w:b/>
          <w:sz w:val="24"/>
          <w:szCs w:val="24"/>
        </w:rPr>
        <w:t>评标委员会</w:t>
      </w:r>
      <w:bookmarkEnd w:id="60"/>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6.1.1 </w:t>
      </w:r>
      <w:r>
        <w:rPr>
          <w:rFonts w:hAnsi="宋体" w:cs="宋体" w:hint="eastAsia"/>
          <w:sz w:val="24"/>
          <w:szCs w:val="24"/>
        </w:rPr>
        <w:t>评标由招标人依法组建的评标委员会负责。评标委员会成员由相关技术、经济等方面的专家组成，组成人数见投标人须知前附表。</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6.1.2 </w:t>
      </w:r>
      <w:r>
        <w:rPr>
          <w:rFonts w:hAnsi="宋体" w:cs="宋体" w:hint="eastAsia"/>
          <w:sz w:val="24"/>
          <w:szCs w:val="24"/>
        </w:rPr>
        <w:t>评标委员会成员有下列情形之一的，应当回避：</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）招标人或投标人的主要负责人的近亲属；</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）项目主管部门或者行政监督部门的人员；</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）与投标人有经济利益关系，可能影响对投标公正评审的；</w:t>
      </w:r>
    </w:p>
    <w:p w:rsidR="00114DEF" w:rsidRDefault="00FF290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）曾因在招标、评标以及其他与招标投标有关活动中从事违法行为而受过行政处罚或刑事处罚的。</w:t>
      </w:r>
    </w:p>
    <w:p w:rsidR="00114DEF" w:rsidRDefault="00FF290C">
      <w:pPr>
        <w:autoSpaceDE w:val="0"/>
        <w:autoSpaceDN w:val="0"/>
        <w:spacing w:line="440" w:lineRule="exact"/>
        <w:jc w:val="left"/>
        <w:rPr>
          <w:rFonts w:hAnsi="宋体" w:cs="宋体"/>
          <w:b/>
          <w:sz w:val="24"/>
          <w:szCs w:val="24"/>
        </w:rPr>
      </w:pPr>
      <w:bookmarkStart w:id="61" w:name="_Toc283559972"/>
      <w:r>
        <w:rPr>
          <w:rFonts w:hAnsi="宋体" w:cs="宋体" w:hint="eastAsia"/>
          <w:b/>
          <w:sz w:val="24"/>
          <w:szCs w:val="24"/>
        </w:rPr>
        <w:t xml:space="preserve">6.2 </w:t>
      </w:r>
      <w:r>
        <w:rPr>
          <w:rFonts w:hAnsi="宋体" w:cs="宋体" w:hint="eastAsia"/>
          <w:b/>
          <w:sz w:val="24"/>
          <w:szCs w:val="24"/>
        </w:rPr>
        <w:t>评标原则</w:t>
      </w:r>
      <w:bookmarkEnd w:id="61"/>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114DEF" w:rsidRDefault="00FF290C">
      <w:pPr>
        <w:autoSpaceDE w:val="0"/>
        <w:autoSpaceDN w:val="0"/>
        <w:spacing w:line="440" w:lineRule="exact"/>
        <w:jc w:val="left"/>
        <w:rPr>
          <w:rFonts w:hAnsi="宋体" w:cs="宋体"/>
          <w:b/>
          <w:sz w:val="24"/>
          <w:szCs w:val="24"/>
        </w:rPr>
      </w:pPr>
      <w:bookmarkStart w:id="62" w:name="_Toc283559973"/>
      <w:r>
        <w:rPr>
          <w:rFonts w:hAnsi="宋体" w:cs="宋体" w:hint="eastAsia"/>
          <w:b/>
          <w:sz w:val="24"/>
          <w:szCs w:val="24"/>
        </w:rPr>
        <w:t xml:space="preserve">6.3 </w:t>
      </w:r>
      <w:r>
        <w:rPr>
          <w:rFonts w:hAnsi="宋体" w:cs="宋体" w:hint="eastAsia"/>
          <w:b/>
          <w:sz w:val="24"/>
          <w:szCs w:val="24"/>
        </w:rPr>
        <w:t>评标</w:t>
      </w:r>
      <w:bookmarkEnd w:id="62"/>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114DEF" w:rsidRDefault="00FF290C">
      <w:pPr>
        <w:pStyle w:val="Default"/>
        <w:spacing w:line="440" w:lineRule="exact"/>
        <w:jc w:val="both"/>
        <w:rPr>
          <w:rFonts w:hAnsi="宋体"/>
          <w:b/>
          <w:color w:val="auto"/>
        </w:rPr>
      </w:pPr>
      <w:bookmarkStart w:id="63" w:name="_Toc283559974"/>
      <w:r>
        <w:rPr>
          <w:rFonts w:hAnsi="宋体" w:hint="eastAsia"/>
          <w:b/>
          <w:color w:val="auto"/>
        </w:rPr>
        <w:t>7. 合同授予</w:t>
      </w:r>
      <w:bookmarkEnd w:id="63"/>
    </w:p>
    <w:p w:rsidR="00114DEF" w:rsidRDefault="00FF290C">
      <w:pPr>
        <w:autoSpaceDE w:val="0"/>
        <w:autoSpaceDN w:val="0"/>
        <w:spacing w:line="440" w:lineRule="exact"/>
        <w:jc w:val="left"/>
        <w:rPr>
          <w:rFonts w:hAnsi="宋体" w:cs="宋体"/>
          <w:b/>
          <w:sz w:val="24"/>
          <w:szCs w:val="24"/>
        </w:rPr>
      </w:pPr>
      <w:bookmarkStart w:id="64" w:name="_Toc283559975"/>
      <w:r>
        <w:rPr>
          <w:rFonts w:hAnsi="宋体" w:cs="宋体" w:hint="eastAsia"/>
          <w:b/>
          <w:sz w:val="24"/>
          <w:szCs w:val="24"/>
        </w:rPr>
        <w:t xml:space="preserve">7.1 </w:t>
      </w:r>
      <w:r>
        <w:rPr>
          <w:rFonts w:hAnsi="宋体" w:cs="宋体" w:hint="eastAsia"/>
          <w:b/>
          <w:sz w:val="24"/>
          <w:szCs w:val="24"/>
        </w:rPr>
        <w:t>定标方式</w:t>
      </w:r>
      <w:bookmarkEnd w:id="64"/>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114DEF" w:rsidRDefault="00FF290C">
      <w:pPr>
        <w:autoSpaceDE w:val="0"/>
        <w:autoSpaceDN w:val="0"/>
        <w:spacing w:line="440" w:lineRule="exact"/>
        <w:jc w:val="left"/>
        <w:rPr>
          <w:rFonts w:hAnsi="宋体" w:cs="宋体"/>
          <w:b/>
          <w:sz w:val="24"/>
          <w:szCs w:val="24"/>
        </w:rPr>
      </w:pPr>
      <w:bookmarkStart w:id="65" w:name="_Toc283559976"/>
      <w:r>
        <w:rPr>
          <w:rFonts w:hAnsi="宋体" w:cs="宋体" w:hint="eastAsia"/>
          <w:b/>
          <w:sz w:val="24"/>
          <w:szCs w:val="24"/>
        </w:rPr>
        <w:t xml:space="preserve">7.2 </w:t>
      </w:r>
      <w:r>
        <w:rPr>
          <w:rFonts w:hAnsi="宋体" w:cs="宋体" w:hint="eastAsia"/>
          <w:b/>
          <w:sz w:val="24"/>
          <w:szCs w:val="24"/>
        </w:rPr>
        <w:t>中标通知</w:t>
      </w:r>
      <w:bookmarkEnd w:id="65"/>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w:t>
      </w:r>
      <w:r>
        <w:rPr>
          <w:rFonts w:hAnsi="宋体" w:cs="宋体" w:hint="eastAsia"/>
          <w:sz w:val="24"/>
          <w:szCs w:val="24"/>
        </w:rPr>
        <w:t xml:space="preserve">3.3 </w:t>
      </w:r>
      <w:r>
        <w:rPr>
          <w:rFonts w:hAnsi="宋体" w:cs="宋体" w:hint="eastAsia"/>
          <w:sz w:val="24"/>
          <w:szCs w:val="24"/>
        </w:rPr>
        <w:t>款规定的投标有效期内，招标人以书面形式向中标人发出中标通知书，同时将中标结果通知未中标的投标人。</w:t>
      </w:r>
      <w:bookmarkStart w:id="66" w:name="_Toc144974537"/>
      <w:bookmarkStart w:id="67" w:name="_Toc152042345"/>
      <w:bookmarkStart w:id="68" w:name="_Toc179632587"/>
      <w:bookmarkStart w:id="69" w:name="_Toc152045569"/>
    </w:p>
    <w:p w:rsidR="00114DEF" w:rsidRDefault="00FF290C">
      <w:pPr>
        <w:autoSpaceDE w:val="0"/>
        <w:autoSpaceDN w:val="0"/>
        <w:spacing w:line="440" w:lineRule="exact"/>
        <w:jc w:val="left"/>
        <w:rPr>
          <w:rFonts w:hAnsi="宋体" w:cs="宋体"/>
          <w:b/>
          <w:sz w:val="24"/>
          <w:szCs w:val="24"/>
        </w:rPr>
      </w:pPr>
      <w:r>
        <w:rPr>
          <w:rFonts w:hAnsi="宋体" w:cs="宋体" w:hint="eastAsia"/>
          <w:b/>
          <w:sz w:val="24"/>
          <w:szCs w:val="24"/>
        </w:rPr>
        <w:t>7.</w:t>
      </w:r>
      <w:bookmarkStart w:id="70" w:name="_Toc283559977"/>
      <w:bookmarkEnd w:id="66"/>
      <w:bookmarkEnd w:id="67"/>
      <w:bookmarkEnd w:id="68"/>
      <w:bookmarkEnd w:id="69"/>
      <w:r>
        <w:rPr>
          <w:rFonts w:hAnsi="宋体" w:cs="宋体" w:hint="eastAsia"/>
          <w:b/>
          <w:sz w:val="24"/>
          <w:szCs w:val="24"/>
        </w:rPr>
        <w:t>3</w:t>
      </w:r>
      <w:r>
        <w:rPr>
          <w:rFonts w:hAnsi="宋体" w:cs="宋体" w:hint="eastAsia"/>
          <w:b/>
          <w:sz w:val="24"/>
          <w:szCs w:val="24"/>
        </w:rPr>
        <w:t>签订合同</w:t>
      </w:r>
      <w:bookmarkEnd w:id="70"/>
    </w:p>
    <w:p w:rsidR="00114DEF" w:rsidRDefault="00FF290C">
      <w:pPr>
        <w:autoSpaceDE w:val="0"/>
        <w:autoSpaceDN w:val="0"/>
        <w:spacing w:line="440" w:lineRule="exact"/>
        <w:ind w:firstLineChars="200" w:firstLine="472"/>
        <w:jc w:val="left"/>
        <w:rPr>
          <w:rFonts w:hAnsi="宋体" w:cs="宋体"/>
          <w:spacing w:val="-2"/>
          <w:sz w:val="24"/>
          <w:szCs w:val="24"/>
        </w:rPr>
      </w:pPr>
      <w:r>
        <w:rPr>
          <w:rFonts w:hAnsi="宋体" w:cs="宋体" w:hint="eastAsia"/>
          <w:spacing w:val="-2"/>
          <w:sz w:val="24"/>
          <w:szCs w:val="24"/>
        </w:rPr>
        <w:t xml:space="preserve">7.3.1 </w:t>
      </w:r>
      <w:r>
        <w:rPr>
          <w:rFonts w:hAnsi="宋体" w:cs="宋体" w:hint="eastAsia"/>
          <w:spacing w:val="-2"/>
          <w:sz w:val="24"/>
          <w:szCs w:val="24"/>
        </w:rPr>
        <w:t>招标人和中标人应当自中标通知书发出之日起</w:t>
      </w:r>
      <w:r>
        <w:rPr>
          <w:rFonts w:hAnsi="宋体" w:cs="宋体" w:hint="eastAsia"/>
          <w:spacing w:val="-2"/>
          <w:sz w:val="24"/>
          <w:szCs w:val="24"/>
        </w:rPr>
        <w:t>30</w:t>
      </w:r>
      <w:r>
        <w:rPr>
          <w:rFonts w:hAnsi="宋体" w:cs="宋体" w:hint="eastAsia"/>
          <w:spacing w:val="-2"/>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 xml:space="preserve">7.3.2 </w:t>
      </w:r>
      <w:r>
        <w:rPr>
          <w:rFonts w:hAnsi="宋体" w:cs="宋体" w:hint="eastAsia"/>
          <w:sz w:val="24"/>
          <w:szCs w:val="24"/>
        </w:rPr>
        <w:t>发出中标通知书后，招标人无正当理由拒签合同的，招标人向中标人退还投标保证金；给中标人造成损失的，还应当赔偿损失。</w:t>
      </w:r>
    </w:p>
    <w:p w:rsidR="00114DEF" w:rsidRDefault="00FF290C">
      <w:pPr>
        <w:autoSpaceDE w:val="0"/>
        <w:autoSpaceDN w:val="0"/>
        <w:spacing w:line="440" w:lineRule="exact"/>
        <w:jc w:val="left"/>
        <w:rPr>
          <w:rFonts w:hAnsi="宋体" w:cs="宋体"/>
          <w:b/>
          <w:sz w:val="24"/>
          <w:szCs w:val="24"/>
        </w:rPr>
      </w:pPr>
      <w:bookmarkStart w:id="71" w:name="_Toc283559978"/>
      <w:r>
        <w:rPr>
          <w:rFonts w:hAnsi="宋体" w:cs="宋体" w:hint="eastAsia"/>
          <w:b/>
          <w:sz w:val="24"/>
          <w:szCs w:val="24"/>
        </w:rPr>
        <w:t xml:space="preserve">8. </w:t>
      </w:r>
      <w:r>
        <w:rPr>
          <w:rFonts w:hAnsi="宋体" w:cs="宋体" w:hint="eastAsia"/>
          <w:b/>
          <w:sz w:val="24"/>
          <w:szCs w:val="24"/>
        </w:rPr>
        <w:t>重新招标和不再招标</w:t>
      </w:r>
      <w:bookmarkEnd w:id="71"/>
    </w:p>
    <w:p w:rsidR="00114DEF" w:rsidRDefault="00FF290C">
      <w:pPr>
        <w:autoSpaceDE w:val="0"/>
        <w:autoSpaceDN w:val="0"/>
        <w:adjustRightInd w:val="0"/>
        <w:spacing w:line="440" w:lineRule="exact"/>
        <w:jc w:val="left"/>
        <w:rPr>
          <w:rFonts w:hAnsi="宋体" w:cs="宋体"/>
          <w:b/>
          <w:sz w:val="24"/>
          <w:szCs w:val="24"/>
        </w:rPr>
      </w:pPr>
      <w:bookmarkStart w:id="72" w:name="_Toc283559979"/>
      <w:r>
        <w:rPr>
          <w:rFonts w:hAnsi="宋体" w:cs="宋体" w:hint="eastAsia"/>
          <w:b/>
          <w:sz w:val="24"/>
          <w:szCs w:val="24"/>
        </w:rPr>
        <w:t xml:space="preserve">8.1 </w:t>
      </w:r>
      <w:r>
        <w:rPr>
          <w:rFonts w:hAnsi="宋体" w:cs="宋体" w:hint="eastAsia"/>
          <w:b/>
          <w:sz w:val="24"/>
          <w:szCs w:val="24"/>
        </w:rPr>
        <w:t>重新招标</w:t>
      </w:r>
      <w:bookmarkEnd w:id="72"/>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）投标截止时间止，投标人少于</w:t>
      </w:r>
      <w:r>
        <w:rPr>
          <w:rFonts w:hAnsi="宋体" w:cs="宋体" w:hint="eastAsia"/>
          <w:sz w:val="24"/>
          <w:szCs w:val="24"/>
        </w:rPr>
        <w:t>3</w:t>
      </w:r>
      <w:r>
        <w:rPr>
          <w:rFonts w:hAnsi="宋体" w:cs="宋体" w:hint="eastAsia"/>
          <w:sz w:val="24"/>
          <w:szCs w:val="24"/>
        </w:rPr>
        <w:t>个的；</w:t>
      </w:r>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lastRenderedPageBreak/>
        <w:t>（</w:t>
      </w:r>
      <w:r>
        <w:rPr>
          <w:rFonts w:hAnsi="宋体" w:cs="宋体" w:hint="eastAsia"/>
          <w:sz w:val="24"/>
          <w:szCs w:val="24"/>
        </w:rPr>
        <w:t>2</w:t>
      </w:r>
      <w:r>
        <w:rPr>
          <w:rFonts w:hAnsi="宋体" w:cs="宋体" w:hint="eastAsia"/>
          <w:sz w:val="24"/>
          <w:szCs w:val="24"/>
        </w:rPr>
        <w:t>）经评标委员会评审后否决所有投标的。</w:t>
      </w:r>
    </w:p>
    <w:p w:rsidR="00114DEF" w:rsidRDefault="00FF290C">
      <w:pPr>
        <w:autoSpaceDE w:val="0"/>
        <w:autoSpaceDN w:val="0"/>
        <w:adjustRightInd w:val="0"/>
        <w:spacing w:line="440" w:lineRule="exact"/>
        <w:jc w:val="left"/>
        <w:rPr>
          <w:rFonts w:hAnsi="宋体" w:cs="宋体"/>
          <w:b/>
          <w:sz w:val="24"/>
          <w:szCs w:val="24"/>
        </w:rPr>
      </w:pPr>
      <w:bookmarkStart w:id="73" w:name="_Toc283559980"/>
      <w:r>
        <w:rPr>
          <w:rFonts w:hAnsi="宋体" w:cs="宋体" w:hint="eastAsia"/>
          <w:b/>
          <w:sz w:val="24"/>
          <w:szCs w:val="24"/>
        </w:rPr>
        <w:t xml:space="preserve">8.2 </w:t>
      </w:r>
      <w:r>
        <w:rPr>
          <w:rFonts w:hAnsi="宋体" w:cs="宋体" w:hint="eastAsia"/>
          <w:b/>
          <w:sz w:val="24"/>
          <w:szCs w:val="24"/>
        </w:rPr>
        <w:t>不再招标</w:t>
      </w:r>
      <w:bookmarkEnd w:id="73"/>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w:t>
      </w:r>
      <w:r>
        <w:rPr>
          <w:rFonts w:hAnsi="宋体" w:cs="宋体" w:hint="eastAsia"/>
          <w:sz w:val="24"/>
          <w:szCs w:val="24"/>
        </w:rPr>
        <w:t>3</w:t>
      </w:r>
      <w:r>
        <w:rPr>
          <w:rFonts w:hAnsi="宋体" w:cs="宋体" w:hint="eastAsia"/>
          <w:sz w:val="24"/>
          <w:szCs w:val="24"/>
        </w:rPr>
        <w:t>个，属于必须审批或核准的工程建设项目，经原审批或核准部门批准后不再进行招标。</w:t>
      </w:r>
    </w:p>
    <w:p w:rsidR="00114DEF" w:rsidRDefault="00FF290C">
      <w:pPr>
        <w:pStyle w:val="Default"/>
        <w:spacing w:line="440" w:lineRule="exact"/>
        <w:jc w:val="both"/>
        <w:rPr>
          <w:rFonts w:hAnsi="宋体"/>
          <w:b/>
          <w:color w:val="auto"/>
        </w:rPr>
      </w:pPr>
      <w:bookmarkStart w:id="74" w:name="_Toc283559981"/>
      <w:r>
        <w:rPr>
          <w:rFonts w:hAnsi="宋体" w:hint="eastAsia"/>
          <w:b/>
          <w:color w:val="auto"/>
        </w:rPr>
        <w:t>9. 纪律和监督</w:t>
      </w:r>
      <w:bookmarkEnd w:id="74"/>
    </w:p>
    <w:p w:rsidR="00114DEF" w:rsidRDefault="00FF290C">
      <w:pPr>
        <w:autoSpaceDE w:val="0"/>
        <w:autoSpaceDN w:val="0"/>
        <w:adjustRightInd w:val="0"/>
        <w:spacing w:line="440" w:lineRule="exact"/>
        <w:jc w:val="left"/>
        <w:rPr>
          <w:rFonts w:hAnsi="宋体" w:cs="宋体"/>
          <w:b/>
          <w:sz w:val="24"/>
          <w:szCs w:val="24"/>
        </w:rPr>
      </w:pPr>
      <w:bookmarkStart w:id="75" w:name="_Toc283559982"/>
      <w:r>
        <w:rPr>
          <w:rFonts w:hAnsi="宋体" w:cs="宋体" w:hint="eastAsia"/>
          <w:b/>
          <w:sz w:val="24"/>
          <w:szCs w:val="24"/>
        </w:rPr>
        <w:t xml:space="preserve">9.1 </w:t>
      </w:r>
      <w:r>
        <w:rPr>
          <w:rFonts w:hAnsi="宋体" w:cs="宋体" w:hint="eastAsia"/>
          <w:b/>
          <w:sz w:val="24"/>
          <w:szCs w:val="24"/>
        </w:rPr>
        <w:t>对招标人的纪律要求</w:t>
      </w:r>
      <w:bookmarkEnd w:id="75"/>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114DEF" w:rsidRDefault="00FF290C">
      <w:pPr>
        <w:autoSpaceDE w:val="0"/>
        <w:autoSpaceDN w:val="0"/>
        <w:adjustRightInd w:val="0"/>
        <w:spacing w:line="440" w:lineRule="exact"/>
        <w:jc w:val="left"/>
        <w:rPr>
          <w:rFonts w:hAnsi="宋体" w:cs="宋体"/>
          <w:b/>
          <w:sz w:val="24"/>
          <w:szCs w:val="24"/>
        </w:rPr>
      </w:pPr>
      <w:bookmarkStart w:id="76" w:name="_Toc283559983"/>
      <w:r>
        <w:rPr>
          <w:rFonts w:hAnsi="宋体" w:cs="宋体" w:hint="eastAsia"/>
          <w:b/>
          <w:sz w:val="24"/>
          <w:szCs w:val="24"/>
        </w:rPr>
        <w:t xml:space="preserve">9.2 </w:t>
      </w:r>
      <w:r>
        <w:rPr>
          <w:rFonts w:hAnsi="宋体" w:cs="宋体" w:hint="eastAsia"/>
          <w:b/>
          <w:sz w:val="24"/>
          <w:szCs w:val="24"/>
        </w:rPr>
        <w:t>对投标人的纪律要求</w:t>
      </w:r>
      <w:bookmarkEnd w:id="76"/>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14DEF" w:rsidRDefault="00FF290C">
      <w:pPr>
        <w:autoSpaceDE w:val="0"/>
        <w:autoSpaceDN w:val="0"/>
        <w:adjustRightInd w:val="0"/>
        <w:spacing w:line="440" w:lineRule="exact"/>
        <w:jc w:val="left"/>
        <w:rPr>
          <w:rFonts w:hAnsi="宋体" w:cs="宋体"/>
          <w:b/>
          <w:sz w:val="24"/>
          <w:szCs w:val="24"/>
        </w:rPr>
      </w:pPr>
      <w:bookmarkStart w:id="77" w:name="_Toc283559984"/>
      <w:r>
        <w:rPr>
          <w:rFonts w:hAnsi="宋体" w:cs="宋体" w:hint="eastAsia"/>
          <w:b/>
          <w:sz w:val="24"/>
          <w:szCs w:val="24"/>
        </w:rPr>
        <w:t xml:space="preserve">9.3 </w:t>
      </w:r>
      <w:r>
        <w:rPr>
          <w:rFonts w:hAnsi="宋体" w:cs="宋体" w:hint="eastAsia"/>
          <w:b/>
          <w:sz w:val="24"/>
          <w:szCs w:val="24"/>
        </w:rPr>
        <w:t>对评标委员会成员的纪律要求</w:t>
      </w:r>
      <w:bookmarkEnd w:id="77"/>
    </w:p>
    <w:p w:rsidR="00114DEF" w:rsidRDefault="00FF290C">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114DEF" w:rsidRDefault="00FF290C">
      <w:pPr>
        <w:autoSpaceDE w:val="0"/>
        <w:autoSpaceDN w:val="0"/>
        <w:adjustRightInd w:val="0"/>
        <w:spacing w:line="440" w:lineRule="exact"/>
        <w:jc w:val="left"/>
        <w:rPr>
          <w:rFonts w:hAnsi="宋体" w:cs="宋体"/>
          <w:b/>
          <w:sz w:val="24"/>
          <w:szCs w:val="24"/>
        </w:rPr>
      </w:pPr>
      <w:bookmarkStart w:id="78" w:name="_Toc283559985"/>
      <w:r>
        <w:rPr>
          <w:rFonts w:hAnsi="宋体" w:cs="宋体" w:hint="eastAsia"/>
          <w:b/>
          <w:sz w:val="24"/>
          <w:szCs w:val="24"/>
        </w:rPr>
        <w:t xml:space="preserve">9.4 </w:t>
      </w:r>
      <w:r>
        <w:rPr>
          <w:rFonts w:hAnsi="宋体" w:cs="宋体" w:hint="eastAsia"/>
          <w:b/>
          <w:sz w:val="24"/>
          <w:szCs w:val="24"/>
        </w:rPr>
        <w:t>对与评标活动有关的工作人员的纪律要求</w:t>
      </w:r>
      <w:bookmarkEnd w:id="78"/>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14DEF" w:rsidRDefault="00FF290C">
      <w:pPr>
        <w:autoSpaceDE w:val="0"/>
        <w:autoSpaceDN w:val="0"/>
        <w:adjustRightInd w:val="0"/>
        <w:spacing w:line="440" w:lineRule="exact"/>
        <w:jc w:val="left"/>
        <w:rPr>
          <w:rFonts w:hAnsi="宋体" w:cs="宋体"/>
          <w:b/>
          <w:sz w:val="24"/>
          <w:szCs w:val="24"/>
        </w:rPr>
      </w:pPr>
      <w:bookmarkStart w:id="79" w:name="_Toc283559986"/>
      <w:r>
        <w:rPr>
          <w:rFonts w:hAnsi="宋体" w:cs="宋体" w:hint="eastAsia"/>
          <w:b/>
          <w:sz w:val="24"/>
          <w:szCs w:val="24"/>
        </w:rPr>
        <w:t xml:space="preserve">9.5 </w:t>
      </w:r>
      <w:r>
        <w:rPr>
          <w:rFonts w:hAnsi="宋体" w:cs="宋体" w:hint="eastAsia"/>
          <w:b/>
          <w:sz w:val="24"/>
          <w:szCs w:val="24"/>
        </w:rPr>
        <w:t>投诉</w:t>
      </w:r>
      <w:bookmarkEnd w:id="79"/>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114DEF" w:rsidRDefault="00FF290C">
      <w:pPr>
        <w:pStyle w:val="Default"/>
        <w:spacing w:line="440" w:lineRule="exact"/>
        <w:jc w:val="both"/>
        <w:rPr>
          <w:rFonts w:hAnsi="宋体"/>
          <w:b/>
          <w:color w:val="auto"/>
        </w:rPr>
      </w:pPr>
      <w:bookmarkStart w:id="80" w:name="_Toc283559987"/>
      <w:r>
        <w:rPr>
          <w:rFonts w:hAnsi="宋体" w:hint="eastAsia"/>
          <w:b/>
          <w:color w:val="auto"/>
        </w:rPr>
        <w:t>10. 需要补充的其他内容</w:t>
      </w:r>
      <w:bookmarkEnd w:id="80"/>
    </w:p>
    <w:p w:rsidR="00114DEF" w:rsidRDefault="00FF290C">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114DEF" w:rsidRDefault="00FF290C" w:rsidP="00E178EE">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114DEF" w:rsidRDefault="00FF290C" w:rsidP="00E178EE">
      <w:pPr>
        <w:spacing w:beforeLines="100" w:afterLines="100" w:line="400" w:lineRule="exact"/>
        <w:jc w:val="center"/>
        <w:rPr>
          <w:rFonts w:hAnsi="宋体" w:cs="宋体"/>
          <w:sz w:val="28"/>
          <w:szCs w:val="28"/>
        </w:rPr>
      </w:pPr>
      <w:r>
        <w:rPr>
          <w:rFonts w:hAnsi="宋体" w:cs="宋体" w:hint="eastAsia"/>
          <w:sz w:val="28"/>
          <w:szCs w:val="28"/>
        </w:rPr>
        <w:t>问题澄清通知</w:t>
      </w:r>
    </w:p>
    <w:p w:rsidR="00114DEF" w:rsidRDefault="00FF290C">
      <w:pPr>
        <w:spacing w:line="400" w:lineRule="exact"/>
        <w:ind w:firstLineChars="2550" w:firstLine="6120"/>
        <w:rPr>
          <w:rFonts w:hAnsi="宋体" w:cs="宋体"/>
          <w:sz w:val="24"/>
          <w:u w:val="single"/>
        </w:rPr>
      </w:pPr>
      <w:r>
        <w:rPr>
          <w:rFonts w:hAnsi="宋体" w:cs="宋体" w:hint="eastAsia"/>
          <w:sz w:val="24"/>
        </w:rPr>
        <w:t>编号：</w:t>
      </w:r>
    </w:p>
    <w:p w:rsidR="00114DEF" w:rsidRDefault="00FF290C">
      <w:pPr>
        <w:spacing w:line="400" w:lineRule="exact"/>
        <w:rPr>
          <w:rFonts w:hAnsi="宋体" w:cs="宋体"/>
          <w:sz w:val="24"/>
        </w:rPr>
      </w:pPr>
      <w:r>
        <w:rPr>
          <w:rFonts w:hAnsi="宋体" w:cs="宋体" w:hint="eastAsia"/>
          <w:sz w:val="24"/>
        </w:rPr>
        <w:t>（投标人名称）：</w:t>
      </w:r>
    </w:p>
    <w:p w:rsidR="00114DEF" w:rsidRDefault="00FF290C">
      <w:pPr>
        <w:spacing w:line="480" w:lineRule="exact"/>
        <w:ind w:firstLineChars="200" w:firstLine="480"/>
        <w:rPr>
          <w:rFonts w:hAnsi="宋体" w:cs="宋体"/>
          <w:sz w:val="24"/>
        </w:rPr>
      </w:pP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114DEF" w:rsidRDefault="00114DEF">
      <w:pPr>
        <w:spacing w:line="480" w:lineRule="exact"/>
        <w:ind w:firstLineChars="200" w:firstLine="480"/>
        <w:rPr>
          <w:rFonts w:hAnsi="宋体" w:cs="宋体"/>
          <w:sz w:val="24"/>
        </w:rPr>
      </w:pPr>
    </w:p>
    <w:p w:rsidR="00114DEF" w:rsidRDefault="00FF290C">
      <w:pPr>
        <w:spacing w:line="480" w:lineRule="exact"/>
        <w:ind w:firstLineChars="200" w:firstLine="480"/>
        <w:rPr>
          <w:rFonts w:hAnsi="宋体" w:cs="宋体"/>
          <w:sz w:val="24"/>
        </w:rPr>
      </w:pPr>
      <w:r>
        <w:rPr>
          <w:rFonts w:hAnsi="宋体" w:cs="宋体" w:hint="eastAsia"/>
          <w:sz w:val="24"/>
        </w:rPr>
        <w:t>1.</w:t>
      </w:r>
    </w:p>
    <w:p w:rsidR="00114DEF" w:rsidRDefault="00FF290C">
      <w:pPr>
        <w:spacing w:line="480" w:lineRule="exact"/>
        <w:ind w:firstLineChars="200" w:firstLine="480"/>
        <w:rPr>
          <w:rFonts w:hAnsi="宋体" w:cs="宋体"/>
          <w:sz w:val="24"/>
        </w:rPr>
      </w:pPr>
      <w:r>
        <w:rPr>
          <w:rFonts w:hAnsi="宋体" w:cs="宋体" w:hint="eastAsia"/>
          <w:sz w:val="24"/>
        </w:rPr>
        <w:t>2.</w:t>
      </w:r>
    </w:p>
    <w:p w:rsidR="00114DEF" w:rsidRDefault="00114DEF">
      <w:pPr>
        <w:spacing w:line="480" w:lineRule="exact"/>
        <w:ind w:firstLineChars="200" w:firstLine="480"/>
        <w:rPr>
          <w:rFonts w:hAnsi="宋体" w:cs="宋体"/>
          <w:sz w:val="24"/>
        </w:rPr>
      </w:pPr>
    </w:p>
    <w:p w:rsidR="00114DEF" w:rsidRDefault="00FF290C">
      <w:pPr>
        <w:spacing w:line="480" w:lineRule="exact"/>
        <w:ind w:firstLineChars="200" w:firstLine="480"/>
        <w:rPr>
          <w:rFonts w:hAnsi="宋体" w:cs="宋体"/>
          <w:sz w:val="24"/>
        </w:rPr>
      </w:pPr>
      <w:r>
        <w:rPr>
          <w:rFonts w:hAnsi="宋体" w:cs="宋体" w:hint="eastAsia"/>
          <w:sz w:val="24"/>
        </w:rPr>
        <w:t>……</w:t>
      </w:r>
    </w:p>
    <w:p w:rsidR="00114DEF" w:rsidRDefault="00114DEF">
      <w:pPr>
        <w:spacing w:line="480" w:lineRule="exact"/>
        <w:ind w:firstLineChars="200" w:firstLine="480"/>
        <w:rPr>
          <w:rFonts w:hAnsi="宋体" w:cs="宋体"/>
          <w:sz w:val="24"/>
        </w:rPr>
      </w:pPr>
    </w:p>
    <w:p w:rsidR="00114DEF" w:rsidRDefault="00FF290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114DEF" w:rsidRDefault="00114DEF">
      <w:pPr>
        <w:spacing w:line="480" w:lineRule="exact"/>
        <w:rPr>
          <w:rFonts w:hAnsi="宋体" w:cs="宋体"/>
          <w:sz w:val="24"/>
        </w:rPr>
      </w:pPr>
    </w:p>
    <w:p w:rsidR="00114DEF" w:rsidRDefault="00FF290C">
      <w:pPr>
        <w:spacing w:line="480" w:lineRule="exact"/>
        <w:rPr>
          <w:rFonts w:hAnsi="宋体" w:cs="宋体"/>
          <w:sz w:val="24"/>
        </w:rPr>
      </w:pPr>
      <w:r>
        <w:rPr>
          <w:rFonts w:hAnsi="宋体" w:cs="宋体" w:hint="eastAsia"/>
          <w:sz w:val="24"/>
        </w:rPr>
        <w:t>附件：质疑问卷</w:t>
      </w:r>
    </w:p>
    <w:p w:rsidR="00114DEF" w:rsidRDefault="00114DEF">
      <w:pPr>
        <w:spacing w:line="480" w:lineRule="exact"/>
        <w:ind w:firstLineChars="1700" w:firstLine="4080"/>
        <w:rPr>
          <w:rFonts w:hAnsi="宋体" w:cs="宋体"/>
          <w:sz w:val="24"/>
          <w:u w:val="single"/>
        </w:rPr>
      </w:pPr>
    </w:p>
    <w:p w:rsidR="00114DEF" w:rsidRDefault="00114DEF">
      <w:pPr>
        <w:spacing w:line="480" w:lineRule="exact"/>
        <w:ind w:firstLineChars="1700" w:firstLine="4080"/>
        <w:rPr>
          <w:rFonts w:hAnsi="宋体" w:cs="宋体"/>
          <w:sz w:val="24"/>
          <w:u w:val="single"/>
        </w:rPr>
      </w:pPr>
    </w:p>
    <w:p w:rsidR="00114DEF" w:rsidRDefault="00114DEF">
      <w:pPr>
        <w:spacing w:line="480" w:lineRule="exact"/>
        <w:ind w:firstLineChars="1700" w:firstLine="4080"/>
        <w:rPr>
          <w:rFonts w:hAnsi="宋体" w:cs="宋体"/>
          <w:sz w:val="24"/>
          <w:u w:val="single"/>
        </w:rPr>
      </w:pPr>
    </w:p>
    <w:p w:rsidR="00114DEF" w:rsidRDefault="00114DEF">
      <w:pPr>
        <w:spacing w:line="480" w:lineRule="exact"/>
        <w:rPr>
          <w:rFonts w:hAnsi="宋体" w:cs="宋体"/>
          <w:sz w:val="24"/>
          <w:u w:val="single"/>
        </w:rPr>
      </w:pPr>
    </w:p>
    <w:p w:rsidR="00114DEF" w:rsidRDefault="00114DEF">
      <w:pPr>
        <w:spacing w:line="480" w:lineRule="exact"/>
        <w:ind w:firstLineChars="1700" w:firstLine="4080"/>
        <w:rPr>
          <w:rFonts w:hAnsi="宋体" w:cs="宋体"/>
          <w:sz w:val="24"/>
          <w:u w:val="single"/>
        </w:rPr>
      </w:pPr>
    </w:p>
    <w:p w:rsidR="00114DEF" w:rsidRDefault="00FF290C">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114DEF" w:rsidRDefault="00FF290C">
      <w:pPr>
        <w:spacing w:line="480" w:lineRule="exact"/>
        <w:jc w:val="right"/>
        <w:rPr>
          <w:color w:val="000000"/>
          <w:sz w:val="24"/>
        </w:rPr>
      </w:pPr>
      <w:r>
        <w:rPr>
          <w:rFonts w:hint="eastAsia"/>
          <w:color w:val="000000"/>
          <w:sz w:val="24"/>
        </w:rPr>
        <w:t>（经评标委员会授权的招标人代表签字或招标人加盖单位章）</w:t>
      </w:r>
    </w:p>
    <w:p w:rsidR="00114DEF" w:rsidRDefault="00FF290C">
      <w:pPr>
        <w:spacing w:line="480" w:lineRule="exact"/>
        <w:ind w:firstLineChars="2200" w:firstLine="5280"/>
        <w:rPr>
          <w:rFonts w:hAnsi="宋体" w:cs="宋体"/>
          <w:sz w:val="24"/>
        </w:rPr>
      </w:pPr>
      <w:r>
        <w:rPr>
          <w:rFonts w:hint="eastAsia"/>
          <w:color w:val="000000"/>
          <w:sz w:val="24"/>
        </w:rPr>
        <w:t>年月日</w:t>
      </w:r>
    </w:p>
    <w:p w:rsidR="00114DEF" w:rsidRDefault="00114DEF">
      <w:pPr>
        <w:spacing w:line="480" w:lineRule="exact"/>
        <w:rPr>
          <w:rFonts w:hAnsi="宋体" w:cs="宋体"/>
          <w:sz w:val="24"/>
        </w:rPr>
      </w:pPr>
    </w:p>
    <w:p w:rsidR="00114DEF" w:rsidRDefault="00114DEF">
      <w:pPr>
        <w:spacing w:line="400" w:lineRule="exact"/>
        <w:ind w:firstLineChars="200" w:firstLine="480"/>
        <w:rPr>
          <w:rFonts w:hAnsi="宋体" w:cs="宋体"/>
          <w:sz w:val="24"/>
        </w:rPr>
      </w:pPr>
    </w:p>
    <w:p w:rsidR="00114DEF" w:rsidRDefault="00114DEF">
      <w:pPr>
        <w:pStyle w:val="a0"/>
        <w:ind w:firstLine="320"/>
        <w:rPr>
          <w:rFonts w:ascii="仿宋_GB2312"/>
          <w:b w:val="0"/>
          <w:sz w:val="32"/>
        </w:rPr>
      </w:pPr>
    </w:p>
    <w:p w:rsidR="00114DEF" w:rsidRDefault="00114DEF">
      <w:pPr>
        <w:spacing w:line="400" w:lineRule="exact"/>
        <w:ind w:firstLineChars="200" w:firstLine="480"/>
        <w:rPr>
          <w:rFonts w:hAnsi="宋体" w:cs="宋体"/>
          <w:sz w:val="24"/>
        </w:rPr>
      </w:pPr>
    </w:p>
    <w:p w:rsidR="00114DEF" w:rsidRDefault="00114DEF">
      <w:pPr>
        <w:spacing w:line="400" w:lineRule="exact"/>
        <w:ind w:firstLineChars="200" w:firstLine="480"/>
        <w:rPr>
          <w:rFonts w:hAnsi="宋体" w:cs="宋体"/>
          <w:sz w:val="24"/>
        </w:rPr>
      </w:pPr>
    </w:p>
    <w:p w:rsidR="00114DEF" w:rsidRDefault="00FF290C">
      <w:pPr>
        <w:spacing w:line="400" w:lineRule="exact"/>
        <w:ind w:firstLineChars="200" w:firstLine="480"/>
        <w:rPr>
          <w:rFonts w:hAnsi="宋体" w:cs="宋体"/>
          <w:sz w:val="24"/>
        </w:rPr>
      </w:pPr>
      <w:r>
        <w:rPr>
          <w:rFonts w:hAnsi="宋体" w:cs="宋体" w:hint="eastAsia"/>
          <w:sz w:val="24"/>
        </w:rPr>
        <w:t>附表二：问题的澄清</w:t>
      </w:r>
    </w:p>
    <w:p w:rsidR="00114DEF" w:rsidRDefault="00FF290C" w:rsidP="00E178E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14DEF" w:rsidRDefault="00FF290C">
      <w:pPr>
        <w:spacing w:line="400" w:lineRule="exact"/>
        <w:ind w:firstLineChars="2550" w:firstLine="6120"/>
        <w:rPr>
          <w:rFonts w:hAnsi="宋体" w:cs="宋体"/>
          <w:sz w:val="24"/>
          <w:u w:val="single"/>
        </w:rPr>
      </w:pPr>
      <w:r>
        <w:rPr>
          <w:rFonts w:hAnsi="宋体" w:cs="宋体" w:hint="eastAsia"/>
          <w:sz w:val="24"/>
        </w:rPr>
        <w:t>编号：</w:t>
      </w:r>
    </w:p>
    <w:p w:rsidR="00114DEF" w:rsidRDefault="00FF290C">
      <w:pPr>
        <w:spacing w:line="480" w:lineRule="exact"/>
        <w:rPr>
          <w:rFonts w:hAnsi="宋体" w:cs="宋体"/>
          <w:sz w:val="24"/>
        </w:rPr>
      </w:pPr>
      <w:r>
        <w:rPr>
          <w:rFonts w:hAnsi="宋体" w:cs="宋体" w:hint="eastAsia"/>
          <w:sz w:val="24"/>
        </w:rPr>
        <w:t>（项目名称、标段）招标评标委员会：</w:t>
      </w:r>
    </w:p>
    <w:p w:rsidR="00114DEF" w:rsidRDefault="00FF290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14DEF" w:rsidRDefault="00FF290C">
      <w:pPr>
        <w:spacing w:line="480" w:lineRule="exact"/>
        <w:ind w:firstLineChars="200" w:firstLine="480"/>
        <w:rPr>
          <w:rFonts w:hAnsi="宋体" w:cs="宋体"/>
          <w:sz w:val="24"/>
        </w:rPr>
      </w:pPr>
      <w:r>
        <w:rPr>
          <w:rFonts w:hAnsi="宋体" w:cs="宋体" w:hint="eastAsia"/>
          <w:sz w:val="24"/>
        </w:rPr>
        <w:t>1.</w:t>
      </w:r>
    </w:p>
    <w:p w:rsidR="00114DEF" w:rsidRDefault="00FF290C">
      <w:pPr>
        <w:spacing w:line="480" w:lineRule="exact"/>
        <w:ind w:firstLineChars="200" w:firstLine="480"/>
        <w:rPr>
          <w:rFonts w:hAnsi="宋体" w:cs="宋体"/>
          <w:sz w:val="24"/>
        </w:rPr>
      </w:pPr>
      <w:r>
        <w:rPr>
          <w:rFonts w:hAnsi="宋体" w:cs="宋体" w:hint="eastAsia"/>
          <w:sz w:val="24"/>
        </w:rPr>
        <w:t>2.</w:t>
      </w:r>
    </w:p>
    <w:p w:rsidR="00114DEF" w:rsidRDefault="00114DEF">
      <w:pPr>
        <w:spacing w:line="480" w:lineRule="exact"/>
        <w:ind w:firstLineChars="200" w:firstLine="480"/>
        <w:rPr>
          <w:rFonts w:hAnsi="宋体" w:cs="宋体"/>
          <w:sz w:val="24"/>
        </w:rPr>
      </w:pPr>
    </w:p>
    <w:p w:rsidR="00114DEF" w:rsidRDefault="00FF290C">
      <w:pPr>
        <w:spacing w:line="480" w:lineRule="exact"/>
        <w:ind w:firstLineChars="200" w:firstLine="480"/>
        <w:rPr>
          <w:rFonts w:hAnsi="宋体" w:cs="宋体"/>
          <w:sz w:val="24"/>
        </w:rPr>
      </w:pPr>
      <w:r>
        <w:rPr>
          <w:rFonts w:hAnsi="宋体" w:cs="宋体" w:hint="eastAsia"/>
          <w:sz w:val="24"/>
        </w:rPr>
        <w:t>……</w:t>
      </w:r>
    </w:p>
    <w:p w:rsidR="00114DEF" w:rsidRDefault="00114DEF">
      <w:pPr>
        <w:spacing w:line="480" w:lineRule="exact"/>
        <w:ind w:firstLineChars="200" w:firstLine="480"/>
        <w:rPr>
          <w:rFonts w:hAnsi="宋体" w:cs="宋体"/>
          <w:sz w:val="24"/>
        </w:rPr>
      </w:pPr>
    </w:p>
    <w:p w:rsidR="00114DEF" w:rsidRDefault="00114DEF">
      <w:pPr>
        <w:spacing w:line="480" w:lineRule="exact"/>
        <w:ind w:firstLineChars="200" w:firstLine="480"/>
        <w:rPr>
          <w:rFonts w:hAnsi="宋体" w:cs="宋体"/>
          <w:sz w:val="24"/>
        </w:rPr>
      </w:pPr>
    </w:p>
    <w:p w:rsidR="00114DEF" w:rsidRDefault="00114DEF">
      <w:pPr>
        <w:spacing w:line="480" w:lineRule="exact"/>
        <w:ind w:firstLineChars="200" w:firstLine="480"/>
        <w:rPr>
          <w:rFonts w:hAnsi="宋体" w:cs="宋体"/>
          <w:sz w:val="24"/>
        </w:rPr>
      </w:pPr>
    </w:p>
    <w:p w:rsidR="00114DEF" w:rsidRDefault="00114DEF">
      <w:pPr>
        <w:spacing w:line="480" w:lineRule="exact"/>
        <w:ind w:firstLineChars="200" w:firstLine="480"/>
        <w:rPr>
          <w:rFonts w:hAnsi="宋体" w:cs="宋体"/>
          <w:sz w:val="24"/>
        </w:rPr>
      </w:pPr>
    </w:p>
    <w:p w:rsidR="00114DEF" w:rsidRDefault="00114DEF">
      <w:pPr>
        <w:spacing w:line="480" w:lineRule="exact"/>
        <w:ind w:firstLineChars="200" w:firstLine="480"/>
        <w:rPr>
          <w:rFonts w:hAnsi="宋体" w:cs="宋体"/>
          <w:sz w:val="24"/>
        </w:rPr>
      </w:pPr>
    </w:p>
    <w:p w:rsidR="00114DEF" w:rsidRDefault="00114DEF">
      <w:pPr>
        <w:spacing w:line="480" w:lineRule="exact"/>
        <w:ind w:firstLineChars="200" w:firstLine="480"/>
        <w:rPr>
          <w:rFonts w:hAnsi="宋体" w:cs="宋体"/>
          <w:sz w:val="24"/>
        </w:rPr>
      </w:pPr>
    </w:p>
    <w:p w:rsidR="00114DEF" w:rsidRDefault="00FF290C">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114DEF" w:rsidRDefault="00FF290C" w:rsidP="00E178EE">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114DEF" w:rsidRDefault="00FF290C">
      <w:pPr>
        <w:spacing w:line="480" w:lineRule="exact"/>
        <w:rPr>
          <w:rFonts w:hAnsi="宋体" w:cs="宋体"/>
          <w:sz w:val="24"/>
        </w:rPr>
      </w:pPr>
      <w:r>
        <w:rPr>
          <w:rFonts w:hAnsi="宋体" w:cs="宋体" w:hint="eastAsia"/>
          <w:sz w:val="24"/>
        </w:rPr>
        <w:t>年月日</w:t>
      </w:r>
    </w:p>
    <w:p w:rsidR="00114DEF" w:rsidRDefault="00114DEF" w:rsidP="00E178EE">
      <w:pPr>
        <w:spacing w:beforeLines="100" w:afterLines="100" w:line="400" w:lineRule="exact"/>
        <w:rPr>
          <w:rFonts w:hAnsi="宋体" w:cs="宋体"/>
          <w:sz w:val="24"/>
        </w:rPr>
      </w:pPr>
    </w:p>
    <w:p w:rsidR="00114DEF" w:rsidRDefault="00114DEF">
      <w:pPr>
        <w:snapToGrid w:val="0"/>
        <w:spacing w:line="360" w:lineRule="auto"/>
        <w:jc w:val="center"/>
        <w:rPr>
          <w:rFonts w:hAnsi="宋体" w:cs="宋体"/>
          <w:b/>
          <w:bCs/>
          <w:sz w:val="36"/>
          <w:szCs w:val="36"/>
        </w:rPr>
      </w:pPr>
    </w:p>
    <w:p w:rsidR="00114DEF" w:rsidRDefault="00FF290C">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81" w:name="_Toc508875507"/>
      <w:bookmarkStart w:id="82" w:name="_Toc2081"/>
      <w:r>
        <w:rPr>
          <w:rFonts w:hint="eastAsia"/>
          <w:sz w:val="36"/>
          <w:szCs w:val="36"/>
        </w:rPr>
        <w:lastRenderedPageBreak/>
        <w:t>第三章 评标办法（综合评标法）</w:t>
      </w:r>
      <w:bookmarkEnd w:id="81"/>
      <w:bookmarkEnd w:id="82"/>
    </w:p>
    <w:p w:rsidR="00114DEF" w:rsidRDefault="00FF290C">
      <w:pPr>
        <w:adjustRightInd w:val="0"/>
        <w:snapToGrid w:val="0"/>
        <w:spacing w:line="450" w:lineRule="exact"/>
        <w:ind w:firstLineChars="200" w:firstLine="480"/>
        <w:rPr>
          <w:rFonts w:hAnsi="宋体" w:cs="宋体"/>
          <w:sz w:val="24"/>
        </w:rPr>
      </w:pPr>
      <w:r>
        <w:rPr>
          <w:rFonts w:hAnsi="宋体" w:cs="宋体" w:hint="eastAsia"/>
          <w:sz w:val="24"/>
        </w:rPr>
        <w:t>一、评标应遵循公正、公平、择优的原则严格按照招标文件进行。</w:t>
      </w:r>
    </w:p>
    <w:p w:rsidR="00114DEF" w:rsidRDefault="00FF290C">
      <w:pPr>
        <w:adjustRightInd w:val="0"/>
        <w:snapToGrid w:val="0"/>
        <w:spacing w:line="450" w:lineRule="exact"/>
        <w:ind w:firstLineChars="200" w:firstLine="480"/>
        <w:rPr>
          <w:rFonts w:hAnsi="宋体" w:cs="宋体"/>
          <w:sz w:val="24"/>
        </w:rPr>
      </w:pPr>
      <w:r>
        <w:rPr>
          <w:rFonts w:hAnsi="宋体" w:cs="宋体" w:hint="eastAsia"/>
          <w:sz w:val="24"/>
        </w:rPr>
        <w:t>二、评标由招标人依法组建的评标委员会负责，评标委员会成员详见前附表。与投标人有利害关系的专家不得进入评标委员会。</w:t>
      </w:r>
    </w:p>
    <w:p w:rsidR="00114DEF" w:rsidRDefault="00FF290C">
      <w:pPr>
        <w:adjustRightInd w:val="0"/>
        <w:snapToGrid w:val="0"/>
        <w:spacing w:line="450" w:lineRule="exact"/>
        <w:ind w:firstLineChars="200" w:firstLine="480"/>
        <w:rPr>
          <w:rFonts w:hAnsi="宋体" w:cs="宋体"/>
          <w:sz w:val="24"/>
        </w:rPr>
      </w:pPr>
      <w:bookmarkStart w:id="83" w:name="_Toc270931534"/>
      <w:bookmarkStart w:id="84" w:name="_Toc295572535"/>
      <w:bookmarkStart w:id="85" w:name="_Toc273546398"/>
      <w:bookmarkStart w:id="86" w:name="_Toc272833453"/>
      <w:r>
        <w:rPr>
          <w:rFonts w:hAnsi="宋体" w:cs="宋体" w:hint="eastAsia"/>
          <w:sz w:val="24"/>
        </w:rPr>
        <w:t>三、评标采用综合评标法，是指评标委员会根据招标文件要求，应从技术标、商务标、综合标三部分进行综合评审。</w:t>
      </w:r>
    </w:p>
    <w:p w:rsidR="00114DEF" w:rsidRDefault="00FF290C">
      <w:pPr>
        <w:adjustRightInd w:val="0"/>
        <w:snapToGrid w:val="0"/>
        <w:spacing w:line="450" w:lineRule="exact"/>
        <w:ind w:firstLineChars="200" w:firstLine="480"/>
        <w:rPr>
          <w:rFonts w:hAnsi="宋体" w:cs="宋体"/>
          <w:sz w:val="24"/>
        </w:rPr>
      </w:pPr>
      <w:r>
        <w:rPr>
          <w:rFonts w:hAnsi="宋体" w:cs="宋体" w:hint="eastAsia"/>
          <w:sz w:val="24"/>
        </w:rPr>
        <w:t>四、评标程序为：</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114DEF" w:rsidRDefault="00FF290C">
      <w:pPr>
        <w:adjustRightInd w:val="0"/>
        <w:snapToGrid w:val="0"/>
        <w:spacing w:line="430" w:lineRule="exact"/>
        <w:ind w:firstLineChars="200" w:firstLine="482"/>
        <w:rPr>
          <w:rFonts w:hAnsi="宋体" w:cs="宋体"/>
          <w:b/>
          <w:sz w:val="24"/>
        </w:rPr>
      </w:pPr>
      <w:r>
        <w:rPr>
          <w:rFonts w:hAnsi="宋体" w:cs="宋体" w:hint="eastAsia"/>
          <w:b/>
          <w:sz w:val="24"/>
        </w:rPr>
        <w:t>五、初步评审</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114DEF" w:rsidRDefault="00FF290C">
      <w:pPr>
        <w:adjustRightInd w:val="0"/>
        <w:snapToGrid w:val="0"/>
        <w:spacing w:line="430" w:lineRule="exact"/>
        <w:ind w:firstLineChars="200" w:firstLine="482"/>
        <w:rPr>
          <w:rFonts w:hAnsi="宋体" w:cs="宋体"/>
          <w:b/>
          <w:sz w:val="24"/>
        </w:rPr>
      </w:pPr>
      <w:r>
        <w:rPr>
          <w:rFonts w:hAnsi="宋体" w:cs="宋体" w:hint="eastAsia"/>
          <w:b/>
          <w:sz w:val="24"/>
        </w:rPr>
        <w:t>初步评审主要包括以下内容：</w:t>
      </w:r>
      <w:r>
        <w:rPr>
          <w:rFonts w:hAnsi="宋体" w:cs="宋体" w:hint="eastAsia"/>
          <w:b/>
          <w:sz w:val="24"/>
        </w:rPr>
        <w:t xml:space="preserve">  </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（一）电子投标文件是否按招标文件要求签字盖章（无需逐页签字盖章）；</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（二）投标联合体是否提交共同投标协议（允许联合体投标的）；</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（三）投标人是否符合国家或者招标文件规定的资格条件，注册建造师注册单位与投标人是否一致；</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（四）同一投标人是否提交两个以上不同的投标文件或者投标报价，但招标文件要求提交备选投标的除外；</w:t>
      </w:r>
      <w:r>
        <w:rPr>
          <w:rFonts w:hAnsi="宋体" w:cs="宋体" w:hint="eastAsia"/>
          <w:sz w:val="24"/>
        </w:rPr>
        <w:t xml:space="preserve"> </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（五）投标报价是否高于招标文件设定的最高投标限价；</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（六）投标范围、工期、工程质量、投标有效期、付款方式是否符合招标文件规定；</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（七）投标人是否有串通投标、弄虚作假、行贿等违法行为。</w:t>
      </w:r>
    </w:p>
    <w:p w:rsidR="00114DEF" w:rsidRDefault="00114DEF">
      <w:pPr>
        <w:adjustRightInd w:val="0"/>
        <w:snapToGrid w:val="0"/>
        <w:spacing w:line="430" w:lineRule="exact"/>
        <w:ind w:firstLineChars="200" w:firstLine="480"/>
        <w:rPr>
          <w:rFonts w:hAnsi="宋体" w:cs="宋体"/>
          <w:sz w:val="24"/>
        </w:rPr>
      </w:pPr>
    </w:p>
    <w:p w:rsidR="00114DEF" w:rsidRDefault="00FF290C">
      <w:pPr>
        <w:snapToGrid w:val="0"/>
        <w:spacing w:line="360" w:lineRule="auto"/>
        <w:ind w:firstLineChars="200" w:firstLine="482"/>
        <w:jc w:val="left"/>
        <w:rPr>
          <w:rFonts w:eastAsia="宋体" w:hAnsi="宋体"/>
          <w:b/>
          <w:sz w:val="24"/>
        </w:rPr>
      </w:pPr>
      <w:r>
        <w:rPr>
          <w:rFonts w:eastAsia="宋体" w:hAnsi="宋体" w:hint="eastAsia"/>
          <w:b/>
          <w:sz w:val="24"/>
        </w:rPr>
        <w:t>（八）不同投标人电子投标文件记录的网卡</w:t>
      </w:r>
      <w:r>
        <w:rPr>
          <w:rFonts w:eastAsia="宋体" w:hAnsi="宋体" w:hint="eastAsia"/>
          <w:b/>
          <w:sz w:val="24"/>
        </w:rPr>
        <w:t>MAC</w:t>
      </w:r>
      <w:r>
        <w:rPr>
          <w:rFonts w:eastAsia="宋体" w:hAnsi="宋体" w:hint="eastAsia"/>
          <w:b/>
          <w:sz w:val="24"/>
        </w:rPr>
        <w:t>地址、</w:t>
      </w:r>
      <w:r>
        <w:rPr>
          <w:rFonts w:eastAsia="宋体" w:hAnsi="宋体" w:hint="eastAsia"/>
          <w:b/>
          <w:sz w:val="24"/>
        </w:rPr>
        <w:t>CPU</w:t>
      </w:r>
      <w:r>
        <w:rPr>
          <w:rFonts w:eastAsia="宋体" w:hAnsi="宋体" w:hint="eastAsia"/>
          <w:b/>
          <w:sz w:val="24"/>
        </w:rPr>
        <w:t>序号、硬盘序</w:t>
      </w:r>
      <w:r>
        <w:rPr>
          <w:rFonts w:eastAsia="宋体" w:hAnsi="宋体" w:hint="eastAsia"/>
          <w:b/>
          <w:sz w:val="24"/>
        </w:rPr>
        <w:lastRenderedPageBreak/>
        <w:t>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（九）评标委员会在评标过程中，发现投标文件中除不符合法律法规规定的情形外，还存在下列情况之一的，也可按否决投标处理：</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）未按招标文件规定编制各项报价的；</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）投标报价与其组成部分、工程量清单项目合价与综合单价、综合单价与人材机用量相互矛盾，致使评标委员会无法正常评审判定的；</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）规费和安全文明施工费违反工程造价计价有关规定的；</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）未按照招标文件所列明的暂列金额、暂估价编制投标报价的；</w:t>
      </w:r>
    </w:p>
    <w:p w:rsidR="00114DEF" w:rsidRDefault="00FF290C">
      <w:pPr>
        <w:adjustRightInd w:val="0"/>
        <w:snapToGrid w:val="0"/>
        <w:spacing w:line="43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）住房和城乡建设部《标准施工招标文件》规定的其他否决投标条件。</w:t>
      </w:r>
    </w:p>
    <w:p w:rsidR="00114DEF" w:rsidRDefault="00FF290C">
      <w:pPr>
        <w:adjustRightInd w:val="0"/>
        <w:snapToGrid w:val="0"/>
        <w:spacing w:line="430" w:lineRule="exact"/>
        <w:ind w:firstLineChars="200" w:firstLine="482"/>
        <w:rPr>
          <w:rFonts w:hAnsi="宋体" w:cs="宋体"/>
          <w:b/>
          <w:sz w:val="24"/>
        </w:rPr>
      </w:pPr>
      <w:r>
        <w:rPr>
          <w:rFonts w:hAnsi="宋体" w:cs="宋体" w:hint="eastAsia"/>
          <w:b/>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114DEF" w:rsidRDefault="00FF290C">
      <w:pPr>
        <w:adjustRightInd w:val="0"/>
        <w:snapToGrid w:val="0"/>
        <w:spacing w:after="240" w:line="430" w:lineRule="exact"/>
        <w:ind w:firstLineChars="200" w:firstLine="482"/>
        <w:rPr>
          <w:rFonts w:hAnsi="宋体" w:cs="宋体"/>
          <w:b/>
          <w:sz w:val="24"/>
        </w:rPr>
      </w:pPr>
      <w:r>
        <w:rPr>
          <w:rFonts w:hAnsi="宋体" w:cs="宋体" w:hint="eastAsia"/>
          <w:b/>
          <w:sz w:val="24"/>
        </w:rPr>
        <w:t>（十）商务标清标内容：</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3428"/>
        <w:gridCol w:w="3999"/>
        <w:gridCol w:w="602"/>
        <w:gridCol w:w="528"/>
      </w:tblGrid>
      <w:tr w:rsidR="00114DEF">
        <w:trPr>
          <w:trHeight w:val="272"/>
          <w:jc w:val="center"/>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40" w:lineRule="exact"/>
              <w:jc w:val="center"/>
              <w:rPr>
                <w:rFonts w:hAnsi="宋体" w:cs="宋体"/>
                <w:b/>
                <w:szCs w:val="21"/>
              </w:rPr>
            </w:pPr>
            <w:r>
              <w:rPr>
                <w:rFonts w:hAnsi="宋体" w:cs="宋体" w:hint="eastAsia"/>
                <w:b/>
                <w:szCs w:val="21"/>
              </w:rPr>
              <w:t>序号</w:t>
            </w:r>
          </w:p>
        </w:tc>
        <w:tc>
          <w:tcPr>
            <w:tcW w:w="3428" w:type="dxa"/>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40" w:lineRule="exact"/>
              <w:jc w:val="center"/>
              <w:rPr>
                <w:rFonts w:hAnsi="宋体" w:cs="宋体"/>
                <w:b/>
                <w:szCs w:val="21"/>
              </w:rPr>
            </w:pPr>
            <w:r>
              <w:rPr>
                <w:rFonts w:hAnsi="宋体" w:cs="宋体" w:hint="eastAsia"/>
                <w:b/>
                <w:szCs w:val="21"/>
              </w:rPr>
              <w:t>清标项目</w:t>
            </w:r>
          </w:p>
        </w:tc>
        <w:tc>
          <w:tcPr>
            <w:tcW w:w="3999" w:type="dxa"/>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40" w:lineRule="exact"/>
              <w:jc w:val="center"/>
              <w:rPr>
                <w:rFonts w:hAnsi="宋体" w:cs="宋体"/>
                <w:b/>
                <w:szCs w:val="21"/>
              </w:rPr>
            </w:pPr>
            <w:r>
              <w:rPr>
                <w:rFonts w:hAnsi="宋体" w:cs="宋体" w:hint="eastAsia"/>
                <w:b/>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114DEF" w:rsidRDefault="00FF290C">
            <w:pPr>
              <w:spacing w:line="240" w:lineRule="exact"/>
              <w:jc w:val="center"/>
              <w:rPr>
                <w:rFonts w:hAnsi="宋体" w:cs="宋体"/>
                <w:b/>
                <w:szCs w:val="21"/>
              </w:rPr>
            </w:pPr>
            <w:r>
              <w:rPr>
                <w:rFonts w:hAnsi="宋体" w:cs="宋体" w:hint="eastAsia"/>
                <w:b/>
                <w:szCs w:val="21"/>
              </w:rPr>
              <w:t>清标结果</w:t>
            </w:r>
          </w:p>
        </w:tc>
      </w:tr>
      <w:tr w:rsidR="00114DEF">
        <w:trPr>
          <w:trHeight w:val="80"/>
          <w:jc w:val="center"/>
        </w:trPr>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40" w:lineRule="exact"/>
              <w:rPr>
                <w:rFonts w:hAnsi="宋体" w:cs="宋体"/>
                <w:szCs w:val="21"/>
              </w:rPr>
            </w:pPr>
          </w:p>
        </w:tc>
        <w:tc>
          <w:tcPr>
            <w:tcW w:w="342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40" w:lineRule="exact"/>
              <w:rPr>
                <w:rFonts w:hAnsi="宋体" w:cs="宋体"/>
                <w:szCs w:val="21"/>
              </w:rPr>
            </w:pPr>
          </w:p>
        </w:tc>
        <w:tc>
          <w:tcPr>
            <w:tcW w:w="3999"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40" w:lineRule="exact"/>
              <w:rPr>
                <w:rFonts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40" w:lineRule="exact"/>
              <w:jc w:val="center"/>
              <w:rPr>
                <w:rFonts w:hAnsi="宋体" w:cs="宋体"/>
                <w:b/>
                <w:szCs w:val="21"/>
              </w:rPr>
            </w:pPr>
            <w:r>
              <w:rPr>
                <w:rFonts w:hAnsi="宋体" w:cs="宋体" w:hint="eastAsia"/>
                <w:b/>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40" w:lineRule="exact"/>
              <w:jc w:val="center"/>
              <w:rPr>
                <w:rFonts w:hAnsi="宋体" w:cs="宋体"/>
                <w:b/>
                <w:szCs w:val="21"/>
              </w:rPr>
            </w:pPr>
            <w:r>
              <w:rPr>
                <w:rFonts w:hAnsi="宋体" w:cs="宋体" w:hint="eastAsia"/>
                <w:b/>
                <w:szCs w:val="21"/>
              </w:rPr>
              <w:t>否</w:t>
            </w:r>
          </w:p>
        </w:tc>
      </w:tr>
      <w:tr w:rsidR="00114DEF">
        <w:trPr>
          <w:trHeight w:val="47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1.1</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项目总报价</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1.2</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单项工程费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501"/>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1.3</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单位工程费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400" w:lineRule="exact"/>
              <w:jc w:val="center"/>
              <w:rPr>
                <w:rFonts w:hAnsi="宋体" w:cs="宋体"/>
                <w:szCs w:val="21"/>
              </w:rPr>
            </w:pPr>
            <w:r>
              <w:rPr>
                <w:rFonts w:hAnsi="宋体" w:cs="宋体" w:hint="eastAsia"/>
                <w:szCs w:val="21"/>
              </w:rPr>
              <w:t>是否等于分部分项工程费</w:t>
            </w:r>
            <w:r>
              <w:rPr>
                <w:rFonts w:hAnsi="宋体" w:cs="宋体"/>
                <w:szCs w:val="21"/>
              </w:rPr>
              <w:t>+</w:t>
            </w:r>
            <w:r>
              <w:rPr>
                <w:rFonts w:hAnsi="宋体" w:cs="宋体" w:hint="eastAsia"/>
                <w:szCs w:val="21"/>
              </w:rPr>
              <w:t>措施项目费</w:t>
            </w:r>
            <w:r>
              <w:rPr>
                <w:rFonts w:hAnsi="宋体" w:cs="宋体"/>
                <w:szCs w:val="21"/>
              </w:rPr>
              <w:t>+</w:t>
            </w:r>
            <w:r>
              <w:rPr>
                <w:rFonts w:hAnsi="宋体" w:cs="宋体" w:hint="eastAsia"/>
                <w:szCs w:val="21"/>
              </w:rPr>
              <w:t>其它项目费</w:t>
            </w:r>
            <w:r>
              <w:rPr>
                <w:rFonts w:hAnsi="宋体" w:cs="宋体"/>
                <w:szCs w:val="21"/>
              </w:rPr>
              <w:t>+</w:t>
            </w:r>
            <w:r>
              <w:rPr>
                <w:rFonts w:hAnsi="宋体" w:cs="宋体" w:hint="eastAsia"/>
                <w:szCs w:val="21"/>
              </w:rPr>
              <w:t>规费</w:t>
            </w:r>
            <w:r>
              <w:rPr>
                <w:rFonts w:hAnsi="宋体" w:cs="宋体"/>
                <w:szCs w:val="21"/>
              </w:rPr>
              <w:t>+</w:t>
            </w:r>
            <w:r>
              <w:rPr>
                <w:rFonts w:hAnsi="宋体" w:cs="宋体" w:hint="eastAsia"/>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5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2.1</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分部分项工程费及单价措施费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400" w:lineRule="exact"/>
              <w:jc w:val="center"/>
              <w:rPr>
                <w:rFonts w:hAnsi="宋体" w:cs="宋体"/>
                <w:szCs w:val="21"/>
              </w:rPr>
            </w:pPr>
            <w:r>
              <w:rPr>
                <w:rFonts w:hAnsi="宋体" w:cs="宋体" w:hint="eastAsia"/>
                <w:szCs w:val="21"/>
              </w:rPr>
              <w:t>是否等于各分部分项清单（含单价措施项目）费之和</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2.2</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分部分项及单价措施项目编码</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2.3</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分部分项及单价措施项目名称</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2.4</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分部分项及单价措施项目特征</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2.5</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分部分项及单价措施项目计量单位</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2.6</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分部分项及单价措施项目工程量</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276" w:lineRule="auto"/>
              <w:jc w:val="center"/>
              <w:rPr>
                <w:rFonts w:hAnsi="宋体" w:cs="宋体"/>
                <w:szCs w:val="21"/>
              </w:rPr>
            </w:pPr>
            <w:r>
              <w:rPr>
                <w:rFonts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61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2.7</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jc w:val="center"/>
              <w:rPr>
                <w:rFonts w:hAnsi="宋体" w:cs="宋体"/>
                <w:szCs w:val="21"/>
              </w:rPr>
            </w:pPr>
            <w:r>
              <w:rPr>
                <w:rFonts w:hAnsi="宋体" w:cs="宋体" w:hint="eastAsia"/>
                <w:szCs w:val="21"/>
              </w:rPr>
              <w:t>分部分项工程费及单价措施费清单综合单价</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jc w:val="center"/>
              <w:rPr>
                <w:rFonts w:hAnsi="宋体" w:cs="宋体"/>
                <w:szCs w:val="21"/>
              </w:rPr>
            </w:pPr>
            <w:r>
              <w:rPr>
                <w:rFonts w:hAnsi="宋体" w:cs="宋体" w:hint="eastAsia"/>
                <w:szCs w:val="21"/>
              </w:rPr>
              <w:t>综合单价＝人工费</w:t>
            </w:r>
            <w:r>
              <w:rPr>
                <w:rFonts w:hAnsi="宋体" w:cs="宋体"/>
                <w:szCs w:val="21"/>
              </w:rPr>
              <w:t>+</w:t>
            </w:r>
            <w:r>
              <w:rPr>
                <w:rFonts w:hAnsi="宋体" w:cs="宋体" w:hint="eastAsia"/>
                <w:szCs w:val="21"/>
              </w:rPr>
              <w:t>材料费</w:t>
            </w:r>
            <w:r>
              <w:rPr>
                <w:rFonts w:hAnsi="宋体" w:cs="宋体"/>
                <w:szCs w:val="21"/>
              </w:rPr>
              <w:t>+</w:t>
            </w:r>
            <w:r>
              <w:rPr>
                <w:rFonts w:hAnsi="宋体" w:cs="宋体" w:hint="eastAsia"/>
                <w:szCs w:val="21"/>
              </w:rPr>
              <w:t>机械费</w:t>
            </w:r>
            <w:r>
              <w:rPr>
                <w:rFonts w:hAnsi="宋体" w:cs="宋体"/>
                <w:szCs w:val="21"/>
              </w:rPr>
              <w:t>+</w:t>
            </w:r>
            <w:r>
              <w:rPr>
                <w:rFonts w:hAnsi="宋体" w:cs="宋体" w:hint="eastAsia"/>
                <w:szCs w:val="21"/>
              </w:rPr>
              <w:t>管理费</w:t>
            </w:r>
            <w:r>
              <w:rPr>
                <w:rFonts w:hAnsi="宋体" w:cs="宋体"/>
                <w:szCs w:val="21"/>
              </w:rPr>
              <w:t>+</w:t>
            </w:r>
            <w:r>
              <w:rPr>
                <w:rFonts w:hAnsi="宋体" w:cs="宋体" w:hint="eastAsia"/>
                <w:szCs w:val="21"/>
              </w:rPr>
              <w:t>利润之和</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70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2.8</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spacing w:line="400" w:lineRule="exact"/>
              <w:jc w:val="center"/>
              <w:rPr>
                <w:rFonts w:hAnsi="宋体" w:cs="宋体"/>
                <w:szCs w:val="21"/>
              </w:rPr>
            </w:pPr>
            <w:r>
              <w:rPr>
                <w:rFonts w:hAnsi="宋体" w:cs="宋体" w:hint="eastAsia"/>
                <w:szCs w:val="21"/>
              </w:rPr>
              <w:t>材料单价</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jc w:val="center"/>
              <w:rPr>
                <w:rFonts w:hAnsi="宋体" w:cs="宋体"/>
                <w:szCs w:val="21"/>
              </w:rPr>
            </w:pPr>
            <w:r>
              <w:rPr>
                <w:rFonts w:hAnsi="宋体" w:cs="宋体" w:hint="eastAsia"/>
                <w:szCs w:val="21"/>
              </w:rPr>
              <w:t>材料表中的单价与组成清单单价中的综合单价必须一致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7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3.1</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安全文明施工费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3.2</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其他措施费（费率类）项目</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643"/>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4.1</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其它项目费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adjustRightInd w:val="0"/>
              <w:snapToGrid w:val="0"/>
              <w:jc w:val="center"/>
              <w:rPr>
                <w:rFonts w:hAnsi="宋体" w:cs="宋体"/>
                <w:szCs w:val="21"/>
              </w:rPr>
            </w:pPr>
            <w:r>
              <w:rPr>
                <w:rFonts w:hAnsi="宋体" w:cs="宋体" w:hint="eastAsia"/>
                <w:szCs w:val="21"/>
              </w:rPr>
              <w:t>各组成部分之和（暂列金额</w:t>
            </w:r>
            <w:r>
              <w:rPr>
                <w:rFonts w:hAnsi="宋体" w:cs="宋体"/>
                <w:szCs w:val="21"/>
              </w:rPr>
              <w:t>+</w:t>
            </w:r>
            <w:r>
              <w:rPr>
                <w:rFonts w:hAnsi="宋体" w:cs="宋体" w:hint="eastAsia"/>
                <w:szCs w:val="21"/>
              </w:rPr>
              <w:t>专业暂估价</w:t>
            </w:r>
            <w:r>
              <w:rPr>
                <w:rFonts w:hAnsi="宋体" w:cs="宋体"/>
                <w:szCs w:val="21"/>
              </w:rPr>
              <w:t>+</w:t>
            </w:r>
            <w:r>
              <w:rPr>
                <w:rFonts w:hAnsi="宋体" w:cs="宋体" w:hint="eastAsia"/>
                <w:szCs w:val="21"/>
              </w:rPr>
              <w:t>计日工费</w:t>
            </w:r>
            <w:r>
              <w:rPr>
                <w:rFonts w:hAnsi="宋体" w:cs="宋体"/>
                <w:szCs w:val="21"/>
              </w:rPr>
              <w:t>+</w:t>
            </w:r>
            <w:r>
              <w:rPr>
                <w:rFonts w:hAnsi="宋体" w:cs="宋体" w:hint="eastAsia"/>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4.2</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暂列金额</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7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4.3</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专业工程暂估价</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4.4</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计日工</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应与招标人数量一致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4.5</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总承包服务费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70"/>
          <w:jc w:val="center"/>
        </w:trPr>
        <w:tc>
          <w:tcPr>
            <w:tcW w:w="56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5</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规费</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470"/>
          <w:jc w:val="center"/>
        </w:trPr>
        <w:tc>
          <w:tcPr>
            <w:tcW w:w="56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6</w:t>
            </w:r>
          </w:p>
        </w:tc>
        <w:tc>
          <w:tcPr>
            <w:tcW w:w="3428"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增值税</w:t>
            </w:r>
          </w:p>
        </w:tc>
        <w:tc>
          <w:tcPr>
            <w:tcW w:w="3999" w:type="dxa"/>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spacing w:line="276" w:lineRule="auto"/>
              <w:jc w:val="center"/>
              <w:rPr>
                <w:rFonts w:hAnsi="宋体" w:cs="宋体"/>
                <w:b/>
                <w:szCs w:val="21"/>
              </w:rPr>
            </w:pPr>
          </w:p>
        </w:tc>
      </w:tr>
      <w:tr w:rsidR="00114DEF">
        <w:trPr>
          <w:trHeight w:val="333"/>
          <w:jc w:val="center"/>
        </w:trPr>
        <w:tc>
          <w:tcPr>
            <w:tcW w:w="568" w:type="dxa"/>
            <w:tcBorders>
              <w:top w:val="single" w:sz="4" w:space="0" w:color="auto"/>
              <w:left w:val="single" w:sz="4" w:space="0" w:color="auto"/>
              <w:bottom w:val="single" w:sz="4" w:space="0" w:color="auto"/>
              <w:right w:val="single" w:sz="4" w:space="0" w:color="auto"/>
            </w:tcBorders>
            <w:vAlign w:val="center"/>
          </w:tcPr>
          <w:p w:rsidR="00114DEF" w:rsidRDefault="00FF290C">
            <w:pPr>
              <w:jc w:val="center"/>
              <w:rPr>
                <w:rFonts w:hAnsi="宋体" w:cs="宋体"/>
                <w:szCs w:val="21"/>
              </w:rPr>
            </w:pPr>
            <w:r>
              <w:rPr>
                <w:rFonts w:hAnsi="宋体" w:cs="宋体" w:hint="eastAsia"/>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rsidR="00114DEF" w:rsidRDefault="00FF290C">
            <w:pPr>
              <w:jc w:val="center"/>
              <w:rPr>
                <w:rFonts w:hAnsi="宋体" w:cs="宋体"/>
                <w:szCs w:val="21"/>
              </w:rPr>
            </w:pPr>
            <w:r>
              <w:rPr>
                <w:rFonts w:hAnsi="宋体" w:cs="宋体" w:hint="eastAsia"/>
                <w:szCs w:val="21"/>
              </w:rPr>
              <w:t>7</w:t>
            </w:r>
          </w:p>
        </w:tc>
        <w:tc>
          <w:tcPr>
            <w:tcW w:w="7427" w:type="dxa"/>
            <w:gridSpan w:val="2"/>
            <w:tcBorders>
              <w:top w:val="single" w:sz="4" w:space="0" w:color="auto"/>
              <w:left w:val="single" w:sz="4" w:space="0" w:color="auto"/>
              <w:bottom w:val="single" w:sz="4" w:space="0" w:color="auto"/>
              <w:right w:val="single" w:sz="4" w:space="0" w:color="auto"/>
            </w:tcBorders>
            <w:vAlign w:val="center"/>
          </w:tcPr>
          <w:p w:rsidR="00114DEF" w:rsidRDefault="00FF290C">
            <w:pPr>
              <w:spacing w:line="276" w:lineRule="auto"/>
              <w:jc w:val="center"/>
              <w:rPr>
                <w:rFonts w:hAnsi="宋体" w:cs="宋体"/>
                <w:szCs w:val="21"/>
              </w:rPr>
            </w:pPr>
            <w:r>
              <w:rPr>
                <w:rFonts w:hAnsi="宋体" w:cs="宋体" w:hint="eastAsia"/>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tcPr>
          <w:p w:rsidR="00114DEF" w:rsidRDefault="00114DEF">
            <w:pPr>
              <w:jc w:val="center"/>
              <w:rPr>
                <w:rFonts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114DEF" w:rsidRDefault="00114DEF">
            <w:pPr>
              <w:jc w:val="center"/>
              <w:rPr>
                <w:rFonts w:hAnsi="宋体" w:cs="宋体"/>
                <w:b/>
                <w:szCs w:val="21"/>
              </w:rPr>
            </w:pPr>
          </w:p>
        </w:tc>
      </w:tr>
    </w:tbl>
    <w:p w:rsidR="00114DEF" w:rsidRDefault="00FF290C">
      <w:pPr>
        <w:tabs>
          <w:tab w:val="left" w:pos="1260"/>
        </w:tabs>
        <w:autoSpaceDE w:val="0"/>
        <w:autoSpaceDN w:val="0"/>
        <w:adjustRightInd w:val="0"/>
        <w:ind w:firstLineChars="200" w:firstLine="482"/>
        <w:jc w:val="left"/>
        <w:rPr>
          <w:rFonts w:hAnsi="宋体" w:cs="宋体"/>
          <w:sz w:val="24"/>
          <w:szCs w:val="24"/>
        </w:rPr>
      </w:pPr>
      <w:r>
        <w:rPr>
          <w:rFonts w:hAnsi="宋体" w:cs="宋体" w:hint="eastAsia"/>
          <w:b/>
          <w:sz w:val="24"/>
          <w:szCs w:val="24"/>
        </w:rPr>
        <w:t>注：</w:t>
      </w:r>
      <w:r>
        <w:rPr>
          <w:rFonts w:hAnsi="宋体" w:cs="宋体" w:hint="eastAsia"/>
          <w:sz w:val="24"/>
          <w:szCs w:val="24"/>
        </w:rPr>
        <w:t>不在上述范围内且不具有实质性影响的内容，均不能作为清标的依据或理由。</w:t>
      </w:r>
    </w:p>
    <w:p w:rsidR="00114DEF" w:rsidRDefault="00FF290C">
      <w:pPr>
        <w:ind w:firstLineChars="200" w:firstLine="482"/>
        <w:rPr>
          <w:rFonts w:eastAsia="宋体" w:hAnsi="宋体" w:cs="宋体"/>
          <w:b/>
          <w:sz w:val="24"/>
          <w:szCs w:val="24"/>
        </w:rPr>
      </w:pPr>
      <w:r>
        <w:rPr>
          <w:rFonts w:eastAsia="宋体" w:hAnsi="宋体" w:cs="宋体" w:hint="eastAsia"/>
          <w:b/>
          <w:sz w:val="24"/>
          <w:szCs w:val="24"/>
        </w:rPr>
        <w:t>按照住建部《建设工程工程量清单计价规范》（</w:t>
      </w:r>
      <w:r>
        <w:rPr>
          <w:rFonts w:eastAsia="宋体" w:hAnsi="宋体" w:cs="宋体" w:hint="eastAsia"/>
          <w:b/>
          <w:sz w:val="24"/>
          <w:szCs w:val="24"/>
        </w:rPr>
        <w:t>GB50500-2013</w:t>
      </w:r>
      <w:r>
        <w:rPr>
          <w:rFonts w:eastAsia="宋体" w:hAnsi="宋体" w:cs="宋体" w:hint="eastAsia"/>
          <w:b/>
          <w:sz w:val="24"/>
          <w:szCs w:val="24"/>
        </w:rPr>
        <w:t>）及省住建厅有关规定，规费、税金和安全文明施工费属不可竞争费。规费、税金、安全文明施工措施费计入投标总报价，并在投标函、投标函附录中单列，不参与商务标评审。</w:t>
      </w:r>
    </w:p>
    <w:p w:rsidR="00114DEF" w:rsidRDefault="00FF290C">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114DEF" w:rsidRDefault="00FF290C">
      <w:pPr>
        <w:spacing w:line="440" w:lineRule="exact"/>
        <w:ind w:firstLineChars="200" w:firstLine="482"/>
        <w:rPr>
          <w:rFonts w:ascii="新宋体" w:eastAsia="新宋体" w:hAnsi="新宋体"/>
          <w:b/>
          <w:sz w:val="24"/>
        </w:rPr>
      </w:pPr>
      <w:r>
        <w:rPr>
          <w:rFonts w:hAnsi="宋体" w:cs="宋体" w:hint="eastAsia"/>
          <w:b/>
          <w:sz w:val="24"/>
          <w:szCs w:val="24"/>
        </w:rPr>
        <w:t>六、</w:t>
      </w:r>
      <w:bookmarkEnd w:id="83"/>
      <w:bookmarkEnd w:id="84"/>
      <w:bookmarkEnd w:id="85"/>
      <w:bookmarkEnd w:id="86"/>
      <w:r>
        <w:rPr>
          <w:rFonts w:ascii="新宋体" w:eastAsia="新宋体" w:hAnsi="新宋体" w:hint="eastAsia"/>
          <w:b/>
          <w:sz w:val="24"/>
        </w:rPr>
        <w:t>详细评审</w:t>
      </w:r>
    </w:p>
    <w:p w:rsidR="00114DEF" w:rsidRDefault="00FF290C">
      <w:pPr>
        <w:snapToGrid w:val="0"/>
        <w:spacing w:line="360" w:lineRule="auto"/>
        <w:ind w:firstLine="481"/>
        <w:rPr>
          <w:rFonts w:eastAsia="宋体" w:hAnsi="宋体" w:cs="宋体"/>
          <w:sz w:val="24"/>
          <w:szCs w:val="24"/>
        </w:rPr>
      </w:pPr>
      <w:r>
        <w:rPr>
          <w:rFonts w:eastAsia="宋体" w:hAnsi="宋体" w:cs="宋体" w:hint="eastAsia"/>
          <w:sz w:val="24"/>
          <w:szCs w:val="24"/>
        </w:rPr>
        <w:t>评标委员会对通过初步评审合格的有效投标文件，按照招标文件中明确的评标方式进行技术标、商务标、综合标的评审。</w:t>
      </w:r>
    </w:p>
    <w:p w:rsidR="00114DEF" w:rsidRDefault="00FF290C">
      <w:pPr>
        <w:spacing w:line="440" w:lineRule="exact"/>
        <w:ind w:firstLineChars="200" w:firstLine="482"/>
        <w:rPr>
          <w:rFonts w:ascii="新宋体" w:eastAsia="新宋体" w:hAnsi="新宋体"/>
          <w:b/>
          <w:sz w:val="24"/>
        </w:rPr>
      </w:pPr>
      <w:r>
        <w:rPr>
          <w:rFonts w:ascii="新宋体" w:eastAsia="新宋体" w:hAnsi="新宋体" w:hint="eastAsia"/>
          <w:b/>
          <w:sz w:val="24"/>
        </w:rPr>
        <w:t>（一）技术标（25分）</w:t>
      </w:r>
    </w:p>
    <w:tbl>
      <w:tblPr>
        <w:tblW w:w="10170" w:type="dxa"/>
        <w:jc w:val="center"/>
        <w:tblCellSpacing w:w="0" w:type="dxa"/>
        <w:shd w:val="clear" w:color="auto" w:fill="FAFAFA"/>
        <w:tblLayout w:type="fixed"/>
        <w:tblCellMar>
          <w:left w:w="0" w:type="dxa"/>
          <w:right w:w="0" w:type="dxa"/>
        </w:tblCellMar>
        <w:tblLook w:val="04A0"/>
      </w:tblPr>
      <w:tblGrid>
        <w:gridCol w:w="857"/>
        <w:gridCol w:w="1397"/>
        <w:gridCol w:w="1102"/>
        <w:gridCol w:w="5183"/>
        <w:gridCol w:w="1631"/>
      </w:tblGrid>
      <w:tr w:rsidR="00114DEF">
        <w:trPr>
          <w:trHeight w:val="481"/>
          <w:tblCellSpacing w:w="0" w:type="dxa"/>
          <w:jc w:val="center"/>
        </w:trPr>
        <w:tc>
          <w:tcPr>
            <w:tcW w:w="857"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b/>
                <w:szCs w:val="21"/>
              </w:rPr>
            </w:pPr>
            <w:r>
              <w:rPr>
                <w:rFonts w:hAnsi="宋体" w:cs="宋体" w:hint="eastAsia"/>
                <w:b/>
                <w:szCs w:val="21"/>
              </w:rPr>
              <w:t>序号</w:t>
            </w:r>
          </w:p>
        </w:tc>
        <w:tc>
          <w:tcPr>
            <w:tcW w:w="1397"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b/>
                <w:szCs w:val="21"/>
              </w:rPr>
            </w:pPr>
            <w:r>
              <w:rPr>
                <w:rFonts w:hAnsi="宋体" w:cs="宋体" w:hint="eastAsia"/>
                <w:b/>
                <w:szCs w:val="21"/>
              </w:rPr>
              <w:t>内容</w:t>
            </w:r>
          </w:p>
        </w:tc>
        <w:tc>
          <w:tcPr>
            <w:tcW w:w="1102"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b/>
                <w:szCs w:val="21"/>
              </w:rPr>
            </w:pPr>
            <w:r>
              <w:rPr>
                <w:rFonts w:hAnsi="宋体" w:cs="宋体" w:hint="eastAsia"/>
                <w:b/>
                <w:szCs w:val="21"/>
              </w:rPr>
              <w:t>分值</w:t>
            </w:r>
          </w:p>
        </w:tc>
        <w:tc>
          <w:tcPr>
            <w:tcW w:w="5183"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b/>
                <w:szCs w:val="21"/>
              </w:rPr>
            </w:pPr>
            <w:r>
              <w:rPr>
                <w:rFonts w:hAnsi="宋体" w:cs="宋体" w:hint="eastAsia"/>
                <w:b/>
                <w:szCs w:val="21"/>
              </w:rPr>
              <w:t>评审标准</w:t>
            </w:r>
          </w:p>
        </w:tc>
        <w:tc>
          <w:tcPr>
            <w:tcW w:w="1631"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b/>
                <w:szCs w:val="21"/>
              </w:rPr>
            </w:pPr>
            <w:r>
              <w:rPr>
                <w:rFonts w:hAnsi="宋体" w:cs="宋体" w:hint="eastAsia"/>
                <w:b/>
                <w:szCs w:val="21"/>
              </w:rPr>
              <w:t>评审得分</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hint="eastAsia"/>
                <w:szCs w:val="21"/>
              </w:rPr>
              <w:t>内容完整性</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0-0.5</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技术标的主要内容具有完整性，符合招标文件的要求。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0.5</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技术标不符合招标文件要求。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0</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2</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主要施工方案与技术措施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1-3</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施工方案（含工程特点、施工重点与难点及绿色施工）总体安排合理，运用先进、合理的施工工艺、施工机械；对施工难点有先进和合理的建议。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2</w:t>
            </w:r>
            <w:r>
              <w:rPr>
                <w:rFonts w:hAnsi="宋体" w:cs="宋体" w:hint="eastAsia"/>
                <w:szCs w:val="21"/>
              </w:rPr>
              <w:t>＜得分</w:t>
            </w:r>
            <w:r>
              <w:rPr>
                <w:rFonts w:hAnsi="宋体" w:cs="宋体"/>
                <w:szCs w:val="21"/>
              </w:rPr>
              <w:t>≤</w:t>
            </w:r>
            <w:r>
              <w:rPr>
                <w:rFonts w:hAnsi="宋体" w:cs="宋体"/>
                <w:szCs w:val="21"/>
              </w:rPr>
              <w:t>3</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施工方案（含工程特点、施工重点与难点及绿色施工）总体安排合理，施工工艺、施工机械合理、可行；对施工难点有合理的建议。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3</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质量管理体系与措施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1.5</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1.5</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4</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安全管理体系与措施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1.5</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1.5</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5</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文明施工、环境保护管理体系及施工现场扬尘治理措施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1-3</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szCs w:val="21"/>
              </w:rPr>
              <w:t>DBJ41/174</w:t>
            </w:r>
            <w:r>
              <w:rPr>
                <w:rFonts w:hAnsi="宋体" w:cs="宋体" w:hint="eastAsia"/>
                <w:szCs w:val="21"/>
              </w:rPr>
              <w:t>）的规定，防治方案科学、先进。</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2</w:t>
            </w:r>
            <w:r>
              <w:rPr>
                <w:rFonts w:hAnsi="宋体" w:cs="宋体" w:hint="eastAsia"/>
                <w:szCs w:val="21"/>
              </w:rPr>
              <w:t>＜得分</w:t>
            </w:r>
            <w:r>
              <w:rPr>
                <w:rFonts w:hAnsi="宋体" w:cs="宋体"/>
                <w:szCs w:val="21"/>
              </w:rPr>
              <w:t>≤</w:t>
            </w:r>
            <w:r>
              <w:rPr>
                <w:rFonts w:hAnsi="宋体" w:cs="宋体"/>
                <w:szCs w:val="21"/>
              </w:rPr>
              <w:t>3</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w:t>
            </w:r>
            <w:r>
              <w:rPr>
                <w:rFonts w:hAnsi="宋体" w:cs="宋体" w:hint="eastAsia"/>
                <w:szCs w:val="21"/>
              </w:rPr>
              <w:lastRenderedPageBreak/>
              <w:t>准》（</w:t>
            </w:r>
            <w:r>
              <w:rPr>
                <w:rFonts w:hAnsi="宋体" w:cs="宋体"/>
                <w:szCs w:val="21"/>
              </w:rPr>
              <w:t>DBJ41/174</w:t>
            </w:r>
            <w:r>
              <w:rPr>
                <w:rFonts w:hAnsi="宋体" w:cs="宋体" w:hint="eastAsia"/>
                <w:szCs w:val="21"/>
              </w:rPr>
              <w:t>）的规定，有防治方案。</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lastRenderedPageBreak/>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lastRenderedPageBreak/>
              <w:t>6</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工期保证措施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工期承诺满足招标文件要求，工期保证措施合理且有针对性，有具体的违约责任承诺。</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1.5</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工期承诺满足招标文件要求，工期保证措施基本合理，有具体的违约责任承诺。</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1.5</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7</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hint="eastAsia"/>
                <w:szCs w:val="21"/>
              </w:rPr>
              <w:t>拟投入资源配备计划</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0.5-2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szCs w:val="21"/>
              </w:rPr>
              <w:t>1.</w:t>
            </w:r>
            <w:r>
              <w:rPr>
                <w:rFonts w:hAnsi="宋体" w:cs="宋体" w:hint="eastAsia"/>
                <w:szCs w:val="21"/>
              </w:rPr>
              <w:t>机械：投入计划与进度计划呼应，采用先进机械设备且配置合理、先进，满足安全技术规范和施工进度需要；</w:t>
            </w:r>
            <w:r>
              <w:rPr>
                <w:rFonts w:hAnsi="宋体" w:cs="宋体"/>
                <w:szCs w:val="21"/>
              </w:rPr>
              <w:t>PC</w:t>
            </w:r>
            <w:r>
              <w:rPr>
                <w:rFonts w:hAnsi="宋体" w:cs="宋体" w:hint="eastAsia"/>
                <w:szCs w:val="21"/>
              </w:rPr>
              <w:t>构件运输、安装设备满足施工要求；</w:t>
            </w:r>
          </w:p>
          <w:p w:rsidR="00114DEF" w:rsidRDefault="00FF290C">
            <w:pPr>
              <w:widowControl/>
              <w:spacing w:line="276" w:lineRule="auto"/>
              <w:jc w:val="left"/>
              <w:rPr>
                <w:rFonts w:hAnsi="宋体" w:cs="宋体"/>
                <w:szCs w:val="21"/>
              </w:rPr>
            </w:pPr>
            <w:r>
              <w:rPr>
                <w:rFonts w:hAnsi="宋体" w:cs="宋体"/>
                <w:szCs w:val="21"/>
              </w:rPr>
              <w:t>2.</w:t>
            </w:r>
            <w:r>
              <w:rPr>
                <w:rFonts w:hAnsi="宋体" w:cs="宋体" w:hint="eastAsia"/>
                <w:szCs w:val="21"/>
              </w:rPr>
              <w:t>劳动力：投入计划与进度计划呼应，较好满足施工需要，调配投入计划合理、准确；</w:t>
            </w:r>
          </w:p>
          <w:p w:rsidR="00114DEF" w:rsidRDefault="00FF290C">
            <w:pPr>
              <w:widowControl/>
              <w:spacing w:line="276" w:lineRule="auto"/>
              <w:jc w:val="left"/>
              <w:rPr>
                <w:rFonts w:hAnsi="宋体" w:cs="宋体"/>
                <w:szCs w:val="21"/>
              </w:rPr>
            </w:pPr>
            <w:r>
              <w:rPr>
                <w:rFonts w:hAnsi="宋体" w:cs="宋体"/>
                <w:szCs w:val="21"/>
              </w:rPr>
              <w:t>3.</w:t>
            </w:r>
            <w:r>
              <w:rPr>
                <w:rFonts w:hAnsi="宋体" w:cs="宋体" w:hint="eastAsia"/>
                <w:szCs w:val="21"/>
              </w:rPr>
              <w:t>主要物资计划：主要物资（含</w:t>
            </w:r>
            <w:r>
              <w:rPr>
                <w:rFonts w:hAnsi="宋体" w:cs="宋体"/>
                <w:szCs w:val="21"/>
              </w:rPr>
              <w:t>PC</w:t>
            </w:r>
            <w:r>
              <w:rPr>
                <w:rFonts w:hAnsi="宋体" w:cs="宋体" w:hint="eastAsia"/>
                <w:szCs w:val="21"/>
              </w:rPr>
              <w:t>构件的供应需求）投入计划与进度计划呼应，较好满足施工需要，调配投入计划合理、准确。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szCs w:val="21"/>
              </w:rPr>
              <w:t>1.</w:t>
            </w:r>
            <w:r>
              <w:rPr>
                <w:rFonts w:hAnsi="宋体" w:cs="宋体" w:hint="eastAsia"/>
                <w:szCs w:val="21"/>
              </w:rPr>
              <w:t>机械：投入计划与进度计划呼应，机械设备配置基本合理，满足安全技术规范和施工进度需要；</w:t>
            </w:r>
          </w:p>
          <w:p w:rsidR="00114DEF" w:rsidRDefault="00FF290C">
            <w:pPr>
              <w:widowControl/>
              <w:spacing w:line="276" w:lineRule="auto"/>
              <w:jc w:val="left"/>
              <w:rPr>
                <w:rFonts w:hAnsi="宋体" w:cs="宋体"/>
                <w:szCs w:val="21"/>
              </w:rPr>
            </w:pPr>
            <w:r>
              <w:rPr>
                <w:rFonts w:hAnsi="宋体" w:cs="宋体"/>
                <w:szCs w:val="21"/>
              </w:rPr>
              <w:t>2.</w:t>
            </w:r>
            <w:r>
              <w:rPr>
                <w:rFonts w:hAnsi="宋体" w:cs="宋体" w:hint="eastAsia"/>
                <w:szCs w:val="21"/>
              </w:rPr>
              <w:t>劳动力：投入计划与进度计划呼应，基本满足施工需要，调配投入计划基本合理；</w:t>
            </w:r>
          </w:p>
          <w:p w:rsidR="00114DEF" w:rsidRDefault="00FF290C">
            <w:pPr>
              <w:widowControl/>
              <w:spacing w:line="276" w:lineRule="auto"/>
              <w:jc w:val="left"/>
              <w:rPr>
                <w:rFonts w:hAnsi="宋体" w:cs="宋体"/>
                <w:szCs w:val="21"/>
              </w:rPr>
            </w:pPr>
            <w:r>
              <w:rPr>
                <w:rFonts w:hAnsi="宋体" w:cs="宋体"/>
                <w:szCs w:val="21"/>
              </w:rPr>
              <w:t>3.</w:t>
            </w:r>
            <w:r>
              <w:rPr>
                <w:rFonts w:hAnsi="宋体" w:cs="宋体" w:hint="eastAsia"/>
                <w:szCs w:val="21"/>
              </w:rPr>
              <w:t>主要物资计划：主要物资（含</w:t>
            </w:r>
            <w:r>
              <w:rPr>
                <w:rFonts w:hAnsi="宋体" w:cs="宋体"/>
                <w:szCs w:val="21"/>
              </w:rPr>
              <w:t>PC</w:t>
            </w:r>
            <w:r>
              <w:rPr>
                <w:rFonts w:hAnsi="宋体" w:cs="宋体" w:hint="eastAsia"/>
                <w:szCs w:val="21"/>
              </w:rPr>
              <w:t>构件的供应需求）投入计划与进度计划呼应，基本满足施工需要，调配投入计划基本合理。</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0.5</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8</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施工进度表与网络计划图</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0.5-2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关键线路清晰、准确、完整、计划编制合理、可行、满足招标文件对工期的要求。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关键线路基本准确，计划编制基本可行。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0.5</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9</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施工总平面图布置</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0.5-1</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总体布置有针对性、合理、能较好满足施工需要，符合安全、文明施工要求；材料堆放有序。</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总体布置基本合理、基本满足施工需要。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0.5</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10</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技术创新的应用实施措施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w:t>
            </w:r>
            <w:r>
              <w:rPr>
                <w:rFonts w:hAnsi="宋体" w:cs="宋体"/>
                <w:szCs w:val="21"/>
              </w:rPr>
              <w:t>1</w:t>
            </w:r>
            <w:r>
              <w:rPr>
                <w:rFonts w:hAnsi="宋体" w:cs="宋体" w:hint="eastAsia"/>
                <w:szCs w:val="21"/>
              </w:rPr>
              <w:t>）节能减排、（</w:t>
            </w:r>
            <w:r>
              <w:rPr>
                <w:rFonts w:hAnsi="宋体" w:cs="宋体"/>
                <w:szCs w:val="21"/>
              </w:rPr>
              <w:t>2</w:t>
            </w:r>
            <w:r>
              <w:rPr>
                <w:rFonts w:hAnsi="宋体" w:cs="宋体" w:hint="eastAsia"/>
                <w:szCs w:val="21"/>
              </w:rPr>
              <w:t>）绿色施工、（</w:t>
            </w:r>
            <w:r>
              <w:rPr>
                <w:rFonts w:hAnsi="宋体" w:cs="宋体"/>
                <w:szCs w:val="21"/>
              </w:rPr>
              <w:t>3</w:t>
            </w:r>
            <w:r>
              <w:rPr>
                <w:rFonts w:hAnsi="宋体" w:cs="宋体" w:hint="eastAsia"/>
                <w:szCs w:val="21"/>
              </w:rPr>
              <w:t>）工艺创新、（</w:t>
            </w:r>
            <w:r>
              <w:rPr>
                <w:rFonts w:hAnsi="宋体" w:cs="宋体"/>
                <w:szCs w:val="21"/>
              </w:rPr>
              <w:t>4</w:t>
            </w:r>
            <w:r>
              <w:rPr>
                <w:rFonts w:hAnsi="宋体" w:cs="宋体" w:hint="eastAsia"/>
                <w:szCs w:val="21"/>
              </w:rPr>
              <w:t>）装配式建筑等技术创新的应用实施措施符合工程情况，具有针对性、可行性、经济适用性。</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1.5</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pacing w:val="-19"/>
                <w:szCs w:val="21"/>
              </w:rPr>
              <w:t>（</w:t>
            </w:r>
            <w:r>
              <w:rPr>
                <w:rFonts w:hAnsi="宋体" w:cs="宋体"/>
                <w:szCs w:val="21"/>
              </w:rPr>
              <w:t>1</w:t>
            </w:r>
            <w:r>
              <w:rPr>
                <w:rFonts w:hAnsi="宋体" w:cs="宋体" w:hint="eastAsia"/>
                <w:szCs w:val="21"/>
              </w:rPr>
              <w:t>）节能减排、（</w:t>
            </w:r>
            <w:r>
              <w:rPr>
                <w:rFonts w:hAnsi="宋体" w:cs="宋体"/>
                <w:szCs w:val="21"/>
              </w:rPr>
              <w:t>2</w:t>
            </w:r>
            <w:r>
              <w:rPr>
                <w:rFonts w:hAnsi="宋体" w:cs="宋体" w:hint="eastAsia"/>
                <w:szCs w:val="21"/>
              </w:rPr>
              <w:t>）绿色施工、（</w:t>
            </w:r>
            <w:r>
              <w:rPr>
                <w:rFonts w:hAnsi="宋体" w:cs="宋体"/>
                <w:szCs w:val="21"/>
              </w:rPr>
              <w:t>3</w:t>
            </w:r>
            <w:r>
              <w:rPr>
                <w:rFonts w:hAnsi="宋体" w:cs="宋体" w:hint="eastAsia"/>
                <w:szCs w:val="21"/>
              </w:rPr>
              <w:t>）工艺创新、（</w:t>
            </w:r>
            <w:r>
              <w:rPr>
                <w:rFonts w:hAnsi="宋体" w:cs="宋体"/>
                <w:szCs w:val="21"/>
              </w:rPr>
              <w:t>4</w:t>
            </w:r>
            <w:r>
              <w:rPr>
                <w:rFonts w:hAnsi="宋体" w:cs="宋体" w:hint="eastAsia"/>
                <w:szCs w:val="21"/>
              </w:rPr>
              <w:t>）装配式建筑等技术创新的应用实施措施基本符合工程情况，具有针对性。</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1.5</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11</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hint="eastAsia"/>
                <w:szCs w:val="21"/>
              </w:rPr>
              <w:t>采用新工艺、新技术、新设备、新材料、</w:t>
            </w:r>
            <w:r>
              <w:rPr>
                <w:rFonts w:hAnsi="宋体" w:cs="宋体"/>
                <w:szCs w:val="21"/>
              </w:rPr>
              <w:t>BIM</w:t>
            </w:r>
            <w:r>
              <w:rPr>
                <w:rFonts w:hAnsi="宋体" w:cs="宋体" w:hint="eastAsia"/>
                <w:szCs w:val="21"/>
              </w:rPr>
              <w:t>等的程度</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采用新工艺、新技术、新设备、新材料、</w:t>
            </w:r>
            <w:r>
              <w:rPr>
                <w:rFonts w:hAnsi="宋体" w:cs="宋体"/>
                <w:szCs w:val="21"/>
              </w:rPr>
              <w:t>BIM</w:t>
            </w:r>
            <w:r>
              <w:rPr>
                <w:rFonts w:hAnsi="宋体" w:cs="宋体" w:hint="eastAsia"/>
                <w:szCs w:val="21"/>
              </w:rPr>
              <w:t>等的程度满足设计要求，符合施工需要和相应技术标准等规定，经济适用。</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1.5</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采用新工艺、新技术、新设备、新材料、</w:t>
            </w:r>
            <w:r>
              <w:rPr>
                <w:rFonts w:hAnsi="宋体" w:cs="宋体"/>
                <w:szCs w:val="21"/>
              </w:rPr>
              <w:t>BIM</w:t>
            </w:r>
            <w:r>
              <w:rPr>
                <w:rFonts w:hAnsi="宋体" w:cs="宋体" w:hint="eastAsia"/>
                <w:szCs w:val="21"/>
              </w:rPr>
              <w:t>等的程度满足设计要求，基本符合施工要求和相应技术标准等规定。</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hint="eastAsia"/>
                <w:szCs w:val="21"/>
              </w:rPr>
              <w:t>＜得分</w:t>
            </w:r>
            <w:r>
              <w:rPr>
                <w:rFonts w:hAnsi="宋体" w:cs="宋体"/>
                <w:szCs w:val="21"/>
              </w:rPr>
              <w:t>≤</w:t>
            </w:r>
            <w:r>
              <w:rPr>
                <w:rFonts w:hAnsi="宋体" w:cs="宋体"/>
                <w:szCs w:val="21"/>
              </w:rPr>
              <w:t>1.5</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lastRenderedPageBreak/>
              <w:t>12</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hint="eastAsia"/>
                <w:szCs w:val="21"/>
              </w:rPr>
              <w:t>施工现场实施信息化监控和数据处理</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0.5-1.5</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施工现场实施信息化监控和数据处理系统布置合理，满足需要。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1.5</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施工现场实施信息化监控和数据处理系统布置基本符合需要。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0.5</w:t>
            </w:r>
            <w:r>
              <w:rPr>
                <w:rFonts w:hAnsi="宋体" w:cs="宋体" w:hint="eastAsia"/>
                <w:szCs w:val="21"/>
              </w:rPr>
              <w:t>＜得分</w:t>
            </w:r>
            <w:r>
              <w:rPr>
                <w:rFonts w:hAnsi="宋体" w:cs="宋体"/>
                <w:szCs w:val="21"/>
              </w:rPr>
              <w:t>≤</w:t>
            </w:r>
            <w:r>
              <w:rPr>
                <w:rFonts w:hAnsi="宋体" w:cs="宋体"/>
                <w:szCs w:val="21"/>
              </w:rPr>
              <w:t>1</w:t>
            </w:r>
          </w:p>
        </w:tc>
      </w:tr>
      <w:tr w:rsidR="00114DEF">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13</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hint="eastAsia"/>
                <w:szCs w:val="21"/>
              </w:rPr>
              <w:t>风险管理措施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szCs w:val="21"/>
              </w:rPr>
            </w:pPr>
            <w:r>
              <w:rPr>
                <w:rFonts w:hAnsi="宋体" w:cs="宋体"/>
                <w:szCs w:val="21"/>
              </w:rPr>
              <w:t>1-2</w:t>
            </w:r>
            <w:r>
              <w:rPr>
                <w:rFonts w:hAnsi="宋体" w:cs="宋体" w:hint="eastAsia"/>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风险防控管理措施齐全，风险预控符合规范要求，风险控制要点定位准确，各阶段风险控制及应急措施得力。</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1.5</w:t>
            </w:r>
            <w:r>
              <w:rPr>
                <w:rFonts w:hAnsi="宋体" w:cs="宋体" w:hint="eastAsia"/>
                <w:szCs w:val="21"/>
              </w:rPr>
              <w:t>＜得分</w:t>
            </w:r>
            <w:r>
              <w:rPr>
                <w:rFonts w:hAnsi="宋体" w:cs="宋体"/>
                <w:szCs w:val="21"/>
              </w:rPr>
              <w:t>≤</w:t>
            </w:r>
            <w:r>
              <w:rPr>
                <w:rFonts w:hAnsi="宋体" w:cs="宋体"/>
                <w:szCs w:val="21"/>
              </w:rPr>
              <w:t>2</w:t>
            </w:r>
          </w:p>
        </w:tc>
      </w:tr>
      <w:tr w:rsidR="00114DEF">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397"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1102" w:type="dxa"/>
            <w:vMerge/>
            <w:tcBorders>
              <w:top w:val="nil"/>
              <w:left w:val="nil"/>
              <w:bottom w:val="single" w:sz="8" w:space="0" w:color="auto"/>
              <w:right w:val="single" w:sz="8" w:space="0" w:color="auto"/>
            </w:tcBorders>
            <w:shd w:val="clear" w:color="auto" w:fill="FAFAFA"/>
            <w:vAlign w:val="center"/>
          </w:tcPr>
          <w:p w:rsidR="00114DEF" w:rsidRDefault="00114DEF">
            <w:pPr>
              <w:widowControl/>
              <w:spacing w:line="276" w:lineRule="auto"/>
              <w:jc w:val="left"/>
              <w:rPr>
                <w:rFonts w:hAnsi="宋体" w:cs="宋体"/>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left"/>
              <w:rPr>
                <w:rFonts w:hAnsi="宋体" w:cs="宋体"/>
                <w:szCs w:val="21"/>
              </w:rPr>
            </w:pPr>
            <w:r>
              <w:rPr>
                <w:rFonts w:hAnsi="宋体" w:cs="宋体" w:hint="eastAsia"/>
                <w:szCs w:val="21"/>
              </w:rPr>
              <w:t>风险防控管理措施基本齐全，风险预控符合规范要求，风险控制要点定位基本准确，有各阶段风险控制及应急措施。</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szCs w:val="21"/>
              </w:rPr>
            </w:pPr>
            <w:r>
              <w:rPr>
                <w:rFonts w:hAnsi="宋体" w:cs="宋体"/>
                <w:szCs w:val="21"/>
              </w:rPr>
              <w:t>1</w:t>
            </w:r>
            <w:r>
              <w:rPr>
                <w:rFonts w:hAnsi="宋体" w:cs="宋体"/>
                <w:szCs w:val="21"/>
              </w:rPr>
              <w:t>≤</w:t>
            </w:r>
            <w:r>
              <w:rPr>
                <w:rFonts w:hAnsi="宋体" w:cs="宋体" w:hint="eastAsia"/>
                <w:szCs w:val="21"/>
              </w:rPr>
              <w:t>得分</w:t>
            </w:r>
            <w:r>
              <w:rPr>
                <w:rFonts w:hAnsi="宋体" w:cs="宋体"/>
                <w:szCs w:val="21"/>
              </w:rPr>
              <w:t>≤</w:t>
            </w:r>
            <w:r>
              <w:rPr>
                <w:rFonts w:hAnsi="宋体" w:cs="宋体"/>
                <w:szCs w:val="21"/>
              </w:rPr>
              <w:t>1.5</w:t>
            </w:r>
          </w:p>
        </w:tc>
      </w:tr>
      <w:tr w:rsidR="00114DEF">
        <w:trPr>
          <w:trHeight w:val="714"/>
          <w:tblCellSpacing w:w="0" w:type="dxa"/>
          <w:jc w:val="center"/>
        </w:trPr>
        <w:tc>
          <w:tcPr>
            <w:tcW w:w="2254" w:type="dxa"/>
            <w:gridSpan w:val="2"/>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b/>
                <w:szCs w:val="21"/>
              </w:rPr>
            </w:pPr>
            <w:r>
              <w:rPr>
                <w:rFonts w:hAnsi="宋体" w:cs="宋体" w:hint="eastAsia"/>
                <w:b/>
                <w:szCs w:val="21"/>
              </w:rPr>
              <w:t>合计</w:t>
            </w:r>
          </w:p>
        </w:tc>
        <w:tc>
          <w:tcPr>
            <w:tcW w:w="1102"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line="276" w:lineRule="auto"/>
              <w:jc w:val="center"/>
              <w:rPr>
                <w:rFonts w:hAnsi="宋体" w:cs="宋体"/>
                <w:b/>
                <w:szCs w:val="21"/>
              </w:rPr>
            </w:pPr>
            <w:r>
              <w:rPr>
                <w:rFonts w:hAnsi="宋体" w:cs="宋体" w:hint="eastAsia"/>
                <w:b/>
                <w:szCs w:val="21"/>
              </w:rPr>
              <w:t>10-25</w:t>
            </w:r>
            <w:r>
              <w:rPr>
                <w:rFonts w:hAnsi="宋体" w:cs="宋体" w:hint="eastAsia"/>
                <w:b/>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114DEF">
            <w:pPr>
              <w:widowControl/>
              <w:spacing w:line="276" w:lineRule="auto"/>
              <w:jc w:val="left"/>
              <w:rPr>
                <w:rFonts w:hAnsi="宋体" w:cs="宋体"/>
                <w:b/>
                <w:szCs w:val="21"/>
              </w:rPr>
            </w:pP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adjustRightInd w:val="0"/>
              <w:snapToGrid w:val="0"/>
              <w:spacing w:line="276" w:lineRule="auto"/>
              <w:jc w:val="center"/>
              <w:rPr>
                <w:rFonts w:hAnsi="宋体" w:cs="宋体"/>
                <w:b/>
                <w:szCs w:val="21"/>
              </w:rPr>
            </w:pPr>
            <w:r>
              <w:rPr>
                <w:rFonts w:hAnsi="宋体" w:cs="宋体" w:hint="eastAsia"/>
                <w:b/>
                <w:szCs w:val="21"/>
              </w:rPr>
              <w:t>10</w:t>
            </w:r>
            <w:r>
              <w:rPr>
                <w:rFonts w:hAnsi="宋体" w:cs="宋体" w:hint="eastAsia"/>
                <w:b/>
                <w:szCs w:val="21"/>
              </w:rPr>
              <w:t>≤得分≤</w:t>
            </w:r>
            <w:r>
              <w:rPr>
                <w:rFonts w:hAnsi="宋体" w:cs="宋体" w:hint="eastAsia"/>
                <w:b/>
                <w:szCs w:val="21"/>
              </w:rPr>
              <w:t>25</w:t>
            </w:r>
          </w:p>
        </w:tc>
      </w:tr>
    </w:tbl>
    <w:p w:rsidR="00114DEF" w:rsidRDefault="00FF290C">
      <w:pPr>
        <w:autoSpaceDE w:val="0"/>
        <w:autoSpaceDN w:val="0"/>
        <w:adjustRightIn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114DEF" w:rsidRDefault="00FF290C">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（二）商务标（</w:t>
      </w:r>
      <w:r>
        <w:rPr>
          <w:rFonts w:hAnsi="宋体" w:cs="宋体" w:hint="eastAsia"/>
          <w:b/>
          <w:bCs/>
          <w:sz w:val="24"/>
          <w:szCs w:val="24"/>
        </w:rPr>
        <w:t>50</w:t>
      </w:r>
      <w:r>
        <w:rPr>
          <w:rFonts w:hAnsi="宋体" w:cs="宋体" w:hint="eastAsia"/>
          <w:b/>
          <w:bCs/>
          <w:sz w:val="24"/>
          <w:szCs w:val="24"/>
        </w:rPr>
        <w:t>分）</w:t>
      </w:r>
    </w:p>
    <w:p w:rsidR="00114DEF" w:rsidRDefault="00FF290C">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工程量清单报价评标基准价计算公式为：</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评标基准价＝最高投标限价</w:t>
      </w:r>
      <w:r>
        <w:rPr>
          <w:rFonts w:hAnsi="宋体" w:cs="宋体"/>
          <w:sz w:val="24"/>
          <w:szCs w:val="24"/>
        </w:rPr>
        <w:t>×</w:t>
      </w:r>
      <w:r>
        <w:rPr>
          <w:rFonts w:hAnsi="宋体" w:cs="宋体"/>
          <w:sz w:val="24"/>
          <w:szCs w:val="24"/>
        </w:rPr>
        <w:t>K+</w:t>
      </w:r>
      <w:r>
        <w:rPr>
          <w:rFonts w:hAnsi="宋体" w:cs="宋体" w:hint="eastAsia"/>
          <w:sz w:val="24"/>
          <w:szCs w:val="24"/>
        </w:rPr>
        <w:t>投标报价</w:t>
      </w:r>
      <w:r>
        <w:rPr>
          <w:rFonts w:hAnsi="宋体" w:cs="宋体"/>
          <w:sz w:val="24"/>
          <w:szCs w:val="24"/>
        </w:rPr>
        <w:t>×</w:t>
      </w:r>
      <w:r>
        <w:rPr>
          <w:rFonts w:hAnsi="宋体" w:cs="宋体" w:hint="eastAsia"/>
          <w:sz w:val="24"/>
          <w:szCs w:val="24"/>
        </w:rPr>
        <w:t>（</w:t>
      </w:r>
      <w:r>
        <w:rPr>
          <w:rFonts w:hAnsi="宋体" w:cs="宋体"/>
          <w:sz w:val="24"/>
          <w:szCs w:val="24"/>
        </w:rPr>
        <w:t>1</w:t>
      </w:r>
      <w:r>
        <w:rPr>
          <w:rFonts w:hAnsi="宋体" w:cs="宋体" w:hint="eastAsia"/>
          <w:sz w:val="24"/>
          <w:szCs w:val="24"/>
        </w:rPr>
        <w:t>－</w:t>
      </w:r>
      <w:r>
        <w:rPr>
          <w:rFonts w:hAnsi="宋体" w:cs="宋体"/>
          <w:sz w:val="24"/>
          <w:szCs w:val="24"/>
        </w:rPr>
        <w:t>K</w:t>
      </w:r>
      <w:r>
        <w:rPr>
          <w:rFonts w:hAnsi="宋体" w:cs="宋体" w:hint="eastAsia"/>
          <w:sz w:val="24"/>
          <w:szCs w:val="24"/>
        </w:rPr>
        <w:t>）。</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其中：</w:t>
      </w:r>
      <w:r>
        <w:rPr>
          <w:rFonts w:hAnsi="宋体" w:cs="宋体"/>
          <w:sz w:val="24"/>
          <w:szCs w:val="24"/>
        </w:rPr>
        <w:t>K</w:t>
      </w:r>
      <w:r>
        <w:rPr>
          <w:rFonts w:hAnsi="宋体" w:cs="宋体" w:hint="eastAsia"/>
          <w:sz w:val="24"/>
          <w:szCs w:val="24"/>
        </w:rPr>
        <w:t>为最高投标限价权重系数，取值范围为</w:t>
      </w:r>
      <w:r>
        <w:rPr>
          <w:rFonts w:hAnsi="宋体" w:cs="宋体"/>
          <w:sz w:val="24"/>
          <w:szCs w:val="24"/>
        </w:rPr>
        <w:t>0.3</w:t>
      </w:r>
      <w:r>
        <w:rPr>
          <w:rFonts w:hAnsi="宋体" w:cs="宋体"/>
          <w:sz w:val="24"/>
          <w:szCs w:val="24"/>
        </w:rPr>
        <w:t>≤</w:t>
      </w:r>
      <w:r>
        <w:rPr>
          <w:rFonts w:hAnsi="宋体" w:cs="宋体"/>
          <w:sz w:val="24"/>
          <w:szCs w:val="24"/>
        </w:rPr>
        <w:t>K</w:t>
      </w:r>
      <w:r>
        <w:rPr>
          <w:rFonts w:hAnsi="宋体" w:cs="宋体"/>
          <w:sz w:val="24"/>
          <w:szCs w:val="24"/>
        </w:rPr>
        <w:t>≤</w:t>
      </w:r>
      <w:r>
        <w:rPr>
          <w:rFonts w:hAnsi="宋体" w:cs="宋体"/>
          <w:sz w:val="24"/>
          <w:szCs w:val="24"/>
        </w:rPr>
        <w:t>0.5</w:t>
      </w:r>
      <w:r>
        <w:rPr>
          <w:rFonts w:hAnsi="宋体" w:cs="宋体" w:hint="eastAsia"/>
          <w:sz w:val="24"/>
          <w:szCs w:val="24"/>
        </w:rPr>
        <w:t>，在开标现场随机抽取。</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。投标报价为各投标人有效投标报价去掉一个最高和一个最低报价后的算术平均值。当有效投标少于</w:t>
      </w:r>
      <w:r>
        <w:rPr>
          <w:rFonts w:hAnsi="宋体" w:cs="宋体"/>
          <w:sz w:val="24"/>
          <w:szCs w:val="24"/>
        </w:rPr>
        <w:t>5</w:t>
      </w:r>
      <w:r>
        <w:rPr>
          <w:rFonts w:hAnsi="宋体" w:cs="宋体" w:hint="eastAsia"/>
          <w:sz w:val="24"/>
          <w:szCs w:val="24"/>
        </w:rPr>
        <w:t>家时（不含</w:t>
      </w:r>
      <w:r>
        <w:rPr>
          <w:rFonts w:hAnsi="宋体" w:cs="宋体"/>
          <w:sz w:val="24"/>
          <w:szCs w:val="24"/>
        </w:rPr>
        <w:t>5</w:t>
      </w:r>
      <w:r>
        <w:rPr>
          <w:rFonts w:hAnsi="宋体" w:cs="宋体" w:hint="eastAsia"/>
          <w:sz w:val="24"/>
          <w:szCs w:val="24"/>
        </w:rPr>
        <w:t>家），则以所有有效投标报价的算术平均值作为投标报价。上述最高投标限价、投标报价、有效投标报价在参与评标基准价计算时，均不含</w:t>
      </w:r>
      <w:r>
        <w:rPr>
          <w:rFonts w:hAnsi="宋体" w:cs="宋体"/>
          <w:sz w:val="24"/>
          <w:szCs w:val="24"/>
        </w:rPr>
        <w:t>:</w:t>
      </w:r>
      <w:r>
        <w:rPr>
          <w:rFonts w:hAnsi="宋体" w:cs="宋体" w:hint="eastAsia"/>
          <w:sz w:val="24"/>
          <w:szCs w:val="24"/>
        </w:rPr>
        <w:t>规费、安全文明施工措施费、暂列金额与专业暂估价、增值税。</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当投标报价与评标基准价相等时，得基本分</w:t>
      </w:r>
      <w:r>
        <w:rPr>
          <w:rFonts w:hAnsi="宋体" w:cs="宋体"/>
          <w:sz w:val="24"/>
          <w:szCs w:val="24"/>
        </w:rPr>
        <w:t>20</w:t>
      </w:r>
      <w:r>
        <w:rPr>
          <w:rFonts w:hAnsi="宋体" w:cs="宋体" w:hint="eastAsia"/>
          <w:sz w:val="24"/>
          <w:szCs w:val="24"/>
        </w:rPr>
        <w:t>分。当投标报价低于评标基准价时，每低</w:t>
      </w:r>
      <w:r>
        <w:rPr>
          <w:rFonts w:hAnsi="宋体" w:cs="宋体"/>
          <w:sz w:val="24"/>
          <w:szCs w:val="24"/>
        </w:rPr>
        <w:t>1%</w:t>
      </w:r>
      <w:r>
        <w:rPr>
          <w:rFonts w:hAnsi="宋体" w:cs="宋体" w:hint="eastAsia"/>
          <w:sz w:val="24"/>
          <w:szCs w:val="24"/>
        </w:rPr>
        <w:t>范围内在基本分</w:t>
      </w:r>
      <w:r>
        <w:rPr>
          <w:rFonts w:hAnsi="宋体" w:cs="宋体"/>
          <w:sz w:val="24"/>
          <w:szCs w:val="24"/>
        </w:rPr>
        <w:t>20</w:t>
      </w:r>
      <w:r>
        <w:rPr>
          <w:rFonts w:hAnsi="宋体" w:cs="宋体" w:hint="eastAsia"/>
          <w:sz w:val="24"/>
          <w:szCs w:val="24"/>
        </w:rPr>
        <w:t>分的基础上加</w:t>
      </w:r>
      <w:r>
        <w:rPr>
          <w:rFonts w:hAnsi="宋体" w:cs="宋体"/>
          <w:sz w:val="24"/>
          <w:szCs w:val="24"/>
        </w:rPr>
        <w:t>2</w:t>
      </w:r>
      <w:r>
        <w:rPr>
          <w:rFonts w:hAnsi="宋体" w:cs="宋体" w:hint="eastAsia"/>
          <w:sz w:val="24"/>
          <w:szCs w:val="24"/>
        </w:rPr>
        <w:t>分，最多加</w:t>
      </w:r>
      <w:r>
        <w:rPr>
          <w:rFonts w:hAnsi="宋体" w:cs="宋体"/>
          <w:sz w:val="24"/>
          <w:szCs w:val="24"/>
        </w:rPr>
        <w:t>10</w:t>
      </w:r>
      <w:r>
        <w:rPr>
          <w:rFonts w:hAnsi="宋体" w:cs="宋体" w:hint="eastAsia"/>
          <w:sz w:val="24"/>
          <w:szCs w:val="24"/>
        </w:rPr>
        <w:t>分；当投标报价低于评标基准价</w:t>
      </w:r>
      <w:r>
        <w:rPr>
          <w:rFonts w:hAnsi="宋体" w:cs="宋体"/>
          <w:sz w:val="24"/>
          <w:szCs w:val="24"/>
        </w:rPr>
        <w:t>5%</w:t>
      </w:r>
      <w:r>
        <w:rPr>
          <w:rFonts w:hAnsi="宋体" w:cs="宋体" w:hint="eastAsia"/>
          <w:sz w:val="24"/>
          <w:szCs w:val="24"/>
        </w:rPr>
        <w:t>以上（不含</w:t>
      </w:r>
      <w:r>
        <w:rPr>
          <w:rFonts w:hAnsi="宋体" w:cs="宋体"/>
          <w:sz w:val="24"/>
          <w:szCs w:val="24"/>
        </w:rPr>
        <w:t>5%</w:t>
      </w:r>
      <w:r>
        <w:rPr>
          <w:rFonts w:hAnsi="宋体" w:cs="宋体" w:hint="eastAsia"/>
          <w:sz w:val="24"/>
          <w:szCs w:val="24"/>
        </w:rPr>
        <w:t>）时，每再低</w:t>
      </w:r>
      <w:r>
        <w:rPr>
          <w:rFonts w:hAnsi="宋体" w:cs="宋体"/>
          <w:sz w:val="24"/>
          <w:szCs w:val="24"/>
        </w:rPr>
        <w:t>1%</w:t>
      </w:r>
      <w:r>
        <w:rPr>
          <w:rFonts w:hAnsi="宋体" w:cs="宋体" w:hint="eastAsia"/>
          <w:sz w:val="24"/>
          <w:szCs w:val="24"/>
        </w:rPr>
        <w:t>范围内在满分</w:t>
      </w:r>
      <w:r>
        <w:rPr>
          <w:rFonts w:hAnsi="宋体" w:cs="宋体"/>
          <w:sz w:val="24"/>
          <w:szCs w:val="24"/>
        </w:rPr>
        <w:t>30</w:t>
      </w:r>
      <w:r>
        <w:rPr>
          <w:rFonts w:hAnsi="宋体" w:cs="宋体" w:hint="eastAsia"/>
          <w:sz w:val="24"/>
          <w:szCs w:val="24"/>
        </w:rPr>
        <w:t>分的基础上扣</w:t>
      </w:r>
      <w:r>
        <w:rPr>
          <w:rFonts w:hAnsi="宋体" w:cs="宋体"/>
          <w:sz w:val="24"/>
          <w:szCs w:val="24"/>
        </w:rPr>
        <w:t>3</w:t>
      </w:r>
      <w:r>
        <w:rPr>
          <w:rFonts w:hAnsi="宋体" w:cs="宋体" w:hint="eastAsia"/>
          <w:sz w:val="24"/>
          <w:szCs w:val="24"/>
        </w:rPr>
        <w:t>分，扣完为止；当投标报价高于评标基准价时，每高</w:t>
      </w:r>
      <w:r>
        <w:rPr>
          <w:rFonts w:hAnsi="宋体" w:cs="宋体"/>
          <w:sz w:val="24"/>
          <w:szCs w:val="24"/>
        </w:rPr>
        <w:t>1%</w:t>
      </w:r>
      <w:r>
        <w:rPr>
          <w:rFonts w:hAnsi="宋体" w:cs="宋体" w:hint="eastAsia"/>
          <w:sz w:val="24"/>
          <w:szCs w:val="24"/>
        </w:rPr>
        <w:t>范围内在基本分</w:t>
      </w:r>
      <w:r>
        <w:rPr>
          <w:rFonts w:hAnsi="宋体" w:cs="宋体"/>
          <w:sz w:val="24"/>
          <w:szCs w:val="24"/>
        </w:rPr>
        <w:t>20</w:t>
      </w:r>
      <w:r>
        <w:rPr>
          <w:rFonts w:hAnsi="宋体" w:cs="宋体" w:hint="eastAsia"/>
          <w:sz w:val="24"/>
          <w:szCs w:val="24"/>
        </w:rPr>
        <w:t>分的基础上扣</w:t>
      </w:r>
      <w:r>
        <w:rPr>
          <w:rFonts w:hAnsi="宋体" w:cs="宋体"/>
          <w:sz w:val="24"/>
          <w:szCs w:val="24"/>
        </w:rPr>
        <w:t>2</w:t>
      </w:r>
      <w:r>
        <w:rPr>
          <w:rFonts w:hAnsi="宋体" w:cs="宋体" w:hint="eastAsia"/>
          <w:sz w:val="24"/>
          <w:szCs w:val="24"/>
        </w:rPr>
        <w:t>分，扣完为止。</w:t>
      </w:r>
    </w:p>
    <w:p w:rsidR="00114DEF" w:rsidRDefault="00FF290C">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10</w:t>
      </w:r>
      <w:r>
        <w:rPr>
          <w:rFonts w:hAnsi="宋体" w:cs="宋体" w:hint="eastAsia"/>
          <w:b/>
          <w:bCs/>
          <w:sz w:val="24"/>
          <w:szCs w:val="24"/>
        </w:rPr>
        <w:t>分）</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w:t>
      </w:r>
      <w:r>
        <w:rPr>
          <w:rFonts w:hAnsi="宋体" w:cs="宋体"/>
          <w:sz w:val="24"/>
          <w:szCs w:val="24"/>
        </w:rPr>
        <w:t>10-30</w:t>
      </w:r>
      <w:r>
        <w:rPr>
          <w:rFonts w:hAnsi="宋体" w:cs="宋体" w:hint="eastAsia"/>
          <w:sz w:val="24"/>
          <w:szCs w:val="24"/>
        </w:rPr>
        <w:t>项清单项目中抽取</w:t>
      </w:r>
      <w:r>
        <w:rPr>
          <w:rFonts w:hAnsi="宋体" w:cs="宋体"/>
          <w:sz w:val="24"/>
          <w:szCs w:val="24"/>
        </w:rPr>
        <w:t>15</w:t>
      </w:r>
      <w:r>
        <w:rPr>
          <w:rFonts w:hAnsi="宋体" w:cs="宋体" w:hint="eastAsia"/>
          <w:sz w:val="24"/>
          <w:szCs w:val="24"/>
        </w:rPr>
        <w:t>项，在剩余的分部分项工程项目清单项目中抽取</w:t>
      </w:r>
      <w:r>
        <w:rPr>
          <w:rFonts w:hAnsi="宋体" w:cs="宋体"/>
          <w:sz w:val="24"/>
          <w:szCs w:val="24"/>
        </w:rPr>
        <w:t>5</w:t>
      </w:r>
      <w:r>
        <w:rPr>
          <w:rFonts w:hAnsi="宋体" w:cs="宋体" w:hint="eastAsia"/>
          <w:sz w:val="24"/>
          <w:szCs w:val="24"/>
        </w:rPr>
        <w:t>项。</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w:t>
      </w:r>
      <w:r>
        <w:rPr>
          <w:rFonts w:hAnsi="宋体" w:cs="宋体"/>
          <w:sz w:val="24"/>
          <w:szCs w:val="24"/>
        </w:rPr>
        <w:t>5</w:t>
      </w:r>
      <w:r>
        <w:rPr>
          <w:rFonts w:hAnsi="宋体" w:cs="宋体" w:hint="eastAsia"/>
          <w:sz w:val="24"/>
          <w:szCs w:val="24"/>
        </w:rPr>
        <w:t>名及以上时，去掉</w:t>
      </w:r>
      <w:r>
        <w:rPr>
          <w:rFonts w:hAnsi="宋体" w:cs="宋体"/>
          <w:sz w:val="24"/>
          <w:szCs w:val="24"/>
        </w:rPr>
        <w:lastRenderedPageBreak/>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个最低值）对应抽取清单项目综合单价的算术平均值。</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投标人报价在综合单价基准值</w:t>
      </w:r>
      <w:r>
        <w:rPr>
          <w:rFonts w:hAnsi="宋体" w:cs="宋体"/>
          <w:sz w:val="24"/>
          <w:szCs w:val="24"/>
        </w:rPr>
        <w:t>95%</w:t>
      </w:r>
      <w:r>
        <w:rPr>
          <w:rFonts w:hAnsi="宋体" w:cs="宋体"/>
          <w:sz w:val="24"/>
          <w:szCs w:val="24"/>
        </w:rPr>
        <w:t>–</w:t>
      </w:r>
      <w:r>
        <w:rPr>
          <w:rFonts w:hAnsi="宋体" w:cs="宋体"/>
          <w:sz w:val="24"/>
          <w:szCs w:val="24"/>
        </w:rPr>
        <w:t>103%</w:t>
      </w:r>
      <w:r>
        <w:rPr>
          <w:rFonts w:hAnsi="宋体" w:cs="宋体" w:hint="eastAsia"/>
          <w:sz w:val="24"/>
          <w:szCs w:val="24"/>
        </w:rPr>
        <w:t>范围内（不含</w:t>
      </w:r>
      <w:r>
        <w:rPr>
          <w:rFonts w:hAnsi="宋体" w:cs="宋体"/>
          <w:sz w:val="24"/>
          <w:szCs w:val="24"/>
        </w:rPr>
        <w:t>95%</w:t>
      </w:r>
      <w:r>
        <w:rPr>
          <w:rFonts w:hAnsi="宋体" w:cs="宋体" w:hint="eastAsia"/>
          <w:sz w:val="24"/>
          <w:szCs w:val="24"/>
        </w:rPr>
        <w:t>和</w:t>
      </w:r>
      <w:r>
        <w:rPr>
          <w:rFonts w:hAnsi="宋体" w:cs="宋体"/>
          <w:sz w:val="24"/>
          <w:szCs w:val="24"/>
        </w:rPr>
        <w:t>103%</w:t>
      </w:r>
      <w:r>
        <w:rPr>
          <w:rFonts w:hAnsi="宋体" w:cs="宋体" w:hint="eastAsia"/>
          <w:sz w:val="24"/>
          <w:szCs w:val="24"/>
        </w:rPr>
        <w:t>）的，每项得</w:t>
      </w:r>
      <w:r>
        <w:rPr>
          <w:rFonts w:hAnsi="宋体" w:cs="宋体"/>
          <w:sz w:val="24"/>
          <w:szCs w:val="24"/>
        </w:rPr>
        <w:t>0.5</w:t>
      </w:r>
      <w:r>
        <w:rPr>
          <w:rFonts w:hAnsi="宋体" w:cs="宋体" w:hint="eastAsia"/>
          <w:sz w:val="24"/>
          <w:szCs w:val="24"/>
        </w:rPr>
        <w:t>分；在综合单价基准值</w:t>
      </w:r>
      <w:r>
        <w:rPr>
          <w:rFonts w:hAnsi="宋体" w:cs="宋体"/>
          <w:sz w:val="24"/>
          <w:szCs w:val="24"/>
        </w:rPr>
        <w:t>90%</w:t>
      </w:r>
      <w:r>
        <w:rPr>
          <w:rFonts w:hAnsi="宋体" w:cs="宋体"/>
          <w:sz w:val="24"/>
          <w:szCs w:val="24"/>
        </w:rPr>
        <w:t>–</w:t>
      </w:r>
      <w:r>
        <w:rPr>
          <w:rFonts w:hAnsi="宋体" w:cs="宋体"/>
          <w:sz w:val="24"/>
          <w:szCs w:val="24"/>
        </w:rPr>
        <w:t>95%</w:t>
      </w:r>
      <w:r>
        <w:rPr>
          <w:rFonts w:hAnsi="宋体" w:cs="宋体" w:hint="eastAsia"/>
          <w:sz w:val="24"/>
          <w:szCs w:val="24"/>
        </w:rPr>
        <w:t>范围内（含</w:t>
      </w:r>
      <w:r>
        <w:rPr>
          <w:rFonts w:hAnsi="宋体" w:cs="宋体"/>
          <w:sz w:val="24"/>
          <w:szCs w:val="24"/>
        </w:rPr>
        <w:t>90%</w:t>
      </w:r>
      <w:r>
        <w:rPr>
          <w:rFonts w:hAnsi="宋体" w:cs="宋体" w:hint="eastAsia"/>
          <w:sz w:val="24"/>
          <w:szCs w:val="24"/>
        </w:rPr>
        <w:t>和</w:t>
      </w:r>
      <w:r>
        <w:rPr>
          <w:rFonts w:hAnsi="宋体" w:cs="宋体"/>
          <w:sz w:val="24"/>
          <w:szCs w:val="24"/>
        </w:rPr>
        <w:t>95%</w:t>
      </w:r>
      <w:r>
        <w:rPr>
          <w:rFonts w:hAnsi="宋体" w:cs="宋体" w:hint="eastAsia"/>
          <w:sz w:val="24"/>
          <w:szCs w:val="24"/>
        </w:rPr>
        <w:t>）每项得</w:t>
      </w:r>
      <w:r>
        <w:rPr>
          <w:rFonts w:hAnsi="宋体" w:cs="宋体"/>
          <w:sz w:val="24"/>
          <w:szCs w:val="24"/>
        </w:rPr>
        <w:t>0.25</w:t>
      </w:r>
      <w:r>
        <w:rPr>
          <w:rFonts w:hAnsi="宋体" w:cs="宋体" w:hint="eastAsia"/>
          <w:sz w:val="24"/>
          <w:szCs w:val="24"/>
        </w:rPr>
        <w:t>分。满分共计</w:t>
      </w:r>
      <w:r>
        <w:rPr>
          <w:rFonts w:hAnsi="宋体" w:cs="宋体"/>
          <w:sz w:val="24"/>
          <w:szCs w:val="24"/>
        </w:rPr>
        <w:t>10</w:t>
      </w:r>
      <w:r>
        <w:rPr>
          <w:rFonts w:hAnsi="宋体" w:cs="宋体" w:hint="eastAsia"/>
          <w:sz w:val="24"/>
          <w:szCs w:val="24"/>
        </w:rPr>
        <w:t>分。超出该范围的不得分。</w:t>
      </w:r>
    </w:p>
    <w:p w:rsidR="00114DEF" w:rsidRDefault="00FF290C">
      <w:pPr>
        <w:adjustRightInd w:val="0"/>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措施项目费基准值是在最高投标限价中措施项目费用</w:t>
      </w:r>
      <w:r>
        <w:rPr>
          <w:rFonts w:hAnsi="宋体" w:cs="宋体"/>
          <w:sz w:val="24"/>
          <w:szCs w:val="24"/>
        </w:rPr>
        <w:t>80%-110%</w:t>
      </w:r>
      <w:r>
        <w:rPr>
          <w:rFonts w:hAnsi="宋体" w:cs="宋体" w:hint="eastAsia"/>
          <w:sz w:val="24"/>
          <w:szCs w:val="24"/>
        </w:rPr>
        <w:t>范围之间的有效投标人所报措施项目费的算术平均值。投标所报措施费与措施项目基准值相等得基本分</w:t>
      </w:r>
      <w:r>
        <w:rPr>
          <w:rFonts w:hAnsi="宋体" w:cs="宋体"/>
          <w:sz w:val="24"/>
          <w:szCs w:val="24"/>
        </w:rPr>
        <w:t>3</w:t>
      </w:r>
      <w:r>
        <w:rPr>
          <w:rFonts w:hAnsi="宋体" w:cs="宋体" w:hint="eastAsia"/>
          <w:sz w:val="24"/>
          <w:szCs w:val="24"/>
        </w:rPr>
        <w:t>分。当投标报价低于措施项目基准值时，每低</w:t>
      </w:r>
      <w:r>
        <w:rPr>
          <w:rFonts w:hAnsi="宋体" w:cs="宋体"/>
          <w:sz w:val="24"/>
          <w:szCs w:val="24"/>
        </w:rPr>
        <w:t>1%</w:t>
      </w:r>
      <w:r>
        <w:rPr>
          <w:rFonts w:hAnsi="宋体" w:cs="宋体" w:hint="eastAsia"/>
          <w:sz w:val="24"/>
          <w:szCs w:val="24"/>
        </w:rPr>
        <w:t>在基本分</w:t>
      </w:r>
      <w:r>
        <w:rPr>
          <w:rFonts w:hAnsi="宋体" w:cs="宋体"/>
          <w:sz w:val="24"/>
          <w:szCs w:val="24"/>
        </w:rPr>
        <w:t>3</w:t>
      </w:r>
      <w:r>
        <w:rPr>
          <w:rFonts w:hAnsi="宋体" w:cs="宋体" w:hint="eastAsia"/>
          <w:sz w:val="24"/>
          <w:szCs w:val="24"/>
        </w:rPr>
        <w:t>分的基础上加</w:t>
      </w:r>
      <w:r>
        <w:rPr>
          <w:rFonts w:hAnsi="宋体" w:cs="宋体"/>
          <w:sz w:val="24"/>
          <w:szCs w:val="24"/>
        </w:rPr>
        <w:t>0.1</w:t>
      </w:r>
      <w:r>
        <w:rPr>
          <w:rFonts w:hAnsi="宋体" w:cs="宋体" w:hint="eastAsia"/>
          <w:sz w:val="24"/>
          <w:szCs w:val="24"/>
        </w:rPr>
        <w:t>分，最多加至</w:t>
      </w:r>
      <w:r>
        <w:rPr>
          <w:rFonts w:hAnsi="宋体" w:cs="宋体"/>
          <w:sz w:val="24"/>
          <w:szCs w:val="24"/>
        </w:rPr>
        <w:t>5</w:t>
      </w:r>
      <w:r>
        <w:rPr>
          <w:rFonts w:hAnsi="宋体" w:cs="宋体" w:hint="eastAsia"/>
          <w:sz w:val="24"/>
          <w:szCs w:val="24"/>
        </w:rPr>
        <w:t>分为止；当高于措施项目基准值时，每高于</w:t>
      </w:r>
      <w:r>
        <w:rPr>
          <w:rFonts w:hAnsi="宋体" w:cs="宋体"/>
          <w:sz w:val="24"/>
          <w:szCs w:val="24"/>
        </w:rPr>
        <w:t>1%</w:t>
      </w:r>
      <w:r>
        <w:rPr>
          <w:rFonts w:hAnsi="宋体" w:cs="宋体" w:hint="eastAsia"/>
          <w:sz w:val="24"/>
          <w:szCs w:val="24"/>
        </w:rPr>
        <w:t>时，在基本分</w:t>
      </w:r>
      <w:r>
        <w:rPr>
          <w:rFonts w:hAnsi="宋体" w:cs="宋体"/>
          <w:sz w:val="24"/>
          <w:szCs w:val="24"/>
        </w:rPr>
        <w:t>3</w:t>
      </w:r>
      <w:r>
        <w:rPr>
          <w:rFonts w:hAnsi="宋体" w:cs="宋体" w:hint="eastAsia"/>
          <w:sz w:val="24"/>
          <w:szCs w:val="24"/>
        </w:rPr>
        <w:t>分的基础上扣</w:t>
      </w:r>
      <w:r>
        <w:rPr>
          <w:rFonts w:hAnsi="宋体" w:cs="宋体"/>
          <w:sz w:val="24"/>
          <w:szCs w:val="24"/>
        </w:rPr>
        <w:t>0.2</w:t>
      </w:r>
      <w:r>
        <w:rPr>
          <w:rFonts w:hAnsi="宋体" w:cs="宋体" w:hint="eastAsia"/>
          <w:sz w:val="24"/>
          <w:szCs w:val="24"/>
        </w:rPr>
        <w:t>分，扣完为止。</w:t>
      </w:r>
    </w:p>
    <w:p w:rsidR="00114DEF" w:rsidRDefault="00FF290C">
      <w:pPr>
        <w:numPr>
          <w:ilvl w:val="0"/>
          <w:numId w:val="4"/>
        </w:numPr>
        <w:adjustRightInd w:val="0"/>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5</w:t>
      </w:r>
      <w:r>
        <w:rPr>
          <w:rFonts w:hAnsi="宋体" w:cs="宋体" w:hint="eastAsia"/>
          <w:b/>
          <w:bCs/>
          <w:sz w:val="24"/>
          <w:szCs w:val="24"/>
        </w:rPr>
        <w:t>分）</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从最高投标限价中材料总价权重最大的前</w:t>
      </w:r>
      <w:r>
        <w:rPr>
          <w:rFonts w:hAnsi="宋体" w:cs="宋体"/>
          <w:sz w:val="24"/>
          <w:szCs w:val="24"/>
        </w:rPr>
        <w:t>10-20</w:t>
      </w:r>
      <w:r>
        <w:rPr>
          <w:rFonts w:hAnsi="宋体" w:cs="宋体" w:hint="eastAsia"/>
          <w:sz w:val="24"/>
          <w:szCs w:val="24"/>
        </w:rPr>
        <w:t>项材料中抽取</w:t>
      </w:r>
      <w:r>
        <w:rPr>
          <w:rFonts w:hAnsi="宋体" w:cs="宋体"/>
          <w:sz w:val="24"/>
          <w:szCs w:val="24"/>
        </w:rPr>
        <w:t>6</w:t>
      </w:r>
      <w:r>
        <w:rPr>
          <w:rFonts w:hAnsi="宋体" w:cs="宋体" w:hint="eastAsia"/>
          <w:sz w:val="24"/>
          <w:szCs w:val="24"/>
        </w:rPr>
        <w:t>项，在剩余材料中抽取</w:t>
      </w:r>
      <w:r>
        <w:rPr>
          <w:rFonts w:hAnsi="宋体" w:cs="宋体"/>
          <w:sz w:val="24"/>
          <w:szCs w:val="24"/>
        </w:rPr>
        <w:t>4</w:t>
      </w:r>
      <w:r>
        <w:rPr>
          <w:rFonts w:hAnsi="宋体" w:cs="宋体" w:hint="eastAsia"/>
          <w:sz w:val="24"/>
          <w:szCs w:val="24"/>
        </w:rPr>
        <w:t>项。</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主要材料单价基准值是以各有效投标报价中（当有效投标人</w:t>
      </w:r>
      <w:r>
        <w:rPr>
          <w:rFonts w:hAnsi="宋体" w:cs="宋体"/>
          <w:sz w:val="24"/>
          <w:szCs w:val="24"/>
        </w:rPr>
        <w:t>5</w:t>
      </w:r>
      <w:r>
        <w:rPr>
          <w:rFonts w:hAnsi="宋体" w:cs="宋体" w:hint="eastAsia"/>
          <w:sz w:val="24"/>
          <w:szCs w:val="24"/>
        </w:rPr>
        <w:t>名及以上时，去掉</w:t>
      </w:r>
      <w:r>
        <w:rPr>
          <w:rFonts w:hAnsi="宋体" w:cs="宋体"/>
          <w:sz w:val="24"/>
          <w:szCs w:val="24"/>
        </w:rPr>
        <w:t>1</w:t>
      </w:r>
      <w:r>
        <w:rPr>
          <w:rFonts w:hAnsi="宋体" w:cs="宋体" w:hint="eastAsia"/>
          <w:sz w:val="24"/>
          <w:szCs w:val="24"/>
        </w:rPr>
        <w:t>个最高、</w:t>
      </w:r>
      <w:r>
        <w:rPr>
          <w:rFonts w:hAnsi="宋体" w:cs="宋体"/>
          <w:sz w:val="24"/>
          <w:szCs w:val="24"/>
        </w:rPr>
        <w:t>1</w:t>
      </w:r>
      <w:r>
        <w:rPr>
          <w:rFonts w:hAnsi="宋体" w:cs="宋体" w:hint="eastAsia"/>
          <w:sz w:val="24"/>
          <w:szCs w:val="24"/>
        </w:rPr>
        <w:t>个最低值）对应抽取材料单价的算术平均值。</w:t>
      </w:r>
    </w:p>
    <w:p w:rsidR="00114DEF" w:rsidRDefault="00FF290C">
      <w:pPr>
        <w:adjustRightInd w:val="0"/>
        <w:snapToGrid w:val="0"/>
        <w:spacing w:line="360" w:lineRule="auto"/>
        <w:ind w:firstLine="484"/>
        <w:rPr>
          <w:rFonts w:hAnsi="宋体" w:cs="宋体"/>
          <w:sz w:val="24"/>
          <w:szCs w:val="24"/>
        </w:rPr>
      </w:pPr>
      <w:r>
        <w:rPr>
          <w:rFonts w:hAnsi="宋体" w:cs="宋体" w:hint="eastAsia"/>
          <w:sz w:val="24"/>
          <w:szCs w:val="24"/>
        </w:rPr>
        <w:t>当投标人报价在材料单价基准值</w:t>
      </w:r>
      <w:r>
        <w:rPr>
          <w:rFonts w:hAnsi="宋体" w:cs="宋体"/>
          <w:sz w:val="24"/>
          <w:szCs w:val="24"/>
        </w:rPr>
        <w:t>95%</w:t>
      </w:r>
      <w:r>
        <w:rPr>
          <w:rFonts w:hAnsi="宋体" w:cs="宋体"/>
          <w:sz w:val="24"/>
          <w:szCs w:val="24"/>
        </w:rPr>
        <w:t>–</w:t>
      </w:r>
      <w:r>
        <w:rPr>
          <w:rFonts w:hAnsi="宋体" w:cs="宋体"/>
          <w:sz w:val="24"/>
          <w:szCs w:val="24"/>
        </w:rPr>
        <w:t>103%</w:t>
      </w:r>
      <w:r>
        <w:rPr>
          <w:rFonts w:hAnsi="宋体" w:cs="宋体" w:hint="eastAsia"/>
          <w:sz w:val="24"/>
          <w:szCs w:val="24"/>
        </w:rPr>
        <w:t>范围内（不含</w:t>
      </w:r>
      <w:r>
        <w:rPr>
          <w:rFonts w:hAnsi="宋体" w:cs="宋体"/>
          <w:sz w:val="24"/>
          <w:szCs w:val="24"/>
        </w:rPr>
        <w:t>95%</w:t>
      </w:r>
      <w:r>
        <w:rPr>
          <w:rFonts w:hAnsi="宋体" w:cs="宋体" w:hint="eastAsia"/>
          <w:sz w:val="24"/>
          <w:szCs w:val="24"/>
        </w:rPr>
        <w:t>和</w:t>
      </w:r>
      <w:r>
        <w:rPr>
          <w:rFonts w:hAnsi="宋体" w:cs="宋体"/>
          <w:sz w:val="24"/>
          <w:szCs w:val="24"/>
        </w:rPr>
        <w:t>103%</w:t>
      </w:r>
      <w:r>
        <w:rPr>
          <w:rFonts w:hAnsi="宋体" w:cs="宋体" w:hint="eastAsia"/>
          <w:sz w:val="24"/>
          <w:szCs w:val="24"/>
        </w:rPr>
        <w:t>）每项得</w:t>
      </w:r>
      <w:r>
        <w:rPr>
          <w:rFonts w:hAnsi="宋体" w:cs="宋体"/>
          <w:sz w:val="24"/>
          <w:szCs w:val="24"/>
        </w:rPr>
        <w:t>0.5</w:t>
      </w:r>
      <w:r>
        <w:rPr>
          <w:rFonts w:hAnsi="宋体" w:cs="宋体" w:hint="eastAsia"/>
          <w:sz w:val="24"/>
          <w:szCs w:val="24"/>
        </w:rPr>
        <w:t>分，在材料单价基准值</w:t>
      </w:r>
      <w:r>
        <w:rPr>
          <w:rFonts w:hAnsi="宋体" w:cs="宋体"/>
          <w:sz w:val="24"/>
          <w:szCs w:val="24"/>
        </w:rPr>
        <w:t>90%</w:t>
      </w:r>
      <w:r>
        <w:rPr>
          <w:rFonts w:hAnsi="宋体" w:cs="宋体"/>
          <w:sz w:val="24"/>
          <w:szCs w:val="24"/>
        </w:rPr>
        <w:t>–</w:t>
      </w:r>
      <w:r>
        <w:rPr>
          <w:rFonts w:hAnsi="宋体" w:cs="宋体"/>
          <w:sz w:val="24"/>
          <w:szCs w:val="24"/>
        </w:rPr>
        <w:t>95%</w:t>
      </w:r>
      <w:r>
        <w:rPr>
          <w:rFonts w:hAnsi="宋体" w:cs="宋体" w:hint="eastAsia"/>
          <w:sz w:val="24"/>
          <w:szCs w:val="24"/>
        </w:rPr>
        <w:t>范围内（含</w:t>
      </w:r>
      <w:r>
        <w:rPr>
          <w:rFonts w:hAnsi="宋体" w:cs="宋体"/>
          <w:sz w:val="24"/>
          <w:szCs w:val="24"/>
        </w:rPr>
        <w:t>90%</w:t>
      </w:r>
      <w:r>
        <w:rPr>
          <w:rFonts w:hAnsi="宋体" w:cs="宋体" w:hint="eastAsia"/>
          <w:sz w:val="24"/>
          <w:szCs w:val="24"/>
        </w:rPr>
        <w:t>和</w:t>
      </w:r>
      <w:r>
        <w:rPr>
          <w:rFonts w:hAnsi="宋体" w:cs="宋体"/>
          <w:sz w:val="24"/>
          <w:szCs w:val="24"/>
        </w:rPr>
        <w:t>95%</w:t>
      </w:r>
      <w:r>
        <w:rPr>
          <w:rFonts w:hAnsi="宋体" w:cs="宋体" w:hint="eastAsia"/>
          <w:sz w:val="24"/>
          <w:szCs w:val="24"/>
        </w:rPr>
        <w:t>）每项得</w:t>
      </w:r>
      <w:r>
        <w:rPr>
          <w:rFonts w:hAnsi="宋体" w:cs="宋体"/>
          <w:sz w:val="24"/>
          <w:szCs w:val="24"/>
        </w:rPr>
        <w:t>0.25</w:t>
      </w:r>
      <w:r>
        <w:rPr>
          <w:rFonts w:hAnsi="宋体" w:cs="宋体" w:hint="eastAsia"/>
          <w:sz w:val="24"/>
          <w:szCs w:val="24"/>
        </w:rPr>
        <w:t>分。超出该范围的不得分。材料单价与综合单价组成中价格不一致时该项为</w:t>
      </w:r>
      <w:r>
        <w:rPr>
          <w:rFonts w:hAnsi="宋体" w:cs="宋体"/>
          <w:sz w:val="24"/>
          <w:szCs w:val="24"/>
        </w:rPr>
        <w:t>0</w:t>
      </w:r>
      <w:r>
        <w:rPr>
          <w:rFonts w:hAnsi="宋体" w:cs="宋体" w:hint="eastAsia"/>
          <w:sz w:val="24"/>
          <w:szCs w:val="24"/>
        </w:rPr>
        <w:t>分。</w:t>
      </w:r>
    </w:p>
    <w:p w:rsidR="00114DEF" w:rsidRDefault="00FF290C">
      <w:pPr>
        <w:adjustRightInd w:val="0"/>
        <w:snapToGrid w:val="0"/>
        <w:spacing w:line="360" w:lineRule="auto"/>
        <w:ind w:firstLine="484"/>
        <w:rPr>
          <w:rFonts w:hAnsi="宋体" w:cs="宋体"/>
          <w:sz w:val="24"/>
          <w:szCs w:val="24"/>
        </w:rPr>
      </w:pPr>
      <w:r>
        <w:rPr>
          <w:rFonts w:hAnsi="宋体" w:cs="宋体" w:hint="eastAsia"/>
          <w:b/>
          <w:sz w:val="24"/>
          <w:szCs w:val="24"/>
        </w:rPr>
        <w:t>注：针对上述</w:t>
      </w:r>
      <w:r>
        <w:rPr>
          <w:rFonts w:hAnsi="宋体" w:cs="宋体"/>
          <w:b/>
          <w:sz w:val="24"/>
          <w:szCs w:val="24"/>
        </w:rPr>
        <w:t>2</w:t>
      </w:r>
      <w:r>
        <w:rPr>
          <w:rFonts w:hAnsi="宋体" w:cs="宋体" w:hint="eastAsia"/>
          <w:b/>
          <w:sz w:val="24"/>
          <w:szCs w:val="24"/>
        </w:rPr>
        <w:t>、</w:t>
      </w:r>
      <w:r>
        <w:rPr>
          <w:rFonts w:hAnsi="宋体" w:cs="宋体"/>
          <w:b/>
          <w:sz w:val="24"/>
          <w:szCs w:val="24"/>
        </w:rPr>
        <w:t>4</w:t>
      </w:r>
      <w:r>
        <w:rPr>
          <w:rFonts w:hAnsi="宋体" w:cs="宋体" w:hint="eastAsia"/>
          <w:b/>
          <w:sz w:val="24"/>
          <w:szCs w:val="24"/>
        </w:rPr>
        <w:t>款项中部分分部分项工程项目数量较少、施工工艺简单、主材种类较少而不能满足最低抽项要求的，应将所有分部分项工程项目或主要材料项目纳入评审范围。</w:t>
      </w:r>
    </w:p>
    <w:p w:rsidR="00114DEF" w:rsidRDefault="00FF290C" w:rsidP="00E178EE">
      <w:pPr>
        <w:snapToGrid w:val="0"/>
        <w:spacing w:afterLines="50"/>
        <w:ind w:firstLine="482"/>
        <w:rPr>
          <w:rFonts w:hAnsi="宋体" w:cs="宋体"/>
          <w:b/>
          <w:bCs/>
          <w:sz w:val="24"/>
          <w:szCs w:val="24"/>
        </w:rPr>
      </w:pPr>
      <w:r>
        <w:rPr>
          <w:rFonts w:hAnsi="宋体" w:cs="宋体" w:hint="eastAsia"/>
          <w:b/>
          <w:bCs/>
          <w:sz w:val="24"/>
          <w:szCs w:val="24"/>
        </w:rPr>
        <w:t>（三）综合标（</w:t>
      </w:r>
      <w:r>
        <w:rPr>
          <w:rFonts w:hAnsi="宋体" w:cs="宋体" w:hint="eastAsia"/>
          <w:b/>
          <w:bCs/>
          <w:sz w:val="24"/>
          <w:szCs w:val="24"/>
        </w:rPr>
        <w:t>25</w:t>
      </w:r>
      <w:r>
        <w:rPr>
          <w:rFonts w:hAnsi="宋体" w:cs="宋体" w:hint="eastAsia"/>
          <w:b/>
          <w:bCs/>
          <w:sz w:val="24"/>
          <w:szCs w:val="24"/>
        </w:rPr>
        <w:t>分）</w:t>
      </w:r>
    </w:p>
    <w:tbl>
      <w:tblPr>
        <w:tblW w:w="9694" w:type="dxa"/>
        <w:jc w:val="center"/>
        <w:tblCellSpacing w:w="0" w:type="dxa"/>
        <w:shd w:val="clear" w:color="auto" w:fill="FAFAFA"/>
        <w:tblLayout w:type="fixed"/>
        <w:tblCellMar>
          <w:left w:w="0" w:type="dxa"/>
          <w:right w:w="0" w:type="dxa"/>
        </w:tblCellMar>
        <w:tblLook w:val="04A0"/>
      </w:tblPr>
      <w:tblGrid>
        <w:gridCol w:w="840"/>
        <w:gridCol w:w="1634"/>
        <w:gridCol w:w="5571"/>
        <w:gridCol w:w="1649"/>
      </w:tblGrid>
      <w:tr w:rsidR="00114DEF">
        <w:trPr>
          <w:trHeight w:val="480"/>
          <w:tblCellSpacing w:w="0" w:type="dxa"/>
          <w:jc w:val="center"/>
        </w:trPr>
        <w:tc>
          <w:tcPr>
            <w:tcW w:w="840"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b/>
                <w:sz w:val="22"/>
              </w:rPr>
            </w:pPr>
            <w:r>
              <w:rPr>
                <w:rFonts w:hAnsi="宋体" w:cs="宋体" w:hint="eastAsia"/>
                <w:b/>
                <w:sz w:val="22"/>
              </w:rPr>
              <w:t>序号</w:t>
            </w:r>
          </w:p>
        </w:tc>
        <w:tc>
          <w:tcPr>
            <w:tcW w:w="1634"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b/>
                <w:sz w:val="22"/>
              </w:rPr>
            </w:pPr>
            <w:r>
              <w:rPr>
                <w:rFonts w:hAnsi="宋体" w:cs="宋体" w:hint="eastAsia"/>
                <w:b/>
                <w:sz w:val="22"/>
              </w:rPr>
              <w:t>项</w:t>
            </w:r>
            <w:r>
              <w:rPr>
                <w:rFonts w:ascii="Verdana" w:hAnsi="Verdana" w:cs="宋体"/>
                <w:b/>
                <w:sz w:val="22"/>
              </w:rPr>
              <w:t> </w:t>
            </w:r>
            <w:r>
              <w:rPr>
                <w:rFonts w:hAnsi="宋体" w:cs="宋体" w:hint="eastAsia"/>
                <w:b/>
                <w:sz w:val="22"/>
              </w:rPr>
              <w:t>目</w:t>
            </w:r>
          </w:p>
        </w:tc>
        <w:tc>
          <w:tcPr>
            <w:tcW w:w="5571"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b/>
                <w:sz w:val="22"/>
              </w:rPr>
            </w:pPr>
            <w:r>
              <w:rPr>
                <w:rFonts w:hAnsi="宋体" w:cs="宋体" w:hint="eastAsia"/>
                <w:b/>
                <w:sz w:val="22"/>
              </w:rPr>
              <w:t>评</w:t>
            </w:r>
            <w:r>
              <w:rPr>
                <w:rFonts w:ascii="Verdana" w:hAnsi="Verdana" w:cs="宋体"/>
                <w:b/>
                <w:sz w:val="22"/>
              </w:rPr>
              <w:t> </w:t>
            </w:r>
            <w:r>
              <w:rPr>
                <w:rFonts w:hAnsi="宋体" w:cs="宋体" w:hint="eastAsia"/>
                <w:b/>
                <w:sz w:val="22"/>
              </w:rPr>
              <w:t>审</w:t>
            </w:r>
            <w:r>
              <w:rPr>
                <w:rFonts w:ascii="Verdana" w:hAnsi="Verdana" w:cs="宋体"/>
                <w:b/>
                <w:sz w:val="22"/>
              </w:rPr>
              <w:t> </w:t>
            </w:r>
            <w:r>
              <w:rPr>
                <w:rFonts w:hAnsi="宋体" w:cs="宋体" w:hint="eastAsia"/>
                <w:b/>
                <w:sz w:val="22"/>
              </w:rPr>
              <w:t>标</w:t>
            </w:r>
            <w:r>
              <w:rPr>
                <w:rFonts w:ascii="Verdana" w:hAnsi="Verdana" w:cs="宋体"/>
                <w:b/>
                <w:sz w:val="22"/>
              </w:rPr>
              <w:t> </w:t>
            </w:r>
            <w:r>
              <w:rPr>
                <w:rFonts w:hAnsi="宋体" w:cs="宋体" w:hint="eastAsia"/>
                <w:b/>
                <w:sz w:val="22"/>
              </w:rPr>
              <w:t>准</w:t>
            </w:r>
          </w:p>
        </w:tc>
        <w:tc>
          <w:tcPr>
            <w:tcW w:w="1649"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b/>
                <w:sz w:val="22"/>
              </w:rPr>
            </w:pPr>
            <w:r>
              <w:rPr>
                <w:rFonts w:hAnsi="宋体" w:cs="宋体" w:hint="eastAsia"/>
                <w:b/>
                <w:sz w:val="22"/>
              </w:rPr>
              <w:t>评审计分</w:t>
            </w:r>
          </w:p>
        </w:tc>
      </w:tr>
      <w:tr w:rsidR="00114DEF">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1</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企业业绩</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ascii="Verdana" w:hAnsi="Verdana" w:cs="宋体"/>
                <w:sz w:val="22"/>
              </w:rPr>
            </w:pPr>
            <w:r>
              <w:rPr>
                <w:rFonts w:hAnsi="宋体" w:cs="宋体" w:hint="eastAsia"/>
                <w:sz w:val="22"/>
              </w:rPr>
              <w:t>自</w:t>
            </w:r>
            <w:r>
              <w:rPr>
                <w:rFonts w:hAnsi="宋体" w:cs="宋体" w:hint="eastAsia"/>
                <w:sz w:val="22"/>
              </w:rPr>
              <w:t>2017</w:t>
            </w:r>
            <w:r>
              <w:rPr>
                <w:rFonts w:hAnsi="宋体" w:cs="宋体" w:hint="eastAsia"/>
                <w:sz w:val="22"/>
              </w:rPr>
              <w:t>年</w:t>
            </w:r>
            <w:r>
              <w:rPr>
                <w:rFonts w:hAnsi="宋体" w:cs="宋体" w:hint="eastAsia"/>
                <w:sz w:val="22"/>
              </w:rPr>
              <w:t>1</w:t>
            </w:r>
            <w:r>
              <w:rPr>
                <w:rFonts w:hAnsi="宋体" w:cs="宋体" w:hint="eastAsia"/>
                <w:sz w:val="22"/>
              </w:rPr>
              <w:t>月</w:t>
            </w:r>
            <w:r>
              <w:rPr>
                <w:rFonts w:hAnsi="宋体" w:cs="宋体" w:hint="eastAsia"/>
                <w:sz w:val="22"/>
              </w:rPr>
              <w:t>1</w:t>
            </w:r>
            <w:r>
              <w:rPr>
                <w:rFonts w:hAnsi="宋体" w:cs="宋体" w:hint="eastAsia"/>
                <w:sz w:val="22"/>
              </w:rPr>
              <w:t>日以来企业具有类似业绩者，每项得</w:t>
            </w:r>
            <w:r>
              <w:rPr>
                <w:rFonts w:hAnsi="宋体" w:cs="宋体" w:hint="eastAsia"/>
                <w:sz w:val="22"/>
              </w:rPr>
              <w:t>1</w:t>
            </w:r>
            <w:r>
              <w:rPr>
                <w:rFonts w:hAnsi="宋体" w:cs="宋体" w:hint="eastAsia"/>
                <w:sz w:val="22"/>
              </w:rPr>
              <w:t>分，本项最高得</w:t>
            </w:r>
            <w:r>
              <w:rPr>
                <w:rFonts w:hAnsi="宋体" w:cs="宋体" w:hint="eastAsia"/>
                <w:sz w:val="22"/>
              </w:rPr>
              <w:t>4</w:t>
            </w:r>
            <w:r>
              <w:rPr>
                <w:rFonts w:hAnsi="宋体" w:cs="宋体" w:hint="eastAsia"/>
                <w:sz w:val="22"/>
              </w:rPr>
              <w:t>分。（以中标通知书和合同协议书或合同协议书和工程竣工验收备案表（或工程竣工验收证书）为准）。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0</w:t>
            </w:r>
            <w:r>
              <w:rPr>
                <w:rFonts w:hAnsi="宋体" w:cs="宋体" w:hint="eastAsia"/>
                <w:sz w:val="22"/>
              </w:rPr>
              <w:t>＜得分</w:t>
            </w:r>
            <w:r>
              <w:rPr>
                <w:rFonts w:ascii="Verdana" w:hAnsi="Verdana" w:cs="宋体"/>
                <w:sz w:val="22"/>
              </w:rPr>
              <w:t>≤4</w:t>
            </w:r>
          </w:p>
        </w:tc>
      </w:tr>
      <w:tr w:rsidR="00114DEF">
        <w:trPr>
          <w:trHeight w:val="55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2</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项目经理业绩</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ascii="Verdana" w:hAnsi="Verdana" w:cs="宋体"/>
                <w:sz w:val="22"/>
              </w:rPr>
            </w:pPr>
            <w:r>
              <w:rPr>
                <w:rFonts w:hAnsi="宋体" w:cs="宋体" w:hint="eastAsia"/>
                <w:sz w:val="22"/>
              </w:rPr>
              <w:t>自</w:t>
            </w:r>
            <w:r>
              <w:rPr>
                <w:rFonts w:hAnsi="宋体" w:cs="宋体" w:hint="eastAsia"/>
                <w:sz w:val="22"/>
              </w:rPr>
              <w:t>2017</w:t>
            </w:r>
            <w:r>
              <w:rPr>
                <w:rFonts w:hAnsi="宋体" w:cs="宋体" w:hint="eastAsia"/>
                <w:sz w:val="22"/>
              </w:rPr>
              <w:t>年</w:t>
            </w:r>
            <w:r>
              <w:rPr>
                <w:rFonts w:hAnsi="宋体" w:cs="宋体" w:hint="eastAsia"/>
                <w:sz w:val="22"/>
              </w:rPr>
              <w:t>1</w:t>
            </w:r>
            <w:r>
              <w:rPr>
                <w:rFonts w:hAnsi="宋体" w:cs="宋体" w:hint="eastAsia"/>
                <w:sz w:val="22"/>
              </w:rPr>
              <w:t>月</w:t>
            </w:r>
            <w:r>
              <w:rPr>
                <w:rFonts w:hAnsi="宋体" w:cs="宋体" w:hint="eastAsia"/>
                <w:sz w:val="22"/>
              </w:rPr>
              <w:t>1</w:t>
            </w:r>
            <w:r>
              <w:rPr>
                <w:rFonts w:hAnsi="宋体" w:cs="宋体" w:hint="eastAsia"/>
                <w:sz w:val="22"/>
              </w:rPr>
              <w:t>日以来拟派项目经理具有类似业绩者，每项得</w:t>
            </w:r>
            <w:r>
              <w:rPr>
                <w:rFonts w:hAnsi="宋体" w:cs="宋体" w:hint="eastAsia"/>
                <w:sz w:val="22"/>
              </w:rPr>
              <w:t>6</w:t>
            </w:r>
            <w:r>
              <w:rPr>
                <w:rFonts w:hAnsi="宋体" w:cs="宋体" w:hint="eastAsia"/>
                <w:sz w:val="22"/>
              </w:rPr>
              <w:t>分，本项最高得</w:t>
            </w:r>
            <w:r>
              <w:rPr>
                <w:rFonts w:hAnsi="宋体" w:cs="宋体" w:hint="eastAsia"/>
                <w:sz w:val="22"/>
              </w:rPr>
              <w:t>6</w:t>
            </w:r>
            <w:r>
              <w:rPr>
                <w:rFonts w:hAnsi="宋体" w:cs="宋体" w:hint="eastAsia"/>
                <w:sz w:val="22"/>
              </w:rPr>
              <w:t>分。（以中标通知书和合同协议书或合同协议书和工程竣工验收备案表（或工程竣工验收证书）为准，若不显示项目经理姓名者需提供建</w:t>
            </w:r>
            <w:r>
              <w:rPr>
                <w:rFonts w:hAnsi="宋体" w:cs="宋体" w:hint="eastAsia"/>
                <w:sz w:val="22"/>
              </w:rPr>
              <w:lastRenderedPageBreak/>
              <w:t>设单位或招投标监管部门出具的相关证明文件）。</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lastRenderedPageBreak/>
              <w:t>0</w:t>
            </w:r>
            <w:r>
              <w:rPr>
                <w:rFonts w:hAnsi="宋体" w:cs="宋体" w:hint="eastAsia"/>
                <w:sz w:val="22"/>
              </w:rPr>
              <w:t>＜得分</w:t>
            </w:r>
            <w:r>
              <w:rPr>
                <w:rFonts w:ascii="Verdana" w:hAnsi="Verdana" w:cs="宋体"/>
                <w:sz w:val="22"/>
              </w:rPr>
              <w:t>≤6</w:t>
            </w:r>
          </w:p>
        </w:tc>
      </w:tr>
      <w:tr w:rsidR="00114DEF">
        <w:trPr>
          <w:trHeight w:val="630"/>
          <w:tblCellSpacing w:w="0" w:type="dxa"/>
          <w:jc w:val="center"/>
        </w:trPr>
        <w:tc>
          <w:tcPr>
            <w:tcW w:w="840"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lastRenderedPageBreak/>
              <w:t>3</w:t>
            </w:r>
          </w:p>
        </w:tc>
        <w:tc>
          <w:tcPr>
            <w:tcW w:w="1634"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优惠承诺</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ascii="Verdana" w:hAnsi="Verdana" w:cs="宋体"/>
                <w:sz w:val="22"/>
              </w:rPr>
            </w:pPr>
            <w:r>
              <w:rPr>
                <w:rFonts w:hAnsi="宋体" w:cs="宋体" w:hint="eastAsia"/>
                <w:sz w:val="22"/>
              </w:rPr>
              <w:t>优惠承诺应是书面的符合工程实际情况，确保依法依规，优惠合理，详实可行。</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3</w:t>
            </w:r>
            <w:r>
              <w:rPr>
                <w:rFonts w:hAnsi="宋体" w:cs="宋体" w:hint="eastAsia"/>
                <w:sz w:val="22"/>
              </w:rPr>
              <w:t>＜得分</w:t>
            </w:r>
            <w:r>
              <w:rPr>
                <w:rFonts w:ascii="Verdana" w:hAnsi="Verdana" w:cs="宋体"/>
                <w:sz w:val="22"/>
              </w:rPr>
              <w:t>≤4</w:t>
            </w:r>
          </w:p>
        </w:tc>
      </w:tr>
      <w:tr w:rsidR="00114DEF">
        <w:trPr>
          <w:trHeight w:val="735"/>
          <w:tblCellSpacing w:w="0" w:type="dxa"/>
          <w:jc w:val="center"/>
        </w:trPr>
        <w:tc>
          <w:tcPr>
            <w:tcW w:w="840"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jc w:val="left"/>
              <w:rPr>
                <w:rFonts w:ascii="Verdana" w:hAnsi="Verdana" w:cs="宋体"/>
                <w:sz w:val="22"/>
              </w:rPr>
            </w:pPr>
          </w:p>
        </w:tc>
        <w:tc>
          <w:tcPr>
            <w:tcW w:w="1634" w:type="dxa"/>
            <w:vMerge/>
            <w:tcBorders>
              <w:top w:val="nil"/>
              <w:left w:val="nil"/>
              <w:bottom w:val="single" w:sz="8" w:space="0" w:color="auto"/>
              <w:right w:val="single" w:sz="8" w:space="0" w:color="auto"/>
            </w:tcBorders>
            <w:shd w:val="clear" w:color="auto" w:fill="FAFAFA"/>
            <w:vAlign w:val="center"/>
          </w:tcPr>
          <w:p w:rsidR="00114DEF" w:rsidRDefault="00114DEF">
            <w:pPr>
              <w:widowControl/>
              <w:jc w:val="left"/>
              <w:rPr>
                <w:rFonts w:ascii="Verdana" w:hAnsi="Verdana" w:cs="宋体"/>
                <w:sz w:val="22"/>
              </w:rPr>
            </w:pP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ascii="Verdana" w:hAnsi="Verdana" w:cs="宋体"/>
                <w:sz w:val="22"/>
              </w:rPr>
            </w:pPr>
            <w:r>
              <w:rPr>
                <w:rFonts w:hAnsi="宋体" w:cs="宋体" w:hint="eastAsia"/>
                <w:sz w:val="22"/>
              </w:rPr>
              <w:t>优惠承诺符合工程实际情况，确保依法依规，优惠基本合理，基本详实可行。</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1≤</w:t>
            </w:r>
            <w:r>
              <w:rPr>
                <w:rFonts w:hAnsi="宋体" w:cs="宋体" w:hint="eastAsia"/>
                <w:sz w:val="22"/>
              </w:rPr>
              <w:t>得分</w:t>
            </w:r>
            <w:r>
              <w:rPr>
                <w:rFonts w:ascii="Verdana" w:hAnsi="Verdana" w:cs="宋体"/>
                <w:sz w:val="22"/>
              </w:rPr>
              <w:t>≤3</w:t>
            </w:r>
          </w:p>
        </w:tc>
      </w:tr>
      <w:tr w:rsidR="00114DEF">
        <w:trPr>
          <w:trHeight w:val="825"/>
          <w:tblCellSpacing w:w="0" w:type="dxa"/>
          <w:jc w:val="center"/>
        </w:trPr>
        <w:tc>
          <w:tcPr>
            <w:tcW w:w="840"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4</w:t>
            </w:r>
          </w:p>
        </w:tc>
        <w:tc>
          <w:tcPr>
            <w:tcW w:w="1634"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履职尽责承诺</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ascii="Verdana" w:hAnsi="Verdana" w:cs="宋体"/>
                <w:sz w:val="22"/>
              </w:rPr>
            </w:pPr>
            <w:r>
              <w:rPr>
                <w:rFonts w:hAnsi="宋体" w:cs="宋体" w:hint="eastAsia"/>
                <w:sz w:val="22"/>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2</w:t>
            </w:r>
            <w:r>
              <w:rPr>
                <w:rFonts w:hAnsi="宋体" w:cs="宋体" w:hint="eastAsia"/>
                <w:sz w:val="22"/>
              </w:rPr>
              <w:t>＜得分</w:t>
            </w:r>
            <w:r>
              <w:rPr>
                <w:rFonts w:ascii="Verdana" w:hAnsi="Verdana" w:cs="宋体"/>
                <w:sz w:val="22"/>
              </w:rPr>
              <w:t>≤3</w:t>
            </w:r>
          </w:p>
        </w:tc>
      </w:tr>
      <w:tr w:rsidR="00114DEF">
        <w:trPr>
          <w:trHeight w:val="660"/>
          <w:tblCellSpacing w:w="0" w:type="dxa"/>
          <w:jc w:val="center"/>
        </w:trPr>
        <w:tc>
          <w:tcPr>
            <w:tcW w:w="840" w:type="dxa"/>
            <w:vMerge/>
            <w:tcBorders>
              <w:top w:val="nil"/>
              <w:left w:val="single" w:sz="8" w:space="0" w:color="auto"/>
              <w:bottom w:val="single" w:sz="8" w:space="0" w:color="auto"/>
              <w:right w:val="single" w:sz="8" w:space="0" w:color="auto"/>
            </w:tcBorders>
            <w:shd w:val="clear" w:color="auto" w:fill="FAFAFA"/>
            <w:vAlign w:val="center"/>
          </w:tcPr>
          <w:p w:rsidR="00114DEF" w:rsidRDefault="00114DEF">
            <w:pPr>
              <w:widowControl/>
              <w:jc w:val="left"/>
              <w:rPr>
                <w:rFonts w:ascii="Verdana" w:hAnsi="Verdana" w:cs="宋体"/>
                <w:color w:val="FF0000"/>
                <w:sz w:val="22"/>
              </w:rPr>
            </w:pPr>
          </w:p>
        </w:tc>
        <w:tc>
          <w:tcPr>
            <w:tcW w:w="1634" w:type="dxa"/>
            <w:vMerge/>
            <w:tcBorders>
              <w:top w:val="nil"/>
              <w:left w:val="nil"/>
              <w:bottom w:val="single" w:sz="8" w:space="0" w:color="auto"/>
              <w:right w:val="single" w:sz="8" w:space="0" w:color="auto"/>
            </w:tcBorders>
            <w:shd w:val="clear" w:color="auto" w:fill="FAFAFA"/>
            <w:vAlign w:val="center"/>
          </w:tcPr>
          <w:p w:rsidR="00114DEF" w:rsidRDefault="00114DEF">
            <w:pPr>
              <w:widowControl/>
              <w:jc w:val="left"/>
              <w:rPr>
                <w:rFonts w:ascii="Verdana" w:hAnsi="Verdana" w:cs="宋体"/>
                <w:sz w:val="22"/>
              </w:rPr>
            </w:pP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ascii="Verdana" w:hAnsi="Verdana" w:cs="宋体"/>
                <w:sz w:val="22"/>
              </w:rPr>
            </w:pPr>
            <w:r>
              <w:rPr>
                <w:rFonts w:hAnsi="宋体" w:cs="宋体" w:hint="eastAsia"/>
                <w:sz w:val="22"/>
              </w:rPr>
              <w:t>具有可行、合法有效的书面保证技术措施落实到位的承诺和落实不到位的处理承诺，其中包括各关键岗位人员（项目负责人（项目经理）、技术负责人及相关技术人员、质量员、安全员、材料员、检测员等）的在岗、更换等履职尽责承诺，提供承包商履约保证。</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1≤</w:t>
            </w:r>
            <w:r>
              <w:rPr>
                <w:rFonts w:hAnsi="宋体" w:cs="宋体" w:hint="eastAsia"/>
                <w:sz w:val="22"/>
              </w:rPr>
              <w:t>得分</w:t>
            </w:r>
            <w:r>
              <w:rPr>
                <w:rFonts w:ascii="Verdana" w:hAnsi="Verdana" w:cs="宋体"/>
                <w:sz w:val="22"/>
              </w:rPr>
              <w:t>≤2</w:t>
            </w:r>
          </w:p>
        </w:tc>
      </w:tr>
      <w:tr w:rsidR="00114DEF">
        <w:trPr>
          <w:trHeight w:val="64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5</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企业信用（含纳税诚信）</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pStyle w:val="a0"/>
              <w:ind w:firstLine="220"/>
              <w:rPr>
                <w:rFonts w:asciiTheme="minorHAnsi" w:eastAsiaTheme="minorEastAsia" w:hAnsi="宋体" w:cs="宋体"/>
                <w:b w:val="0"/>
                <w:sz w:val="22"/>
                <w:szCs w:val="22"/>
              </w:rPr>
            </w:pPr>
            <w:r>
              <w:rPr>
                <w:rFonts w:asciiTheme="minorHAnsi" w:eastAsiaTheme="minorEastAsia" w:hAnsi="宋体" w:cs="宋体" w:hint="eastAsia"/>
                <w:b w:val="0"/>
                <w:sz w:val="22"/>
                <w:szCs w:val="22"/>
              </w:rPr>
              <w:t>企业</w:t>
            </w:r>
            <w:r>
              <w:rPr>
                <w:rFonts w:asciiTheme="minorHAnsi" w:eastAsiaTheme="minorEastAsia" w:hAnsi="宋体" w:cs="宋体" w:hint="eastAsia"/>
                <w:b w:val="0"/>
                <w:sz w:val="22"/>
                <w:szCs w:val="22"/>
              </w:rPr>
              <w:t>2017</w:t>
            </w:r>
            <w:r>
              <w:rPr>
                <w:rFonts w:asciiTheme="minorHAnsi" w:eastAsiaTheme="minorEastAsia" w:hAnsi="宋体" w:cs="宋体" w:hint="eastAsia"/>
                <w:b w:val="0"/>
                <w:sz w:val="22"/>
                <w:szCs w:val="22"/>
              </w:rPr>
              <w:t>年</w:t>
            </w:r>
            <w:r>
              <w:rPr>
                <w:rFonts w:asciiTheme="minorHAnsi" w:eastAsiaTheme="minorEastAsia" w:hAnsi="宋体" w:cs="宋体" w:hint="eastAsia"/>
                <w:b w:val="0"/>
                <w:sz w:val="22"/>
                <w:szCs w:val="22"/>
              </w:rPr>
              <w:t>1</w:t>
            </w:r>
            <w:r>
              <w:rPr>
                <w:rFonts w:asciiTheme="minorHAnsi" w:eastAsiaTheme="minorEastAsia" w:hAnsi="宋体" w:cs="宋体" w:hint="eastAsia"/>
                <w:b w:val="0"/>
                <w:sz w:val="22"/>
                <w:szCs w:val="22"/>
              </w:rPr>
              <w:t>月</w:t>
            </w:r>
            <w:r>
              <w:rPr>
                <w:rFonts w:asciiTheme="minorHAnsi" w:eastAsiaTheme="minorEastAsia" w:hAnsi="宋体" w:cs="宋体" w:hint="eastAsia"/>
                <w:b w:val="0"/>
                <w:sz w:val="22"/>
                <w:szCs w:val="22"/>
              </w:rPr>
              <w:t>1</w:t>
            </w:r>
            <w:r>
              <w:rPr>
                <w:rFonts w:asciiTheme="minorHAnsi" w:eastAsiaTheme="minorEastAsia" w:hAnsi="宋体" w:cs="宋体" w:hint="eastAsia"/>
                <w:b w:val="0"/>
                <w:sz w:val="22"/>
                <w:szCs w:val="22"/>
              </w:rPr>
              <w:t>日以来获得河南省建设工程“中州杯”、“金杯奖”等省级质量奖项的每提供一项得得</w:t>
            </w:r>
            <w:r>
              <w:rPr>
                <w:rFonts w:asciiTheme="minorHAnsi" w:eastAsiaTheme="minorEastAsia" w:hAnsi="宋体" w:cs="宋体" w:hint="eastAsia"/>
                <w:b w:val="0"/>
                <w:sz w:val="22"/>
                <w:szCs w:val="22"/>
              </w:rPr>
              <w:t>1</w:t>
            </w:r>
            <w:r>
              <w:rPr>
                <w:rFonts w:asciiTheme="minorHAnsi" w:eastAsiaTheme="minorEastAsia" w:hAnsi="宋体" w:cs="宋体" w:hint="eastAsia"/>
                <w:b w:val="0"/>
                <w:sz w:val="22"/>
                <w:szCs w:val="22"/>
              </w:rPr>
              <w:t>分，最高得</w:t>
            </w:r>
            <w:r>
              <w:rPr>
                <w:rFonts w:asciiTheme="minorHAnsi" w:eastAsiaTheme="minorEastAsia" w:hAnsi="宋体" w:cs="宋体" w:hint="eastAsia"/>
                <w:b w:val="0"/>
                <w:sz w:val="22"/>
                <w:szCs w:val="22"/>
              </w:rPr>
              <w:t>2</w:t>
            </w:r>
            <w:r>
              <w:rPr>
                <w:rFonts w:asciiTheme="minorHAnsi" w:eastAsiaTheme="minorEastAsia" w:hAnsi="宋体" w:cs="宋体" w:hint="eastAsia"/>
                <w:b w:val="0"/>
                <w:sz w:val="22"/>
                <w:szCs w:val="22"/>
              </w:rPr>
              <w:t>分；发明专利每项得</w:t>
            </w:r>
            <w:r>
              <w:rPr>
                <w:rFonts w:asciiTheme="minorHAnsi" w:eastAsiaTheme="minorEastAsia" w:hAnsi="宋体" w:cs="宋体" w:hint="eastAsia"/>
                <w:b w:val="0"/>
                <w:sz w:val="22"/>
                <w:szCs w:val="22"/>
              </w:rPr>
              <w:t>1</w:t>
            </w:r>
            <w:r>
              <w:rPr>
                <w:rFonts w:asciiTheme="minorHAnsi" w:eastAsiaTheme="minorEastAsia" w:hAnsi="宋体" w:cs="宋体" w:hint="eastAsia"/>
                <w:b w:val="0"/>
                <w:sz w:val="22"/>
                <w:szCs w:val="22"/>
              </w:rPr>
              <w:t>分，最高得</w:t>
            </w:r>
            <w:r>
              <w:rPr>
                <w:rFonts w:asciiTheme="minorHAnsi" w:eastAsiaTheme="minorEastAsia" w:hAnsi="宋体" w:cs="宋体" w:hint="eastAsia"/>
                <w:b w:val="0"/>
                <w:sz w:val="22"/>
                <w:szCs w:val="22"/>
              </w:rPr>
              <w:t>2</w:t>
            </w:r>
            <w:r>
              <w:rPr>
                <w:rFonts w:asciiTheme="minorHAnsi" w:eastAsiaTheme="minorEastAsia" w:hAnsi="宋体" w:cs="宋体" w:hint="eastAsia"/>
                <w:b w:val="0"/>
                <w:sz w:val="22"/>
                <w:szCs w:val="22"/>
              </w:rPr>
              <w:t>分（提供相关奖项获奖证书原件的扫描件或图片，时间以颁发时间为准。）</w:t>
            </w:r>
          </w:p>
          <w:p w:rsidR="00114DEF" w:rsidRDefault="00FF290C">
            <w:pPr>
              <w:pStyle w:val="a0"/>
              <w:ind w:firstLine="211"/>
              <w:rPr>
                <w:rFonts w:hAnsi="宋体" w:cs="宋体"/>
                <w:sz w:val="22"/>
              </w:rPr>
            </w:pPr>
            <w:r>
              <w:rPr>
                <w:rFonts w:eastAsia="宋体" w:hAnsi="宋体" w:hint="eastAsia"/>
                <w:sz w:val="21"/>
                <w:szCs w:val="21"/>
              </w:rPr>
              <w:t>（提供相关奖项获奖证书原件的扫描件或图片，时间以颁发时间为准。）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hint="eastAsia"/>
                <w:sz w:val="22"/>
              </w:rPr>
              <w:t>0</w:t>
            </w:r>
            <w:r>
              <w:rPr>
                <w:rFonts w:ascii="Verdana" w:hAnsi="Verdana" w:cs="宋体"/>
                <w:sz w:val="22"/>
              </w:rPr>
              <w:t>≤</w:t>
            </w:r>
            <w:r>
              <w:rPr>
                <w:rFonts w:hAnsi="宋体" w:cs="宋体" w:hint="eastAsia"/>
                <w:sz w:val="22"/>
              </w:rPr>
              <w:t>得分</w:t>
            </w:r>
            <w:r>
              <w:rPr>
                <w:rFonts w:ascii="Verdana" w:hAnsi="Verdana" w:cs="宋体"/>
                <w:sz w:val="22"/>
              </w:rPr>
              <w:t>≤4</w:t>
            </w:r>
          </w:p>
        </w:tc>
      </w:tr>
      <w:tr w:rsidR="00114DEF">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6</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项目经理信用</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left"/>
              <w:rPr>
                <w:rFonts w:hAnsi="宋体" w:cs="宋体"/>
                <w:sz w:val="22"/>
              </w:rPr>
            </w:pPr>
            <w:r>
              <w:rPr>
                <w:rFonts w:hAnsi="宋体" w:cs="宋体" w:hint="eastAsia"/>
                <w:sz w:val="22"/>
              </w:rPr>
              <w:t>自</w:t>
            </w:r>
            <w:r>
              <w:rPr>
                <w:rFonts w:hAnsi="宋体" w:cs="宋体" w:hint="eastAsia"/>
                <w:sz w:val="22"/>
              </w:rPr>
              <w:t>2017</w:t>
            </w:r>
            <w:r>
              <w:rPr>
                <w:rFonts w:hAnsi="宋体" w:cs="宋体" w:hint="eastAsia"/>
                <w:sz w:val="22"/>
              </w:rPr>
              <w:t>年</w:t>
            </w:r>
            <w:r>
              <w:rPr>
                <w:rFonts w:hAnsi="宋体" w:cs="宋体" w:hint="eastAsia"/>
                <w:sz w:val="22"/>
              </w:rPr>
              <w:t>1</w:t>
            </w:r>
            <w:r>
              <w:rPr>
                <w:rFonts w:hAnsi="宋体" w:cs="宋体" w:hint="eastAsia"/>
                <w:sz w:val="22"/>
              </w:rPr>
              <w:t>月</w:t>
            </w:r>
            <w:r>
              <w:rPr>
                <w:rFonts w:hAnsi="宋体" w:cs="宋体" w:hint="eastAsia"/>
                <w:sz w:val="22"/>
              </w:rPr>
              <w:t>1</w:t>
            </w:r>
            <w:r>
              <w:rPr>
                <w:rFonts w:hAnsi="宋体" w:cs="宋体" w:hint="eastAsia"/>
                <w:sz w:val="22"/>
              </w:rPr>
              <w:t>日以来项目经理获得过河南省建设工程“中州杯”、“金杯奖”等省级及以上（含省级）质量奖的得</w:t>
            </w:r>
            <w:r>
              <w:rPr>
                <w:rFonts w:hAnsi="宋体" w:cs="宋体" w:hint="eastAsia"/>
                <w:sz w:val="22"/>
              </w:rPr>
              <w:t>2</w:t>
            </w:r>
            <w:r>
              <w:rPr>
                <w:rFonts w:hAnsi="宋体" w:cs="宋体" w:hint="eastAsia"/>
                <w:sz w:val="22"/>
              </w:rPr>
              <w:t>分。</w:t>
            </w:r>
          </w:p>
          <w:p w:rsidR="00114DEF" w:rsidRDefault="00FF290C">
            <w:pPr>
              <w:widowControl/>
              <w:spacing w:after="94"/>
              <w:jc w:val="left"/>
              <w:rPr>
                <w:rFonts w:hAnsi="宋体" w:cs="宋体"/>
                <w:b/>
                <w:sz w:val="22"/>
              </w:rPr>
            </w:pPr>
            <w:r>
              <w:rPr>
                <w:rFonts w:eastAsia="宋体" w:hAnsi="宋体" w:hint="eastAsia"/>
                <w:b/>
                <w:szCs w:val="21"/>
              </w:rPr>
              <w:t>（提供相关奖项获奖证书原件的扫描件或图片，时间以颁发时间为准。）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hint="eastAsia"/>
                <w:sz w:val="22"/>
              </w:rPr>
              <w:t>0</w:t>
            </w:r>
            <w:r>
              <w:rPr>
                <w:rFonts w:ascii="Verdana" w:hAnsi="Verdana" w:cs="宋体"/>
                <w:sz w:val="22"/>
              </w:rPr>
              <w:t>≤</w:t>
            </w:r>
            <w:r>
              <w:rPr>
                <w:rFonts w:hAnsi="宋体" w:cs="宋体" w:hint="eastAsia"/>
                <w:sz w:val="22"/>
              </w:rPr>
              <w:t>得分</w:t>
            </w:r>
            <w:r>
              <w:rPr>
                <w:rFonts w:ascii="Verdana" w:hAnsi="Verdana" w:cs="宋体"/>
                <w:sz w:val="22"/>
              </w:rPr>
              <w:t>≤2</w:t>
            </w:r>
          </w:p>
        </w:tc>
      </w:tr>
      <w:tr w:rsidR="00114DEF">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7</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hAnsi="宋体" w:cs="宋体" w:hint="eastAsia"/>
                <w:sz w:val="22"/>
              </w:rPr>
              <w:t>招标人意见</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jc w:val="left"/>
              <w:rPr>
                <w:rFonts w:ascii="Verdana" w:hAnsi="Verdana" w:cs="宋体"/>
                <w:sz w:val="22"/>
              </w:rPr>
            </w:pPr>
            <w:r>
              <w:rPr>
                <w:rFonts w:ascii="Verdana" w:hAnsi="Verdana" w:cs="宋体" w:hint="eastAsia"/>
                <w:sz w:val="22"/>
              </w:rPr>
              <w:t>招标人根据投标人投标文件编制的详实、合理、认真程度等综合印象进行打分。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114DEF" w:rsidRDefault="00FF290C">
            <w:pPr>
              <w:widowControl/>
              <w:spacing w:after="94"/>
              <w:jc w:val="center"/>
              <w:rPr>
                <w:rFonts w:ascii="Verdana" w:hAnsi="Verdana" w:cs="宋体"/>
                <w:sz w:val="22"/>
              </w:rPr>
            </w:pPr>
            <w:r>
              <w:rPr>
                <w:rFonts w:ascii="Verdana" w:hAnsi="Verdana" w:cs="宋体"/>
                <w:sz w:val="22"/>
              </w:rPr>
              <w:t>0≤</w:t>
            </w:r>
            <w:r>
              <w:rPr>
                <w:rFonts w:hAnsi="宋体" w:cs="宋体" w:hint="eastAsia"/>
                <w:sz w:val="22"/>
              </w:rPr>
              <w:t>得分</w:t>
            </w:r>
            <w:r>
              <w:rPr>
                <w:rFonts w:ascii="Verdana" w:hAnsi="Verdana" w:cs="宋体"/>
                <w:sz w:val="22"/>
              </w:rPr>
              <w:t>≤2</w:t>
            </w:r>
            <w:r>
              <w:rPr>
                <w:rFonts w:hAnsi="宋体" w:cs="宋体" w:hint="eastAsia"/>
                <w:sz w:val="22"/>
              </w:rPr>
              <w:t>分</w:t>
            </w:r>
          </w:p>
        </w:tc>
      </w:tr>
    </w:tbl>
    <w:p w:rsidR="00114DEF" w:rsidRDefault="00114DEF">
      <w:pPr>
        <w:adjustRightInd w:val="0"/>
        <w:snapToGrid w:val="0"/>
        <w:spacing w:before="240" w:line="360" w:lineRule="auto"/>
        <w:ind w:firstLine="484"/>
        <w:rPr>
          <w:rFonts w:hAnsi="宋体" w:cs="宋体"/>
          <w:b/>
          <w:sz w:val="24"/>
          <w:szCs w:val="24"/>
        </w:rPr>
      </w:pPr>
    </w:p>
    <w:p w:rsidR="00114DEF" w:rsidRDefault="00114DEF">
      <w:pPr>
        <w:adjustRightInd w:val="0"/>
        <w:snapToGrid w:val="0"/>
        <w:spacing w:before="240" w:line="360" w:lineRule="auto"/>
        <w:ind w:firstLine="484"/>
        <w:rPr>
          <w:rFonts w:hAnsi="宋体" w:cs="宋体"/>
          <w:b/>
          <w:sz w:val="24"/>
          <w:szCs w:val="24"/>
        </w:rPr>
      </w:pPr>
    </w:p>
    <w:p w:rsidR="00114DEF" w:rsidRDefault="00114DEF">
      <w:pPr>
        <w:adjustRightInd w:val="0"/>
        <w:snapToGrid w:val="0"/>
        <w:spacing w:before="240" w:line="360" w:lineRule="auto"/>
        <w:ind w:firstLine="484"/>
        <w:rPr>
          <w:rFonts w:hAnsi="宋体" w:cs="宋体"/>
          <w:b/>
          <w:sz w:val="24"/>
          <w:szCs w:val="24"/>
        </w:rPr>
      </w:pPr>
    </w:p>
    <w:p w:rsidR="00114DEF" w:rsidRDefault="00114DEF">
      <w:pPr>
        <w:adjustRightInd w:val="0"/>
        <w:snapToGrid w:val="0"/>
        <w:spacing w:before="240" w:line="360" w:lineRule="auto"/>
        <w:ind w:firstLine="484"/>
        <w:rPr>
          <w:rFonts w:hAnsi="宋体" w:cs="宋体"/>
          <w:b/>
          <w:sz w:val="24"/>
          <w:szCs w:val="24"/>
        </w:rPr>
      </w:pPr>
    </w:p>
    <w:p w:rsidR="00114DEF" w:rsidRDefault="00114DEF">
      <w:pPr>
        <w:adjustRightInd w:val="0"/>
        <w:snapToGrid w:val="0"/>
        <w:spacing w:before="240" w:line="360" w:lineRule="auto"/>
        <w:ind w:firstLine="484"/>
        <w:rPr>
          <w:rFonts w:hAnsi="宋体" w:cs="宋体"/>
          <w:b/>
          <w:sz w:val="24"/>
          <w:szCs w:val="24"/>
        </w:rPr>
      </w:pPr>
    </w:p>
    <w:p w:rsidR="00114DEF" w:rsidRDefault="00FF290C">
      <w:pPr>
        <w:adjustRightInd w:val="0"/>
        <w:snapToGrid w:val="0"/>
        <w:spacing w:before="240" w:line="360" w:lineRule="auto"/>
        <w:ind w:firstLine="484"/>
        <w:rPr>
          <w:rFonts w:hAnsi="宋体" w:cs="宋体"/>
          <w:b/>
          <w:sz w:val="24"/>
          <w:szCs w:val="24"/>
        </w:rPr>
      </w:pPr>
      <w:r>
        <w:rPr>
          <w:rFonts w:hAnsi="宋体" w:cs="宋体" w:hint="eastAsia"/>
          <w:b/>
          <w:sz w:val="24"/>
          <w:szCs w:val="24"/>
        </w:rPr>
        <w:lastRenderedPageBreak/>
        <w:t>注：</w:t>
      </w:r>
    </w:p>
    <w:p w:rsidR="00114DEF" w:rsidRDefault="00FF290C">
      <w:pPr>
        <w:adjustRightInd w:val="0"/>
        <w:snapToGrid w:val="0"/>
        <w:spacing w:line="360" w:lineRule="auto"/>
        <w:ind w:firstLine="484"/>
        <w:rPr>
          <w:rFonts w:hAnsi="宋体" w:cs="宋体"/>
          <w:b/>
          <w:sz w:val="24"/>
          <w:szCs w:val="24"/>
        </w:rPr>
      </w:pPr>
      <w:r>
        <w:rPr>
          <w:rFonts w:hAnsi="宋体" w:cs="宋体" w:hint="eastAsia"/>
          <w:b/>
          <w:sz w:val="24"/>
          <w:szCs w:val="24"/>
        </w:rPr>
        <w:t>1</w:t>
      </w:r>
      <w:r>
        <w:rPr>
          <w:rFonts w:hAnsi="宋体" w:cs="宋体" w:hint="eastAsia"/>
          <w:b/>
          <w:sz w:val="24"/>
          <w:szCs w:val="24"/>
        </w:rPr>
        <w:t>）近年年份要求：</w:t>
      </w:r>
      <w:r>
        <w:rPr>
          <w:rFonts w:hAnsi="宋体" w:cs="宋体" w:hint="eastAsia"/>
          <w:b/>
          <w:sz w:val="24"/>
          <w:szCs w:val="24"/>
        </w:rPr>
        <w:t>2017</w:t>
      </w:r>
      <w:r>
        <w:rPr>
          <w:rFonts w:hAnsi="宋体" w:cs="宋体" w:hint="eastAsia"/>
          <w:b/>
          <w:sz w:val="24"/>
          <w:szCs w:val="24"/>
        </w:rPr>
        <w:t>年</w:t>
      </w:r>
      <w:r>
        <w:rPr>
          <w:rFonts w:hAnsi="宋体" w:cs="宋体" w:hint="eastAsia"/>
          <w:b/>
          <w:sz w:val="24"/>
          <w:szCs w:val="24"/>
        </w:rPr>
        <w:t>1</w:t>
      </w:r>
      <w:r>
        <w:rPr>
          <w:rFonts w:hAnsi="宋体" w:cs="宋体" w:hint="eastAsia"/>
          <w:b/>
          <w:sz w:val="24"/>
          <w:szCs w:val="24"/>
        </w:rPr>
        <w:t>月</w:t>
      </w:r>
      <w:r>
        <w:rPr>
          <w:rFonts w:hAnsi="宋体" w:cs="宋体" w:hint="eastAsia"/>
          <w:b/>
          <w:sz w:val="24"/>
          <w:szCs w:val="24"/>
        </w:rPr>
        <w:t>1</w:t>
      </w:r>
      <w:r>
        <w:rPr>
          <w:rFonts w:hAnsi="宋体" w:cs="宋体" w:hint="eastAsia"/>
          <w:b/>
          <w:sz w:val="24"/>
          <w:szCs w:val="24"/>
        </w:rPr>
        <w:t>日以来；</w:t>
      </w:r>
    </w:p>
    <w:p w:rsidR="00114DEF" w:rsidRDefault="00FF290C">
      <w:pPr>
        <w:adjustRightInd w:val="0"/>
        <w:snapToGrid w:val="0"/>
        <w:spacing w:line="360" w:lineRule="auto"/>
        <w:ind w:firstLine="484"/>
        <w:rPr>
          <w:rFonts w:hAnsi="宋体" w:cs="宋体"/>
          <w:b/>
          <w:sz w:val="24"/>
          <w:szCs w:val="24"/>
        </w:rPr>
      </w:pPr>
      <w:r>
        <w:rPr>
          <w:rFonts w:hAnsi="宋体" w:cs="宋体" w:hint="eastAsia"/>
          <w:b/>
          <w:sz w:val="24"/>
          <w:szCs w:val="24"/>
        </w:rPr>
        <w:t>2</w:t>
      </w:r>
      <w:r>
        <w:rPr>
          <w:rFonts w:hAnsi="宋体" w:cs="宋体" w:hint="eastAsia"/>
          <w:b/>
          <w:sz w:val="24"/>
          <w:szCs w:val="24"/>
        </w:rPr>
        <w:t>）类似工程：第一标段：类似项目是指单项合同金额不低于本次招标控制价的市政道路施工项目</w:t>
      </w:r>
      <w:r>
        <w:rPr>
          <w:rFonts w:hAnsi="宋体" w:cs="宋体" w:hint="eastAsia"/>
          <w:b/>
          <w:sz w:val="24"/>
          <w:szCs w:val="24"/>
        </w:rPr>
        <w:t>(</w:t>
      </w:r>
      <w:r>
        <w:rPr>
          <w:rFonts w:hAnsi="宋体" w:cs="宋体" w:hint="eastAsia"/>
          <w:b/>
          <w:sz w:val="24"/>
          <w:szCs w:val="24"/>
        </w:rPr>
        <w:t>时间以合同签订时间为准，合同期内项目不予计算）。</w:t>
      </w:r>
    </w:p>
    <w:p w:rsidR="00114DEF" w:rsidRDefault="00FF290C">
      <w:pPr>
        <w:adjustRightInd w:val="0"/>
        <w:snapToGrid w:val="0"/>
        <w:spacing w:line="360" w:lineRule="auto"/>
        <w:ind w:firstLine="484"/>
        <w:rPr>
          <w:rFonts w:hAnsi="宋体" w:cs="宋体"/>
          <w:b/>
          <w:sz w:val="24"/>
          <w:szCs w:val="24"/>
        </w:rPr>
      </w:pPr>
      <w:r>
        <w:rPr>
          <w:rFonts w:hAnsi="宋体" w:cs="宋体" w:hint="eastAsia"/>
          <w:b/>
          <w:sz w:val="24"/>
          <w:szCs w:val="24"/>
        </w:rPr>
        <w:t>第二标段：类似项目是指单项合同金额不低于本次招标控制价的市政绿化施工项目</w:t>
      </w:r>
      <w:r>
        <w:rPr>
          <w:rFonts w:hAnsi="宋体" w:cs="宋体" w:hint="eastAsia"/>
          <w:b/>
          <w:sz w:val="24"/>
          <w:szCs w:val="24"/>
        </w:rPr>
        <w:t>(</w:t>
      </w:r>
      <w:r>
        <w:rPr>
          <w:rFonts w:hAnsi="宋体" w:cs="宋体" w:hint="eastAsia"/>
          <w:b/>
          <w:sz w:val="24"/>
          <w:szCs w:val="24"/>
        </w:rPr>
        <w:t>时间以合同签订时间为准，合同期内项目不予计算）。</w:t>
      </w:r>
    </w:p>
    <w:p w:rsidR="00114DEF" w:rsidRDefault="00FF290C">
      <w:pPr>
        <w:adjustRightInd w:val="0"/>
        <w:snapToGrid w:val="0"/>
        <w:spacing w:line="360" w:lineRule="auto"/>
        <w:ind w:firstLine="484"/>
        <w:rPr>
          <w:rFonts w:hAnsi="宋体" w:cs="宋体"/>
          <w:b/>
          <w:sz w:val="24"/>
          <w:szCs w:val="24"/>
        </w:rPr>
      </w:pPr>
      <w:r>
        <w:rPr>
          <w:rFonts w:hAnsi="宋体" w:cs="宋体" w:hint="eastAsia"/>
          <w:b/>
          <w:sz w:val="24"/>
          <w:szCs w:val="24"/>
        </w:rPr>
        <w:t>3</w:t>
      </w:r>
      <w:r>
        <w:rPr>
          <w:rFonts w:hAnsi="宋体" w:cs="宋体" w:hint="eastAsia"/>
          <w:b/>
          <w:sz w:val="24"/>
          <w:szCs w:val="24"/>
        </w:rPr>
        <w:t>）业绩合同以合同签订日期为准，获奖证书以发证日期为准。</w:t>
      </w:r>
    </w:p>
    <w:p w:rsidR="00114DEF" w:rsidRDefault="00FF290C">
      <w:pPr>
        <w:adjustRightInd w:val="0"/>
        <w:snapToGrid w:val="0"/>
        <w:spacing w:line="360" w:lineRule="auto"/>
        <w:ind w:firstLineChars="196" w:firstLine="472"/>
        <w:rPr>
          <w:rFonts w:hAnsi="宋体" w:cs="宋体"/>
          <w:b/>
          <w:bCs/>
          <w:sz w:val="24"/>
          <w:szCs w:val="24"/>
        </w:rPr>
      </w:pPr>
      <w:r>
        <w:rPr>
          <w:rFonts w:hAnsi="宋体" w:cs="宋体" w:hint="eastAsia"/>
          <w:b/>
          <w:sz w:val="24"/>
          <w:szCs w:val="24"/>
        </w:rPr>
        <w:t>4</w:t>
      </w:r>
      <w:r>
        <w:rPr>
          <w:rFonts w:hAnsi="宋体" w:cs="宋体" w:hint="eastAsia"/>
          <w:b/>
          <w:sz w:val="24"/>
          <w:szCs w:val="24"/>
        </w:rPr>
        <w:t>）</w:t>
      </w:r>
      <w:r>
        <w:rPr>
          <w:rFonts w:hAnsi="宋体" w:cs="宋体" w:hint="eastAsia"/>
          <w:b/>
          <w:bCs/>
          <w:sz w:val="24"/>
          <w:szCs w:val="24"/>
        </w:rPr>
        <w:t>凡评标办法里涉及到的证书、证件、业绩及其它材料等，均以投标文件中所提供的原件扫描件或图片（加盖公章）为准。项目负责人业绩与企业业绩不可重复计分。</w:t>
      </w:r>
    </w:p>
    <w:p w:rsidR="00114DEF" w:rsidRDefault="00FF290C">
      <w:pPr>
        <w:adjustRightInd w:val="0"/>
        <w:snapToGrid w:val="0"/>
        <w:spacing w:line="360" w:lineRule="auto"/>
        <w:ind w:firstLineChars="196" w:firstLine="472"/>
        <w:rPr>
          <w:rFonts w:hAnsi="宋体" w:cs="宋体"/>
          <w:b/>
          <w:bCs/>
          <w:sz w:val="24"/>
          <w:szCs w:val="24"/>
        </w:rPr>
      </w:pPr>
      <w:r>
        <w:rPr>
          <w:rFonts w:hAnsi="宋体" w:cs="宋体" w:hint="eastAsia"/>
          <w:b/>
          <w:sz w:val="24"/>
          <w:szCs w:val="24"/>
        </w:rPr>
        <w:t>5</w:t>
      </w:r>
      <w:r>
        <w:rPr>
          <w:rFonts w:hAnsi="宋体" w:cs="宋体" w:hint="eastAsia"/>
          <w:b/>
          <w:sz w:val="24"/>
          <w:szCs w:val="24"/>
        </w:rPr>
        <w:t>）</w:t>
      </w:r>
      <w:r>
        <w:rPr>
          <w:rFonts w:hAnsi="宋体" w:cs="宋体" w:hint="eastAsia"/>
          <w:b/>
          <w:bCs/>
          <w:sz w:val="24"/>
          <w:szCs w:val="24"/>
        </w:rPr>
        <w:t>投标人应确保并专项承诺投标文件中所提供的所有资料真实、有效，并承担相应的法律后果。</w:t>
      </w:r>
    </w:p>
    <w:p w:rsidR="00114DEF" w:rsidRDefault="00FF290C">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（四）投标人综合得分按下列公式计算：</w:t>
      </w:r>
    </w:p>
    <w:p w:rsidR="00114DEF" w:rsidRDefault="00FF290C">
      <w:pPr>
        <w:adjustRightInd w:val="0"/>
        <w:snapToGrid w:val="0"/>
        <w:spacing w:line="360" w:lineRule="auto"/>
        <w:ind w:firstLine="480"/>
        <w:rPr>
          <w:rFonts w:hAnsi="宋体" w:cs="宋体"/>
          <w:sz w:val="24"/>
          <w:szCs w:val="24"/>
        </w:rPr>
      </w:pPr>
      <w:r>
        <w:rPr>
          <w:rFonts w:hAnsi="宋体" w:cs="宋体" w:hint="eastAsia"/>
          <w:sz w:val="24"/>
          <w:szCs w:val="24"/>
        </w:rPr>
        <w:t>投标人综合得分＝技术标得分＋商务标得分＋综合标得分。</w:t>
      </w:r>
    </w:p>
    <w:p w:rsidR="00114DEF" w:rsidRDefault="00FF290C">
      <w:pPr>
        <w:adjustRightInd w:val="0"/>
        <w:snapToGrid w:val="0"/>
        <w:spacing w:line="360" w:lineRule="auto"/>
        <w:rPr>
          <w:rFonts w:hAnsi="宋体" w:cs="宋体"/>
          <w:sz w:val="24"/>
          <w:szCs w:val="24"/>
        </w:rPr>
      </w:pPr>
      <w:r>
        <w:rPr>
          <w:rFonts w:hAnsi="宋体" w:cs="宋体" w:hint="eastAsia"/>
          <w:b/>
          <w:bCs/>
          <w:sz w:val="24"/>
          <w:szCs w:val="24"/>
        </w:rPr>
        <w:t>（五）投标人的最终得分及中标候选人排序</w:t>
      </w:r>
    </w:p>
    <w:p w:rsidR="00114DEF" w:rsidRDefault="00FF290C">
      <w:pPr>
        <w:snapToGrid w:val="0"/>
        <w:spacing w:line="360" w:lineRule="auto"/>
        <w:ind w:firstLine="481"/>
        <w:rPr>
          <w:rFonts w:hAnsi="宋体" w:cs="宋体"/>
          <w:sz w:val="24"/>
          <w:szCs w:val="24"/>
        </w:rPr>
      </w:pP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名中标候选人。当得分相等时，依次以商务标、综合标、技术标得分高低进行排序；若三项得分均相等时，可以通过公开随机抽取方式确定中标候选人的排序。</w:t>
      </w:r>
      <w:r>
        <w:rPr>
          <w:rFonts w:hAnsi="宋体" w:cs="宋体" w:hint="eastAsia"/>
          <w:sz w:val="24"/>
          <w:szCs w:val="24"/>
        </w:rPr>
        <w:t xml:space="preserve"> </w:t>
      </w:r>
    </w:p>
    <w:p w:rsidR="00114DEF" w:rsidRDefault="00FF290C">
      <w:pPr>
        <w:spacing w:line="360" w:lineRule="auto"/>
        <w:ind w:firstLineChars="200" w:firstLine="482"/>
        <w:rPr>
          <w:rFonts w:hAnsi="宋体" w:cs="宋体"/>
          <w:b/>
          <w:bCs/>
          <w:sz w:val="24"/>
          <w:szCs w:val="24"/>
        </w:rPr>
      </w:pPr>
      <w:r>
        <w:rPr>
          <w:rFonts w:hAnsi="宋体" w:cs="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t>八、定标</w:t>
      </w:r>
    </w:p>
    <w:p w:rsidR="00114DEF" w:rsidRDefault="00FF290C">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114DEF" w:rsidRDefault="00FF290C">
      <w:pPr>
        <w:pStyle w:val="378020"/>
        <w:keepNext w:val="0"/>
        <w:keepLines w:val="0"/>
        <w:adjustRightInd w:val="0"/>
        <w:snapToGrid w:val="0"/>
        <w:spacing w:line="360" w:lineRule="auto"/>
        <w:ind w:firstLineChars="200" w:firstLine="482"/>
        <w:outlineLvl w:val="9"/>
        <w:rPr>
          <w:rFonts w:eastAsia="宋体" w:hAnsi="宋体"/>
          <w:b/>
          <w:szCs w:val="24"/>
        </w:rPr>
      </w:pPr>
      <w:bookmarkStart w:id="87" w:name="_Toc508875508"/>
      <w:r>
        <w:rPr>
          <w:rFonts w:eastAsia="宋体" w:hAnsi="宋体" w:hint="eastAsia"/>
          <w:b/>
          <w:szCs w:val="24"/>
        </w:rPr>
        <w:t>九、评标报告</w:t>
      </w:r>
      <w:bookmarkEnd w:id="87"/>
    </w:p>
    <w:p w:rsidR="00114DEF" w:rsidRDefault="00FF290C">
      <w:pPr>
        <w:adjustRightInd w:val="0"/>
        <w:snapToGrid w:val="0"/>
        <w:spacing w:line="360" w:lineRule="auto"/>
        <w:ind w:firstLineChars="200" w:firstLine="480"/>
        <w:rPr>
          <w:rFonts w:eastAsia="宋体" w:hAnsi="宋体" w:cs="宋体"/>
          <w:sz w:val="24"/>
        </w:rPr>
      </w:pPr>
      <w:bookmarkStart w:id="88" w:name="_Toc508875509"/>
      <w:r>
        <w:rPr>
          <w:rFonts w:eastAsia="宋体" w:hAnsi="宋体" w:cs="宋体" w:hint="eastAsia"/>
          <w:sz w:val="24"/>
        </w:rPr>
        <w:t>评标委员会完成评标后，应出具由评标委员会全体成员签名的评标报告。对评标结论有异议的评标委员会成员可以书面方式阐述其不同意见和理由。评标委</w:t>
      </w:r>
      <w:r>
        <w:rPr>
          <w:rFonts w:eastAsia="宋体" w:hAnsi="宋体" w:cs="宋体" w:hint="eastAsia"/>
          <w:sz w:val="24"/>
        </w:rPr>
        <w:lastRenderedPageBreak/>
        <w:t>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rsidR="00114DEF" w:rsidRDefault="00FF290C">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十、公示</w:t>
      </w:r>
      <w:bookmarkEnd w:id="88"/>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w:t>
      </w:r>
      <w:r>
        <w:rPr>
          <w:rFonts w:hAnsi="宋体" w:cs="宋体" w:hint="eastAsia"/>
          <w:sz w:val="24"/>
          <w:szCs w:val="24"/>
        </w:rPr>
        <w:t>3</w:t>
      </w:r>
      <w:r>
        <w:rPr>
          <w:rFonts w:hAnsi="宋体" w:cs="宋体" w:hint="eastAsia"/>
          <w:sz w:val="24"/>
          <w:szCs w:val="24"/>
        </w:rPr>
        <w:t>日。公示期满后，招标人应当将招标投标情况书面报告提交招标投标管理部门备案，向中标人发出中标通知书，并向所有合格投标人告知中标结果。</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十一、特殊情况的处置程序</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t>11.1</w:t>
      </w:r>
      <w:r>
        <w:rPr>
          <w:rFonts w:hAnsi="宋体" w:cs="宋体" w:hint="eastAsia"/>
          <w:b/>
          <w:sz w:val="24"/>
          <w:szCs w:val="24"/>
        </w:rPr>
        <w:t>关于澄清、说明或补正</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t>11.2</w:t>
      </w:r>
      <w:r>
        <w:rPr>
          <w:rFonts w:hAnsi="宋体" w:cs="宋体" w:hint="eastAsia"/>
          <w:b/>
          <w:sz w:val="24"/>
          <w:szCs w:val="24"/>
        </w:rPr>
        <w:t>关于评标活动暂停</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11.2.1</w:t>
      </w:r>
      <w:r>
        <w:rPr>
          <w:rFonts w:hAnsi="宋体" w:cs="宋体" w:hint="eastAsia"/>
          <w:sz w:val="24"/>
          <w:szCs w:val="24"/>
        </w:rPr>
        <w:t>评标委员会应当执行连续评标的原则，按评标办法中规定的程序、内容、方法、标准完成全部评标工作。只有发生不可抗力导致评标工作无法继续时，评标活动方可暂停。</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11.2.2</w:t>
      </w:r>
      <w:r>
        <w:rPr>
          <w:rFonts w:hAnsi="宋体" w:cs="宋体" w:hint="eastAsia"/>
          <w:sz w:val="24"/>
          <w:szCs w:val="24"/>
        </w:rPr>
        <w:t>发生评标暂停情况时，评标委员会应当封存全部投标文件和评标记录，待不可抗力的影响结束且具备继续评标的条件时，由原评标委员会继续评标。</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t>11.3</w:t>
      </w:r>
      <w:r>
        <w:rPr>
          <w:rFonts w:hAnsi="宋体" w:cs="宋体" w:hint="eastAsia"/>
          <w:b/>
          <w:sz w:val="24"/>
          <w:szCs w:val="24"/>
        </w:rPr>
        <w:t>关于评标中途更换评标委员会成员</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11.3.1</w:t>
      </w:r>
      <w:r>
        <w:rPr>
          <w:rFonts w:hAnsi="宋体" w:cs="宋体" w:hint="eastAsia"/>
          <w:sz w:val="24"/>
          <w:szCs w:val="24"/>
        </w:rPr>
        <w:t>除非发生下列情况之一，评标委员会成员不得在评标中途更换：</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）因不可抗拒的客观原因，不能到场或需在评标中途退出评标活动。</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）根据法律法规规定，某个或某几个评标委员会成员需要回避。</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11.3.2</w:t>
      </w:r>
      <w:r>
        <w:rPr>
          <w:rFonts w:hAnsi="宋体" w:cs="宋体" w:hint="eastAsia"/>
          <w:sz w:val="24"/>
          <w:szCs w:val="24"/>
        </w:rPr>
        <w:t>退出评标的评标委员会成员，其已完成的评标行为无效。由招标人根据本招标文件规定的评标委员会成员产生方式另行确定替代者进行评标。</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t>11.4</w:t>
      </w:r>
      <w:r>
        <w:rPr>
          <w:rFonts w:hAnsi="宋体" w:cs="宋体" w:hint="eastAsia"/>
          <w:b/>
          <w:sz w:val="24"/>
          <w:szCs w:val="24"/>
        </w:rPr>
        <w:t>记名投票</w:t>
      </w:r>
    </w:p>
    <w:p w:rsidR="00114DEF" w:rsidRDefault="00FF290C">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114DEF" w:rsidRDefault="00FF290C">
      <w:pPr>
        <w:adjustRightInd w:val="0"/>
        <w:snapToGrid w:val="0"/>
        <w:spacing w:line="360" w:lineRule="auto"/>
        <w:ind w:firstLineChars="200" w:firstLine="482"/>
        <w:rPr>
          <w:rFonts w:hAnsi="宋体" w:cs="宋体"/>
          <w:b/>
          <w:sz w:val="24"/>
          <w:szCs w:val="24"/>
        </w:rPr>
      </w:pPr>
      <w:r>
        <w:rPr>
          <w:rFonts w:hAnsi="宋体" w:cs="宋体" w:hint="eastAsia"/>
          <w:b/>
          <w:sz w:val="24"/>
          <w:szCs w:val="24"/>
        </w:rPr>
        <w:lastRenderedPageBreak/>
        <w:t>11.5</w:t>
      </w:r>
      <w:r>
        <w:rPr>
          <w:rFonts w:hAnsi="宋体" w:cs="宋体" w:hint="eastAsia"/>
          <w:b/>
          <w:sz w:val="24"/>
          <w:szCs w:val="24"/>
        </w:rPr>
        <w:t>评标委员会对评标结果有异议的</w:t>
      </w:r>
    </w:p>
    <w:p w:rsidR="00114DEF" w:rsidRDefault="00FF290C">
      <w:pPr>
        <w:adjustRightInd w:val="0"/>
        <w:snapToGrid w:val="0"/>
        <w:spacing w:line="360" w:lineRule="auto"/>
        <w:ind w:firstLineChars="200" w:firstLine="468"/>
        <w:rPr>
          <w:rFonts w:ascii="仿宋_GB2312"/>
          <w:sz w:val="32"/>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14DEF" w:rsidRDefault="00FF290C">
      <w:pPr>
        <w:rPr>
          <w:rFonts w:ascii="仿宋_GB2312"/>
          <w:sz w:val="32"/>
        </w:rPr>
      </w:pPr>
      <w:r>
        <w:rPr>
          <w:rFonts w:ascii="仿宋_GB2312"/>
          <w:sz w:val="32"/>
        </w:rPr>
        <w:br w:type="page"/>
      </w:r>
    </w:p>
    <w:p w:rsidR="00114DEF" w:rsidRDefault="00114DEF" w:rsidP="002B67A6">
      <w:pPr>
        <w:pStyle w:val="20"/>
        <w:ind w:left="420" w:firstLine="680"/>
        <w:rPr>
          <w:rFonts w:hint="default"/>
          <w:lang w:eastAsia="zh-CN"/>
        </w:rPr>
      </w:pPr>
    </w:p>
    <w:p w:rsidR="00114DEF" w:rsidRDefault="00114DEF">
      <w:pPr>
        <w:pStyle w:val="a0"/>
        <w:ind w:firstLine="320"/>
        <w:rPr>
          <w:rFonts w:ascii="仿宋_GB2312"/>
          <w:b w:val="0"/>
          <w:sz w:val="32"/>
        </w:rPr>
      </w:pPr>
    </w:p>
    <w:p w:rsidR="00114DEF" w:rsidRDefault="00FF290C">
      <w:pPr>
        <w:pStyle w:val="10"/>
        <w:tabs>
          <w:tab w:val="clear" w:pos="9060"/>
          <w:tab w:val="right" w:leader="dot" w:pos="9637"/>
        </w:tabs>
        <w:spacing w:before="120" w:after="120" w:line="600" w:lineRule="auto"/>
        <w:jc w:val="center"/>
        <w:rPr>
          <w:sz w:val="36"/>
          <w:szCs w:val="36"/>
        </w:rPr>
      </w:pPr>
      <w:bookmarkStart w:id="89" w:name="_Toc508875510"/>
      <w:bookmarkStart w:id="90" w:name="_Toc13587"/>
      <w:r>
        <w:rPr>
          <w:rFonts w:hint="eastAsia"/>
          <w:sz w:val="36"/>
          <w:szCs w:val="36"/>
        </w:rPr>
        <w:t>第四章合同条款及格式</w:t>
      </w:r>
      <w:bookmarkEnd w:id="11"/>
      <w:bookmarkEnd w:id="89"/>
      <w:bookmarkEnd w:id="90"/>
    </w:p>
    <w:p w:rsidR="00114DEF" w:rsidRDefault="00114DEF">
      <w:pPr>
        <w:adjustRightInd w:val="0"/>
        <w:snapToGrid w:val="0"/>
        <w:spacing w:line="440" w:lineRule="exact"/>
        <w:ind w:firstLineChars="200" w:firstLine="480"/>
        <w:rPr>
          <w:rFonts w:hAnsi="宋体" w:cs="宋体"/>
          <w:sz w:val="24"/>
        </w:rPr>
      </w:pPr>
      <w:bookmarkStart w:id="91" w:name="_Toc278443518"/>
    </w:p>
    <w:p w:rsidR="00114DEF" w:rsidRDefault="00FF290C">
      <w:pPr>
        <w:adjustRightInd w:val="0"/>
        <w:snapToGrid w:val="0"/>
        <w:spacing w:line="360" w:lineRule="auto"/>
        <w:ind w:firstLineChars="200" w:firstLine="482"/>
        <w:rPr>
          <w:rFonts w:hAnsi="宋体" w:cs="宋体"/>
          <w:b/>
          <w:sz w:val="24"/>
        </w:rPr>
      </w:pPr>
      <w:r>
        <w:rPr>
          <w:rFonts w:hAnsi="宋体" w:cs="宋体" w:hint="eastAsia"/>
          <w:b/>
          <w:sz w:val="24"/>
        </w:rPr>
        <w:t>采用由中华人民共和国住房和城乡建设部与国家工商行政管理局联合制定的《建设工程施工合同》</w:t>
      </w:r>
      <w:r>
        <w:rPr>
          <w:rFonts w:hAnsi="宋体" w:cs="宋体" w:hint="eastAsia"/>
          <w:b/>
          <w:sz w:val="24"/>
        </w:rPr>
        <w:t>(GF2017-0201)</w:t>
      </w:r>
      <w:r>
        <w:rPr>
          <w:rFonts w:hAnsi="宋体" w:cs="宋体" w:hint="eastAsia"/>
          <w:b/>
          <w:sz w:val="24"/>
        </w:rPr>
        <w:t>签订合同。</w:t>
      </w:r>
    </w:p>
    <w:p w:rsidR="00114DEF" w:rsidRDefault="00114DEF">
      <w:pPr>
        <w:autoSpaceDE w:val="0"/>
        <w:autoSpaceDN w:val="0"/>
        <w:adjustRightInd w:val="0"/>
        <w:jc w:val="center"/>
        <w:rPr>
          <w:rFonts w:hAnsi="宋体" w:cs="黑体"/>
          <w:b/>
          <w:sz w:val="36"/>
          <w:szCs w:val="36"/>
        </w:rPr>
      </w:pPr>
    </w:p>
    <w:p w:rsidR="00114DEF" w:rsidRDefault="00FF290C">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92" w:name="_Toc2321"/>
      <w:bookmarkStart w:id="93" w:name="_Toc508875511"/>
      <w:r>
        <w:rPr>
          <w:rFonts w:hint="eastAsia"/>
          <w:sz w:val="36"/>
          <w:szCs w:val="36"/>
        </w:rPr>
        <w:lastRenderedPageBreak/>
        <w:t>第五章 工程量清单</w:t>
      </w:r>
      <w:bookmarkEnd w:id="92"/>
      <w:bookmarkEnd w:id="93"/>
    </w:p>
    <w:p w:rsidR="00114DEF" w:rsidRDefault="00FF290C">
      <w:pPr>
        <w:spacing w:line="440" w:lineRule="exact"/>
        <w:rPr>
          <w:rFonts w:hAnsi="宋体"/>
          <w:b/>
          <w:sz w:val="24"/>
          <w:szCs w:val="24"/>
        </w:rPr>
      </w:pPr>
      <w:r>
        <w:rPr>
          <w:rFonts w:hAnsi="宋体" w:hint="eastAsia"/>
          <w:b/>
          <w:sz w:val="24"/>
          <w:szCs w:val="24"/>
        </w:rPr>
        <w:t>1</w:t>
      </w:r>
      <w:r>
        <w:rPr>
          <w:rFonts w:hAnsi="宋体" w:hint="eastAsia"/>
          <w:b/>
          <w:sz w:val="24"/>
          <w:szCs w:val="24"/>
        </w:rPr>
        <w:t>、工程量清单说明</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1.1 </w:t>
      </w:r>
      <w:r>
        <w:rPr>
          <w:rFonts w:hAnsi="宋体" w:hint="eastAsia"/>
          <w:sz w:val="24"/>
          <w:szCs w:val="24"/>
        </w:rPr>
        <w:t>本工程量清单是依据中华人民共和国国家标准《建设工程工程量清单计价规范》</w:t>
      </w:r>
      <w:r>
        <w:rPr>
          <w:rFonts w:hAnsi="宋体" w:hint="eastAsia"/>
          <w:sz w:val="24"/>
          <w:szCs w:val="24"/>
        </w:rPr>
        <w:t>(</w:t>
      </w:r>
      <w:r>
        <w:rPr>
          <w:rFonts w:hAnsi="宋体" w:hint="eastAsia"/>
          <w:sz w:val="24"/>
          <w:szCs w:val="24"/>
        </w:rPr>
        <w:t>以下简称“计价规范”</w:t>
      </w:r>
      <w:r>
        <w:rPr>
          <w:rFonts w:hAnsi="宋体" w:hint="eastAsia"/>
          <w:sz w:val="24"/>
          <w:szCs w:val="24"/>
        </w:rPr>
        <w:t>)</w:t>
      </w:r>
      <w:r>
        <w:rPr>
          <w:rFonts w:hAnsi="宋体" w:hint="eastAsia"/>
          <w:sz w:val="24"/>
          <w:szCs w:val="24"/>
        </w:rPr>
        <w:t>以及招标文件中包括的图纸等编制。计价规范中规定的工程量计算规则中没有的子目，应在本章第</w:t>
      </w:r>
      <w:r>
        <w:rPr>
          <w:rFonts w:hAnsi="宋体" w:hint="eastAsia"/>
          <w:sz w:val="24"/>
          <w:szCs w:val="24"/>
        </w:rPr>
        <w:t>1.4</w:t>
      </w:r>
      <w:r>
        <w:rPr>
          <w:rFonts w:hAnsi="宋体" w:hint="eastAsia"/>
          <w:sz w:val="24"/>
          <w:szCs w:val="24"/>
        </w:rPr>
        <w:t>款约定；计价规范中规定的工程量计算规则中没有且本章第</w:t>
      </w:r>
      <w:r>
        <w:rPr>
          <w:rFonts w:hAnsi="宋体" w:hint="eastAsia"/>
          <w:sz w:val="24"/>
          <w:szCs w:val="24"/>
        </w:rPr>
        <w:t>1.4</w:t>
      </w:r>
      <w:r>
        <w:rPr>
          <w:rFonts w:hAnsi="宋体" w:hint="eastAsia"/>
          <w:sz w:val="24"/>
          <w:szCs w:val="24"/>
        </w:rPr>
        <w:t>款也未约定的，双方协商确定；协商不成的，可向省级或行业工程造价管理机构申请裁定或按照有合同约束力的图纸所标示尺寸的理论净量计算。计量采用中华人民共和国法定的基本计量单位。</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1.2 </w:t>
      </w:r>
      <w:r>
        <w:rPr>
          <w:rFonts w:hAnsi="宋体" w:hint="eastAsia"/>
          <w:sz w:val="24"/>
          <w:szCs w:val="24"/>
        </w:rPr>
        <w:t>本工程量清单应与招标文件中的投标人须知、通用合同条款、专用合同条款、技术标准和要求及图纸等章节内容一起阅读和理解。</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1.3 </w:t>
      </w:r>
      <w:r>
        <w:rPr>
          <w:rFonts w:hAnsi="宋体" w:hint="eastAsia"/>
          <w:sz w:val="24"/>
          <w:szCs w:val="24"/>
        </w:rPr>
        <w:t>本工程量清单仅是投标报价的共同基础，竣工结算的工程量按合同约定确定。合同价格的确定以及价款支付应遵循合同条款</w:t>
      </w:r>
      <w:r>
        <w:rPr>
          <w:rFonts w:hAnsi="宋体" w:hint="eastAsia"/>
          <w:sz w:val="24"/>
          <w:szCs w:val="24"/>
        </w:rPr>
        <w:t>(</w:t>
      </w:r>
      <w:r>
        <w:rPr>
          <w:rFonts w:hAnsi="宋体" w:hint="eastAsia"/>
          <w:sz w:val="24"/>
          <w:szCs w:val="24"/>
        </w:rPr>
        <w:t>包括通用合同条款和专用合同条款</w:t>
      </w:r>
      <w:r>
        <w:rPr>
          <w:rFonts w:hAnsi="宋体" w:hint="eastAsia"/>
          <w:sz w:val="24"/>
          <w:szCs w:val="24"/>
        </w:rPr>
        <w:t>)</w:t>
      </w:r>
      <w:r>
        <w:rPr>
          <w:rFonts w:hAnsi="宋体" w:hint="eastAsia"/>
          <w:sz w:val="24"/>
          <w:szCs w:val="24"/>
        </w:rPr>
        <w:t>、技术标准和要求以及本章的有关约定。</w:t>
      </w:r>
    </w:p>
    <w:p w:rsidR="00114DEF" w:rsidRDefault="00FF290C">
      <w:pPr>
        <w:spacing w:line="440" w:lineRule="exact"/>
        <w:ind w:left="1" w:firstLineChars="200" w:firstLine="480"/>
        <w:rPr>
          <w:rFonts w:hAnsi="宋体"/>
          <w:color w:val="FF0000"/>
          <w:sz w:val="24"/>
          <w:szCs w:val="24"/>
          <w:u w:val="single"/>
        </w:rPr>
      </w:pPr>
      <w:r>
        <w:rPr>
          <w:rFonts w:hAnsi="宋体" w:hint="eastAsia"/>
          <w:sz w:val="24"/>
          <w:szCs w:val="24"/>
        </w:rPr>
        <w:t>1.4</w:t>
      </w:r>
      <w:r>
        <w:rPr>
          <w:rFonts w:hAnsi="宋体" w:hint="eastAsia"/>
          <w:sz w:val="24"/>
          <w:szCs w:val="24"/>
        </w:rPr>
        <w:t>补充子目的子目特征、计量单位、工程量计算规则及工作内容说明如下：</w:t>
      </w:r>
      <w:r>
        <w:rPr>
          <w:rFonts w:hAnsi="宋体" w:hint="eastAsia"/>
          <w:sz w:val="24"/>
          <w:szCs w:val="24"/>
          <w:u w:val="single"/>
        </w:rPr>
        <w:t>本工程使用《建设工程工程量清单计价规范》（</w:t>
      </w:r>
      <w:r>
        <w:rPr>
          <w:rFonts w:hAnsi="宋体" w:hint="eastAsia"/>
          <w:sz w:val="24"/>
          <w:szCs w:val="24"/>
          <w:u w:val="single"/>
        </w:rPr>
        <w:t>GB50500-2013</w:t>
      </w:r>
      <w:r>
        <w:rPr>
          <w:rFonts w:hAnsi="宋体" w:hint="eastAsia"/>
          <w:sz w:val="24"/>
          <w:szCs w:val="24"/>
          <w:u w:val="single"/>
        </w:rPr>
        <w:t>）</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1.5 </w:t>
      </w:r>
      <w:r>
        <w:rPr>
          <w:rFonts w:hAnsi="宋体" w:hint="eastAsia"/>
          <w:sz w:val="24"/>
          <w:szCs w:val="24"/>
        </w:rPr>
        <w:t>本条第</w:t>
      </w:r>
      <w:r>
        <w:rPr>
          <w:rFonts w:hAnsi="宋体" w:hint="eastAsia"/>
          <w:sz w:val="24"/>
          <w:szCs w:val="24"/>
        </w:rPr>
        <w:t>1.1</w:t>
      </w:r>
      <w:r>
        <w:rPr>
          <w:rFonts w:hAnsi="宋体" w:hint="eastAsia"/>
          <w:sz w:val="24"/>
          <w:szCs w:val="24"/>
        </w:rPr>
        <w:t>款中约定的计量和计价规则适用于合同履约过程中工程量计量与价款支付、工程变更、索赔和工程结算。</w:t>
      </w:r>
    </w:p>
    <w:p w:rsidR="00114DEF" w:rsidRDefault="00FF290C">
      <w:pPr>
        <w:spacing w:line="440" w:lineRule="exact"/>
        <w:ind w:left="1" w:firstLineChars="200" w:firstLine="480"/>
        <w:rPr>
          <w:rFonts w:hAnsi="宋体"/>
          <w:spacing w:val="-8"/>
          <w:sz w:val="24"/>
          <w:szCs w:val="24"/>
        </w:rPr>
      </w:pPr>
      <w:r>
        <w:rPr>
          <w:rFonts w:hAnsi="宋体" w:hint="eastAsia"/>
          <w:sz w:val="24"/>
          <w:szCs w:val="24"/>
        </w:rPr>
        <w:t xml:space="preserve">1.6 </w:t>
      </w:r>
      <w:r>
        <w:rPr>
          <w:rFonts w:hAnsi="宋体" w:hint="eastAsia"/>
          <w:spacing w:val="-8"/>
          <w:sz w:val="24"/>
          <w:szCs w:val="24"/>
        </w:rPr>
        <w:t>本条与下述第</w:t>
      </w:r>
      <w:r>
        <w:rPr>
          <w:rFonts w:hAnsi="宋体" w:hint="eastAsia"/>
          <w:spacing w:val="-8"/>
          <w:sz w:val="24"/>
          <w:szCs w:val="24"/>
        </w:rPr>
        <w:t>2</w:t>
      </w:r>
      <w:r>
        <w:rPr>
          <w:rFonts w:hAnsi="宋体" w:hint="eastAsia"/>
          <w:spacing w:val="-8"/>
          <w:sz w:val="24"/>
          <w:szCs w:val="24"/>
        </w:rPr>
        <w:t>条和第</w:t>
      </w:r>
      <w:r>
        <w:rPr>
          <w:rFonts w:hAnsi="宋体" w:hint="eastAsia"/>
          <w:spacing w:val="-8"/>
          <w:sz w:val="24"/>
          <w:szCs w:val="24"/>
        </w:rPr>
        <w:t>3</w:t>
      </w:r>
      <w:r>
        <w:rPr>
          <w:rFonts w:hAnsi="宋体" w:hint="eastAsia"/>
          <w:spacing w:val="-8"/>
          <w:sz w:val="24"/>
          <w:szCs w:val="24"/>
        </w:rPr>
        <w:t>条的说明内容是构成合同文件的已标价工程量清单的组成部分。</w:t>
      </w:r>
    </w:p>
    <w:p w:rsidR="00114DEF" w:rsidRDefault="00FF290C">
      <w:pPr>
        <w:spacing w:line="440" w:lineRule="exact"/>
        <w:rPr>
          <w:rFonts w:hAnsi="宋体"/>
          <w:b/>
          <w:sz w:val="24"/>
          <w:szCs w:val="24"/>
        </w:rPr>
      </w:pPr>
      <w:r>
        <w:rPr>
          <w:rFonts w:hAnsi="宋体" w:hint="eastAsia"/>
          <w:b/>
          <w:sz w:val="24"/>
          <w:szCs w:val="24"/>
        </w:rPr>
        <w:t>2</w:t>
      </w:r>
      <w:r>
        <w:rPr>
          <w:rFonts w:hAnsi="宋体" w:hint="eastAsia"/>
          <w:b/>
          <w:sz w:val="24"/>
          <w:szCs w:val="24"/>
        </w:rPr>
        <w:t>、投标报价说明</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2.1 </w:t>
      </w:r>
      <w:r>
        <w:rPr>
          <w:rFonts w:hAnsi="宋体" w:hint="eastAsia"/>
          <w:sz w:val="24"/>
          <w:szCs w:val="24"/>
        </w:rPr>
        <w:t>投标报价应根据招标文件中的有关计价要求，并按照下列依据自主报价。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 </w:t>
      </w:r>
      <w:r>
        <w:rPr>
          <w:rFonts w:hAnsi="宋体" w:hint="eastAsia"/>
          <w:sz w:val="24"/>
          <w:szCs w:val="24"/>
        </w:rPr>
        <w:t>本招标文件；</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 </w:t>
      </w:r>
      <w:r>
        <w:rPr>
          <w:rFonts w:hAnsi="宋体" w:hint="eastAsia"/>
          <w:sz w:val="24"/>
          <w:szCs w:val="24"/>
        </w:rPr>
        <w:t>《建设工程工程量清单计价规范》（</w:t>
      </w:r>
      <w:r>
        <w:rPr>
          <w:rFonts w:hAnsi="宋体" w:hint="eastAsia"/>
          <w:sz w:val="24"/>
          <w:szCs w:val="24"/>
        </w:rPr>
        <w:t>GB50500-2013</w:t>
      </w:r>
      <w:r>
        <w:rPr>
          <w:rFonts w:hAnsi="宋体" w:hint="eastAsia"/>
          <w:sz w:val="24"/>
          <w:szCs w:val="24"/>
        </w:rPr>
        <w:t>）；</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 </w:t>
      </w:r>
      <w:r>
        <w:rPr>
          <w:rFonts w:hAnsi="宋体" w:hint="eastAsia"/>
          <w:sz w:val="24"/>
          <w:szCs w:val="24"/>
        </w:rPr>
        <w:t>《河南省市政工程工程预算定额》（</w:t>
      </w:r>
      <w:r>
        <w:rPr>
          <w:rFonts w:hAnsi="宋体" w:hint="eastAsia"/>
          <w:sz w:val="24"/>
          <w:szCs w:val="24"/>
        </w:rPr>
        <w:t>HA-A1-31-2016</w:t>
      </w:r>
      <w:r>
        <w:rPr>
          <w:rFonts w:hAnsi="宋体" w:hint="eastAsia"/>
          <w:sz w:val="24"/>
          <w:szCs w:val="24"/>
        </w:rPr>
        <w:t>）、《河南省建设工程工程量清单综合单价》</w:t>
      </w:r>
      <w:r>
        <w:rPr>
          <w:rFonts w:hAnsi="宋体" w:hint="eastAsia"/>
          <w:sz w:val="24"/>
          <w:szCs w:val="24"/>
        </w:rPr>
        <w:t>2008</w:t>
      </w:r>
      <w:r>
        <w:rPr>
          <w:rFonts w:hAnsi="宋体" w:hint="eastAsia"/>
          <w:sz w:val="24"/>
          <w:szCs w:val="24"/>
        </w:rPr>
        <w:t>版（</w:t>
      </w:r>
      <w:r>
        <w:rPr>
          <w:rFonts w:hAnsi="宋体" w:hint="eastAsia"/>
          <w:sz w:val="24"/>
          <w:szCs w:val="24"/>
        </w:rPr>
        <w:t>E</w:t>
      </w:r>
      <w:r>
        <w:rPr>
          <w:rFonts w:hAnsi="宋体" w:hint="eastAsia"/>
          <w:sz w:val="24"/>
          <w:szCs w:val="24"/>
        </w:rPr>
        <w:t>园林绿化工程）及相关定额解释并结合现行相关取费文件；</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(4) </w:t>
      </w:r>
      <w:r>
        <w:rPr>
          <w:rFonts w:hAnsi="宋体" w:hint="eastAsia"/>
          <w:sz w:val="24"/>
          <w:szCs w:val="24"/>
        </w:rPr>
        <w:t>国家或省级、行业建设主管部门颁发的计价办法；</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(5) </w:t>
      </w:r>
      <w:r>
        <w:rPr>
          <w:rFonts w:hAnsi="宋体" w:hint="eastAsia"/>
          <w:sz w:val="24"/>
          <w:szCs w:val="24"/>
        </w:rPr>
        <w:t>企业定额，国家或省级、行业建设主管部门颁发的计价定额；</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(6) </w:t>
      </w:r>
      <w:r>
        <w:rPr>
          <w:rFonts w:hAnsi="宋体" w:hint="eastAsia"/>
          <w:sz w:val="24"/>
          <w:szCs w:val="24"/>
        </w:rPr>
        <w:t>招标文件</w:t>
      </w:r>
      <w:r>
        <w:rPr>
          <w:rFonts w:hAnsi="宋体" w:hint="eastAsia"/>
          <w:sz w:val="24"/>
          <w:szCs w:val="24"/>
        </w:rPr>
        <w:t>(</w:t>
      </w:r>
      <w:r>
        <w:rPr>
          <w:rFonts w:hAnsi="宋体" w:hint="eastAsia"/>
          <w:sz w:val="24"/>
          <w:szCs w:val="24"/>
        </w:rPr>
        <w:t>包括工程量清单</w:t>
      </w:r>
      <w:r>
        <w:rPr>
          <w:rFonts w:hAnsi="宋体" w:hint="eastAsia"/>
          <w:sz w:val="24"/>
          <w:szCs w:val="24"/>
        </w:rPr>
        <w:t>)</w:t>
      </w:r>
      <w:r>
        <w:rPr>
          <w:rFonts w:hAnsi="宋体" w:hint="eastAsia"/>
          <w:sz w:val="24"/>
          <w:szCs w:val="24"/>
        </w:rPr>
        <w:t>的澄清、补充和修改文件；</w:t>
      </w:r>
    </w:p>
    <w:p w:rsidR="00114DEF" w:rsidRDefault="00FF290C">
      <w:pPr>
        <w:spacing w:line="440" w:lineRule="exact"/>
        <w:ind w:left="1" w:firstLineChars="200" w:firstLine="480"/>
        <w:rPr>
          <w:rFonts w:hAnsi="宋体"/>
          <w:sz w:val="24"/>
          <w:szCs w:val="24"/>
        </w:rPr>
      </w:pPr>
      <w:r>
        <w:rPr>
          <w:rFonts w:hAnsi="宋体" w:hint="eastAsia"/>
          <w:sz w:val="24"/>
          <w:szCs w:val="24"/>
        </w:rPr>
        <w:lastRenderedPageBreak/>
        <w:t xml:space="preserve">(7) </w:t>
      </w:r>
      <w:r>
        <w:rPr>
          <w:rFonts w:hAnsi="宋体" w:hint="eastAsia"/>
          <w:sz w:val="24"/>
          <w:szCs w:val="24"/>
        </w:rPr>
        <w:t>建设工程设计文件及相关资料；</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(8) </w:t>
      </w:r>
      <w:r>
        <w:rPr>
          <w:rFonts w:hAnsi="宋体" w:hint="eastAsia"/>
          <w:sz w:val="24"/>
          <w:szCs w:val="24"/>
        </w:rPr>
        <w:t>施工现场情况、工程特点及拟定的投标施工组织设计或施工方案；</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(9) </w:t>
      </w:r>
      <w:r>
        <w:rPr>
          <w:rFonts w:hAnsi="宋体" w:hint="eastAsia"/>
          <w:sz w:val="24"/>
          <w:szCs w:val="24"/>
        </w:rPr>
        <w:t>与建设项目相关的标准、规定等技术资料；</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(10) </w:t>
      </w:r>
      <w:r>
        <w:rPr>
          <w:rFonts w:hAnsi="宋体" w:hint="eastAsia"/>
          <w:sz w:val="24"/>
          <w:szCs w:val="24"/>
        </w:rPr>
        <w:t>本工程税金按</w:t>
      </w:r>
      <w:r>
        <w:rPr>
          <w:rFonts w:hAnsi="宋体" w:hint="eastAsia"/>
          <w:sz w:val="24"/>
          <w:szCs w:val="24"/>
        </w:rPr>
        <w:t>9%</w:t>
      </w:r>
      <w:r>
        <w:rPr>
          <w:rFonts w:hAnsi="宋体" w:hint="eastAsia"/>
          <w:sz w:val="24"/>
          <w:szCs w:val="24"/>
        </w:rPr>
        <w:t>计取增值税；</w:t>
      </w:r>
      <w:r>
        <w:rPr>
          <w:rFonts w:hAnsi="宋体" w:hint="eastAsia"/>
          <w:sz w:val="24"/>
          <w:szCs w:val="24"/>
        </w:rPr>
        <w:t xml:space="preserve"> </w:t>
      </w:r>
    </w:p>
    <w:p w:rsidR="00114DEF" w:rsidRDefault="00FF290C">
      <w:pPr>
        <w:spacing w:line="440" w:lineRule="exact"/>
        <w:ind w:left="1" w:firstLineChars="200" w:firstLine="480"/>
        <w:rPr>
          <w:rFonts w:hAnsi="宋体"/>
          <w:sz w:val="24"/>
          <w:szCs w:val="24"/>
        </w:rPr>
      </w:pPr>
      <w:r>
        <w:rPr>
          <w:rFonts w:hAnsi="宋体" w:hint="eastAsia"/>
          <w:sz w:val="24"/>
          <w:szCs w:val="24"/>
        </w:rPr>
        <w:t>(11)</w:t>
      </w:r>
      <w:r>
        <w:rPr>
          <w:rFonts w:hAnsi="宋体" w:hint="eastAsia"/>
          <w:sz w:val="24"/>
          <w:szCs w:val="24"/>
        </w:rPr>
        <w:t>人工费指数、机械类指数、管理类指数按豫建标定【</w:t>
      </w:r>
      <w:r>
        <w:rPr>
          <w:rFonts w:hAnsi="宋体" w:hint="eastAsia"/>
          <w:sz w:val="24"/>
          <w:szCs w:val="24"/>
        </w:rPr>
        <w:t>2019</w:t>
      </w:r>
      <w:r>
        <w:rPr>
          <w:rFonts w:hAnsi="宋体" w:hint="eastAsia"/>
          <w:sz w:val="24"/>
          <w:szCs w:val="24"/>
        </w:rPr>
        <w:t>】</w:t>
      </w:r>
      <w:r>
        <w:rPr>
          <w:rFonts w:hAnsi="宋体" w:hint="eastAsia"/>
          <w:sz w:val="24"/>
          <w:szCs w:val="24"/>
        </w:rPr>
        <w:t>26</w:t>
      </w:r>
      <w:r>
        <w:rPr>
          <w:rFonts w:hAnsi="宋体" w:hint="eastAsia"/>
          <w:sz w:val="24"/>
          <w:szCs w:val="24"/>
        </w:rPr>
        <w:t>号文件计入；</w:t>
      </w:r>
    </w:p>
    <w:p w:rsidR="00114DEF" w:rsidRDefault="00FF290C">
      <w:pPr>
        <w:spacing w:line="440" w:lineRule="exact"/>
        <w:ind w:left="1" w:firstLineChars="200" w:firstLine="480"/>
        <w:rPr>
          <w:rFonts w:hAnsi="宋体"/>
          <w:b/>
          <w:color w:val="FF0000"/>
          <w:sz w:val="24"/>
          <w:szCs w:val="24"/>
        </w:rPr>
      </w:pPr>
      <w:r>
        <w:rPr>
          <w:rFonts w:hAnsi="宋体" w:hint="eastAsia"/>
          <w:sz w:val="24"/>
          <w:szCs w:val="24"/>
        </w:rPr>
        <w:t xml:space="preserve">(12) </w:t>
      </w:r>
      <w:r>
        <w:rPr>
          <w:rFonts w:hAnsi="宋体" w:hint="eastAsia"/>
          <w:sz w:val="24"/>
          <w:szCs w:val="24"/>
        </w:rPr>
        <w:t>主要材料价格参考《许昌信息价》，</w:t>
      </w:r>
      <w:r>
        <w:rPr>
          <w:rFonts w:hAnsi="宋体" w:hint="eastAsia"/>
          <w:sz w:val="24"/>
          <w:szCs w:val="24"/>
        </w:rPr>
        <w:t>2019</w:t>
      </w:r>
      <w:r>
        <w:rPr>
          <w:rFonts w:hAnsi="宋体" w:hint="eastAsia"/>
          <w:sz w:val="24"/>
          <w:szCs w:val="24"/>
        </w:rPr>
        <w:t>年第五期，并结合市场询价。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2.2 </w:t>
      </w:r>
      <w:r>
        <w:rPr>
          <w:rFonts w:hAnsi="宋体" w:hint="eastAsia"/>
          <w:sz w:val="24"/>
          <w:szCs w:val="24"/>
        </w:rPr>
        <w:t>工程量清单中的每一子目须填入单价或价格，且只允许有一个报价。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2.3 </w:t>
      </w:r>
      <w:r>
        <w:rPr>
          <w:rFonts w:hAnsi="宋体" w:hint="eastAsia"/>
          <w:sz w:val="24"/>
          <w:szCs w:val="24"/>
        </w:rPr>
        <w:t>工程量清单中标价的单价或金额，应包括所需人工费、材料费、施工机械使用费和</w:t>
      </w:r>
      <w:r>
        <w:rPr>
          <w:rFonts w:hAnsi="宋体" w:hint="eastAsia"/>
          <w:spacing w:val="-6"/>
          <w:sz w:val="24"/>
          <w:szCs w:val="24"/>
        </w:rPr>
        <w:t>管理费及利润，以及一定范围内的风险费用。所谓“一定范围内的风险”是指合同约定的风险。</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2.4 </w:t>
      </w:r>
      <w:r>
        <w:rPr>
          <w:rFonts w:hAnsi="宋体" w:hint="eastAsia"/>
          <w:sz w:val="24"/>
          <w:szCs w:val="24"/>
        </w:rPr>
        <w:t>已标价工程量清单中投标人没有填入单价或价格的子目，其费用视为已分摊在工程量清单中其他已标价的相关子目的单价或价格之中。</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2.5 </w:t>
      </w:r>
      <w:r>
        <w:rPr>
          <w:rFonts w:hAnsi="宋体" w:hint="eastAsia"/>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2.6 </w:t>
      </w:r>
      <w:r>
        <w:rPr>
          <w:rFonts w:hAnsi="宋体" w:hint="eastAsia"/>
          <w:sz w:val="24"/>
          <w:szCs w:val="24"/>
        </w:rPr>
        <w:t>分部分项工程项目按下列要求报价：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2.6.1 </w:t>
      </w:r>
      <w:r>
        <w:rPr>
          <w:rFonts w:hAnsi="宋体" w:hint="eastAsia"/>
          <w:sz w:val="24"/>
          <w:szCs w:val="24"/>
        </w:rPr>
        <w:t>分部分项工程量清单计价应依据计价规范中关于综合单价的组成内容确定报价。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2.6.2 </w:t>
      </w:r>
      <w:r>
        <w:rPr>
          <w:rFonts w:hAnsi="宋体" w:hint="eastAsia"/>
          <w:sz w:val="24"/>
          <w:szCs w:val="24"/>
        </w:rPr>
        <w:t>如果分部分项工程量清单中涉及“材料和工程设备暂估单价表”中列出的材料和工程设备，则按照本节第</w:t>
      </w:r>
      <w:r>
        <w:rPr>
          <w:rFonts w:hAnsi="宋体" w:hint="eastAsia"/>
          <w:sz w:val="24"/>
          <w:szCs w:val="24"/>
        </w:rPr>
        <w:t>3.3.2</w:t>
      </w:r>
      <w:r>
        <w:rPr>
          <w:rFonts w:hAnsi="宋体" w:hint="eastAsia"/>
          <w:sz w:val="24"/>
          <w:szCs w:val="24"/>
        </w:rPr>
        <w:t>项的报价原则，将该类材料和工程设备的暂估单价本身以及除对应的规费及税金以外的费用计入分部分项工程量清单相应子目的综合单价。</w:t>
      </w:r>
    </w:p>
    <w:p w:rsidR="00114DEF" w:rsidRDefault="00FF290C">
      <w:pPr>
        <w:spacing w:line="440" w:lineRule="exact"/>
        <w:ind w:left="1" w:firstLineChars="200" w:firstLine="464"/>
        <w:rPr>
          <w:rFonts w:hAnsi="宋体"/>
          <w:spacing w:val="-4"/>
          <w:sz w:val="24"/>
          <w:szCs w:val="24"/>
        </w:rPr>
      </w:pPr>
      <w:r>
        <w:rPr>
          <w:rFonts w:hAnsi="宋体" w:hint="eastAsia"/>
          <w:spacing w:val="-4"/>
          <w:sz w:val="24"/>
          <w:szCs w:val="24"/>
        </w:rPr>
        <w:t xml:space="preserve">2.6.3 </w:t>
      </w:r>
      <w:r>
        <w:rPr>
          <w:rFonts w:hAnsi="宋体" w:hint="eastAsia"/>
          <w:spacing w:val="-4"/>
          <w:sz w:val="24"/>
          <w:szCs w:val="24"/>
        </w:rPr>
        <w:t>如果分部分项工程量清单中涉及“发包人提供的材料和工程设备一览表”</w:t>
      </w:r>
      <w:r>
        <w:rPr>
          <w:rFonts w:hAnsi="宋体" w:hint="eastAsia"/>
          <w:spacing w:val="-4"/>
          <w:sz w:val="24"/>
          <w:szCs w:val="24"/>
        </w:rPr>
        <w:t>(</w:t>
      </w:r>
      <w:r>
        <w:rPr>
          <w:rFonts w:hAnsi="宋体" w:hint="eastAsia"/>
          <w:spacing w:val="-4"/>
          <w:sz w:val="24"/>
          <w:szCs w:val="24"/>
        </w:rPr>
        <w:t>见第三章合同条款及格式第三节附件三</w:t>
      </w:r>
      <w:r>
        <w:rPr>
          <w:rFonts w:hAnsi="宋体" w:hint="eastAsia"/>
          <w:spacing w:val="-4"/>
          <w:sz w:val="24"/>
          <w:szCs w:val="24"/>
        </w:rPr>
        <w:t>)</w:t>
      </w:r>
      <w:r>
        <w:rPr>
          <w:rFonts w:hAnsi="宋体" w:hint="eastAsia"/>
          <w:spacing w:val="-4"/>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2.6.4 </w:t>
      </w:r>
      <w:r>
        <w:rPr>
          <w:rFonts w:hAnsi="宋体" w:hint="eastAsia"/>
          <w:spacing w:val="-4"/>
          <w:sz w:val="24"/>
          <w:szCs w:val="24"/>
        </w:rPr>
        <w:t>“分部分项工程量清单与计价表”所列各子目的综合单价组成中，各子</w:t>
      </w:r>
      <w:r>
        <w:rPr>
          <w:rFonts w:hAnsi="宋体" w:hint="eastAsia"/>
          <w:spacing w:val="-4"/>
          <w:sz w:val="24"/>
          <w:szCs w:val="24"/>
        </w:rPr>
        <w:lastRenderedPageBreak/>
        <w:t>目的人工、材料和机械台班消耗量由投标人按照其自身情况做充分的、竞争性考虑。材料消耗量包括损耗量。</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2.6.5 </w:t>
      </w:r>
      <w:r>
        <w:rPr>
          <w:rFonts w:hAnsi="宋体"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2.7 </w:t>
      </w:r>
      <w:r>
        <w:rPr>
          <w:rFonts w:hAnsi="宋体" w:hint="eastAsia"/>
          <w:sz w:val="24"/>
          <w:szCs w:val="24"/>
        </w:rPr>
        <w:t>措施项目按下列要求报价：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2.7.1 </w:t>
      </w:r>
      <w:r>
        <w:rPr>
          <w:rFonts w:hAnsi="宋体"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2.7.2 </w:t>
      </w:r>
      <w:r>
        <w:rPr>
          <w:rFonts w:hAnsi="宋体" w:hint="eastAsia"/>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2.7.3 </w:t>
      </w:r>
      <w:r>
        <w:rPr>
          <w:rFonts w:hAnsi="宋体" w:hint="eastAsia"/>
          <w:sz w:val="24"/>
          <w:szCs w:val="24"/>
        </w:rPr>
        <w:t>“措施项目清单与计价表”中所填写的报价金额，应全面涵盖招标文件约定的投标人中标后施工、竣工、交付本工程并维修其任何缺陷所需要履行的责任和义务的全部费用。</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2.7.4 </w:t>
      </w:r>
      <w:r>
        <w:rPr>
          <w:rFonts w:hAnsi="宋体" w:hint="eastAsia"/>
          <w:sz w:val="24"/>
          <w:szCs w:val="24"/>
        </w:rPr>
        <w:t>对于“措施项目清单与计价表”中所填写的报价金额，应按照“措施项目清单报价分析表”对措施项目报价的组成进行详细的列项和分析。</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2.8 </w:t>
      </w:r>
      <w:r>
        <w:rPr>
          <w:rFonts w:hAnsi="宋体" w:hint="eastAsia"/>
          <w:sz w:val="24"/>
          <w:szCs w:val="24"/>
        </w:rPr>
        <w:t>其他项目清单费应按下列规定报价：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2.8.1 </w:t>
      </w:r>
      <w:r>
        <w:rPr>
          <w:rFonts w:hAnsi="宋体" w:hint="eastAsia"/>
          <w:sz w:val="24"/>
          <w:szCs w:val="24"/>
        </w:rPr>
        <w:t>暂列金额按“暂列金额明细表”中列出的金额报价，此处的暂列金额是招标人在招标文件中统一给定的，并不包括本章第</w:t>
      </w:r>
      <w:r>
        <w:rPr>
          <w:rFonts w:hAnsi="宋体" w:hint="eastAsia"/>
          <w:sz w:val="24"/>
          <w:szCs w:val="24"/>
        </w:rPr>
        <w:t>2.8.3</w:t>
      </w:r>
      <w:r>
        <w:rPr>
          <w:rFonts w:hAnsi="宋体" w:hint="eastAsia"/>
          <w:sz w:val="24"/>
          <w:szCs w:val="24"/>
        </w:rPr>
        <w:t>项的计日工金额。</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2.8.2 </w:t>
      </w:r>
      <w:r>
        <w:rPr>
          <w:rFonts w:hAnsi="宋体" w:hint="eastAsia"/>
          <w:sz w:val="24"/>
          <w:szCs w:val="24"/>
        </w:rPr>
        <w:t>暂估价分为材料和工程设备暂估单价和专业工程暂估价两类。其中的材料和工程设备暂估单价按本节第</w:t>
      </w:r>
      <w:r>
        <w:rPr>
          <w:rFonts w:hAnsi="宋体" w:hint="eastAsia"/>
          <w:sz w:val="24"/>
          <w:szCs w:val="24"/>
        </w:rPr>
        <w:t>3.3.2</w:t>
      </w:r>
      <w:r>
        <w:rPr>
          <w:rFonts w:hAnsi="宋体" w:hint="eastAsia"/>
          <w:sz w:val="24"/>
          <w:szCs w:val="24"/>
        </w:rPr>
        <w:t>项的报价原则进入分部分项工程量清单之综合单价，不在其他项目清单中汇总；专业工程暂估价直接按“专业工程暂估</w:t>
      </w:r>
      <w:r>
        <w:rPr>
          <w:rFonts w:hAnsi="宋体" w:hint="eastAsia"/>
          <w:sz w:val="24"/>
          <w:szCs w:val="24"/>
        </w:rPr>
        <w:lastRenderedPageBreak/>
        <w:t>价表”中列出的金额和本节第</w:t>
      </w:r>
      <w:r>
        <w:rPr>
          <w:rFonts w:hAnsi="宋体" w:hint="eastAsia"/>
          <w:sz w:val="24"/>
          <w:szCs w:val="24"/>
        </w:rPr>
        <w:t>3.3.3</w:t>
      </w:r>
      <w:r>
        <w:rPr>
          <w:rFonts w:hAnsi="宋体" w:hint="eastAsia"/>
          <w:sz w:val="24"/>
          <w:szCs w:val="24"/>
        </w:rPr>
        <w:t>项的报价原则计入其他项目清单报价。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2.8.3 </w:t>
      </w:r>
      <w:r>
        <w:rPr>
          <w:rFonts w:hAnsi="宋体" w:hint="eastAsia"/>
          <w:sz w:val="24"/>
          <w:szCs w:val="24"/>
        </w:rPr>
        <w:t>计日工按“计日工表”中列出的子目和估算数量，自主确定综合单价并计算计日工金额。计日工综合单价均不包括规费和税金，其中：</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(1) </w:t>
      </w:r>
      <w:r>
        <w:rPr>
          <w:rFonts w:hAnsi="宋体" w:hint="eastAsia"/>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 </w:t>
      </w:r>
      <w:r>
        <w:rPr>
          <w:rFonts w:hAnsi="宋体" w:hint="eastAsia"/>
          <w:sz w:val="24"/>
          <w:szCs w:val="24"/>
        </w:rPr>
        <w:t>材料价格包括材料运到现场的价格以及现场搬运、仓储、二次搬运、损耗、保险、企业管理费和利润；</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 </w:t>
      </w:r>
      <w:r>
        <w:rPr>
          <w:rFonts w:hAnsi="宋体" w:hint="eastAsia"/>
          <w:sz w:val="24"/>
          <w:szCs w:val="24"/>
        </w:rPr>
        <w:t>施工机械限于在施工场地</w:t>
      </w:r>
      <w:r>
        <w:rPr>
          <w:rFonts w:hAnsi="宋体" w:hint="eastAsia"/>
          <w:sz w:val="24"/>
          <w:szCs w:val="24"/>
        </w:rPr>
        <w:t>(</w:t>
      </w:r>
      <w:r>
        <w:rPr>
          <w:rFonts w:hAnsi="宋体" w:hint="eastAsia"/>
          <w:sz w:val="24"/>
          <w:szCs w:val="24"/>
        </w:rPr>
        <w:t>现场</w:t>
      </w:r>
      <w:r>
        <w:rPr>
          <w:rFonts w:hAnsi="宋体" w:hint="eastAsia"/>
          <w:sz w:val="24"/>
          <w:szCs w:val="24"/>
        </w:rPr>
        <w:t>)</w:t>
      </w:r>
      <w:r>
        <w:rPr>
          <w:rFonts w:hAnsi="宋体" w:hint="eastAsia"/>
          <w:sz w:val="24"/>
          <w:szCs w:val="24"/>
        </w:rPr>
        <w:t>的机械设备，其价格包括租赁或折旧、维修、维护和燃油等消耗品以及操作人员费用，包括承包人企业管理费和利润，但不包括规费和税金。辅助人员按劳务价格另计。</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2.8.4 </w:t>
      </w:r>
      <w:r>
        <w:rPr>
          <w:rFonts w:hAnsi="宋体" w:hint="eastAsia"/>
          <w:sz w:val="24"/>
          <w:szCs w:val="24"/>
        </w:rPr>
        <w:t>总承包服务费根据招标文件中列出的内容和要求，按“总承包服务费计价表”所列格式自主报价。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2.9 </w:t>
      </w:r>
      <w:r>
        <w:rPr>
          <w:rFonts w:hAnsi="宋体" w:hint="eastAsia"/>
          <w:sz w:val="24"/>
          <w:szCs w:val="24"/>
        </w:rPr>
        <w:t>规费和税金应按“规费、税金项目清单与计价表”所列项目并根据国家、省级或行业建设主管部门的有关规定列项和计算，不得作为竞争性费用。</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2.10 </w:t>
      </w:r>
      <w:r>
        <w:rPr>
          <w:rFonts w:hAnsi="宋体" w:hint="eastAsia"/>
          <w:sz w:val="24"/>
          <w:szCs w:val="24"/>
        </w:rPr>
        <w:t>除招标文件有强制性规定外，投标报价由投标人自主确定，但不得低于其成本。</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2.11 </w:t>
      </w:r>
      <w:r>
        <w:rPr>
          <w:rFonts w:hAnsi="宋体" w:hint="eastAsia"/>
          <w:sz w:val="24"/>
          <w:szCs w:val="24"/>
        </w:rPr>
        <w:t>工程量清单计价所涉及的生产资源</w:t>
      </w:r>
      <w:r>
        <w:rPr>
          <w:rFonts w:hAnsi="宋体" w:hint="eastAsia"/>
          <w:sz w:val="24"/>
          <w:szCs w:val="24"/>
        </w:rPr>
        <w:t>(</w:t>
      </w:r>
      <w:r>
        <w:rPr>
          <w:rFonts w:hAnsi="宋体" w:hint="eastAsia"/>
          <w:sz w:val="24"/>
          <w:szCs w:val="24"/>
        </w:rPr>
        <w:t>包括各类人工、材料、工程设备、施工设备、临时设施、临时用水、临时用电等</w:t>
      </w:r>
      <w:r>
        <w:rPr>
          <w:rFonts w:hAnsi="宋体" w:hint="eastAsia"/>
          <w:sz w:val="24"/>
          <w:szCs w:val="24"/>
        </w:rPr>
        <w:t>)</w:t>
      </w:r>
      <w:r>
        <w:rPr>
          <w:rFonts w:hAnsi="宋体" w:hint="eastAsia"/>
          <w:sz w:val="24"/>
          <w:szCs w:val="24"/>
        </w:rPr>
        <w:t>的投标价格，应根据自身的信息渠道和采购渠道，分析其市场价格水平并判断其整个施工周期内的变化趋势，体现投标人自身的管理水平、技术水平和综合实力。</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2.12 </w:t>
      </w:r>
      <w:r>
        <w:rPr>
          <w:rFonts w:hAnsi="宋体" w:hint="eastAsia"/>
          <w:sz w:val="24"/>
          <w:szCs w:val="24"/>
        </w:rPr>
        <w:t>管理费应由投标人在保证不低于其成本的基础上做竞争性考虑；利润由投标人根据自身情况和综合实力做竞争性考虑。</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2.13 </w:t>
      </w:r>
      <w:r>
        <w:rPr>
          <w:rFonts w:hAnsi="宋体" w:hint="eastAsia"/>
          <w:sz w:val="24"/>
          <w:szCs w:val="24"/>
        </w:rPr>
        <w:t>投标报价中应考虑招标文件中要求投标人承担的风险范围以及相关的费用。</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2.14 </w:t>
      </w:r>
      <w:r>
        <w:rPr>
          <w:rFonts w:hAnsi="宋体" w:hint="eastAsia"/>
          <w:sz w:val="24"/>
          <w:szCs w:val="24"/>
        </w:rPr>
        <w:t>投标总价为投标人在投标文件中提出的各项支付金额的总和，为实施、完成招标工程并修补缺陷以及履行招标文件中约定的风险范围内的所有责任和义务所发生的全部费用。</w:t>
      </w:r>
    </w:p>
    <w:p w:rsidR="00114DEF" w:rsidRDefault="00FF290C">
      <w:pPr>
        <w:spacing w:line="440" w:lineRule="exact"/>
        <w:ind w:left="1" w:firstLineChars="200" w:firstLine="482"/>
        <w:rPr>
          <w:rFonts w:hAnsi="宋体"/>
          <w:b/>
          <w:sz w:val="24"/>
          <w:szCs w:val="24"/>
        </w:rPr>
      </w:pPr>
      <w:r>
        <w:rPr>
          <w:rFonts w:hAnsi="宋体" w:hint="eastAsia"/>
          <w:b/>
          <w:sz w:val="24"/>
          <w:szCs w:val="24"/>
        </w:rPr>
        <w:t xml:space="preserve">2.15 </w:t>
      </w:r>
      <w:r>
        <w:rPr>
          <w:rFonts w:hAnsi="宋体" w:hint="eastAsia"/>
          <w:b/>
          <w:sz w:val="24"/>
          <w:szCs w:val="24"/>
        </w:rPr>
        <w:t>有关投标报价的其他说明：</w:t>
      </w:r>
    </w:p>
    <w:p w:rsidR="00114DEF" w:rsidRDefault="00FF290C">
      <w:pPr>
        <w:spacing w:line="440" w:lineRule="exact"/>
        <w:ind w:left="1" w:firstLineChars="200" w:firstLine="482"/>
        <w:rPr>
          <w:rFonts w:hAnsi="宋体"/>
          <w:b/>
          <w:sz w:val="24"/>
          <w:szCs w:val="24"/>
        </w:rPr>
      </w:pPr>
      <w:r>
        <w:rPr>
          <w:rFonts w:hAnsi="宋体" w:hint="eastAsia"/>
          <w:b/>
          <w:sz w:val="24"/>
          <w:szCs w:val="24"/>
        </w:rPr>
        <w:t>2.15.1</w:t>
      </w:r>
      <w:r>
        <w:rPr>
          <w:rFonts w:hAnsi="宋体" w:hint="eastAsia"/>
          <w:b/>
          <w:sz w:val="24"/>
          <w:szCs w:val="24"/>
        </w:rPr>
        <w:t>“规费和税金”的规定按照住建部《建设工程工程量清单计价规范》（</w:t>
      </w:r>
      <w:r>
        <w:rPr>
          <w:rFonts w:hAnsi="宋体" w:hint="eastAsia"/>
          <w:b/>
          <w:sz w:val="24"/>
          <w:szCs w:val="24"/>
        </w:rPr>
        <w:t>GB50500-2013</w:t>
      </w:r>
      <w:r>
        <w:rPr>
          <w:rFonts w:hAnsi="宋体" w:hint="eastAsia"/>
          <w:b/>
          <w:sz w:val="24"/>
          <w:szCs w:val="24"/>
        </w:rPr>
        <w:t>）及省住建厅有关规定，规费和税金应按规定费（税）率足额</w:t>
      </w:r>
      <w:r>
        <w:rPr>
          <w:rFonts w:hAnsi="宋体" w:hint="eastAsia"/>
          <w:b/>
          <w:sz w:val="24"/>
          <w:szCs w:val="24"/>
        </w:rPr>
        <w:lastRenderedPageBreak/>
        <w:t>计取，即费（税）率不可竞争。</w:t>
      </w:r>
    </w:p>
    <w:p w:rsidR="00114DEF" w:rsidRDefault="00FF290C">
      <w:pPr>
        <w:adjustRightInd w:val="0"/>
        <w:snapToGrid w:val="0"/>
        <w:spacing w:line="420" w:lineRule="exact"/>
        <w:ind w:firstLine="481"/>
        <w:rPr>
          <w:rFonts w:hAnsi="宋体"/>
          <w:b/>
          <w:sz w:val="24"/>
          <w:szCs w:val="24"/>
        </w:rPr>
      </w:pPr>
      <w:r>
        <w:rPr>
          <w:rFonts w:hAnsi="宋体" w:hint="eastAsia"/>
          <w:b/>
          <w:sz w:val="24"/>
          <w:szCs w:val="24"/>
        </w:rPr>
        <w:t>规费、安全文明施工措施费、暂列金额与专业暂估价、增值税计入投标总报价，并在投标函、投标函附录中单列，不参与商务标评审。</w:t>
      </w:r>
    </w:p>
    <w:p w:rsidR="00114DEF" w:rsidRDefault="00FF290C">
      <w:pPr>
        <w:spacing w:line="440" w:lineRule="exact"/>
        <w:ind w:firstLine="481"/>
        <w:rPr>
          <w:rFonts w:hAnsi="宋体"/>
          <w:sz w:val="24"/>
          <w:szCs w:val="24"/>
        </w:rPr>
      </w:pPr>
      <w:r>
        <w:rPr>
          <w:rFonts w:hAnsi="宋体" w:hint="eastAsia"/>
          <w:sz w:val="24"/>
          <w:szCs w:val="24"/>
        </w:rPr>
        <w:t>3</w:t>
      </w:r>
      <w:r>
        <w:rPr>
          <w:rFonts w:hAnsi="宋体" w:hint="eastAsia"/>
          <w:sz w:val="24"/>
          <w:szCs w:val="24"/>
        </w:rPr>
        <w:t>、其他说明</w:t>
      </w:r>
    </w:p>
    <w:p w:rsidR="00114DEF" w:rsidRDefault="00FF290C">
      <w:pPr>
        <w:spacing w:line="440" w:lineRule="exact"/>
        <w:ind w:left="1" w:firstLineChars="200" w:firstLine="480"/>
        <w:rPr>
          <w:rFonts w:hAnsi="宋体"/>
          <w:sz w:val="24"/>
          <w:szCs w:val="24"/>
        </w:rPr>
      </w:pPr>
      <w:r>
        <w:rPr>
          <w:rFonts w:hAnsi="宋体" w:hint="eastAsia"/>
          <w:sz w:val="24"/>
          <w:szCs w:val="24"/>
        </w:rPr>
        <w:t>3.1</w:t>
      </w:r>
      <w:r>
        <w:rPr>
          <w:rFonts w:hAnsi="宋体" w:hint="eastAsia"/>
          <w:sz w:val="24"/>
          <w:szCs w:val="24"/>
        </w:rPr>
        <w:t>词语和定义</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3.1.1 </w:t>
      </w:r>
      <w:r>
        <w:rPr>
          <w:rFonts w:hAnsi="宋体" w:hint="eastAsia"/>
          <w:sz w:val="24"/>
          <w:szCs w:val="24"/>
        </w:rPr>
        <w:t>工程量清单</w:t>
      </w:r>
    </w:p>
    <w:p w:rsidR="00114DEF" w:rsidRDefault="00FF290C">
      <w:pPr>
        <w:spacing w:line="440" w:lineRule="exact"/>
        <w:ind w:left="1" w:firstLineChars="200" w:firstLine="480"/>
        <w:rPr>
          <w:rFonts w:hAnsi="宋体"/>
          <w:sz w:val="24"/>
          <w:szCs w:val="24"/>
        </w:rPr>
      </w:pPr>
      <w:r>
        <w:rPr>
          <w:rFonts w:hAnsi="宋体" w:hint="eastAsia"/>
          <w:sz w:val="24"/>
          <w:szCs w:val="24"/>
        </w:rPr>
        <w:t>是表现本工程分部分项工程项目、措施项目、其他项目、规费项目和税金的名称和相应数量等的明细清单。</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3.1.2 </w:t>
      </w:r>
      <w:r>
        <w:rPr>
          <w:rFonts w:hAnsi="宋体" w:hint="eastAsia"/>
          <w:sz w:val="24"/>
          <w:szCs w:val="24"/>
        </w:rPr>
        <w:t>总价子目</w:t>
      </w:r>
    </w:p>
    <w:p w:rsidR="00114DEF" w:rsidRDefault="00FF290C">
      <w:pPr>
        <w:spacing w:line="440" w:lineRule="exact"/>
        <w:ind w:left="1" w:firstLineChars="200" w:firstLine="464"/>
        <w:rPr>
          <w:rFonts w:hAnsi="宋体"/>
          <w:spacing w:val="-4"/>
          <w:sz w:val="24"/>
          <w:szCs w:val="24"/>
        </w:rPr>
      </w:pPr>
      <w:r>
        <w:rPr>
          <w:rFonts w:hAnsi="宋体" w:hint="eastAsia"/>
          <w:spacing w:val="-4"/>
          <w:sz w:val="24"/>
          <w:szCs w:val="24"/>
        </w:rPr>
        <w:t>工程量清单中以总价计价，以“项”为计量单位，工程量为整数</w:t>
      </w:r>
      <w:r>
        <w:rPr>
          <w:rFonts w:hAnsi="宋体" w:hint="eastAsia"/>
          <w:spacing w:val="-4"/>
          <w:sz w:val="24"/>
          <w:szCs w:val="24"/>
        </w:rPr>
        <w:t>1</w:t>
      </w:r>
      <w:r>
        <w:rPr>
          <w:rFonts w:hAnsi="宋体" w:hint="eastAsia"/>
          <w:spacing w:val="-4"/>
          <w:sz w:val="24"/>
          <w:szCs w:val="24"/>
        </w:rPr>
        <w:t>的子目，除专用合同条款另有约定外，总价固定包干。采用总价合同形式时，合同订立后，已标价工程量清单中的工程量均没有合同约束力，所有子目均是总价子目，视同按项计量</w:t>
      </w:r>
      <w:r>
        <w:rPr>
          <w:rFonts w:hAnsi="宋体" w:hint="eastAsia"/>
          <w:spacing w:val="-4"/>
          <w:sz w:val="24"/>
          <w:szCs w:val="24"/>
        </w:rPr>
        <w:t>(</w:t>
      </w:r>
      <w:r>
        <w:rPr>
          <w:rFonts w:hAnsi="宋体" w:hint="eastAsia"/>
          <w:spacing w:val="-4"/>
          <w:sz w:val="24"/>
          <w:szCs w:val="24"/>
        </w:rPr>
        <w:t>合同条款第</w:t>
      </w:r>
      <w:r>
        <w:rPr>
          <w:rFonts w:hAnsi="宋体" w:hint="eastAsia"/>
          <w:spacing w:val="-4"/>
          <w:sz w:val="24"/>
          <w:szCs w:val="24"/>
        </w:rPr>
        <w:t>15</w:t>
      </w:r>
      <w:r>
        <w:rPr>
          <w:rFonts w:hAnsi="宋体" w:hint="eastAsia"/>
          <w:spacing w:val="-4"/>
          <w:sz w:val="24"/>
          <w:szCs w:val="24"/>
        </w:rPr>
        <w:t>条约定的变更除外</w:t>
      </w:r>
      <w:r>
        <w:rPr>
          <w:rFonts w:hAnsi="宋体" w:hint="eastAsia"/>
          <w:spacing w:val="-4"/>
          <w:sz w:val="24"/>
          <w:szCs w:val="24"/>
        </w:rPr>
        <w:t>)</w:t>
      </w:r>
      <w:r>
        <w:rPr>
          <w:rFonts w:hAnsi="宋体" w:hint="eastAsia"/>
          <w:spacing w:val="-4"/>
          <w:sz w:val="24"/>
          <w:szCs w:val="24"/>
        </w:rPr>
        <w:t>。</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3.1.3 </w:t>
      </w:r>
      <w:r>
        <w:rPr>
          <w:rFonts w:hAnsi="宋体" w:hint="eastAsia"/>
          <w:sz w:val="24"/>
          <w:szCs w:val="24"/>
        </w:rPr>
        <w:t>单价子目</w:t>
      </w:r>
    </w:p>
    <w:p w:rsidR="00114DEF" w:rsidRDefault="00FF290C">
      <w:pPr>
        <w:spacing w:line="440" w:lineRule="exact"/>
        <w:ind w:left="1" w:firstLineChars="200" w:firstLine="480"/>
        <w:rPr>
          <w:rFonts w:hAnsi="宋体"/>
          <w:sz w:val="24"/>
          <w:szCs w:val="24"/>
        </w:rPr>
      </w:pPr>
      <w:r>
        <w:rPr>
          <w:rFonts w:hAnsi="宋体" w:hint="eastAsia"/>
          <w:sz w:val="24"/>
          <w:szCs w:val="24"/>
        </w:rPr>
        <w:t>工程量清单中以单价计价，根据有合同约束力的图纸和工程量计算规则进行计量，以实际完成数量乘以相应单价进行结算的子目。</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3.1.4 </w:t>
      </w:r>
      <w:r>
        <w:rPr>
          <w:rFonts w:hAnsi="宋体" w:hint="eastAsia"/>
          <w:sz w:val="24"/>
          <w:szCs w:val="24"/>
        </w:rPr>
        <w:t>子目编码</w:t>
      </w:r>
    </w:p>
    <w:p w:rsidR="00114DEF" w:rsidRDefault="00FF290C">
      <w:pPr>
        <w:spacing w:line="440" w:lineRule="exact"/>
        <w:ind w:left="1" w:firstLineChars="200" w:firstLine="480"/>
        <w:rPr>
          <w:rFonts w:hAnsi="宋体"/>
          <w:sz w:val="24"/>
          <w:szCs w:val="24"/>
        </w:rPr>
      </w:pPr>
      <w:r>
        <w:rPr>
          <w:rFonts w:hAnsi="宋体" w:hint="eastAsia"/>
          <w:sz w:val="24"/>
          <w:szCs w:val="24"/>
        </w:rPr>
        <w:t>分部分项工程项目清单中所列的子目名称的数字标识和代码，子目编码与项目编码同义。</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3.1.5 </w:t>
      </w:r>
      <w:r>
        <w:rPr>
          <w:rFonts w:hAnsi="宋体" w:hint="eastAsia"/>
          <w:sz w:val="24"/>
          <w:szCs w:val="24"/>
        </w:rPr>
        <w:t>子目特征</w:t>
      </w:r>
    </w:p>
    <w:p w:rsidR="00114DEF" w:rsidRDefault="00FF290C">
      <w:pPr>
        <w:spacing w:line="440" w:lineRule="exact"/>
        <w:ind w:left="1" w:firstLineChars="200" w:firstLine="480"/>
        <w:rPr>
          <w:rFonts w:hAnsi="宋体"/>
          <w:sz w:val="24"/>
          <w:szCs w:val="24"/>
        </w:rPr>
      </w:pPr>
      <w:r>
        <w:rPr>
          <w:rFonts w:hAnsi="宋体" w:hint="eastAsia"/>
          <w:sz w:val="24"/>
          <w:szCs w:val="24"/>
        </w:rPr>
        <w:t>构成分部分项工程项目清单子目、措施项目的实质内容、决定其自身价值的本质特征，子目特征与项目特征同义。</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3.1.6 </w:t>
      </w:r>
      <w:r>
        <w:rPr>
          <w:rFonts w:hAnsi="宋体" w:hint="eastAsia"/>
          <w:sz w:val="24"/>
          <w:szCs w:val="24"/>
        </w:rPr>
        <w:t>规费</w:t>
      </w:r>
    </w:p>
    <w:p w:rsidR="00114DEF" w:rsidRDefault="00FF290C">
      <w:pPr>
        <w:spacing w:line="440" w:lineRule="exact"/>
        <w:ind w:left="1" w:firstLineChars="200" w:firstLine="480"/>
        <w:rPr>
          <w:rFonts w:hAnsi="宋体"/>
          <w:sz w:val="24"/>
          <w:szCs w:val="24"/>
        </w:rPr>
      </w:pPr>
      <w:r>
        <w:rPr>
          <w:rFonts w:hAnsi="宋体" w:hint="eastAsia"/>
          <w:sz w:val="24"/>
          <w:szCs w:val="24"/>
        </w:rPr>
        <w:t>承包人根据省级政府或省级有关权力部门规定必须缴纳的，应计入建筑安装工程造价的费用。</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3.1.7 </w:t>
      </w:r>
      <w:r>
        <w:rPr>
          <w:rFonts w:hAnsi="宋体" w:hint="eastAsia"/>
          <w:sz w:val="24"/>
          <w:szCs w:val="24"/>
        </w:rPr>
        <w:t>税金</w:t>
      </w:r>
    </w:p>
    <w:p w:rsidR="00114DEF" w:rsidRDefault="00FF290C">
      <w:pPr>
        <w:spacing w:line="440" w:lineRule="exact"/>
        <w:ind w:left="1" w:firstLineChars="200" w:firstLine="480"/>
        <w:rPr>
          <w:rFonts w:hAnsi="宋体"/>
          <w:sz w:val="24"/>
          <w:szCs w:val="24"/>
        </w:rPr>
      </w:pPr>
      <w:r>
        <w:rPr>
          <w:rFonts w:hAnsi="宋体" w:hint="eastAsia"/>
          <w:sz w:val="24"/>
          <w:szCs w:val="24"/>
        </w:rPr>
        <w:t>国家税法规定的应计入建筑安装工程造价内的营业税、城市维护建设税及教育费附加等。</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3.1.8 </w:t>
      </w:r>
      <w:r>
        <w:rPr>
          <w:rFonts w:hAnsi="宋体" w:hint="eastAsia"/>
          <w:sz w:val="24"/>
          <w:szCs w:val="24"/>
        </w:rPr>
        <w:t>总承包服务费</w:t>
      </w:r>
    </w:p>
    <w:p w:rsidR="00114DEF" w:rsidRDefault="00FF290C">
      <w:pPr>
        <w:spacing w:line="440" w:lineRule="exact"/>
        <w:ind w:left="1" w:firstLineChars="200" w:firstLine="480"/>
        <w:rPr>
          <w:rFonts w:hAnsi="宋体"/>
          <w:sz w:val="24"/>
          <w:szCs w:val="24"/>
        </w:rPr>
      </w:pPr>
      <w:r>
        <w:rPr>
          <w:rFonts w:hAnsi="宋体" w:hint="eastAsia"/>
          <w:sz w:val="24"/>
          <w:szCs w:val="24"/>
        </w:rPr>
        <w:t>总承包人为配合协调发包人发包的专业工程以及发包人采购的材料和工程设备等进行管理、服务以及施工现场管理、竣工资料汇总整理等所需的费用。</w:t>
      </w:r>
    </w:p>
    <w:p w:rsidR="00114DEF" w:rsidRDefault="00FF290C">
      <w:pPr>
        <w:spacing w:line="440" w:lineRule="exact"/>
        <w:ind w:left="1" w:firstLineChars="200" w:firstLine="480"/>
        <w:rPr>
          <w:rFonts w:hAnsi="宋体"/>
          <w:sz w:val="24"/>
          <w:szCs w:val="24"/>
        </w:rPr>
      </w:pPr>
      <w:r>
        <w:rPr>
          <w:rFonts w:hAnsi="宋体" w:hint="eastAsia"/>
          <w:sz w:val="24"/>
          <w:szCs w:val="24"/>
        </w:rPr>
        <w:lastRenderedPageBreak/>
        <w:t xml:space="preserve">3.1.9 </w:t>
      </w:r>
      <w:r>
        <w:rPr>
          <w:rFonts w:hAnsi="宋体" w:hint="eastAsia"/>
          <w:sz w:val="24"/>
          <w:szCs w:val="24"/>
        </w:rPr>
        <w:t>同义词语</w:t>
      </w:r>
    </w:p>
    <w:p w:rsidR="00114DEF" w:rsidRDefault="00FF290C">
      <w:pPr>
        <w:spacing w:line="440" w:lineRule="exact"/>
        <w:ind w:left="1" w:firstLineChars="200" w:firstLine="480"/>
        <w:rPr>
          <w:rFonts w:hAnsi="宋体"/>
          <w:sz w:val="24"/>
          <w:szCs w:val="24"/>
        </w:rPr>
      </w:pPr>
      <w:r>
        <w:rPr>
          <w:rFonts w:hAnsi="宋体" w:hint="eastAsia"/>
          <w:sz w:val="24"/>
          <w:szCs w:val="24"/>
        </w:rPr>
        <w:t>本章中使用的词语“招标人”和“投标人”分别与合同条款中定义的“发包人”和“承包人”同义；就工程量清单而言，“子目”与“项目”同义。</w:t>
      </w:r>
    </w:p>
    <w:p w:rsidR="00114DEF" w:rsidRDefault="00FF290C">
      <w:pPr>
        <w:spacing w:line="440" w:lineRule="exact"/>
        <w:ind w:left="1" w:firstLineChars="200" w:firstLine="480"/>
        <w:rPr>
          <w:rFonts w:hAnsi="宋体"/>
          <w:sz w:val="24"/>
          <w:szCs w:val="24"/>
        </w:rPr>
      </w:pPr>
      <w:r>
        <w:rPr>
          <w:rFonts w:hAnsi="宋体" w:hint="eastAsia"/>
          <w:sz w:val="24"/>
          <w:szCs w:val="24"/>
        </w:rPr>
        <w:t>3.2</w:t>
      </w:r>
      <w:r>
        <w:rPr>
          <w:rFonts w:hAnsi="宋体" w:hint="eastAsia"/>
          <w:sz w:val="24"/>
          <w:szCs w:val="24"/>
        </w:rPr>
        <w:t>工程量差异调整</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3.2.1 </w:t>
      </w:r>
      <w:r>
        <w:rPr>
          <w:rFonts w:hAnsi="宋体" w:hint="eastAsia"/>
          <w:sz w:val="24"/>
          <w:szCs w:val="24"/>
        </w:rPr>
        <w:t>工程量清单中的工作内容分类、子目列项、特征描述以及“分部分项工程量清单与计价表”中附带的工程量都不应理解为是对承包</w:t>
      </w:r>
      <w:r>
        <w:rPr>
          <w:rFonts w:hAnsi="宋体" w:hint="eastAsia"/>
          <w:sz w:val="24"/>
          <w:szCs w:val="24"/>
        </w:rPr>
        <w:t>(</w:t>
      </w:r>
      <w:r>
        <w:rPr>
          <w:rFonts w:hAnsi="宋体" w:hint="eastAsia"/>
          <w:sz w:val="24"/>
          <w:szCs w:val="24"/>
        </w:rPr>
        <w:t>招标</w:t>
      </w:r>
      <w:r>
        <w:rPr>
          <w:rFonts w:hAnsi="宋体" w:hint="eastAsia"/>
          <w:sz w:val="24"/>
          <w:szCs w:val="24"/>
        </w:rPr>
        <w:t>)</w:t>
      </w:r>
      <w:r>
        <w:rPr>
          <w:rFonts w:hAnsi="宋体" w:hint="eastAsia"/>
          <w:sz w:val="24"/>
          <w:szCs w:val="24"/>
        </w:rPr>
        <w:t>范围以及合同工作内容的唯一的、最终的或全部的定义。</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3.2.2 </w:t>
      </w:r>
      <w:r>
        <w:rPr>
          <w:rFonts w:hAnsi="宋体" w:hint="eastAsia"/>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hint="eastAsia"/>
          <w:sz w:val="24"/>
          <w:szCs w:val="24"/>
        </w:rPr>
        <w:t>(</w:t>
      </w:r>
      <w:r>
        <w:rPr>
          <w:rFonts w:hAnsi="宋体" w:hint="eastAsia"/>
          <w:sz w:val="24"/>
          <w:szCs w:val="24"/>
        </w:rPr>
        <w:t>或</w:t>
      </w:r>
      <w:r>
        <w:rPr>
          <w:rFonts w:hAnsi="宋体" w:hint="eastAsia"/>
          <w:sz w:val="24"/>
          <w:szCs w:val="24"/>
        </w:rPr>
        <w:t>)</w:t>
      </w:r>
      <w:r>
        <w:rPr>
          <w:rFonts w:hAnsi="宋体" w:hint="eastAsia"/>
          <w:sz w:val="24"/>
          <w:szCs w:val="24"/>
        </w:rPr>
        <w:t>修改文件。</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3.2.3 </w:t>
      </w:r>
      <w:r>
        <w:rPr>
          <w:rFonts w:hAnsi="宋体" w:hint="eastAsia"/>
          <w:sz w:val="24"/>
          <w:szCs w:val="24"/>
        </w:rPr>
        <w:t>如果招标人在检查投标人根据上文第</w:t>
      </w:r>
      <w:r>
        <w:rPr>
          <w:rFonts w:hAnsi="宋体" w:hint="eastAsia"/>
          <w:sz w:val="24"/>
          <w:szCs w:val="24"/>
        </w:rPr>
        <w:t>3.2.2</w:t>
      </w:r>
      <w:r>
        <w:rPr>
          <w:rFonts w:hAnsi="宋体" w:hint="eastAsia"/>
          <w:sz w:val="24"/>
          <w:szCs w:val="24"/>
        </w:rPr>
        <w:t>项提交的工程量差异问题后认为没有必要对工程量清单进行补充和</w:t>
      </w:r>
      <w:r>
        <w:rPr>
          <w:rFonts w:hAnsi="宋体" w:hint="eastAsia"/>
          <w:sz w:val="24"/>
          <w:szCs w:val="24"/>
        </w:rPr>
        <w:t>(</w:t>
      </w:r>
      <w:r>
        <w:rPr>
          <w:rFonts w:hAnsi="宋体" w:hint="eastAsia"/>
          <w:sz w:val="24"/>
          <w:szCs w:val="24"/>
        </w:rPr>
        <w:t>或</w:t>
      </w:r>
      <w:r>
        <w:rPr>
          <w:rFonts w:hAnsi="宋体" w:hint="eastAsia"/>
          <w:sz w:val="24"/>
          <w:szCs w:val="24"/>
        </w:rPr>
        <w:t>)</w:t>
      </w:r>
      <w:r>
        <w:rPr>
          <w:rFonts w:hAnsi="宋体" w:hint="eastAsia"/>
          <w:sz w:val="24"/>
          <w:szCs w:val="24"/>
        </w:rPr>
        <w:t>修改，或者招标人根据上文第</w:t>
      </w:r>
      <w:r>
        <w:rPr>
          <w:rFonts w:hAnsi="宋体" w:hint="eastAsia"/>
          <w:sz w:val="24"/>
          <w:szCs w:val="24"/>
        </w:rPr>
        <w:t>3.2.2</w:t>
      </w:r>
      <w:r>
        <w:rPr>
          <w:rFonts w:hAnsi="宋体" w:hint="eastAsia"/>
          <w:sz w:val="24"/>
          <w:szCs w:val="24"/>
        </w:rPr>
        <w:t>项对工程量清单进行了补充和</w:t>
      </w:r>
      <w:r>
        <w:rPr>
          <w:rFonts w:hAnsi="宋体" w:hint="eastAsia"/>
          <w:sz w:val="24"/>
          <w:szCs w:val="24"/>
        </w:rPr>
        <w:t>(</w:t>
      </w:r>
      <w:r>
        <w:rPr>
          <w:rFonts w:hAnsi="宋体" w:hint="eastAsia"/>
          <w:sz w:val="24"/>
          <w:szCs w:val="24"/>
        </w:rPr>
        <w:t>或</w:t>
      </w:r>
      <w:r>
        <w:rPr>
          <w:rFonts w:hAnsi="宋体" w:hint="eastAsia"/>
          <w:sz w:val="24"/>
          <w:szCs w:val="24"/>
        </w:rPr>
        <w:t>)</w:t>
      </w:r>
      <w:r>
        <w:rPr>
          <w:rFonts w:hAnsi="宋体" w:hint="eastAsia"/>
          <w:sz w:val="24"/>
          <w:szCs w:val="24"/>
        </w:rPr>
        <w:t>修改，但投标人认为工程量清单中的工程量依然存在差异，则此类差异不再提交招标人答疑和修正，而是直接按招标人提供的工程量清单</w:t>
      </w:r>
      <w:r>
        <w:rPr>
          <w:rFonts w:hAnsi="宋体" w:hint="eastAsia"/>
          <w:sz w:val="24"/>
          <w:szCs w:val="24"/>
        </w:rPr>
        <w:t>(</w:t>
      </w:r>
      <w:r>
        <w:rPr>
          <w:rFonts w:hAnsi="宋体" w:hint="eastAsia"/>
          <w:sz w:val="24"/>
          <w:szCs w:val="24"/>
        </w:rPr>
        <w:t>包括招标人可能的补充和</w:t>
      </w:r>
      <w:r>
        <w:rPr>
          <w:rFonts w:hAnsi="宋体" w:hint="eastAsia"/>
          <w:sz w:val="24"/>
          <w:szCs w:val="24"/>
        </w:rPr>
        <w:t>(</w:t>
      </w:r>
      <w:r>
        <w:rPr>
          <w:rFonts w:hAnsi="宋体" w:hint="eastAsia"/>
          <w:sz w:val="24"/>
          <w:szCs w:val="24"/>
        </w:rPr>
        <w:t>或</w:t>
      </w:r>
      <w:r>
        <w:rPr>
          <w:rFonts w:hAnsi="宋体" w:hint="eastAsia"/>
          <w:sz w:val="24"/>
          <w:szCs w:val="24"/>
        </w:rPr>
        <w:t>)</w:t>
      </w:r>
      <w:r>
        <w:rPr>
          <w:rFonts w:hAnsi="宋体" w:hint="eastAsia"/>
          <w:sz w:val="24"/>
          <w:szCs w:val="24"/>
        </w:rPr>
        <w:t>修改</w:t>
      </w:r>
      <w:r>
        <w:rPr>
          <w:rFonts w:hAnsi="宋体" w:hint="eastAsia"/>
          <w:sz w:val="24"/>
          <w:szCs w:val="24"/>
        </w:rPr>
        <w:t>)</w:t>
      </w:r>
      <w:r>
        <w:rPr>
          <w:rFonts w:hAnsi="宋体" w:hint="eastAsia"/>
          <w:sz w:val="24"/>
          <w:szCs w:val="24"/>
        </w:rPr>
        <w:t>进行投标报价。投标人在按照工程量清单进行报价时，除按照本节</w:t>
      </w:r>
      <w:r>
        <w:rPr>
          <w:rFonts w:hAnsi="宋体" w:hint="eastAsia"/>
          <w:sz w:val="24"/>
          <w:szCs w:val="24"/>
        </w:rPr>
        <w:t>2.7.3</w:t>
      </w:r>
      <w:r>
        <w:rPr>
          <w:rFonts w:hAnsi="宋体" w:hint="eastAsia"/>
          <w:sz w:val="24"/>
          <w:szCs w:val="24"/>
        </w:rPr>
        <w:t>项要求对招标人提供的措施项目清单的内容进行细化或增减外，不得改变</w:t>
      </w:r>
      <w:r>
        <w:rPr>
          <w:rFonts w:hAnsi="宋体" w:hint="eastAsia"/>
          <w:sz w:val="24"/>
          <w:szCs w:val="24"/>
        </w:rPr>
        <w:t>(</w:t>
      </w:r>
      <w:r>
        <w:rPr>
          <w:rFonts w:hAnsi="宋体" w:hint="eastAsia"/>
          <w:sz w:val="24"/>
          <w:szCs w:val="24"/>
        </w:rPr>
        <w:t>包括对工程量清单子目的子目名称、子目特征描述、计量单位以及工程量的任何修改、增加或减少</w:t>
      </w:r>
      <w:r>
        <w:rPr>
          <w:rFonts w:hAnsi="宋体" w:hint="eastAsia"/>
          <w:sz w:val="24"/>
          <w:szCs w:val="24"/>
        </w:rPr>
        <w:t>)</w:t>
      </w:r>
      <w:r>
        <w:rPr>
          <w:rFonts w:hAnsi="宋体" w:hint="eastAsia"/>
          <w:sz w:val="24"/>
          <w:szCs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114DEF" w:rsidRDefault="00FF290C">
      <w:pPr>
        <w:spacing w:line="440" w:lineRule="exact"/>
        <w:ind w:left="1" w:firstLineChars="200" w:firstLine="480"/>
        <w:rPr>
          <w:rFonts w:hAnsi="宋体"/>
          <w:sz w:val="24"/>
          <w:szCs w:val="24"/>
        </w:rPr>
      </w:pPr>
      <w:r>
        <w:rPr>
          <w:rFonts w:hAnsi="宋体" w:hint="eastAsia"/>
          <w:sz w:val="24"/>
          <w:szCs w:val="24"/>
        </w:rPr>
        <w:t>3.3</w:t>
      </w:r>
      <w:r>
        <w:rPr>
          <w:rFonts w:hAnsi="宋体" w:hint="eastAsia"/>
          <w:sz w:val="24"/>
          <w:szCs w:val="24"/>
        </w:rPr>
        <w:t>暂列金额和暂估价</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3.3.1 </w:t>
      </w:r>
      <w:r>
        <w:rPr>
          <w:rFonts w:hAnsi="宋体" w:hint="eastAsia"/>
          <w:sz w:val="24"/>
          <w:szCs w:val="24"/>
        </w:rPr>
        <w:t>“暂列金额明细表”中所列暂列金额</w:t>
      </w:r>
      <w:r>
        <w:rPr>
          <w:rFonts w:hAnsi="宋体" w:hint="eastAsia"/>
          <w:sz w:val="24"/>
          <w:szCs w:val="24"/>
        </w:rPr>
        <w:t>(</w:t>
      </w:r>
      <w:r>
        <w:rPr>
          <w:rFonts w:hAnsi="宋体" w:hint="eastAsia"/>
          <w:sz w:val="24"/>
          <w:szCs w:val="24"/>
        </w:rPr>
        <w:t>不包括计日工金额</w:t>
      </w:r>
      <w:r>
        <w:rPr>
          <w:rFonts w:hAnsi="宋体" w:hint="eastAsia"/>
          <w:sz w:val="24"/>
          <w:szCs w:val="24"/>
        </w:rPr>
        <w:t>)</w:t>
      </w:r>
      <w:r>
        <w:rPr>
          <w:rFonts w:hAnsi="宋体" w:hint="eastAsia"/>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114DEF" w:rsidRDefault="00FF290C">
      <w:pPr>
        <w:spacing w:line="440" w:lineRule="exact"/>
        <w:ind w:left="1" w:firstLineChars="200" w:firstLine="480"/>
        <w:rPr>
          <w:rFonts w:hAnsi="宋体"/>
          <w:sz w:val="24"/>
          <w:szCs w:val="24"/>
        </w:rPr>
      </w:pPr>
      <w:r>
        <w:rPr>
          <w:rFonts w:hAnsi="宋体" w:hint="eastAsia"/>
          <w:sz w:val="24"/>
          <w:szCs w:val="24"/>
        </w:rPr>
        <w:lastRenderedPageBreak/>
        <w:t xml:space="preserve">3.3.2 </w:t>
      </w:r>
      <w:r>
        <w:rPr>
          <w:rFonts w:hAnsi="宋体" w:hint="eastAsia"/>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hint="eastAsia"/>
          <w:sz w:val="24"/>
          <w:szCs w:val="24"/>
        </w:rPr>
        <w:t>(</w:t>
      </w:r>
      <w:r>
        <w:rPr>
          <w:rFonts w:hAnsi="宋体" w:hint="eastAsia"/>
          <w:sz w:val="24"/>
          <w:szCs w:val="24"/>
        </w:rPr>
        <w:t>以下简称“暂估价材料和工程设备的安装及辅助工作”</w:t>
      </w:r>
      <w:r>
        <w:rPr>
          <w:rFonts w:hAnsi="宋体" w:hint="eastAsia"/>
          <w:sz w:val="24"/>
          <w:szCs w:val="24"/>
        </w:rPr>
        <w:t>)</w:t>
      </w:r>
      <w:r>
        <w:rPr>
          <w:rFonts w:hAnsi="宋体" w:hint="eastAsia"/>
          <w:sz w:val="24"/>
          <w:szCs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14DEF" w:rsidRDefault="00FF290C">
      <w:pPr>
        <w:spacing w:line="440" w:lineRule="exact"/>
        <w:ind w:left="1" w:firstLineChars="200" w:firstLine="480"/>
        <w:rPr>
          <w:rFonts w:hAnsi="宋体"/>
          <w:sz w:val="24"/>
          <w:szCs w:val="24"/>
        </w:rPr>
      </w:pPr>
      <w:r>
        <w:rPr>
          <w:rFonts w:hAnsi="宋体" w:hint="eastAsia"/>
          <w:sz w:val="24"/>
          <w:szCs w:val="24"/>
        </w:rPr>
        <w:t xml:space="preserve">3.3.3 </w:t>
      </w:r>
      <w:r>
        <w:rPr>
          <w:rFonts w:hAnsi="宋体" w:hint="eastAsia"/>
          <w:sz w:val="24"/>
          <w:szCs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14DEF" w:rsidRDefault="00FF290C">
      <w:pPr>
        <w:spacing w:line="440" w:lineRule="exact"/>
        <w:ind w:left="1" w:firstLineChars="200" w:firstLine="480"/>
        <w:rPr>
          <w:rFonts w:hAnsi="宋体"/>
          <w:sz w:val="24"/>
          <w:szCs w:val="24"/>
          <w:u w:val="single"/>
        </w:rPr>
      </w:pPr>
      <w:r>
        <w:rPr>
          <w:rFonts w:hAnsi="宋体" w:hint="eastAsia"/>
          <w:sz w:val="24"/>
          <w:szCs w:val="24"/>
        </w:rPr>
        <w:t>3.4</w:t>
      </w:r>
      <w:r>
        <w:rPr>
          <w:rFonts w:hAnsi="宋体" w:hint="eastAsia"/>
          <w:sz w:val="24"/>
          <w:szCs w:val="24"/>
        </w:rPr>
        <w:t>其他补充说明：</w:t>
      </w:r>
      <w:r>
        <w:rPr>
          <w:rFonts w:hAnsi="宋体" w:hint="eastAsia"/>
          <w:sz w:val="24"/>
          <w:szCs w:val="24"/>
          <w:u w:val="single"/>
        </w:rPr>
        <w:t xml:space="preserve">                       /                        </w:t>
      </w:r>
      <w:r>
        <w:rPr>
          <w:rFonts w:hAnsi="宋体" w:hint="eastAsia"/>
          <w:sz w:val="24"/>
          <w:szCs w:val="24"/>
          <w:u w:val="single"/>
        </w:rPr>
        <w:t>。</w:t>
      </w:r>
    </w:p>
    <w:p w:rsidR="00114DEF" w:rsidRDefault="00FF290C">
      <w:pPr>
        <w:spacing w:line="440" w:lineRule="exact"/>
        <w:rPr>
          <w:rFonts w:hAnsi="宋体"/>
          <w:b/>
          <w:sz w:val="24"/>
          <w:szCs w:val="24"/>
        </w:rPr>
      </w:pPr>
      <w:r>
        <w:rPr>
          <w:rFonts w:hAnsi="宋体" w:hint="eastAsia"/>
          <w:b/>
          <w:sz w:val="24"/>
          <w:szCs w:val="24"/>
        </w:rPr>
        <w:t>4</w:t>
      </w:r>
      <w:r>
        <w:rPr>
          <w:rFonts w:hAnsi="宋体" w:hint="eastAsia"/>
          <w:b/>
          <w:sz w:val="24"/>
          <w:szCs w:val="24"/>
        </w:rPr>
        <w:t>．工程量清单</w:t>
      </w:r>
    </w:p>
    <w:p w:rsidR="00114DEF" w:rsidRDefault="00FF290C">
      <w:pPr>
        <w:spacing w:line="440" w:lineRule="exact"/>
        <w:ind w:left="1" w:firstLineChars="200" w:firstLine="480"/>
        <w:rPr>
          <w:rFonts w:hAnsi="宋体"/>
          <w:sz w:val="24"/>
          <w:szCs w:val="24"/>
        </w:rPr>
      </w:pPr>
      <w:r>
        <w:rPr>
          <w:rFonts w:hAnsi="宋体" w:hint="eastAsia"/>
          <w:sz w:val="24"/>
          <w:szCs w:val="24"/>
        </w:rPr>
        <w:t>工程量清单在《全国公共资源交易平台（河南省•许昌市）》（</w:t>
      </w:r>
      <w:r>
        <w:rPr>
          <w:rFonts w:hAnsi="宋体" w:hint="eastAsia"/>
          <w:sz w:val="24"/>
          <w:szCs w:val="24"/>
        </w:rPr>
        <w:t>http://www.ggzy.xuchang.gov.cn/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供应商登录”后自行下载。</w:t>
      </w:r>
    </w:p>
    <w:p w:rsidR="00114DEF" w:rsidRDefault="00FF290C">
      <w:pPr>
        <w:spacing w:line="440" w:lineRule="exact"/>
        <w:ind w:left="1" w:firstLineChars="200" w:firstLine="480"/>
        <w:rPr>
          <w:rFonts w:hAnsi="宋体"/>
          <w:sz w:val="24"/>
          <w:szCs w:val="24"/>
        </w:rPr>
      </w:pPr>
      <w:r>
        <w:rPr>
          <w:rFonts w:hAnsi="宋体" w:hint="eastAsia"/>
          <w:sz w:val="24"/>
          <w:szCs w:val="24"/>
        </w:rPr>
        <w:t>投标人按照下载的工程量清单编制投标报价，未尽事宜按照国家、省、市、行业现行的文件执行。</w:t>
      </w:r>
    </w:p>
    <w:p w:rsidR="00114DEF" w:rsidRDefault="00FF290C">
      <w:pPr>
        <w:spacing w:line="440" w:lineRule="exact"/>
        <w:jc w:val="center"/>
        <w:rPr>
          <w:sz w:val="36"/>
          <w:szCs w:val="36"/>
        </w:rPr>
      </w:pPr>
      <w:r>
        <w:rPr>
          <w:rFonts w:ascii="新宋体" w:eastAsia="新宋体" w:hAnsi="新宋体"/>
          <w:sz w:val="24"/>
          <w:u w:val="single"/>
        </w:rPr>
        <w:br w:type="page"/>
      </w:r>
      <w:bookmarkStart w:id="94" w:name="_Toc508875512"/>
      <w:bookmarkStart w:id="95" w:name="_Toc8264"/>
      <w:r>
        <w:rPr>
          <w:rFonts w:ascii="黑体" w:eastAsia="黑体" w:hAnsi="宋体" w:cs="TimesNewRomanPSMT" w:hint="eastAsia"/>
          <w:sz w:val="36"/>
          <w:szCs w:val="36"/>
        </w:rPr>
        <w:lastRenderedPageBreak/>
        <w:t>第六章图纸</w:t>
      </w:r>
      <w:bookmarkEnd w:id="91"/>
      <w:bookmarkEnd w:id="94"/>
      <w:bookmarkEnd w:id="95"/>
    </w:p>
    <w:p w:rsidR="00114DEF" w:rsidRDefault="00114DEF">
      <w:pPr>
        <w:autoSpaceDE w:val="0"/>
        <w:autoSpaceDN w:val="0"/>
        <w:adjustRightInd w:val="0"/>
        <w:jc w:val="center"/>
        <w:rPr>
          <w:rFonts w:hAnsi="宋体" w:cs="黑体"/>
          <w:b/>
          <w:sz w:val="24"/>
        </w:rPr>
      </w:pPr>
    </w:p>
    <w:p w:rsidR="00114DEF" w:rsidRDefault="00FF290C">
      <w:pPr>
        <w:spacing w:line="500" w:lineRule="exact"/>
        <w:ind w:firstLineChars="200" w:firstLine="480"/>
        <w:jc w:val="left"/>
        <w:rPr>
          <w:rFonts w:hAnsi="宋体" w:cs="宋体"/>
          <w:sz w:val="24"/>
        </w:rPr>
      </w:pPr>
      <w:r>
        <w:rPr>
          <w:rFonts w:hAnsi="宋体" w:cs="宋体" w:hint="eastAsia"/>
          <w:sz w:val="24"/>
        </w:rPr>
        <w:t>按照招标文件中第二章投标人须知前附表第</w:t>
      </w:r>
      <w:r>
        <w:rPr>
          <w:rFonts w:hAnsi="宋体" w:cs="宋体" w:hint="eastAsia"/>
          <w:sz w:val="24"/>
        </w:rPr>
        <w:t>2.1</w:t>
      </w:r>
      <w:r>
        <w:rPr>
          <w:rFonts w:hAnsi="宋体" w:cs="宋体" w:hint="eastAsia"/>
          <w:sz w:val="24"/>
        </w:rPr>
        <w:t>项所给的方式自行下载。</w:t>
      </w:r>
      <w:bookmarkStart w:id="96" w:name="_Toc278443522"/>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FF290C">
      <w:pPr>
        <w:widowControl/>
        <w:jc w:val="left"/>
        <w:rPr>
          <w:rFonts w:ascii="黑体" w:eastAsia="黑体" w:hAnsi="宋体" w:cs="TimesNewRomanPSMT"/>
          <w:kern w:val="0"/>
          <w:sz w:val="36"/>
          <w:szCs w:val="36"/>
        </w:rPr>
      </w:pPr>
      <w:bookmarkStart w:id="97" w:name="_Toc508875513"/>
      <w:bookmarkStart w:id="98" w:name="_Toc30209"/>
      <w:r>
        <w:rPr>
          <w:sz w:val="36"/>
          <w:szCs w:val="36"/>
        </w:rPr>
        <w:br w:type="page"/>
      </w:r>
    </w:p>
    <w:p w:rsidR="00114DEF" w:rsidRDefault="00FF290C">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第七章技术标准和要求</w:t>
      </w:r>
      <w:bookmarkEnd w:id="96"/>
      <w:bookmarkEnd w:id="97"/>
      <w:bookmarkEnd w:id="98"/>
    </w:p>
    <w:p w:rsidR="00114DEF" w:rsidRDefault="00114DEF">
      <w:pPr>
        <w:pStyle w:val="a0"/>
        <w:ind w:firstLine="320"/>
        <w:rPr>
          <w:rFonts w:ascii="仿宋_GB2312"/>
          <w:b w:val="0"/>
          <w:sz w:val="32"/>
        </w:rPr>
      </w:pPr>
    </w:p>
    <w:p w:rsidR="00114DEF" w:rsidRDefault="00FF290C">
      <w:pPr>
        <w:numPr>
          <w:ilvl w:val="0"/>
          <w:numId w:val="5"/>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114DEF" w:rsidRDefault="00FF290C">
      <w:pPr>
        <w:spacing w:line="500" w:lineRule="exact"/>
        <w:ind w:firstLineChars="200" w:firstLine="480"/>
        <w:jc w:val="left"/>
        <w:rPr>
          <w:rFonts w:hAnsi="宋体" w:cs="宋体"/>
          <w:sz w:val="24"/>
        </w:rPr>
      </w:pPr>
      <w:r>
        <w:rPr>
          <w:rFonts w:cs="宋体" w:hint="eastAsia"/>
          <w:sz w:val="24"/>
          <w:szCs w:val="24"/>
        </w:rPr>
        <w:t>2</w:t>
      </w:r>
      <w:r>
        <w:rPr>
          <w:rFonts w:cs="宋体" w:hint="eastAsia"/>
          <w:sz w:val="24"/>
          <w:szCs w:val="24"/>
        </w:rPr>
        <w:t>、</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bookmarkStart w:id="99" w:name="_Toc278443525"/>
    </w:p>
    <w:p w:rsidR="00114DEF" w:rsidRDefault="00FF290C">
      <w:pPr>
        <w:pStyle w:val="10"/>
        <w:tabs>
          <w:tab w:val="clear" w:pos="9060"/>
          <w:tab w:val="right" w:leader="dot" w:pos="9637"/>
        </w:tabs>
        <w:spacing w:before="120" w:after="120" w:line="600" w:lineRule="auto"/>
        <w:jc w:val="center"/>
        <w:rPr>
          <w:sz w:val="36"/>
          <w:szCs w:val="36"/>
        </w:rPr>
      </w:pPr>
      <w:r>
        <w:rPr>
          <w:rFonts w:cs="黑体" w:hint="eastAsia"/>
          <w:b/>
          <w:sz w:val="44"/>
          <w:szCs w:val="44"/>
        </w:rPr>
        <w:br w:type="page"/>
      </w:r>
      <w:bookmarkStart w:id="100" w:name="_Toc25579"/>
      <w:bookmarkStart w:id="101" w:name="_Toc508875514"/>
      <w:bookmarkEnd w:id="99"/>
      <w:r>
        <w:rPr>
          <w:rFonts w:hint="eastAsia"/>
          <w:sz w:val="36"/>
          <w:szCs w:val="36"/>
        </w:rPr>
        <w:lastRenderedPageBreak/>
        <w:t>第八章 投标文件格式</w:t>
      </w:r>
      <w:bookmarkEnd w:id="100"/>
      <w:bookmarkEnd w:id="101"/>
    </w:p>
    <w:p w:rsidR="00114DEF" w:rsidRDefault="00FF290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（项目名称、标段）</w:t>
      </w:r>
    </w:p>
    <w:p w:rsidR="00114DEF" w:rsidRDefault="00114DEF">
      <w:pPr>
        <w:tabs>
          <w:tab w:val="center" w:pos="4739"/>
        </w:tabs>
        <w:ind w:left="180"/>
        <w:jc w:val="center"/>
        <w:rPr>
          <w:rFonts w:hAnsi="宋体" w:cs="宋体"/>
          <w:b/>
          <w:sz w:val="36"/>
          <w:szCs w:val="36"/>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32"/>
          <w:szCs w:val="32"/>
        </w:rPr>
      </w:pPr>
      <w:r>
        <w:rPr>
          <w:rFonts w:hAnsi="宋体" w:cs="宋体" w:hint="eastAsia"/>
          <w:b/>
          <w:sz w:val="32"/>
          <w:szCs w:val="32"/>
        </w:rPr>
        <w:t>综合标</w:t>
      </w:r>
    </w:p>
    <w:p w:rsidR="00114DEF" w:rsidRDefault="00FF290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114DEF" w:rsidRDefault="00114DEF">
      <w:pPr>
        <w:tabs>
          <w:tab w:val="center" w:pos="4739"/>
        </w:tabs>
        <w:ind w:left="180"/>
        <w:jc w:val="center"/>
        <w:rPr>
          <w:rFonts w:hAnsi="宋体" w:cs="宋体"/>
          <w:b/>
          <w:sz w:val="32"/>
        </w:rPr>
      </w:pPr>
    </w:p>
    <w:p w:rsidR="00114DEF" w:rsidRDefault="00FF290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114DEF" w:rsidRDefault="00114DEF">
      <w:pPr>
        <w:tabs>
          <w:tab w:val="center" w:pos="4739"/>
        </w:tabs>
        <w:ind w:left="180"/>
        <w:jc w:val="center"/>
        <w:rPr>
          <w:rFonts w:hAnsi="宋体" w:cs="宋体"/>
          <w:b/>
          <w:sz w:val="32"/>
        </w:rPr>
      </w:pPr>
    </w:p>
    <w:p w:rsidR="00114DEF" w:rsidRDefault="00FF290C">
      <w:pPr>
        <w:tabs>
          <w:tab w:val="center" w:pos="4739"/>
        </w:tabs>
        <w:ind w:left="180"/>
        <w:jc w:val="center"/>
        <w:rPr>
          <w:rFonts w:hAnsi="宋体" w:cs="宋体"/>
          <w:b/>
          <w:sz w:val="36"/>
          <w:szCs w:val="36"/>
        </w:rPr>
      </w:pPr>
      <w:r>
        <w:rPr>
          <w:rFonts w:hAnsi="宋体" w:cs="宋体" w:hint="eastAsia"/>
          <w:b/>
          <w:sz w:val="32"/>
        </w:rPr>
        <w:t>年月日</w:t>
      </w:r>
    </w:p>
    <w:p w:rsidR="00114DEF" w:rsidRDefault="00114DEF">
      <w:pPr>
        <w:autoSpaceDE w:val="0"/>
        <w:autoSpaceDN w:val="0"/>
        <w:adjustRightInd w:val="0"/>
        <w:spacing w:line="420" w:lineRule="exact"/>
        <w:rPr>
          <w:rFonts w:hAnsi="宋体" w:cs="宋体"/>
          <w:b/>
          <w:sz w:val="36"/>
          <w:szCs w:val="36"/>
        </w:rPr>
      </w:pPr>
    </w:p>
    <w:p w:rsidR="00114DEF" w:rsidRDefault="00114DEF">
      <w:pPr>
        <w:autoSpaceDE w:val="0"/>
        <w:autoSpaceDN w:val="0"/>
        <w:adjustRightInd w:val="0"/>
        <w:spacing w:line="420" w:lineRule="exact"/>
        <w:rPr>
          <w:rFonts w:hAnsi="宋体" w:cs="宋体"/>
          <w:b/>
          <w:sz w:val="36"/>
          <w:szCs w:val="36"/>
        </w:rPr>
      </w:pPr>
    </w:p>
    <w:p w:rsidR="00114DEF" w:rsidRDefault="00114DEF">
      <w:pPr>
        <w:autoSpaceDE w:val="0"/>
        <w:autoSpaceDN w:val="0"/>
        <w:adjustRightInd w:val="0"/>
        <w:spacing w:line="420" w:lineRule="exact"/>
        <w:rPr>
          <w:rFonts w:hAnsi="宋体" w:cs="宋体"/>
          <w:b/>
          <w:sz w:val="36"/>
          <w:szCs w:val="36"/>
        </w:rPr>
      </w:pPr>
    </w:p>
    <w:p w:rsidR="00114DEF" w:rsidRDefault="00FF290C">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114DEF" w:rsidRDefault="00114DEF">
      <w:pPr>
        <w:autoSpaceDE w:val="0"/>
        <w:autoSpaceDN w:val="0"/>
        <w:adjustRightInd w:val="0"/>
        <w:spacing w:line="420" w:lineRule="exact"/>
        <w:jc w:val="center"/>
        <w:rPr>
          <w:rFonts w:hAnsi="宋体" w:cs="宋体"/>
          <w:sz w:val="28"/>
          <w:szCs w:val="28"/>
        </w:rPr>
      </w:pPr>
    </w:p>
    <w:p w:rsidR="00114DEF" w:rsidRDefault="00114DEF">
      <w:pPr>
        <w:autoSpaceDE w:val="0"/>
        <w:autoSpaceDN w:val="0"/>
        <w:adjustRightInd w:val="0"/>
        <w:spacing w:line="420" w:lineRule="exact"/>
        <w:jc w:val="center"/>
        <w:rPr>
          <w:rFonts w:hAnsi="宋体" w:cs="宋体"/>
          <w:sz w:val="28"/>
          <w:szCs w:val="28"/>
        </w:rPr>
      </w:pPr>
    </w:p>
    <w:p w:rsidR="00114DEF" w:rsidRDefault="00FF290C">
      <w:pPr>
        <w:autoSpaceDE w:val="0"/>
        <w:autoSpaceDN w:val="0"/>
        <w:adjustRightInd w:val="0"/>
        <w:spacing w:line="480" w:lineRule="auto"/>
        <w:ind w:leftChars="342" w:left="718"/>
        <w:jc w:val="left"/>
        <w:rPr>
          <w:rFonts w:hAnsi="宋体" w:cs="宋体"/>
          <w:b/>
          <w:sz w:val="24"/>
        </w:rPr>
      </w:pPr>
      <w:bookmarkStart w:id="102" w:name="OLE_LINK8"/>
      <w:r>
        <w:rPr>
          <w:rFonts w:hAnsi="宋体" w:cs="宋体" w:hint="eastAsia"/>
          <w:b/>
          <w:sz w:val="24"/>
        </w:rPr>
        <w:t>一、投标函及投标函附录；</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二、法定代表人身份证明、授权委托书；</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三、投标保证金；</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四、项目管理机构配备情况；</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五、投标单位基本情况表；</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六、资格证明文件；</w:t>
      </w:r>
    </w:p>
    <w:p w:rsidR="00114DEF" w:rsidRDefault="00FF290C">
      <w:pPr>
        <w:autoSpaceDE w:val="0"/>
        <w:autoSpaceDN w:val="0"/>
        <w:adjustRightInd w:val="0"/>
        <w:spacing w:line="480" w:lineRule="auto"/>
        <w:ind w:leftChars="342" w:left="718"/>
        <w:jc w:val="left"/>
        <w:rPr>
          <w:rFonts w:hAnsi="宋体" w:cs="仿宋_GB2312"/>
          <w:b/>
          <w:color w:val="000000"/>
          <w:sz w:val="24"/>
        </w:rPr>
      </w:pPr>
      <w:r>
        <w:rPr>
          <w:rFonts w:hAnsi="宋体" w:cs="仿宋_GB2312" w:hint="eastAsia"/>
          <w:b/>
          <w:color w:val="000000"/>
          <w:sz w:val="24"/>
        </w:rPr>
        <w:t>七、近</w:t>
      </w:r>
      <w:r>
        <w:rPr>
          <w:rFonts w:hAnsi="宋体" w:cs="仿宋_GB2312" w:hint="eastAsia"/>
          <w:b/>
          <w:color w:val="000000"/>
          <w:sz w:val="24"/>
        </w:rPr>
        <w:t>3</w:t>
      </w:r>
      <w:r>
        <w:rPr>
          <w:rFonts w:hAnsi="宋体" w:cs="仿宋_GB2312" w:hint="eastAsia"/>
          <w:b/>
          <w:color w:val="000000"/>
          <w:sz w:val="24"/>
        </w:rPr>
        <w:t>年财务状况；</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八、近</w:t>
      </w:r>
      <w:r>
        <w:rPr>
          <w:rFonts w:hAnsi="宋体" w:cs="宋体" w:hint="eastAsia"/>
          <w:b/>
          <w:sz w:val="24"/>
        </w:rPr>
        <w:t>3</w:t>
      </w:r>
      <w:r>
        <w:rPr>
          <w:rFonts w:hAnsi="宋体" w:cs="宋体" w:hint="eastAsia"/>
          <w:b/>
          <w:sz w:val="24"/>
        </w:rPr>
        <w:t>年完成的类似项目情况表；</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九、正在施工的和新承接的项目情况表；</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十、近</w:t>
      </w:r>
      <w:r>
        <w:rPr>
          <w:rFonts w:hAnsi="宋体" w:cs="宋体" w:hint="eastAsia"/>
          <w:b/>
          <w:sz w:val="24"/>
        </w:rPr>
        <w:t>3</w:t>
      </w:r>
      <w:r>
        <w:rPr>
          <w:rFonts w:hAnsi="宋体" w:cs="宋体" w:hint="eastAsia"/>
          <w:b/>
          <w:sz w:val="24"/>
        </w:rPr>
        <w:t>年发生的诉讼及仲裁；</w:t>
      </w:r>
    </w:p>
    <w:p w:rsidR="00114DEF" w:rsidRDefault="00FF290C">
      <w:pPr>
        <w:autoSpaceDE w:val="0"/>
        <w:autoSpaceDN w:val="0"/>
        <w:adjustRightInd w:val="0"/>
        <w:spacing w:line="480" w:lineRule="auto"/>
        <w:ind w:leftChars="342" w:left="718"/>
        <w:jc w:val="left"/>
        <w:rPr>
          <w:rFonts w:hAnsi="宋体" w:cs="宋体"/>
          <w:b/>
          <w:sz w:val="24"/>
        </w:rPr>
      </w:pPr>
      <w:r>
        <w:rPr>
          <w:rFonts w:hAnsi="宋体" w:cs="宋体" w:hint="eastAsia"/>
          <w:b/>
          <w:sz w:val="24"/>
        </w:rPr>
        <w:t>十一、其它材料。</w:t>
      </w:r>
    </w:p>
    <w:bookmarkEnd w:id="102"/>
    <w:p w:rsidR="00114DEF" w:rsidRDefault="00114DEF">
      <w:pPr>
        <w:autoSpaceDE w:val="0"/>
        <w:autoSpaceDN w:val="0"/>
        <w:adjustRightInd w:val="0"/>
        <w:spacing w:line="480" w:lineRule="auto"/>
        <w:ind w:leftChars="342" w:left="718"/>
        <w:jc w:val="left"/>
        <w:rPr>
          <w:rFonts w:hAnsi="宋体" w:cs="宋体"/>
          <w:b/>
          <w:sz w:val="24"/>
        </w:rPr>
      </w:pPr>
    </w:p>
    <w:p w:rsidR="00114DEF" w:rsidRDefault="00114DEF">
      <w:pPr>
        <w:autoSpaceDE w:val="0"/>
        <w:autoSpaceDN w:val="0"/>
        <w:adjustRightInd w:val="0"/>
        <w:spacing w:line="480" w:lineRule="auto"/>
        <w:ind w:leftChars="342" w:left="718"/>
        <w:jc w:val="left"/>
        <w:rPr>
          <w:rFonts w:hAnsi="宋体" w:cs="宋体"/>
          <w:b/>
          <w:sz w:val="24"/>
        </w:rPr>
      </w:pPr>
    </w:p>
    <w:p w:rsidR="00114DEF" w:rsidRDefault="00FF290C">
      <w:pPr>
        <w:spacing w:line="600" w:lineRule="exact"/>
        <w:ind w:leftChars="405" w:left="850"/>
        <w:rPr>
          <w:rFonts w:hAnsi="宋体" w:cs="宋体"/>
          <w:b/>
          <w:sz w:val="24"/>
        </w:rPr>
      </w:pPr>
      <w:r>
        <w:rPr>
          <w:rFonts w:hAnsi="宋体" w:cs="宋体" w:hint="eastAsia"/>
          <w:b/>
          <w:sz w:val="24"/>
        </w:rPr>
        <w:t>投标文件编制过程中应按本章提供的格式填报。</w:t>
      </w:r>
    </w:p>
    <w:p w:rsidR="00114DEF" w:rsidRDefault="00FF290C">
      <w:pPr>
        <w:spacing w:line="600" w:lineRule="exact"/>
        <w:ind w:leftChars="405" w:left="850"/>
        <w:rPr>
          <w:rFonts w:hAnsi="宋体" w:cs="宋体"/>
          <w:b/>
          <w:sz w:val="24"/>
        </w:rPr>
      </w:pPr>
      <w:r>
        <w:rPr>
          <w:rFonts w:hAnsi="宋体" w:cs="宋体" w:hint="eastAsia"/>
          <w:b/>
          <w:sz w:val="24"/>
        </w:rPr>
        <w:t>如有本章未提供的格式，投标人可自行编制。</w:t>
      </w:r>
    </w:p>
    <w:p w:rsidR="00114DEF" w:rsidRDefault="00FF290C">
      <w:pPr>
        <w:tabs>
          <w:tab w:val="center" w:pos="4739"/>
        </w:tabs>
        <w:spacing w:line="60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一、投标函及投标函附录</w:t>
      </w:r>
    </w:p>
    <w:p w:rsidR="00114DEF" w:rsidRDefault="00FF290C">
      <w:pPr>
        <w:pStyle w:val="a0"/>
        <w:ind w:firstLineChars="0" w:firstLine="0"/>
        <w:jc w:val="center"/>
        <w:rPr>
          <w:rFonts w:ascii="仿宋_GB2312"/>
          <w:sz w:val="32"/>
        </w:rPr>
      </w:pPr>
      <w:bookmarkStart w:id="103" w:name="_GoBack"/>
      <w:bookmarkEnd w:id="103"/>
      <w:r>
        <w:rPr>
          <w:rFonts w:hAnsi="宋体" w:cs="宋体" w:hint="eastAsia"/>
          <w:b w:val="0"/>
          <w:sz w:val="28"/>
          <w:szCs w:val="28"/>
        </w:rPr>
        <w:t>（一）投标函</w:t>
      </w:r>
    </w:p>
    <w:p w:rsidR="00114DEF" w:rsidRDefault="00FF290C">
      <w:pPr>
        <w:spacing w:line="480" w:lineRule="exact"/>
        <w:rPr>
          <w:rFonts w:hAnsi="宋体" w:cs="宋体"/>
          <w:sz w:val="24"/>
        </w:rPr>
      </w:pPr>
      <w:bookmarkStart w:id="104" w:name="_Toc271787730"/>
      <w:r>
        <w:rPr>
          <w:rFonts w:hAnsi="宋体" w:cs="宋体" w:hint="eastAsia"/>
          <w:sz w:val="24"/>
        </w:rPr>
        <w:t>致：（招标人名称）</w:t>
      </w:r>
    </w:p>
    <w:p w:rsidR="00114DEF" w:rsidRDefault="00FF290C">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114DEF" w:rsidRDefault="00FF290C">
      <w:pPr>
        <w:spacing w:line="480" w:lineRule="exact"/>
        <w:ind w:firstLineChars="393" w:firstLine="943"/>
        <w:rPr>
          <w:rFonts w:hAnsi="宋体" w:cs="宋体"/>
          <w:sz w:val="24"/>
        </w:rPr>
      </w:pPr>
      <w:r>
        <w:rPr>
          <w:rFonts w:hAnsi="宋体" w:cs="宋体" w:hint="eastAsia"/>
          <w:sz w:val="24"/>
        </w:rPr>
        <w:t>人民币（大写）：元</w:t>
      </w:r>
    </w:p>
    <w:p w:rsidR="00114DEF" w:rsidRDefault="00FF290C">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114DEF" w:rsidRDefault="00FF290C">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114DEF" w:rsidRDefault="00FF290C">
      <w:pPr>
        <w:spacing w:line="480" w:lineRule="exact"/>
        <w:ind w:firstLineChars="200" w:firstLine="480"/>
        <w:rPr>
          <w:rFonts w:hAnsi="宋体" w:cs="宋体"/>
          <w:sz w:val="24"/>
        </w:rPr>
      </w:pPr>
      <w:r>
        <w:rPr>
          <w:rFonts w:hAnsi="宋体" w:cs="宋体" w:hint="eastAsia"/>
          <w:sz w:val="24"/>
        </w:rPr>
        <w:t>在我方的上述投标总报价中，包括：</w:t>
      </w:r>
    </w:p>
    <w:p w:rsidR="00114DEF" w:rsidRDefault="00FF290C">
      <w:pPr>
        <w:spacing w:line="480" w:lineRule="exact"/>
        <w:ind w:firstLineChars="200" w:firstLine="480"/>
        <w:rPr>
          <w:rFonts w:hAnsi="宋体"/>
          <w:sz w:val="24"/>
        </w:rPr>
      </w:pPr>
      <w:r>
        <w:rPr>
          <w:rFonts w:hAnsi="宋体" w:hint="eastAsia"/>
          <w:sz w:val="24"/>
        </w:rPr>
        <w:t>投标报价</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rPr>
      </w:pPr>
      <w:r>
        <w:rPr>
          <w:rFonts w:hAnsi="宋体" w:cs="宋体" w:hint="eastAsia"/>
          <w:sz w:val="24"/>
        </w:rPr>
        <w:t>安全文明施工措施费</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专业工程暂估价</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增值税</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rPr>
        <w:t>我方承诺中标后按招标文件要求交纳代理费相关费用。</w:t>
      </w:r>
    </w:p>
    <w:p w:rsidR="00114DEF" w:rsidRDefault="00FF290C">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114DEF" w:rsidRDefault="00FF290C">
      <w:pPr>
        <w:spacing w:line="480" w:lineRule="exact"/>
        <w:ind w:firstLineChars="200" w:firstLine="480"/>
        <w:rPr>
          <w:rFonts w:hAnsi="宋体" w:cs="宋体"/>
          <w:sz w:val="24"/>
        </w:rPr>
      </w:pPr>
      <w:r>
        <w:rPr>
          <w:rFonts w:hAnsi="宋体" w:cs="宋体" w:hint="eastAsia"/>
          <w:sz w:val="24"/>
        </w:rPr>
        <w:t>随同本投标函递交投标保证金一份，金额为人民币（大写）：元</w:t>
      </w:r>
      <w:r>
        <w:rPr>
          <w:rFonts w:ascii="新宋体" w:eastAsia="新宋体" w:hAnsi="新宋体" w:hint="eastAsia"/>
          <w:sz w:val="24"/>
        </w:rPr>
        <w:t>（￥：元）</w:t>
      </w:r>
      <w:r>
        <w:rPr>
          <w:rFonts w:hAnsi="宋体" w:cs="宋体" w:hint="eastAsia"/>
          <w:sz w:val="24"/>
        </w:rPr>
        <w:t>。</w:t>
      </w:r>
    </w:p>
    <w:p w:rsidR="00114DEF" w:rsidRDefault="00FF290C">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114DEF" w:rsidRDefault="00FF290C">
      <w:pPr>
        <w:spacing w:line="480" w:lineRule="exact"/>
        <w:ind w:firstLineChars="1550" w:firstLine="3720"/>
        <w:rPr>
          <w:rFonts w:hAnsi="宋体" w:cs="宋体"/>
          <w:sz w:val="24"/>
        </w:rPr>
      </w:pPr>
      <w:r>
        <w:rPr>
          <w:rFonts w:hAnsi="宋体" w:cs="宋体" w:hint="eastAsia"/>
          <w:sz w:val="24"/>
        </w:rPr>
        <w:t>投标人（盖章）：</w:t>
      </w:r>
    </w:p>
    <w:p w:rsidR="00114DEF" w:rsidRDefault="00FF290C">
      <w:pPr>
        <w:spacing w:line="480" w:lineRule="exact"/>
        <w:ind w:firstLineChars="1550" w:firstLine="3720"/>
        <w:rPr>
          <w:rFonts w:hAnsi="宋体" w:cs="宋体"/>
          <w:sz w:val="24"/>
        </w:rPr>
      </w:pPr>
      <w:r>
        <w:rPr>
          <w:rFonts w:hAnsi="宋体" w:cs="宋体" w:hint="eastAsia"/>
          <w:sz w:val="24"/>
        </w:rPr>
        <w:t>法定代表人或委托代理人（签字）：</w:t>
      </w:r>
    </w:p>
    <w:p w:rsidR="00114DEF" w:rsidRDefault="00FF290C">
      <w:pPr>
        <w:spacing w:line="480" w:lineRule="exact"/>
        <w:ind w:firstLineChars="1550" w:firstLine="3720"/>
        <w:rPr>
          <w:rFonts w:hAnsi="宋体" w:cs="宋体"/>
          <w:sz w:val="24"/>
        </w:rPr>
      </w:pPr>
      <w:r>
        <w:rPr>
          <w:rFonts w:hAnsi="宋体" w:cs="宋体" w:hint="eastAsia"/>
          <w:sz w:val="24"/>
        </w:rPr>
        <w:lastRenderedPageBreak/>
        <w:t>日</w:t>
      </w:r>
      <w:r>
        <w:rPr>
          <w:rFonts w:hAnsi="宋体" w:cs="宋体" w:hint="eastAsia"/>
          <w:sz w:val="24"/>
        </w:rPr>
        <w:t xml:space="preserve">      </w:t>
      </w:r>
      <w:r>
        <w:rPr>
          <w:rFonts w:hAnsi="宋体" w:cs="宋体" w:hint="eastAsia"/>
          <w:sz w:val="24"/>
        </w:rPr>
        <w:t>期：年月日</w:t>
      </w:r>
    </w:p>
    <w:p w:rsidR="00114DEF" w:rsidRDefault="00FF290C">
      <w:pPr>
        <w:pStyle w:val="a0"/>
        <w:ind w:firstLineChars="0" w:firstLine="0"/>
        <w:jc w:val="center"/>
        <w:rPr>
          <w:rFonts w:hAnsi="宋体" w:cs="宋体"/>
          <w:b w:val="0"/>
          <w:sz w:val="28"/>
          <w:szCs w:val="28"/>
        </w:rPr>
      </w:pPr>
      <w:r>
        <w:rPr>
          <w:rFonts w:hAnsi="宋体" w:cs="宋体" w:hint="eastAsia"/>
          <w:sz w:val="24"/>
        </w:rPr>
        <w:br w:type="page"/>
      </w:r>
      <w:r>
        <w:rPr>
          <w:rFonts w:hAnsi="宋体" w:cs="宋体" w:hint="eastAsia"/>
          <w:b w:val="0"/>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114DEF">
        <w:trPr>
          <w:trHeight w:val="774"/>
          <w:jc w:val="center"/>
        </w:trPr>
        <w:tc>
          <w:tcPr>
            <w:tcW w:w="3242" w:type="dxa"/>
            <w:vAlign w:val="center"/>
          </w:tcPr>
          <w:p w:rsidR="00114DEF" w:rsidRDefault="00FF290C">
            <w:pPr>
              <w:jc w:val="center"/>
              <w:rPr>
                <w:rFonts w:hAnsi="宋体" w:cs="宋体"/>
                <w:sz w:val="24"/>
              </w:rPr>
            </w:pPr>
            <w:r>
              <w:rPr>
                <w:rFonts w:hAnsi="宋体" w:cs="宋体" w:hint="eastAsia"/>
                <w:sz w:val="24"/>
              </w:rPr>
              <w:t>工程名称</w:t>
            </w:r>
            <w:r>
              <w:rPr>
                <w:rFonts w:hAnsi="宋体" w:cs="宋体" w:hint="eastAsia"/>
                <w:sz w:val="24"/>
              </w:rPr>
              <w:t>/</w:t>
            </w:r>
            <w:r>
              <w:rPr>
                <w:rFonts w:hAnsi="宋体" w:cs="宋体" w:hint="eastAsia"/>
                <w:sz w:val="24"/>
              </w:rPr>
              <w:t>标段</w:t>
            </w:r>
          </w:p>
        </w:tc>
        <w:tc>
          <w:tcPr>
            <w:tcW w:w="6014" w:type="dxa"/>
            <w:gridSpan w:val="5"/>
            <w:vAlign w:val="center"/>
          </w:tcPr>
          <w:p w:rsidR="00114DEF" w:rsidRDefault="00114DEF">
            <w:pPr>
              <w:jc w:val="center"/>
              <w:rPr>
                <w:rFonts w:hAnsi="宋体" w:cs="宋体"/>
                <w:sz w:val="24"/>
              </w:rPr>
            </w:pPr>
          </w:p>
        </w:tc>
      </w:tr>
      <w:tr w:rsidR="00114DEF">
        <w:trPr>
          <w:trHeight w:val="798"/>
          <w:jc w:val="center"/>
        </w:trPr>
        <w:tc>
          <w:tcPr>
            <w:tcW w:w="3242" w:type="dxa"/>
            <w:vAlign w:val="center"/>
          </w:tcPr>
          <w:p w:rsidR="00114DEF" w:rsidRDefault="00FF290C">
            <w:pPr>
              <w:jc w:val="center"/>
              <w:rPr>
                <w:rFonts w:hAnsi="宋体" w:cs="宋体"/>
                <w:sz w:val="24"/>
              </w:rPr>
            </w:pPr>
            <w:r>
              <w:rPr>
                <w:rFonts w:hAnsi="宋体" w:cs="宋体" w:hint="eastAsia"/>
                <w:sz w:val="24"/>
              </w:rPr>
              <w:t>投标人名称</w:t>
            </w:r>
          </w:p>
        </w:tc>
        <w:tc>
          <w:tcPr>
            <w:tcW w:w="6014" w:type="dxa"/>
            <w:gridSpan w:val="5"/>
            <w:vAlign w:val="center"/>
          </w:tcPr>
          <w:p w:rsidR="00114DEF" w:rsidRDefault="00114DEF">
            <w:pPr>
              <w:jc w:val="center"/>
              <w:rPr>
                <w:rFonts w:hAnsi="宋体" w:cs="宋体"/>
                <w:sz w:val="24"/>
              </w:rPr>
            </w:pPr>
          </w:p>
        </w:tc>
      </w:tr>
      <w:tr w:rsidR="00114DEF">
        <w:trPr>
          <w:trHeight w:val="778"/>
          <w:jc w:val="center"/>
        </w:trPr>
        <w:tc>
          <w:tcPr>
            <w:tcW w:w="3242" w:type="dxa"/>
            <w:vAlign w:val="center"/>
          </w:tcPr>
          <w:p w:rsidR="00114DEF" w:rsidRDefault="00FF290C">
            <w:pPr>
              <w:jc w:val="center"/>
              <w:rPr>
                <w:rFonts w:hAnsi="宋体" w:cs="宋体"/>
                <w:sz w:val="24"/>
              </w:rPr>
            </w:pPr>
            <w:r>
              <w:rPr>
                <w:rFonts w:hAnsi="宋体" w:cs="宋体" w:hint="eastAsia"/>
                <w:sz w:val="24"/>
              </w:rPr>
              <w:t>项目负责人（项目经理）</w:t>
            </w:r>
          </w:p>
        </w:tc>
        <w:tc>
          <w:tcPr>
            <w:tcW w:w="1387" w:type="dxa"/>
            <w:vAlign w:val="center"/>
          </w:tcPr>
          <w:p w:rsidR="00114DEF" w:rsidRDefault="00114DEF">
            <w:pPr>
              <w:jc w:val="center"/>
              <w:rPr>
                <w:rFonts w:hAnsi="宋体" w:cs="宋体"/>
                <w:sz w:val="24"/>
              </w:rPr>
            </w:pPr>
          </w:p>
        </w:tc>
        <w:tc>
          <w:tcPr>
            <w:tcW w:w="709" w:type="dxa"/>
            <w:vAlign w:val="center"/>
          </w:tcPr>
          <w:p w:rsidR="00114DEF" w:rsidRDefault="00FF290C">
            <w:pPr>
              <w:jc w:val="center"/>
              <w:rPr>
                <w:rFonts w:hAnsi="宋体" w:cs="宋体"/>
                <w:sz w:val="24"/>
              </w:rPr>
            </w:pPr>
            <w:r>
              <w:rPr>
                <w:rFonts w:hAnsi="宋体" w:cs="宋体" w:hint="eastAsia"/>
                <w:sz w:val="24"/>
              </w:rPr>
              <w:t>级别</w:t>
            </w:r>
          </w:p>
        </w:tc>
        <w:tc>
          <w:tcPr>
            <w:tcW w:w="1224" w:type="dxa"/>
            <w:vAlign w:val="center"/>
          </w:tcPr>
          <w:p w:rsidR="00114DEF" w:rsidRDefault="00114DEF">
            <w:pPr>
              <w:jc w:val="center"/>
              <w:rPr>
                <w:rFonts w:hAnsi="宋体" w:cs="宋体"/>
                <w:sz w:val="24"/>
              </w:rPr>
            </w:pPr>
          </w:p>
        </w:tc>
        <w:tc>
          <w:tcPr>
            <w:tcW w:w="790" w:type="dxa"/>
            <w:vAlign w:val="center"/>
          </w:tcPr>
          <w:p w:rsidR="00114DEF" w:rsidRDefault="00FF290C">
            <w:pPr>
              <w:jc w:val="center"/>
              <w:rPr>
                <w:rFonts w:hAnsi="宋体" w:cs="宋体"/>
                <w:sz w:val="24"/>
              </w:rPr>
            </w:pPr>
            <w:r>
              <w:rPr>
                <w:rFonts w:hAnsi="宋体" w:cs="宋体" w:hint="eastAsia"/>
                <w:sz w:val="24"/>
              </w:rPr>
              <w:t>证书编号</w:t>
            </w:r>
          </w:p>
        </w:tc>
        <w:tc>
          <w:tcPr>
            <w:tcW w:w="1904" w:type="dxa"/>
            <w:vAlign w:val="center"/>
          </w:tcPr>
          <w:p w:rsidR="00114DEF" w:rsidRDefault="00114DEF">
            <w:pPr>
              <w:jc w:val="center"/>
              <w:rPr>
                <w:rFonts w:hAnsi="宋体" w:cs="宋体"/>
                <w:sz w:val="24"/>
              </w:rPr>
            </w:pPr>
          </w:p>
        </w:tc>
      </w:tr>
      <w:tr w:rsidR="00114DEF">
        <w:trPr>
          <w:trHeight w:val="778"/>
          <w:jc w:val="center"/>
        </w:trPr>
        <w:tc>
          <w:tcPr>
            <w:tcW w:w="3242" w:type="dxa"/>
            <w:vAlign w:val="center"/>
          </w:tcPr>
          <w:p w:rsidR="00114DEF" w:rsidRDefault="00FF290C">
            <w:pPr>
              <w:jc w:val="center"/>
              <w:rPr>
                <w:rFonts w:hAnsi="宋体" w:cs="宋体"/>
                <w:sz w:val="24"/>
              </w:rPr>
            </w:pPr>
            <w:r>
              <w:rPr>
                <w:rFonts w:hAnsi="宋体" w:cs="宋体" w:hint="eastAsia"/>
                <w:sz w:val="24"/>
              </w:rPr>
              <w:t>技术负责人</w:t>
            </w:r>
          </w:p>
        </w:tc>
        <w:tc>
          <w:tcPr>
            <w:tcW w:w="1387" w:type="dxa"/>
            <w:vAlign w:val="center"/>
          </w:tcPr>
          <w:p w:rsidR="00114DEF" w:rsidRDefault="00114DEF">
            <w:pPr>
              <w:jc w:val="center"/>
              <w:rPr>
                <w:rFonts w:hAnsi="宋体" w:cs="宋体"/>
                <w:sz w:val="24"/>
              </w:rPr>
            </w:pPr>
          </w:p>
        </w:tc>
        <w:tc>
          <w:tcPr>
            <w:tcW w:w="709" w:type="dxa"/>
            <w:vAlign w:val="center"/>
          </w:tcPr>
          <w:p w:rsidR="00114DEF" w:rsidRDefault="00FF290C">
            <w:pPr>
              <w:jc w:val="center"/>
              <w:rPr>
                <w:rFonts w:hAnsi="宋体" w:cs="宋体"/>
                <w:sz w:val="24"/>
              </w:rPr>
            </w:pPr>
            <w:r>
              <w:rPr>
                <w:rFonts w:hAnsi="宋体" w:cs="宋体" w:hint="eastAsia"/>
                <w:sz w:val="24"/>
              </w:rPr>
              <w:t>级别</w:t>
            </w:r>
          </w:p>
        </w:tc>
        <w:tc>
          <w:tcPr>
            <w:tcW w:w="1224" w:type="dxa"/>
            <w:vAlign w:val="center"/>
          </w:tcPr>
          <w:p w:rsidR="00114DEF" w:rsidRDefault="00114DEF">
            <w:pPr>
              <w:jc w:val="center"/>
              <w:rPr>
                <w:rFonts w:hAnsi="宋体" w:cs="宋体"/>
                <w:sz w:val="24"/>
              </w:rPr>
            </w:pPr>
          </w:p>
        </w:tc>
        <w:tc>
          <w:tcPr>
            <w:tcW w:w="790" w:type="dxa"/>
            <w:vAlign w:val="center"/>
          </w:tcPr>
          <w:p w:rsidR="00114DEF" w:rsidRDefault="00FF290C">
            <w:pPr>
              <w:jc w:val="center"/>
              <w:rPr>
                <w:rFonts w:hAnsi="宋体" w:cs="宋体"/>
                <w:sz w:val="24"/>
              </w:rPr>
            </w:pPr>
            <w:r>
              <w:rPr>
                <w:rFonts w:hAnsi="宋体" w:cs="宋体" w:hint="eastAsia"/>
                <w:sz w:val="24"/>
              </w:rPr>
              <w:t>证书编号</w:t>
            </w:r>
          </w:p>
        </w:tc>
        <w:tc>
          <w:tcPr>
            <w:tcW w:w="1904" w:type="dxa"/>
            <w:vAlign w:val="center"/>
          </w:tcPr>
          <w:p w:rsidR="00114DEF" w:rsidRDefault="00114DEF">
            <w:pPr>
              <w:jc w:val="center"/>
              <w:rPr>
                <w:rFonts w:hAnsi="宋体" w:cs="宋体"/>
                <w:sz w:val="24"/>
              </w:rPr>
            </w:pPr>
          </w:p>
        </w:tc>
      </w:tr>
      <w:tr w:rsidR="00114DEF">
        <w:trPr>
          <w:trHeight w:val="671"/>
          <w:jc w:val="center"/>
        </w:trPr>
        <w:tc>
          <w:tcPr>
            <w:tcW w:w="3242" w:type="dxa"/>
            <w:vMerge w:val="restart"/>
            <w:vAlign w:val="center"/>
          </w:tcPr>
          <w:p w:rsidR="00114DEF" w:rsidRDefault="00FF290C">
            <w:pPr>
              <w:jc w:val="center"/>
              <w:rPr>
                <w:rFonts w:hAnsi="宋体" w:cs="宋体"/>
                <w:sz w:val="24"/>
              </w:rPr>
            </w:pPr>
            <w:r>
              <w:rPr>
                <w:rFonts w:hAnsi="宋体" w:cs="宋体" w:hint="eastAsia"/>
                <w:sz w:val="24"/>
              </w:rPr>
              <w:t>投标总报价</w:t>
            </w:r>
          </w:p>
        </w:tc>
        <w:tc>
          <w:tcPr>
            <w:tcW w:w="3320" w:type="dxa"/>
            <w:gridSpan w:val="3"/>
            <w:vAlign w:val="center"/>
          </w:tcPr>
          <w:p w:rsidR="00114DEF" w:rsidRDefault="00FF290C">
            <w:pPr>
              <w:rPr>
                <w:rFonts w:hAnsi="宋体" w:cs="宋体"/>
                <w:sz w:val="24"/>
              </w:rPr>
            </w:pPr>
            <w:r>
              <w:rPr>
                <w:rFonts w:hAnsi="宋体" w:cs="宋体" w:hint="eastAsia"/>
                <w:sz w:val="24"/>
              </w:rPr>
              <w:t>（大写）</w:t>
            </w:r>
          </w:p>
        </w:tc>
        <w:tc>
          <w:tcPr>
            <w:tcW w:w="2694" w:type="dxa"/>
            <w:gridSpan w:val="2"/>
            <w:vAlign w:val="center"/>
          </w:tcPr>
          <w:p w:rsidR="00114DEF" w:rsidRDefault="00FF290C">
            <w:pPr>
              <w:rPr>
                <w:rFonts w:hAnsi="宋体" w:cs="宋体"/>
                <w:sz w:val="24"/>
              </w:rPr>
            </w:pPr>
            <w:r>
              <w:rPr>
                <w:rFonts w:hAnsi="宋体" w:cs="宋体" w:hint="eastAsia"/>
                <w:sz w:val="24"/>
              </w:rPr>
              <w:t>（小写）</w:t>
            </w:r>
          </w:p>
        </w:tc>
      </w:tr>
      <w:tr w:rsidR="00114DEF">
        <w:trPr>
          <w:trHeight w:val="2149"/>
          <w:jc w:val="center"/>
        </w:trPr>
        <w:tc>
          <w:tcPr>
            <w:tcW w:w="3242" w:type="dxa"/>
            <w:vMerge/>
            <w:vAlign w:val="center"/>
          </w:tcPr>
          <w:p w:rsidR="00114DEF" w:rsidRDefault="00114DEF">
            <w:pPr>
              <w:jc w:val="center"/>
              <w:rPr>
                <w:rFonts w:hAnsi="宋体" w:cs="宋体"/>
                <w:sz w:val="24"/>
              </w:rPr>
            </w:pPr>
          </w:p>
        </w:tc>
        <w:tc>
          <w:tcPr>
            <w:tcW w:w="6014" w:type="dxa"/>
            <w:gridSpan w:val="5"/>
            <w:vAlign w:val="center"/>
          </w:tcPr>
          <w:p w:rsidR="00114DEF" w:rsidRDefault="00FF290C">
            <w:pPr>
              <w:spacing w:line="480" w:lineRule="exact"/>
              <w:rPr>
                <w:rFonts w:hAnsi="宋体" w:cs="宋体"/>
                <w:sz w:val="24"/>
              </w:rPr>
            </w:pPr>
            <w:r>
              <w:rPr>
                <w:rFonts w:hAnsi="宋体" w:cs="宋体" w:hint="eastAsia"/>
                <w:sz w:val="24"/>
              </w:rPr>
              <w:t>其中：</w:t>
            </w:r>
          </w:p>
          <w:p w:rsidR="00114DEF" w:rsidRDefault="00FF290C">
            <w:pPr>
              <w:spacing w:line="480" w:lineRule="exact"/>
              <w:ind w:firstLineChars="200" w:firstLine="480"/>
              <w:rPr>
                <w:rFonts w:hAnsi="宋体"/>
                <w:sz w:val="24"/>
              </w:rPr>
            </w:pPr>
            <w:r>
              <w:rPr>
                <w:rFonts w:hAnsi="宋体" w:hint="eastAsia"/>
                <w:sz w:val="24"/>
              </w:rPr>
              <w:t>投标报价</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rPr>
            </w:pPr>
            <w:r>
              <w:rPr>
                <w:rFonts w:hAnsi="宋体" w:cs="宋体" w:hint="eastAsia"/>
                <w:sz w:val="24"/>
              </w:rPr>
              <w:t>安全文明施工措施费</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暂列金额</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专业工程暂估价</w:t>
            </w:r>
            <w:r>
              <w:rPr>
                <w:rFonts w:hAnsi="宋体" w:cs="宋体" w:hint="eastAsia"/>
                <w:sz w:val="24"/>
              </w:rPr>
              <w:t>RMB</w:t>
            </w:r>
            <w:r>
              <w:rPr>
                <w:rFonts w:hAnsi="宋体" w:cs="宋体" w:hint="eastAsia"/>
                <w:sz w:val="24"/>
              </w:rPr>
              <w:t>￥：元</w:t>
            </w:r>
          </w:p>
          <w:p w:rsidR="00114DEF" w:rsidRDefault="00FF290C">
            <w:pPr>
              <w:spacing w:line="480" w:lineRule="exact"/>
              <w:ind w:firstLineChars="200" w:firstLine="480"/>
              <w:rPr>
                <w:rFonts w:hAnsi="宋体" w:cs="宋体"/>
                <w:sz w:val="24"/>
              </w:rPr>
            </w:pPr>
            <w:r>
              <w:rPr>
                <w:rFonts w:hAnsi="宋体" w:cs="宋体" w:hint="eastAsia"/>
                <w:sz w:val="24"/>
              </w:rPr>
              <w:t>增值税</w:t>
            </w:r>
            <w:r>
              <w:rPr>
                <w:rFonts w:hAnsi="宋体" w:cs="宋体" w:hint="eastAsia"/>
                <w:sz w:val="24"/>
              </w:rPr>
              <w:t>RMB</w:t>
            </w:r>
            <w:r>
              <w:rPr>
                <w:rFonts w:hAnsi="宋体" w:cs="宋体" w:hint="eastAsia"/>
                <w:sz w:val="24"/>
              </w:rPr>
              <w:t>￥：元</w:t>
            </w:r>
          </w:p>
        </w:tc>
      </w:tr>
      <w:tr w:rsidR="00114DEF">
        <w:trPr>
          <w:trHeight w:val="751"/>
          <w:jc w:val="center"/>
        </w:trPr>
        <w:tc>
          <w:tcPr>
            <w:tcW w:w="3242" w:type="dxa"/>
            <w:vAlign w:val="center"/>
          </w:tcPr>
          <w:p w:rsidR="00114DEF" w:rsidRDefault="00FF290C">
            <w:pPr>
              <w:jc w:val="center"/>
              <w:rPr>
                <w:rFonts w:hAnsi="宋体" w:cs="宋体"/>
                <w:sz w:val="24"/>
              </w:rPr>
            </w:pPr>
            <w:r>
              <w:rPr>
                <w:rFonts w:hAnsi="宋体" w:cs="宋体" w:hint="eastAsia"/>
                <w:sz w:val="24"/>
              </w:rPr>
              <w:t>投标质量等级</w:t>
            </w:r>
          </w:p>
        </w:tc>
        <w:tc>
          <w:tcPr>
            <w:tcW w:w="6014" w:type="dxa"/>
            <w:gridSpan w:val="5"/>
            <w:vAlign w:val="center"/>
          </w:tcPr>
          <w:p w:rsidR="00114DEF" w:rsidRDefault="00114DEF">
            <w:pPr>
              <w:jc w:val="center"/>
              <w:rPr>
                <w:rFonts w:hAnsi="宋体" w:cs="宋体"/>
                <w:sz w:val="24"/>
              </w:rPr>
            </w:pPr>
          </w:p>
        </w:tc>
      </w:tr>
      <w:tr w:rsidR="00114DEF">
        <w:trPr>
          <w:trHeight w:val="761"/>
          <w:jc w:val="center"/>
        </w:trPr>
        <w:tc>
          <w:tcPr>
            <w:tcW w:w="3242" w:type="dxa"/>
            <w:vAlign w:val="center"/>
          </w:tcPr>
          <w:p w:rsidR="00114DEF" w:rsidRDefault="00FF290C">
            <w:pPr>
              <w:jc w:val="center"/>
              <w:rPr>
                <w:rFonts w:hAnsi="宋体" w:cs="宋体"/>
                <w:sz w:val="24"/>
              </w:rPr>
            </w:pPr>
            <w:r>
              <w:rPr>
                <w:rFonts w:hAnsi="宋体" w:cs="宋体" w:hint="eastAsia"/>
                <w:sz w:val="24"/>
              </w:rPr>
              <w:t>投标工期</w:t>
            </w:r>
          </w:p>
        </w:tc>
        <w:tc>
          <w:tcPr>
            <w:tcW w:w="6014" w:type="dxa"/>
            <w:gridSpan w:val="5"/>
            <w:vAlign w:val="center"/>
          </w:tcPr>
          <w:p w:rsidR="00114DEF" w:rsidRDefault="00FF290C">
            <w:pPr>
              <w:jc w:val="center"/>
              <w:rPr>
                <w:rFonts w:hAnsi="宋体" w:cs="宋体"/>
                <w:sz w:val="24"/>
              </w:rPr>
            </w:pPr>
            <w:r>
              <w:rPr>
                <w:rFonts w:hAnsi="宋体" w:cs="宋体" w:hint="eastAsia"/>
                <w:sz w:val="24"/>
              </w:rPr>
              <w:t>日历天</w:t>
            </w:r>
          </w:p>
        </w:tc>
      </w:tr>
      <w:tr w:rsidR="00114DEF">
        <w:trPr>
          <w:trHeight w:val="757"/>
          <w:jc w:val="center"/>
        </w:trPr>
        <w:tc>
          <w:tcPr>
            <w:tcW w:w="3242" w:type="dxa"/>
            <w:vAlign w:val="center"/>
          </w:tcPr>
          <w:p w:rsidR="00114DEF" w:rsidRDefault="00FF290C">
            <w:pPr>
              <w:jc w:val="center"/>
              <w:rPr>
                <w:rFonts w:hAnsi="宋体" w:cs="宋体"/>
                <w:sz w:val="24"/>
              </w:rPr>
            </w:pPr>
            <w:r>
              <w:rPr>
                <w:rFonts w:hAnsi="宋体" w:cs="宋体" w:hint="eastAsia"/>
                <w:sz w:val="24"/>
              </w:rPr>
              <w:t>投标有效期</w:t>
            </w:r>
          </w:p>
        </w:tc>
        <w:tc>
          <w:tcPr>
            <w:tcW w:w="6014" w:type="dxa"/>
            <w:gridSpan w:val="5"/>
            <w:vAlign w:val="center"/>
          </w:tcPr>
          <w:p w:rsidR="00114DEF" w:rsidRDefault="00114DEF">
            <w:pPr>
              <w:jc w:val="center"/>
              <w:rPr>
                <w:rFonts w:hAnsi="宋体" w:cs="宋体"/>
                <w:sz w:val="24"/>
                <w:u w:val="single"/>
              </w:rPr>
            </w:pPr>
          </w:p>
        </w:tc>
      </w:tr>
      <w:tr w:rsidR="00114DEF">
        <w:trPr>
          <w:trHeight w:val="733"/>
          <w:jc w:val="center"/>
        </w:trPr>
        <w:tc>
          <w:tcPr>
            <w:tcW w:w="9256" w:type="dxa"/>
            <w:gridSpan w:val="6"/>
          </w:tcPr>
          <w:p w:rsidR="00114DEF" w:rsidRDefault="00FF290C">
            <w:pPr>
              <w:rPr>
                <w:rFonts w:hAnsi="宋体" w:cs="宋体"/>
                <w:sz w:val="24"/>
              </w:rPr>
            </w:pPr>
            <w:r>
              <w:rPr>
                <w:rFonts w:hAnsi="宋体" w:cs="宋体" w:hint="eastAsia"/>
                <w:sz w:val="24"/>
              </w:rPr>
              <w:t xml:space="preserve"> </w:t>
            </w:r>
            <w:r>
              <w:rPr>
                <w:rFonts w:hAnsi="宋体" w:cs="宋体" w:hint="eastAsia"/>
                <w:sz w:val="24"/>
              </w:rPr>
              <w:t>优惠与服务承诺：</w:t>
            </w:r>
          </w:p>
          <w:p w:rsidR="00114DEF" w:rsidRDefault="00114DEF">
            <w:pPr>
              <w:rPr>
                <w:rFonts w:hAnsi="宋体" w:cs="宋体"/>
                <w:sz w:val="24"/>
              </w:rPr>
            </w:pPr>
          </w:p>
          <w:p w:rsidR="00114DEF" w:rsidRDefault="00114DEF">
            <w:pPr>
              <w:rPr>
                <w:rFonts w:hAnsi="宋体" w:cs="宋体"/>
                <w:sz w:val="24"/>
              </w:rPr>
            </w:pPr>
          </w:p>
          <w:p w:rsidR="00114DEF" w:rsidRDefault="00114DEF">
            <w:pPr>
              <w:widowControl/>
              <w:spacing w:line="450" w:lineRule="atLeast"/>
              <w:jc w:val="left"/>
              <w:rPr>
                <w:rFonts w:ascii="微软雅黑" w:eastAsia="微软雅黑" w:hAnsi="微软雅黑" w:cs="宋体"/>
                <w:sz w:val="18"/>
                <w:szCs w:val="18"/>
              </w:rPr>
            </w:pPr>
          </w:p>
        </w:tc>
      </w:tr>
    </w:tbl>
    <w:p w:rsidR="00114DEF" w:rsidRDefault="00114DEF">
      <w:pPr>
        <w:ind w:right="475"/>
        <w:jc w:val="right"/>
        <w:rPr>
          <w:rFonts w:hAnsi="宋体" w:cs="宋体"/>
        </w:rPr>
      </w:pPr>
    </w:p>
    <w:p w:rsidR="00114DEF" w:rsidRDefault="00114DEF">
      <w:pPr>
        <w:ind w:right="475"/>
        <w:jc w:val="right"/>
        <w:rPr>
          <w:rFonts w:hAnsi="宋体" w:cs="宋体"/>
          <w:sz w:val="24"/>
        </w:rPr>
      </w:pPr>
    </w:p>
    <w:p w:rsidR="00114DEF" w:rsidRDefault="00FF290C">
      <w:pPr>
        <w:overflowPunct w:val="0"/>
        <w:spacing w:line="360" w:lineRule="auto"/>
        <w:ind w:right="714"/>
        <w:jc w:val="center"/>
        <w:rPr>
          <w:rFonts w:hAnsi="宋体" w:cs="宋体"/>
          <w:sz w:val="24"/>
        </w:rPr>
      </w:pPr>
      <w:r>
        <w:rPr>
          <w:rFonts w:hAnsi="宋体" w:cs="宋体" w:hint="eastAsia"/>
          <w:sz w:val="24"/>
        </w:rPr>
        <w:t xml:space="preserve">               </w:t>
      </w:r>
      <w:r>
        <w:rPr>
          <w:rFonts w:hAnsi="宋体" w:cs="宋体" w:hint="eastAsia"/>
          <w:sz w:val="24"/>
        </w:rPr>
        <w:t>投标单位（盖章）：</w:t>
      </w:r>
    </w:p>
    <w:p w:rsidR="00114DEF" w:rsidRDefault="00FF290C">
      <w:pPr>
        <w:spacing w:line="360" w:lineRule="auto"/>
        <w:ind w:right="315"/>
        <w:jc w:val="center"/>
        <w:rPr>
          <w:rFonts w:hAnsi="宋体" w:cs="宋体"/>
          <w:sz w:val="24"/>
        </w:rPr>
      </w:pPr>
      <w:r>
        <w:rPr>
          <w:rFonts w:hAnsi="宋体" w:cs="宋体" w:hint="eastAsia"/>
          <w:sz w:val="24"/>
        </w:rPr>
        <w:t xml:space="preserve">                          </w:t>
      </w:r>
      <w:r>
        <w:rPr>
          <w:rFonts w:hAnsi="宋体" w:cs="宋体" w:hint="eastAsia"/>
          <w:sz w:val="24"/>
        </w:rPr>
        <w:t>法定代表人或委托代理人（签字）：</w:t>
      </w:r>
    </w:p>
    <w:p w:rsidR="00114DEF" w:rsidRDefault="00FF290C">
      <w:pPr>
        <w:wordWrap w:val="0"/>
        <w:spacing w:line="360" w:lineRule="auto"/>
        <w:ind w:right="1590"/>
        <w:jc w:val="right"/>
        <w:rPr>
          <w:rFonts w:hAnsi="宋体" w:cs="宋体"/>
          <w:sz w:val="28"/>
          <w:szCs w:val="28"/>
        </w:rPr>
      </w:pPr>
      <w:r>
        <w:rPr>
          <w:rFonts w:hAnsi="宋体" w:cs="宋体" w:hint="eastAsia"/>
          <w:sz w:val="24"/>
        </w:rPr>
        <w:t>年月日</w:t>
      </w:r>
    </w:p>
    <w:p w:rsidR="00114DEF" w:rsidRDefault="00FF290C">
      <w:pPr>
        <w:tabs>
          <w:tab w:val="center" w:pos="4739"/>
        </w:tabs>
        <w:spacing w:line="60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104"/>
      <w:r>
        <w:rPr>
          <w:rFonts w:hAnsi="宋体" w:cs="宋体" w:hint="eastAsia"/>
          <w:b/>
          <w:sz w:val="32"/>
        </w:rPr>
        <w:t>法定代表人身份证明、授权委托书</w:t>
      </w:r>
    </w:p>
    <w:p w:rsidR="00114DEF" w:rsidRDefault="00FF290C">
      <w:pPr>
        <w:pStyle w:val="a0"/>
        <w:ind w:firstLineChars="0" w:firstLine="0"/>
        <w:jc w:val="center"/>
        <w:rPr>
          <w:rFonts w:hAnsi="宋体" w:cs="宋体"/>
          <w:b w:val="0"/>
          <w:sz w:val="28"/>
          <w:szCs w:val="28"/>
        </w:rPr>
      </w:pPr>
      <w:bookmarkStart w:id="105" w:name="_Toc271787731"/>
      <w:r>
        <w:rPr>
          <w:rFonts w:hAnsi="宋体" w:cs="宋体" w:hint="eastAsia"/>
          <w:b w:val="0"/>
          <w:sz w:val="28"/>
          <w:szCs w:val="28"/>
        </w:rPr>
        <w:t>（一）法定代表人身份证明</w:t>
      </w:r>
      <w:bookmarkEnd w:id="105"/>
    </w:p>
    <w:p w:rsidR="00114DEF" w:rsidRDefault="00114DEF">
      <w:pPr>
        <w:autoSpaceDE w:val="0"/>
        <w:autoSpaceDN w:val="0"/>
        <w:adjustRightInd w:val="0"/>
        <w:spacing w:line="420" w:lineRule="exact"/>
        <w:jc w:val="center"/>
        <w:rPr>
          <w:rFonts w:hAnsi="宋体" w:cs="宋体"/>
          <w:sz w:val="28"/>
          <w:szCs w:val="28"/>
        </w:rPr>
      </w:pPr>
    </w:p>
    <w:p w:rsidR="00114DEF" w:rsidRDefault="00FF290C">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114DEF" w:rsidRDefault="00FF290C">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114DEF" w:rsidRDefault="00114DEF">
      <w:pPr>
        <w:autoSpaceDE w:val="0"/>
        <w:autoSpaceDN w:val="0"/>
        <w:adjustRightInd w:val="0"/>
        <w:spacing w:line="420" w:lineRule="exact"/>
        <w:ind w:firstLineChars="200" w:firstLine="480"/>
        <w:jc w:val="right"/>
        <w:rPr>
          <w:rFonts w:hAnsi="宋体" w:cs="宋体"/>
          <w:sz w:val="24"/>
        </w:rPr>
      </w:pPr>
    </w:p>
    <w:p w:rsidR="00114DEF" w:rsidRDefault="00FF290C">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114DEF" w:rsidRDefault="00FF290C">
      <w:pPr>
        <w:autoSpaceDE w:val="0"/>
        <w:autoSpaceDN w:val="0"/>
        <w:adjustRightInd w:val="0"/>
        <w:spacing w:line="420" w:lineRule="exact"/>
        <w:ind w:right="480"/>
        <w:jc w:val="right"/>
        <w:rPr>
          <w:rFonts w:hAnsi="宋体" w:cs="宋体"/>
          <w:sz w:val="24"/>
        </w:rPr>
      </w:pPr>
      <w:r>
        <w:rPr>
          <w:rFonts w:hAnsi="宋体" w:cs="宋体" w:hint="eastAsia"/>
          <w:sz w:val="24"/>
        </w:rPr>
        <w:t>年月日</w:t>
      </w:r>
    </w:p>
    <w:p w:rsidR="00114DEF" w:rsidRDefault="00114DEF">
      <w:pPr>
        <w:autoSpaceDE w:val="0"/>
        <w:autoSpaceDN w:val="0"/>
        <w:adjustRightInd w:val="0"/>
        <w:spacing w:line="420" w:lineRule="exact"/>
        <w:ind w:firstLineChars="200" w:firstLine="420"/>
        <w:jc w:val="right"/>
        <w:rPr>
          <w:rFonts w:hAnsi="宋体" w:cs="宋体"/>
          <w:szCs w:val="21"/>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FF290C">
      <w:pPr>
        <w:pStyle w:val="a0"/>
        <w:ind w:firstLineChars="0" w:firstLine="0"/>
        <w:jc w:val="center"/>
        <w:rPr>
          <w:rFonts w:hAnsi="宋体" w:cs="宋体"/>
          <w:b w:val="0"/>
          <w:sz w:val="28"/>
          <w:szCs w:val="28"/>
        </w:rPr>
      </w:pPr>
      <w:bookmarkStart w:id="106" w:name="_Toc271787732"/>
      <w:r>
        <w:rPr>
          <w:rFonts w:hAnsi="宋体" w:cs="宋体" w:hint="eastAsia"/>
          <w:b w:val="0"/>
          <w:sz w:val="28"/>
          <w:szCs w:val="28"/>
        </w:rPr>
        <w:t>（二）授权委托书</w:t>
      </w:r>
      <w:bookmarkEnd w:id="106"/>
    </w:p>
    <w:p w:rsidR="00114DEF" w:rsidRDefault="00114DEF">
      <w:pPr>
        <w:autoSpaceDE w:val="0"/>
        <w:autoSpaceDN w:val="0"/>
        <w:adjustRightInd w:val="0"/>
        <w:spacing w:line="420" w:lineRule="exact"/>
        <w:jc w:val="center"/>
        <w:rPr>
          <w:rFonts w:hAnsi="宋体" w:cs="宋体"/>
          <w:sz w:val="28"/>
          <w:szCs w:val="28"/>
        </w:rPr>
      </w:pPr>
    </w:p>
    <w:p w:rsidR="00114DEF" w:rsidRDefault="00FF29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p>
    <w:p w:rsidR="00114DEF" w:rsidRDefault="00FF290C">
      <w:pPr>
        <w:autoSpaceDE w:val="0"/>
        <w:autoSpaceDN w:val="0"/>
        <w:adjustRightInd w:val="0"/>
        <w:spacing w:line="440" w:lineRule="exact"/>
        <w:jc w:val="left"/>
        <w:rPr>
          <w:rFonts w:hAnsi="宋体" w:cs="宋体"/>
          <w:sz w:val="24"/>
        </w:rPr>
      </w:pPr>
      <w:r>
        <w:rPr>
          <w:rFonts w:hAnsi="宋体" w:cs="宋体" w:hint="eastAsia"/>
          <w:sz w:val="24"/>
        </w:rPr>
        <w:t xml:space="preserve"> </w:t>
      </w:r>
      <w:r>
        <w:rPr>
          <w:rFonts w:hAnsi="宋体" w:cs="宋体" w:hint="eastAsia"/>
          <w:sz w:val="24"/>
        </w:rPr>
        <w:t>（项目名称、标段）施工投标文件、签订合同和处理有关事宜，其法律后果由我方承担。</w:t>
      </w:r>
    </w:p>
    <w:p w:rsidR="00114DEF" w:rsidRDefault="00FF29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114DEF" w:rsidRDefault="00FF29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114DEF" w:rsidRDefault="00FF290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114DEF" w:rsidRDefault="00114DEF">
      <w:pPr>
        <w:autoSpaceDE w:val="0"/>
        <w:autoSpaceDN w:val="0"/>
        <w:adjustRightInd w:val="0"/>
        <w:spacing w:line="440" w:lineRule="exact"/>
        <w:ind w:firstLineChars="200" w:firstLine="480"/>
        <w:jc w:val="left"/>
        <w:rPr>
          <w:rFonts w:hAnsi="宋体" w:cs="宋体"/>
          <w:sz w:val="24"/>
        </w:rPr>
      </w:pPr>
    </w:p>
    <w:p w:rsidR="00114DEF" w:rsidRDefault="00FF290C" w:rsidP="002B67A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114DEF" w:rsidRDefault="00FF290C" w:rsidP="002B67A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114DEF" w:rsidRDefault="00FF290C" w:rsidP="002B67A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114DEF" w:rsidRDefault="00FF290C" w:rsidP="002B67A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114DEF" w:rsidRDefault="00FF290C" w:rsidP="002B67A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114DEF" w:rsidRDefault="00FF290C" w:rsidP="002B67A6">
      <w:pPr>
        <w:autoSpaceDE w:val="0"/>
        <w:autoSpaceDN w:val="0"/>
        <w:adjustRightInd w:val="0"/>
        <w:spacing w:line="440" w:lineRule="exact"/>
        <w:ind w:firstLineChars="2042" w:firstLine="49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114DEF" w:rsidRDefault="00114DEF">
      <w:pPr>
        <w:tabs>
          <w:tab w:val="center" w:pos="4739"/>
        </w:tabs>
        <w:spacing w:line="600" w:lineRule="auto"/>
        <w:ind w:left="180"/>
        <w:jc w:val="center"/>
        <w:rPr>
          <w:rFonts w:hAnsi="宋体" w:cs="宋体"/>
          <w:b/>
          <w:sz w:val="32"/>
        </w:rPr>
      </w:pPr>
    </w:p>
    <w:p w:rsidR="00114DEF" w:rsidRDefault="00114DEF">
      <w:pPr>
        <w:tabs>
          <w:tab w:val="center" w:pos="4739"/>
        </w:tabs>
        <w:spacing w:line="600" w:lineRule="auto"/>
        <w:ind w:left="180"/>
        <w:jc w:val="center"/>
        <w:rPr>
          <w:rFonts w:hAnsi="宋体" w:cs="宋体"/>
          <w:b/>
          <w:sz w:val="32"/>
        </w:rPr>
      </w:pPr>
    </w:p>
    <w:p w:rsidR="00114DEF" w:rsidRDefault="00114DEF">
      <w:pPr>
        <w:tabs>
          <w:tab w:val="center" w:pos="4739"/>
        </w:tabs>
        <w:spacing w:line="600" w:lineRule="auto"/>
        <w:ind w:left="180"/>
        <w:jc w:val="center"/>
        <w:rPr>
          <w:rFonts w:hAnsi="宋体" w:cs="宋体"/>
          <w:b/>
          <w:sz w:val="32"/>
        </w:rPr>
      </w:pPr>
    </w:p>
    <w:p w:rsidR="00114DEF" w:rsidRDefault="00114DEF">
      <w:pPr>
        <w:tabs>
          <w:tab w:val="center" w:pos="4739"/>
        </w:tabs>
        <w:spacing w:line="600" w:lineRule="auto"/>
        <w:ind w:left="180"/>
        <w:jc w:val="center"/>
        <w:rPr>
          <w:rFonts w:hAnsi="宋体" w:cs="宋体"/>
          <w:b/>
          <w:sz w:val="32"/>
        </w:rPr>
      </w:pPr>
    </w:p>
    <w:p w:rsidR="00114DEF" w:rsidRDefault="00114DEF">
      <w:pPr>
        <w:tabs>
          <w:tab w:val="center" w:pos="4739"/>
        </w:tabs>
        <w:spacing w:line="600" w:lineRule="auto"/>
        <w:ind w:left="180"/>
        <w:jc w:val="center"/>
        <w:rPr>
          <w:rFonts w:hAnsi="宋体" w:cs="宋体"/>
          <w:b/>
          <w:sz w:val="32"/>
        </w:rPr>
      </w:pPr>
    </w:p>
    <w:p w:rsidR="00114DEF" w:rsidRDefault="00114DEF">
      <w:pPr>
        <w:tabs>
          <w:tab w:val="center" w:pos="4739"/>
        </w:tabs>
        <w:spacing w:line="600" w:lineRule="auto"/>
        <w:ind w:left="180"/>
        <w:jc w:val="center"/>
        <w:rPr>
          <w:rFonts w:hAnsi="宋体" w:cs="宋体"/>
          <w:b/>
          <w:sz w:val="32"/>
        </w:rPr>
      </w:pPr>
    </w:p>
    <w:p w:rsidR="00114DEF" w:rsidRDefault="00114DEF">
      <w:pPr>
        <w:tabs>
          <w:tab w:val="center" w:pos="4739"/>
        </w:tabs>
        <w:spacing w:line="600" w:lineRule="auto"/>
        <w:ind w:left="180"/>
        <w:jc w:val="center"/>
        <w:rPr>
          <w:rFonts w:hAnsi="宋体" w:cs="宋体"/>
          <w:b/>
          <w:sz w:val="32"/>
        </w:rPr>
      </w:pPr>
    </w:p>
    <w:p w:rsidR="00114DEF" w:rsidRDefault="00FF290C">
      <w:pPr>
        <w:tabs>
          <w:tab w:val="center" w:pos="4739"/>
        </w:tabs>
        <w:spacing w:line="600" w:lineRule="auto"/>
        <w:ind w:left="180"/>
        <w:jc w:val="center"/>
        <w:rPr>
          <w:rFonts w:hAnsi="宋体" w:cs="宋体"/>
          <w:b/>
          <w:sz w:val="32"/>
        </w:rPr>
      </w:pPr>
      <w:r>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114DEF" w:rsidRDefault="00114DEF">
      <w:pPr>
        <w:rPr>
          <w:szCs w:val="21"/>
        </w:rPr>
      </w:pPr>
    </w:p>
    <w:p w:rsidR="00114DEF" w:rsidRDefault="00FF290C">
      <w:pPr>
        <w:autoSpaceDE w:val="0"/>
        <w:autoSpaceDN w:val="0"/>
        <w:adjustRightInd w:val="0"/>
        <w:spacing w:line="420" w:lineRule="exact"/>
        <w:ind w:firstLineChars="200" w:firstLine="480"/>
        <w:jc w:val="center"/>
        <w:rPr>
          <w:rFonts w:hAnsi="宋体" w:cs="宋体"/>
          <w:sz w:val="24"/>
          <w:szCs w:val="24"/>
        </w:rPr>
      </w:pPr>
      <w:r>
        <w:rPr>
          <w:rFonts w:hAnsi="宋体" w:cs="宋体" w:hint="eastAsia"/>
          <w:sz w:val="24"/>
          <w:szCs w:val="24"/>
        </w:rPr>
        <w:t>附“</w:t>
      </w:r>
      <w:r>
        <w:rPr>
          <w:rFonts w:hAnsi="宋体" w:cs="宋体" w:hint="eastAsia"/>
          <w:sz w:val="24"/>
          <w:szCs w:val="21"/>
          <w:lang w:val="zh-CN"/>
        </w:rPr>
        <w:t>襄城县公共资源交易中心保证金缴纳回执单</w:t>
      </w:r>
      <w:r>
        <w:rPr>
          <w:rFonts w:hAnsi="宋体" w:cs="宋体" w:hint="eastAsia"/>
          <w:sz w:val="24"/>
          <w:szCs w:val="24"/>
        </w:rPr>
        <w:t>”原件扫描件或图片；</w:t>
      </w:r>
    </w:p>
    <w:p w:rsidR="00114DEF" w:rsidRDefault="00114DEF">
      <w:pPr>
        <w:pStyle w:val="a0"/>
        <w:ind w:firstLine="320"/>
        <w:rPr>
          <w:rFonts w:ascii="仿宋_GB2312"/>
          <w:b w:val="0"/>
          <w:sz w:val="32"/>
        </w:rPr>
      </w:pPr>
    </w:p>
    <w:p w:rsidR="00114DEF" w:rsidRDefault="00114DEF">
      <w:pPr>
        <w:pStyle w:val="a0"/>
        <w:ind w:firstLineChars="0" w:firstLine="0"/>
        <w:rPr>
          <w:rFonts w:ascii="仿宋_GB2312"/>
          <w:b w:val="0"/>
          <w:sz w:val="32"/>
        </w:rPr>
      </w:pPr>
    </w:p>
    <w:p w:rsidR="00114DEF" w:rsidRDefault="00FF290C">
      <w:pPr>
        <w:pageBreakBefore/>
        <w:tabs>
          <w:tab w:val="center" w:pos="4739"/>
        </w:tabs>
        <w:spacing w:line="600" w:lineRule="auto"/>
        <w:jc w:val="center"/>
        <w:rPr>
          <w:rFonts w:hAnsi="宋体" w:cs="宋体"/>
          <w:b/>
          <w:sz w:val="32"/>
        </w:rPr>
      </w:pPr>
      <w:r>
        <w:rPr>
          <w:rFonts w:hAnsi="宋体" w:cs="宋体" w:hint="eastAsia"/>
          <w:b/>
          <w:sz w:val="32"/>
        </w:rPr>
        <w:lastRenderedPageBreak/>
        <w:t>四、项目管理机构配备情况</w:t>
      </w:r>
    </w:p>
    <w:p w:rsidR="00114DEF" w:rsidRDefault="00FF290C">
      <w:pPr>
        <w:pStyle w:val="a0"/>
        <w:ind w:firstLineChars="0" w:firstLine="0"/>
        <w:jc w:val="center"/>
        <w:rPr>
          <w:rFonts w:hAnsi="宋体" w:cs="宋体"/>
          <w:b w:val="0"/>
          <w:sz w:val="28"/>
          <w:szCs w:val="28"/>
        </w:rPr>
      </w:pPr>
      <w:r>
        <w:rPr>
          <w:rFonts w:hAnsi="宋体" w:cs="宋体" w:hint="eastAsia"/>
          <w:b w:val="0"/>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114DEF">
        <w:trPr>
          <w:trHeight w:val="499"/>
          <w:jc w:val="center"/>
        </w:trPr>
        <w:tc>
          <w:tcPr>
            <w:tcW w:w="913" w:type="dxa"/>
            <w:vMerge w:val="restart"/>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职务</w:t>
            </w:r>
          </w:p>
        </w:tc>
        <w:tc>
          <w:tcPr>
            <w:tcW w:w="914" w:type="dxa"/>
            <w:vMerge w:val="restart"/>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914" w:type="dxa"/>
            <w:vMerge w:val="restart"/>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职称</w:t>
            </w:r>
          </w:p>
        </w:tc>
        <w:tc>
          <w:tcPr>
            <w:tcW w:w="5710" w:type="dxa"/>
            <w:gridSpan w:val="5"/>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114DEF">
        <w:trPr>
          <w:trHeight w:val="155"/>
          <w:jc w:val="center"/>
        </w:trPr>
        <w:tc>
          <w:tcPr>
            <w:tcW w:w="913" w:type="dxa"/>
            <w:vMerge/>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Merge/>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Merge/>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76"/>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99"/>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99"/>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99"/>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99"/>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99"/>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r w:rsidR="00114DEF">
        <w:trPr>
          <w:trHeight w:val="499"/>
          <w:jc w:val="center"/>
        </w:trPr>
        <w:tc>
          <w:tcPr>
            <w:tcW w:w="913"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14" w:type="dxa"/>
            <w:vAlign w:val="center"/>
          </w:tcPr>
          <w:p w:rsidR="00114DEF" w:rsidRDefault="00FF290C">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0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945"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470" w:type="dxa"/>
            <w:vAlign w:val="center"/>
          </w:tcPr>
          <w:p w:rsidR="00114DEF" w:rsidRDefault="00114DEF">
            <w:pPr>
              <w:autoSpaceDE w:val="0"/>
              <w:autoSpaceDN w:val="0"/>
              <w:adjustRightInd w:val="0"/>
              <w:spacing w:line="360" w:lineRule="auto"/>
              <w:ind w:right="215"/>
              <w:jc w:val="center"/>
              <w:rPr>
                <w:rFonts w:hAnsi="宋体" w:cs="宋体"/>
                <w:sz w:val="24"/>
              </w:rPr>
            </w:pPr>
          </w:p>
        </w:tc>
        <w:tc>
          <w:tcPr>
            <w:tcW w:w="1036" w:type="dxa"/>
            <w:vAlign w:val="center"/>
          </w:tcPr>
          <w:p w:rsidR="00114DEF" w:rsidRDefault="00114DEF">
            <w:pPr>
              <w:autoSpaceDE w:val="0"/>
              <w:autoSpaceDN w:val="0"/>
              <w:adjustRightInd w:val="0"/>
              <w:spacing w:line="360" w:lineRule="auto"/>
              <w:ind w:right="215"/>
              <w:jc w:val="center"/>
              <w:rPr>
                <w:rFonts w:hAnsi="宋体" w:cs="宋体"/>
                <w:sz w:val="24"/>
              </w:rPr>
            </w:pPr>
          </w:p>
        </w:tc>
      </w:tr>
    </w:tbl>
    <w:p w:rsidR="00114DEF" w:rsidRDefault="00114DEF">
      <w:pPr>
        <w:autoSpaceDE w:val="0"/>
        <w:autoSpaceDN w:val="0"/>
        <w:adjustRightInd w:val="0"/>
        <w:spacing w:line="360" w:lineRule="auto"/>
        <w:ind w:right="215"/>
        <w:rPr>
          <w:rFonts w:hAnsi="宋体" w:cs="宋体"/>
        </w:rPr>
      </w:pPr>
    </w:p>
    <w:p w:rsidR="00114DEF" w:rsidRDefault="00FF290C">
      <w:pPr>
        <w:pStyle w:val="a0"/>
        <w:ind w:firstLineChars="0" w:firstLine="0"/>
        <w:jc w:val="center"/>
        <w:rPr>
          <w:rFonts w:hAnsi="宋体" w:cs="宋体"/>
          <w:b w:val="0"/>
          <w:sz w:val="28"/>
          <w:szCs w:val="28"/>
        </w:rPr>
      </w:pPr>
      <w:r>
        <w:rPr>
          <w:rFonts w:hAnsi="宋体" w:cs="宋体"/>
          <w:b w:val="0"/>
          <w:sz w:val="28"/>
          <w:szCs w:val="28"/>
        </w:rPr>
        <w:br w:type="page"/>
      </w:r>
      <w:r>
        <w:rPr>
          <w:rFonts w:hAnsi="宋体" w:cs="宋体" w:hint="eastAsia"/>
          <w:b w:val="0"/>
          <w:sz w:val="28"/>
          <w:szCs w:val="28"/>
        </w:rPr>
        <w:lastRenderedPageBreak/>
        <w:t>（二）主要人员简历表</w:t>
      </w:r>
    </w:p>
    <w:p w:rsidR="00114DEF" w:rsidRDefault="00FF290C">
      <w:pPr>
        <w:spacing w:line="420" w:lineRule="exact"/>
        <w:rPr>
          <w:rFonts w:hAnsi="宋体" w:cs="宋体"/>
          <w:sz w:val="28"/>
          <w:szCs w:val="28"/>
        </w:rPr>
      </w:pPr>
      <w:r>
        <w:rPr>
          <w:rFonts w:hAnsi="宋体" w:cs="宋体" w:hint="eastAsia"/>
          <w:sz w:val="28"/>
          <w:szCs w:val="28"/>
        </w:rPr>
        <w:t>附</w:t>
      </w:r>
      <w:r>
        <w:rPr>
          <w:rFonts w:hAnsi="宋体" w:cs="宋体" w:hint="eastAsia"/>
          <w:sz w:val="28"/>
          <w:szCs w:val="28"/>
        </w:rPr>
        <w:t>1</w:t>
      </w:r>
      <w:r>
        <w:rPr>
          <w:rFonts w:hAnsi="宋体" w:cs="宋体" w:hint="eastAsia"/>
          <w:sz w:val="28"/>
          <w:szCs w:val="28"/>
        </w:rPr>
        <w:t>：项目负责人（项目经理）简历表</w:t>
      </w:r>
    </w:p>
    <w:p w:rsidR="00114DEF" w:rsidRDefault="00FF290C">
      <w:pPr>
        <w:spacing w:line="420" w:lineRule="exact"/>
        <w:ind w:firstLineChars="200" w:firstLine="480"/>
        <w:rPr>
          <w:rFonts w:hAnsi="宋体" w:cs="宋体"/>
          <w:sz w:val="24"/>
          <w:szCs w:val="24"/>
        </w:rPr>
      </w:pPr>
      <w:r>
        <w:rPr>
          <w:rFonts w:hAnsi="宋体" w:cs="宋体" w:hint="eastAsia"/>
          <w:sz w:val="24"/>
          <w:szCs w:val="24"/>
        </w:rPr>
        <w:t>项目负责人（项目经理）应附项目负责人（项目经理）执业资格证书、注册证书、安全生产考核合格证书、身份证、职称证、学历证、养老保险原件扫描件或图片，管理过的项目业绩须附中标通知书和合同协议书或合同协议书和工程竣工验收备案表（或工程竣工验收证书）原件扫描件或图片。类似项目限于以项目负责人（项目经理）身份参与的项目。</w:t>
      </w:r>
    </w:p>
    <w:p w:rsidR="00114DEF" w:rsidRDefault="00114DE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1001"/>
        <w:gridCol w:w="1204"/>
        <w:gridCol w:w="1355"/>
        <w:gridCol w:w="1959"/>
        <w:gridCol w:w="2259"/>
      </w:tblGrid>
      <w:tr w:rsidR="00114DEF">
        <w:trPr>
          <w:trHeight w:val="374"/>
          <w:jc w:val="center"/>
        </w:trPr>
        <w:tc>
          <w:tcPr>
            <w:tcW w:w="1261" w:type="dxa"/>
            <w:vAlign w:val="center"/>
          </w:tcPr>
          <w:p w:rsidR="00114DEF" w:rsidRDefault="00FF290C">
            <w:pPr>
              <w:spacing w:line="360" w:lineRule="auto"/>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001" w:type="dxa"/>
            <w:vAlign w:val="center"/>
          </w:tcPr>
          <w:p w:rsidR="00114DEF" w:rsidRDefault="00114DEF">
            <w:pPr>
              <w:spacing w:line="360" w:lineRule="auto"/>
              <w:jc w:val="center"/>
              <w:rPr>
                <w:rFonts w:hAnsi="宋体" w:cs="宋体"/>
                <w:sz w:val="24"/>
              </w:rPr>
            </w:pPr>
          </w:p>
        </w:tc>
        <w:tc>
          <w:tcPr>
            <w:tcW w:w="1204" w:type="dxa"/>
            <w:vAlign w:val="center"/>
          </w:tcPr>
          <w:p w:rsidR="00114DEF" w:rsidRDefault="00FF290C">
            <w:pPr>
              <w:spacing w:line="360" w:lineRule="auto"/>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114DEF" w:rsidRDefault="00114DEF">
            <w:pPr>
              <w:spacing w:line="360" w:lineRule="auto"/>
              <w:jc w:val="center"/>
              <w:rPr>
                <w:rFonts w:hAnsi="宋体" w:cs="宋体"/>
                <w:sz w:val="24"/>
              </w:rPr>
            </w:pPr>
          </w:p>
        </w:tc>
        <w:tc>
          <w:tcPr>
            <w:tcW w:w="1959" w:type="dxa"/>
            <w:vAlign w:val="center"/>
          </w:tcPr>
          <w:p w:rsidR="00114DEF" w:rsidRDefault="00FF290C">
            <w:pPr>
              <w:spacing w:line="360" w:lineRule="auto"/>
              <w:jc w:val="center"/>
              <w:rPr>
                <w:rFonts w:hAnsi="宋体" w:cs="宋体"/>
                <w:sz w:val="24"/>
              </w:rPr>
            </w:pPr>
            <w:r>
              <w:rPr>
                <w:rFonts w:hAnsi="宋体" w:cs="宋体" w:hint="eastAsia"/>
                <w:sz w:val="24"/>
              </w:rPr>
              <w:t>学历</w:t>
            </w:r>
          </w:p>
        </w:tc>
        <w:tc>
          <w:tcPr>
            <w:tcW w:w="2259" w:type="dxa"/>
            <w:vAlign w:val="center"/>
          </w:tcPr>
          <w:p w:rsidR="00114DEF" w:rsidRDefault="00114DEF">
            <w:pPr>
              <w:spacing w:line="360" w:lineRule="auto"/>
              <w:jc w:val="center"/>
              <w:rPr>
                <w:rFonts w:hAnsi="宋体" w:cs="宋体"/>
                <w:sz w:val="24"/>
              </w:rPr>
            </w:pPr>
          </w:p>
        </w:tc>
      </w:tr>
      <w:tr w:rsidR="00114DEF">
        <w:trPr>
          <w:trHeight w:val="374"/>
          <w:jc w:val="center"/>
        </w:trPr>
        <w:tc>
          <w:tcPr>
            <w:tcW w:w="1261" w:type="dxa"/>
            <w:vAlign w:val="center"/>
          </w:tcPr>
          <w:p w:rsidR="00114DEF" w:rsidRDefault="00FF290C">
            <w:pPr>
              <w:spacing w:line="360"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001" w:type="dxa"/>
            <w:vAlign w:val="center"/>
          </w:tcPr>
          <w:p w:rsidR="00114DEF" w:rsidRDefault="00114DEF">
            <w:pPr>
              <w:spacing w:line="360" w:lineRule="auto"/>
              <w:jc w:val="center"/>
              <w:rPr>
                <w:rFonts w:hAnsi="宋体" w:cs="宋体"/>
                <w:sz w:val="24"/>
              </w:rPr>
            </w:pPr>
          </w:p>
        </w:tc>
        <w:tc>
          <w:tcPr>
            <w:tcW w:w="1204" w:type="dxa"/>
            <w:vAlign w:val="center"/>
          </w:tcPr>
          <w:p w:rsidR="00114DEF" w:rsidRDefault="00FF290C">
            <w:pPr>
              <w:spacing w:line="360"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114DEF" w:rsidRDefault="00114DEF">
            <w:pPr>
              <w:spacing w:line="360" w:lineRule="auto"/>
              <w:jc w:val="center"/>
              <w:rPr>
                <w:rFonts w:hAnsi="宋体" w:cs="宋体"/>
                <w:sz w:val="24"/>
              </w:rPr>
            </w:pPr>
          </w:p>
        </w:tc>
        <w:tc>
          <w:tcPr>
            <w:tcW w:w="1959" w:type="dxa"/>
            <w:vAlign w:val="center"/>
          </w:tcPr>
          <w:p w:rsidR="00114DEF" w:rsidRDefault="00FF290C">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114DEF" w:rsidRDefault="00FF290C">
            <w:pPr>
              <w:jc w:val="center"/>
              <w:rPr>
                <w:rFonts w:hAnsi="宋体" w:cs="宋体"/>
                <w:sz w:val="24"/>
              </w:rPr>
            </w:pPr>
            <w:r>
              <w:rPr>
                <w:rFonts w:hAnsi="宋体" w:cs="宋体" w:hint="eastAsia"/>
                <w:sz w:val="24"/>
              </w:rPr>
              <w:t>项目负责人（项目经理）</w:t>
            </w:r>
          </w:p>
        </w:tc>
      </w:tr>
      <w:tr w:rsidR="00114DEF">
        <w:trPr>
          <w:trHeight w:val="374"/>
          <w:jc w:val="center"/>
        </w:trPr>
        <w:tc>
          <w:tcPr>
            <w:tcW w:w="3466" w:type="dxa"/>
            <w:gridSpan w:val="3"/>
            <w:vAlign w:val="center"/>
          </w:tcPr>
          <w:p w:rsidR="00114DEF" w:rsidRDefault="00FF290C">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114DEF" w:rsidRDefault="00FF290C">
            <w:pPr>
              <w:spacing w:line="360" w:lineRule="auto"/>
              <w:jc w:val="center"/>
              <w:rPr>
                <w:rFonts w:hAnsi="宋体" w:cs="宋体"/>
                <w:sz w:val="24"/>
              </w:rPr>
            </w:pPr>
            <w:r>
              <w:rPr>
                <w:rFonts w:hAnsi="宋体" w:cs="宋体" w:hint="eastAsia"/>
                <w:sz w:val="24"/>
              </w:rPr>
              <w:t>级</w:t>
            </w:r>
          </w:p>
        </w:tc>
        <w:tc>
          <w:tcPr>
            <w:tcW w:w="1959" w:type="dxa"/>
            <w:vAlign w:val="center"/>
          </w:tcPr>
          <w:p w:rsidR="00114DEF" w:rsidRDefault="00FF290C">
            <w:pPr>
              <w:spacing w:line="360" w:lineRule="auto"/>
              <w:jc w:val="center"/>
              <w:rPr>
                <w:rFonts w:hAnsi="宋体" w:cs="宋体"/>
                <w:sz w:val="24"/>
              </w:rPr>
            </w:pPr>
            <w:r>
              <w:rPr>
                <w:rFonts w:hAnsi="宋体" w:cs="宋体" w:hint="eastAsia"/>
                <w:sz w:val="24"/>
              </w:rPr>
              <w:t>建造师专业</w:t>
            </w:r>
          </w:p>
        </w:tc>
        <w:tc>
          <w:tcPr>
            <w:tcW w:w="2259" w:type="dxa"/>
            <w:vAlign w:val="center"/>
          </w:tcPr>
          <w:p w:rsidR="00114DEF" w:rsidRDefault="00114DEF">
            <w:pPr>
              <w:spacing w:line="360" w:lineRule="auto"/>
              <w:jc w:val="center"/>
              <w:rPr>
                <w:rFonts w:hAnsi="宋体" w:cs="宋体"/>
                <w:sz w:val="24"/>
              </w:rPr>
            </w:pPr>
          </w:p>
        </w:tc>
      </w:tr>
      <w:tr w:rsidR="00114DEF">
        <w:trPr>
          <w:trHeight w:val="374"/>
          <w:jc w:val="center"/>
        </w:trPr>
        <w:tc>
          <w:tcPr>
            <w:tcW w:w="3466" w:type="dxa"/>
            <w:gridSpan w:val="3"/>
            <w:vAlign w:val="center"/>
          </w:tcPr>
          <w:p w:rsidR="00114DEF" w:rsidRDefault="00FF290C">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114DEF" w:rsidRDefault="00114DEF">
            <w:pPr>
              <w:spacing w:line="360" w:lineRule="auto"/>
              <w:jc w:val="center"/>
              <w:rPr>
                <w:rFonts w:hAnsi="宋体" w:cs="宋体"/>
                <w:sz w:val="24"/>
              </w:rPr>
            </w:pPr>
          </w:p>
        </w:tc>
      </w:tr>
      <w:tr w:rsidR="00114DEF">
        <w:trPr>
          <w:trHeight w:val="374"/>
          <w:jc w:val="center"/>
        </w:trPr>
        <w:tc>
          <w:tcPr>
            <w:tcW w:w="1261" w:type="dxa"/>
            <w:vAlign w:val="center"/>
          </w:tcPr>
          <w:p w:rsidR="00114DEF" w:rsidRDefault="00FF290C">
            <w:pPr>
              <w:spacing w:line="360" w:lineRule="auto"/>
              <w:jc w:val="center"/>
              <w:rPr>
                <w:rFonts w:hAnsi="宋体" w:cs="宋体"/>
                <w:sz w:val="24"/>
              </w:rPr>
            </w:pPr>
            <w:r>
              <w:rPr>
                <w:rFonts w:hAnsi="宋体" w:cs="宋体" w:hint="eastAsia"/>
                <w:sz w:val="24"/>
              </w:rPr>
              <w:t>毕业学校</w:t>
            </w:r>
          </w:p>
        </w:tc>
        <w:tc>
          <w:tcPr>
            <w:tcW w:w="7778" w:type="dxa"/>
            <w:gridSpan w:val="5"/>
            <w:vAlign w:val="center"/>
          </w:tcPr>
          <w:p w:rsidR="00114DEF" w:rsidRDefault="00FF290C">
            <w:pPr>
              <w:spacing w:line="360" w:lineRule="auto"/>
              <w:ind w:firstLineChars="200" w:firstLine="480"/>
              <w:rPr>
                <w:rFonts w:hAnsi="宋体" w:cs="宋体"/>
                <w:sz w:val="24"/>
              </w:rPr>
            </w:pPr>
            <w:r>
              <w:rPr>
                <w:rFonts w:hAnsi="宋体" w:cs="宋体" w:hint="eastAsia"/>
                <w:sz w:val="24"/>
              </w:rPr>
              <w:t>年毕业于学校专业</w:t>
            </w:r>
          </w:p>
        </w:tc>
      </w:tr>
      <w:tr w:rsidR="00114DEF">
        <w:trPr>
          <w:trHeight w:val="374"/>
          <w:jc w:val="center"/>
        </w:trPr>
        <w:tc>
          <w:tcPr>
            <w:tcW w:w="9039" w:type="dxa"/>
            <w:gridSpan w:val="6"/>
            <w:vAlign w:val="center"/>
          </w:tcPr>
          <w:p w:rsidR="00114DEF" w:rsidRDefault="00FF290C">
            <w:pPr>
              <w:spacing w:line="360" w:lineRule="auto"/>
              <w:jc w:val="center"/>
              <w:rPr>
                <w:rFonts w:hAnsi="宋体" w:cs="宋体"/>
                <w:sz w:val="24"/>
              </w:rPr>
            </w:pPr>
            <w:r>
              <w:rPr>
                <w:rFonts w:hAnsi="宋体" w:cs="宋体" w:hint="eastAsia"/>
                <w:sz w:val="24"/>
              </w:rPr>
              <w:t>主要工作经历</w:t>
            </w:r>
          </w:p>
        </w:tc>
      </w:tr>
      <w:tr w:rsidR="00114DEF">
        <w:trPr>
          <w:trHeight w:val="374"/>
          <w:jc w:val="center"/>
        </w:trPr>
        <w:tc>
          <w:tcPr>
            <w:tcW w:w="1261" w:type="dxa"/>
            <w:vAlign w:val="center"/>
          </w:tcPr>
          <w:p w:rsidR="00114DEF" w:rsidRDefault="00FF290C">
            <w:pPr>
              <w:spacing w:line="360" w:lineRule="auto"/>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560" w:type="dxa"/>
            <w:gridSpan w:val="3"/>
            <w:vAlign w:val="center"/>
          </w:tcPr>
          <w:p w:rsidR="00114DEF" w:rsidRDefault="00FF290C">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114DEF" w:rsidRDefault="00FF290C">
            <w:pPr>
              <w:spacing w:line="360" w:lineRule="auto"/>
              <w:jc w:val="center"/>
              <w:rPr>
                <w:rFonts w:hAnsi="宋体" w:cs="宋体"/>
                <w:sz w:val="24"/>
              </w:rPr>
            </w:pPr>
            <w:r>
              <w:rPr>
                <w:rFonts w:hAnsi="宋体" w:cs="宋体" w:hint="eastAsia"/>
                <w:sz w:val="24"/>
              </w:rPr>
              <w:t>工程概况说明</w:t>
            </w:r>
          </w:p>
        </w:tc>
        <w:tc>
          <w:tcPr>
            <w:tcW w:w="2259" w:type="dxa"/>
            <w:vAlign w:val="center"/>
          </w:tcPr>
          <w:p w:rsidR="00114DEF" w:rsidRDefault="00FF290C">
            <w:pPr>
              <w:spacing w:line="360" w:lineRule="auto"/>
              <w:jc w:val="center"/>
              <w:rPr>
                <w:rFonts w:hAnsi="宋体" w:cs="宋体"/>
                <w:sz w:val="24"/>
              </w:rPr>
            </w:pPr>
            <w:r>
              <w:rPr>
                <w:rFonts w:hAnsi="宋体" w:cs="宋体" w:hint="eastAsia"/>
                <w:sz w:val="24"/>
              </w:rPr>
              <w:t>发包人及联系电话</w:t>
            </w:r>
          </w:p>
        </w:tc>
      </w:tr>
      <w:tr w:rsidR="00114DEF">
        <w:trPr>
          <w:trHeight w:val="374"/>
          <w:jc w:val="center"/>
        </w:trPr>
        <w:tc>
          <w:tcPr>
            <w:tcW w:w="1261" w:type="dxa"/>
            <w:vAlign w:val="center"/>
          </w:tcPr>
          <w:p w:rsidR="00114DEF" w:rsidRDefault="00114DEF">
            <w:pPr>
              <w:spacing w:line="360" w:lineRule="auto"/>
              <w:jc w:val="center"/>
              <w:rPr>
                <w:rFonts w:hAnsi="宋体" w:cs="宋体"/>
                <w:sz w:val="24"/>
              </w:rPr>
            </w:pPr>
          </w:p>
        </w:tc>
        <w:tc>
          <w:tcPr>
            <w:tcW w:w="3560" w:type="dxa"/>
            <w:gridSpan w:val="3"/>
            <w:vAlign w:val="center"/>
          </w:tcPr>
          <w:p w:rsidR="00114DEF" w:rsidRDefault="00114DEF">
            <w:pPr>
              <w:spacing w:line="360" w:lineRule="auto"/>
              <w:jc w:val="center"/>
              <w:rPr>
                <w:rFonts w:hAnsi="宋体" w:cs="宋体"/>
                <w:sz w:val="24"/>
              </w:rPr>
            </w:pPr>
          </w:p>
        </w:tc>
        <w:tc>
          <w:tcPr>
            <w:tcW w:w="1959" w:type="dxa"/>
            <w:vAlign w:val="center"/>
          </w:tcPr>
          <w:p w:rsidR="00114DEF" w:rsidRDefault="00114DEF">
            <w:pPr>
              <w:spacing w:line="360" w:lineRule="auto"/>
              <w:jc w:val="center"/>
              <w:rPr>
                <w:rFonts w:hAnsi="宋体" w:cs="宋体"/>
                <w:sz w:val="24"/>
              </w:rPr>
            </w:pPr>
          </w:p>
        </w:tc>
        <w:tc>
          <w:tcPr>
            <w:tcW w:w="2259" w:type="dxa"/>
            <w:vAlign w:val="center"/>
          </w:tcPr>
          <w:p w:rsidR="00114DEF" w:rsidRDefault="00114DEF">
            <w:pPr>
              <w:spacing w:line="360" w:lineRule="auto"/>
              <w:jc w:val="center"/>
              <w:rPr>
                <w:rFonts w:hAnsi="宋体" w:cs="宋体"/>
                <w:sz w:val="24"/>
              </w:rPr>
            </w:pPr>
          </w:p>
        </w:tc>
      </w:tr>
      <w:tr w:rsidR="00114DEF">
        <w:trPr>
          <w:trHeight w:val="374"/>
          <w:jc w:val="center"/>
        </w:trPr>
        <w:tc>
          <w:tcPr>
            <w:tcW w:w="1261" w:type="dxa"/>
            <w:vAlign w:val="center"/>
          </w:tcPr>
          <w:p w:rsidR="00114DEF" w:rsidRDefault="00114DEF">
            <w:pPr>
              <w:spacing w:line="360" w:lineRule="auto"/>
              <w:jc w:val="center"/>
              <w:rPr>
                <w:rFonts w:hAnsi="宋体" w:cs="宋体"/>
                <w:sz w:val="24"/>
              </w:rPr>
            </w:pPr>
          </w:p>
        </w:tc>
        <w:tc>
          <w:tcPr>
            <w:tcW w:w="3560" w:type="dxa"/>
            <w:gridSpan w:val="3"/>
            <w:vAlign w:val="center"/>
          </w:tcPr>
          <w:p w:rsidR="00114DEF" w:rsidRDefault="00114DEF">
            <w:pPr>
              <w:spacing w:line="360" w:lineRule="auto"/>
              <w:jc w:val="center"/>
              <w:rPr>
                <w:rFonts w:hAnsi="宋体" w:cs="宋体"/>
                <w:sz w:val="24"/>
              </w:rPr>
            </w:pPr>
          </w:p>
        </w:tc>
        <w:tc>
          <w:tcPr>
            <w:tcW w:w="1959" w:type="dxa"/>
            <w:vAlign w:val="center"/>
          </w:tcPr>
          <w:p w:rsidR="00114DEF" w:rsidRDefault="00114DEF">
            <w:pPr>
              <w:spacing w:line="360" w:lineRule="auto"/>
              <w:jc w:val="center"/>
              <w:rPr>
                <w:rFonts w:hAnsi="宋体" w:cs="宋体"/>
                <w:sz w:val="24"/>
              </w:rPr>
            </w:pPr>
          </w:p>
        </w:tc>
        <w:tc>
          <w:tcPr>
            <w:tcW w:w="2259" w:type="dxa"/>
            <w:vAlign w:val="center"/>
          </w:tcPr>
          <w:p w:rsidR="00114DEF" w:rsidRDefault="00114DEF">
            <w:pPr>
              <w:spacing w:line="360" w:lineRule="auto"/>
              <w:jc w:val="center"/>
              <w:rPr>
                <w:rFonts w:hAnsi="宋体" w:cs="宋体"/>
                <w:sz w:val="24"/>
              </w:rPr>
            </w:pPr>
          </w:p>
        </w:tc>
      </w:tr>
      <w:tr w:rsidR="00114DEF">
        <w:trPr>
          <w:trHeight w:val="374"/>
          <w:jc w:val="center"/>
        </w:trPr>
        <w:tc>
          <w:tcPr>
            <w:tcW w:w="1261" w:type="dxa"/>
            <w:vAlign w:val="center"/>
          </w:tcPr>
          <w:p w:rsidR="00114DEF" w:rsidRDefault="00114DEF">
            <w:pPr>
              <w:spacing w:line="360" w:lineRule="auto"/>
              <w:jc w:val="center"/>
              <w:rPr>
                <w:rFonts w:hAnsi="宋体" w:cs="宋体"/>
                <w:sz w:val="24"/>
              </w:rPr>
            </w:pPr>
          </w:p>
        </w:tc>
        <w:tc>
          <w:tcPr>
            <w:tcW w:w="3560" w:type="dxa"/>
            <w:gridSpan w:val="3"/>
            <w:vAlign w:val="center"/>
          </w:tcPr>
          <w:p w:rsidR="00114DEF" w:rsidRDefault="00114DEF">
            <w:pPr>
              <w:spacing w:line="360" w:lineRule="auto"/>
              <w:jc w:val="center"/>
              <w:rPr>
                <w:rFonts w:hAnsi="宋体" w:cs="宋体"/>
                <w:sz w:val="24"/>
              </w:rPr>
            </w:pPr>
          </w:p>
        </w:tc>
        <w:tc>
          <w:tcPr>
            <w:tcW w:w="1959" w:type="dxa"/>
            <w:vAlign w:val="center"/>
          </w:tcPr>
          <w:p w:rsidR="00114DEF" w:rsidRDefault="00114DEF">
            <w:pPr>
              <w:spacing w:line="360" w:lineRule="auto"/>
              <w:jc w:val="center"/>
              <w:rPr>
                <w:rFonts w:hAnsi="宋体" w:cs="宋体"/>
                <w:sz w:val="24"/>
              </w:rPr>
            </w:pPr>
          </w:p>
        </w:tc>
        <w:tc>
          <w:tcPr>
            <w:tcW w:w="2259" w:type="dxa"/>
            <w:vAlign w:val="center"/>
          </w:tcPr>
          <w:p w:rsidR="00114DEF" w:rsidRDefault="00114DEF">
            <w:pPr>
              <w:spacing w:line="360" w:lineRule="auto"/>
              <w:jc w:val="center"/>
              <w:rPr>
                <w:rFonts w:hAnsi="宋体" w:cs="宋体"/>
                <w:sz w:val="24"/>
              </w:rPr>
            </w:pPr>
          </w:p>
        </w:tc>
      </w:tr>
      <w:tr w:rsidR="00114DEF">
        <w:trPr>
          <w:trHeight w:val="374"/>
          <w:jc w:val="center"/>
        </w:trPr>
        <w:tc>
          <w:tcPr>
            <w:tcW w:w="1261" w:type="dxa"/>
            <w:vAlign w:val="center"/>
          </w:tcPr>
          <w:p w:rsidR="00114DEF" w:rsidRDefault="00114DEF">
            <w:pPr>
              <w:spacing w:line="360" w:lineRule="auto"/>
              <w:jc w:val="center"/>
              <w:rPr>
                <w:rFonts w:hAnsi="宋体" w:cs="宋体"/>
                <w:sz w:val="24"/>
              </w:rPr>
            </w:pPr>
          </w:p>
        </w:tc>
        <w:tc>
          <w:tcPr>
            <w:tcW w:w="3560" w:type="dxa"/>
            <w:gridSpan w:val="3"/>
            <w:vAlign w:val="center"/>
          </w:tcPr>
          <w:p w:rsidR="00114DEF" w:rsidRDefault="00114DEF">
            <w:pPr>
              <w:spacing w:line="360" w:lineRule="auto"/>
              <w:jc w:val="center"/>
              <w:rPr>
                <w:rFonts w:hAnsi="宋体" w:cs="宋体"/>
                <w:sz w:val="24"/>
              </w:rPr>
            </w:pPr>
          </w:p>
        </w:tc>
        <w:tc>
          <w:tcPr>
            <w:tcW w:w="1959" w:type="dxa"/>
            <w:vAlign w:val="center"/>
          </w:tcPr>
          <w:p w:rsidR="00114DEF" w:rsidRDefault="00114DEF">
            <w:pPr>
              <w:spacing w:line="360" w:lineRule="auto"/>
              <w:jc w:val="center"/>
              <w:rPr>
                <w:rFonts w:hAnsi="宋体" w:cs="宋体"/>
                <w:sz w:val="24"/>
              </w:rPr>
            </w:pPr>
          </w:p>
        </w:tc>
        <w:tc>
          <w:tcPr>
            <w:tcW w:w="2259" w:type="dxa"/>
            <w:vAlign w:val="center"/>
          </w:tcPr>
          <w:p w:rsidR="00114DEF" w:rsidRDefault="00114DEF">
            <w:pPr>
              <w:spacing w:line="360" w:lineRule="auto"/>
              <w:jc w:val="center"/>
              <w:rPr>
                <w:rFonts w:hAnsi="宋体" w:cs="宋体"/>
                <w:sz w:val="24"/>
              </w:rPr>
            </w:pPr>
          </w:p>
        </w:tc>
      </w:tr>
      <w:tr w:rsidR="00114DEF">
        <w:trPr>
          <w:trHeight w:val="386"/>
          <w:jc w:val="center"/>
        </w:trPr>
        <w:tc>
          <w:tcPr>
            <w:tcW w:w="1261" w:type="dxa"/>
            <w:vAlign w:val="center"/>
          </w:tcPr>
          <w:p w:rsidR="00114DEF" w:rsidRDefault="00114DEF">
            <w:pPr>
              <w:spacing w:line="360" w:lineRule="auto"/>
              <w:jc w:val="center"/>
              <w:rPr>
                <w:rFonts w:hAnsi="宋体" w:cs="宋体"/>
                <w:sz w:val="24"/>
              </w:rPr>
            </w:pPr>
          </w:p>
        </w:tc>
        <w:tc>
          <w:tcPr>
            <w:tcW w:w="3560" w:type="dxa"/>
            <w:gridSpan w:val="3"/>
            <w:vAlign w:val="center"/>
          </w:tcPr>
          <w:p w:rsidR="00114DEF" w:rsidRDefault="00114DEF">
            <w:pPr>
              <w:spacing w:line="360" w:lineRule="auto"/>
              <w:jc w:val="center"/>
              <w:rPr>
                <w:rFonts w:hAnsi="宋体" w:cs="宋体"/>
                <w:sz w:val="24"/>
              </w:rPr>
            </w:pPr>
          </w:p>
        </w:tc>
        <w:tc>
          <w:tcPr>
            <w:tcW w:w="1959" w:type="dxa"/>
            <w:vAlign w:val="center"/>
          </w:tcPr>
          <w:p w:rsidR="00114DEF" w:rsidRDefault="00114DEF">
            <w:pPr>
              <w:spacing w:line="360" w:lineRule="auto"/>
              <w:jc w:val="center"/>
              <w:rPr>
                <w:rFonts w:hAnsi="宋体" w:cs="宋体"/>
                <w:sz w:val="24"/>
              </w:rPr>
            </w:pPr>
          </w:p>
        </w:tc>
        <w:tc>
          <w:tcPr>
            <w:tcW w:w="2259" w:type="dxa"/>
            <w:vAlign w:val="center"/>
          </w:tcPr>
          <w:p w:rsidR="00114DEF" w:rsidRDefault="00114DEF">
            <w:pPr>
              <w:spacing w:line="360" w:lineRule="auto"/>
              <w:jc w:val="center"/>
              <w:rPr>
                <w:rFonts w:hAnsi="宋体" w:cs="宋体"/>
                <w:sz w:val="24"/>
              </w:rPr>
            </w:pPr>
          </w:p>
        </w:tc>
      </w:tr>
    </w:tbl>
    <w:p w:rsidR="00114DEF" w:rsidRDefault="00FF290C">
      <w:pPr>
        <w:spacing w:line="420" w:lineRule="exact"/>
        <w:rPr>
          <w:rFonts w:hAnsi="宋体" w:cs="宋体"/>
          <w:sz w:val="28"/>
          <w:szCs w:val="28"/>
        </w:rPr>
      </w:pPr>
      <w:r>
        <w:rPr>
          <w:rFonts w:hAnsi="宋体" w:cs="宋体" w:hint="eastAsia"/>
          <w:szCs w:val="21"/>
        </w:rPr>
        <w:br w:type="page"/>
      </w:r>
      <w:r>
        <w:rPr>
          <w:rFonts w:hAnsi="宋体" w:cs="宋体" w:hint="eastAsia"/>
          <w:sz w:val="28"/>
          <w:szCs w:val="28"/>
        </w:rPr>
        <w:lastRenderedPageBreak/>
        <w:t>附</w:t>
      </w:r>
      <w:r>
        <w:rPr>
          <w:rFonts w:hAnsi="宋体" w:cs="宋体" w:hint="eastAsia"/>
          <w:sz w:val="28"/>
          <w:szCs w:val="28"/>
        </w:rPr>
        <w:t>2</w:t>
      </w:r>
      <w:r>
        <w:rPr>
          <w:rFonts w:hAnsi="宋体" w:cs="宋体" w:hint="eastAsia"/>
          <w:sz w:val="28"/>
          <w:szCs w:val="28"/>
        </w:rPr>
        <w:t>：主要项目管理人员简历表</w:t>
      </w:r>
    </w:p>
    <w:p w:rsidR="00114DEF" w:rsidRDefault="00FF290C">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114DEF">
        <w:trPr>
          <w:trHeight w:val="590"/>
          <w:jc w:val="center"/>
        </w:trPr>
        <w:tc>
          <w:tcPr>
            <w:tcW w:w="8684" w:type="dxa"/>
            <w:gridSpan w:val="3"/>
            <w:tcBorders>
              <w:bottom w:val="single" w:sz="4" w:space="0" w:color="auto"/>
            </w:tcBorders>
            <w:vAlign w:val="center"/>
          </w:tcPr>
          <w:p w:rsidR="00114DEF" w:rsidRDefault="00FF290C">
            <w:pPr>
              <w:spacing w:line="276" w:lineRule="auto"/>
              <w:rPr>
                <w:rFonts w:hAnsi="宋体" w:cs="宋体"/>
                <w:sz w:val="24"/>
              </w:rPr>
            </w:pPr>
            <w:r>
              <w:rPr>
                <w:rFonts w:hAnsi="宋体" w:cs="宋体" w:hint="eastAsia"/>
                <w:sz w:val="24"/>
              </w:rPr>
              <w:t>岗位名称</w:t>
            </w:r>
          </w:p>
        </w:tc>
      </w:tr>
      <w:tr w:rsidR="00114DEF">
        <w:trPr>
          <w:trHeight w:val="604"/>
          <w:jc w:val="center"/>
        </w:trPr>
        <w:tc>
          <w:tcPr>
            <w:tcW w:w="4226" w:type="dxa"/>
            <w:gridSpan w:val="2"/>
            <w:tcBorders>
              <w:left w:val="single" w:sz="4" w:space="0" w:color="auto"/>
            </w:tcBorders>
            <w:vAlign w:val="center"/>
          </w:tcPr>
          <w:p w:rsidR="00114DEF" w:rsidRDefault="00FF290C">
            <w:pPr>
              <w:spacing w:line="276" w:lineRule="auto"/>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114DEF" w:rsidRDefault="00FF290C">
            <w:pPr>
              <w:spacing w:line="276" w:lineRule="auto"/>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114DEF">
        <w:trPr>
          <w:trHeight w:val="590"/>
          <w:jc w:val="center"/>
        </w:trPr>
        <w:tc>
          <w:tcPr>
            <w:tcW w:w="4226" w:type="dxa"/>
            <w:gridSpan w:val="2"/>
            <w:vAlign w:val="center"/>
          </w:tcPr>
          <w:p w:rsidR="00114DEF" w:rsidRDefault="00FF290C">
            <w:pPr>
              <w:spacing w:line="276" w:lineRule="auto"/>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114DEF" w:rsidRDefault="00FF290C">
            <w:pPr>
              <w:spacing w:line="276" w:lineRule="auto"/>
              <w:rPr>
                <w:rFonts w:hAnsi="宋体" w:cs="宋体"/>
                <w:sz w:val="24"/>
              </w:rPr>
            </w:pPr>
            <w:r>
              <w:rPr>
                <w:rFonts w:hAnsi="宋体" w:cs="宋体" w:hint="eastAsia"/>
                <w:sz w:val="24"/>
              </w:rPr>
              <w:t>毕业学校</w:t>
            </w:r>
          </w:p>
        </w:tc>
      </w:tr>
      <w:tr w:rsidR="00114DEF">
        <w:trPr>
          <w:trHeight w:val="590"/>
          <w:jc w:val="center"/>
        </w:trPr>
        <w:tc>
          <w:tcPr>
            <w:tcW w:w="4226" w:type="dxa"/>
            <w:gridSpan w:val="2"/>
            <w:vAlign w:val="center"/>
          </w:tcPr>
          <w:p w:rsidR="00114DEF" w:rsidRDefault="00FF290C">
            <w:pPr>
              <w:spacing w:line="276" w:lineRule="auto"/>
              <w:rPr>
                <w:rFonts w:hAnsi="宋体" w:cs="宋体"/>
                <w:sz w:val="24"/>
              </w:rPr>
            </w:pPr>
            <w:r>
              <w:rPr>
                <w:rFonts w:hAnsi="宋体" w:cs="宋体" w:hint="eastAsia"/>
                <w:sz w:val="24"/>
              </w:rPr>
              <w:t>学历和专业</w:t>
            </w:r>
          </w:p>
        </w:tc>
        <w:tc>
          <w:tcPr>
            <w:tcW w:w="4458" w:type="dxa"/>
            <w:vAlign w:val="center"/>
          </w:tcPr>
          <w:p w:rsidR="00114DEF" w:rsidRDefault="00FF290C">
            <w:pPr>
              <w:spacing w:line="276" w:lineRule="auto"/>
              <w:rPr>
                <w:rFonts w:hAnsi="宋体" w:cs="宋体"/>
                <w:sz w:val="24"/>
              </w:rPr>
            </w:pPr>
            <w:r>
              <w:rPr>
                <w:rFonts w:hAnsi="宋体" w:cs="宋体" w:hint="eastAsia"/>
                <w:sz w:val="24"/>
              </w:rPr>
              <w:t>毕业时间</w:t>
            </w:r>
          </w:p>
        </w:tc>
      </w:tr>
      <w:tr w:rsidR="00114DEF">
        <w:trPr>
          <w:trHeight w:val="604"/>
          <w:jc w:val="center"/>
        </w:trPr>
        <w:tc>
          <w:tcPr>
            <w:tcW w:w="4226" w:type="dxa"/>
            <w:gridSpan w:val="2"/>
            <w:vAlign w:val="center"/>
          </w:tcPr>
          <w:p w:rsidR="00114DEF" w:rsidRDefault="00FF290C">
            <w:pPr>
              <w:spacing w:line="276" w:lineRule="auto"/>
              <w:rPr>
                <w:rFonts w:hAnsi="宋体" w:cs="宋体"/>
                <w:sz w:val="24"/>
              </w:rPr>
            </w:pPr>
            <w:r>
              <w:rPr>
                <w:rFonts w:hAnsi="宋体" w:cs="宋体" w:hint="eastAsia"/>
                <w:sz w:val="24"/>
              </w:rPr>
              <w:t>拥有的执业资格</w:t>
            </w:r>
          </w:p>
        </w:tc>
        <w:tc>
          <w:tcPr>
            <w:tcW w:w="4458" w:type="dxa"/>
            <w:vAlign w:val="center"/>
          </w:tcPr>
          <w:p w:rsidR="00114DEF" w:rsidRDefault="00FF290C">
            <w:pPr>
              <w:spacing w:line="276" w:lineRule="auto"/>
              <w:rPr>
                <w:rFonts w:hAnsi="宋体" w:cs="宋体"/>
                <w:sz w:val="24"/>
              </w:rPr>
            </w:pPr>
            <w:r>
              <w:rPr>
                <w:rFonts w:hAnsi="宋体" w:cs="宋体" w:hint="eastAsia"/>
                <w:sz w:val="24"/>
              </w:rPr>
              <w:t>专业职称</w:t>
            </w:r>
          </w:p>
        </w:tc>
      </w:tr>
      <w:tr w:rsidR="00114DEF">
        <w:trPr>
          <w:trHeight w:val="517"/>
          <w:jc w:val="center"/>
        </w:trPr>
        <w:tc>
          <w:tcPr>
            <w:tcW w:w="4226" w:type="dxa"/>
            <w:gridSpan w:val="2"/>
            <w:vAlign w:val="center"/>
          </w:tcPr>
          <w:p w:rsidR="00114DEF" w:rsidRDefault="00FF290C">
            <w:pPr>
              <w:spacing w:line="276" w:lineRule="auto"/>
              <w:rPr>
                <w:rFonts w:hAnsi="宋体" w:cs="宋体"/>
                <w:sz w:val="24"/>
              </w:rPr>
            </w:pPr>
            <w:r>
              <w:rPr>
                <w:rFonts w:hAnsi="宋体" w:cs="宋体" w:hint="eastAsia"/>
                <w:sz w:val="24"/>
              </w:rPr>
              <w:t>执业资格证书编号</w:t>
            </w:r>
          </w:p>
        </w:tc>
        <w:tc>
          <w:tcPr>
            <w:tcW w:w="4458" w:type="dxa"/>
            <w:vAlign w:val="center"/>
          </w:tcPr>
          <w:p w:rsidR="00114DEF" w:rsidRDefault="00FF290C">
            <w:pPr>
              <w:spacing w:line="276" w:lineRule="auto"/>
              <w:rPr>
                <w:rFonts w:hAnsi="宋体" w:cs="宋体"/>
                <w:sz w:val="24"/>
              </w:rPr>
            </w:pPr>
            <w:r>
              <w:rPr>
                <w:rFonts w:hAnsi="宋体" w:cs="宋体" w:hint="eastAsia"/>
                <w:sz w:val="24"/>
              </w:rPr>
              <w:t>工作年限</w:t>
            </w:r>
          </w:p>
        </w:tc>
      </w:tr>
      <w:tr w:rsidR="00114DEF">
        <w:trPr>
          <w:trHeight w:val="2196"/>
          <w:jc w:val="center"/>
        </w:trPr>
        <w:tc>
          <w:tcPr>
            <w:tcW w:w="1098" w:type="dxa"/>
            <w:vAlign w:val="center"/>
          </w:tcPr>
          <w:p w:rsidR="00114DEF" w:rsidRDefault="00FF290C">
            <w:pPr>
              <w:spacing w:line="276" w:lineRule="auto"/>
              <w:jc w:val="center"/>
              <w:rPr>
                <w:rFonts w:hAnsi="宋体" w:cs="宋体"/>
                <w:sz w:val="24"/>
              </w:rPr>
            </w:pPr>
            <w:r>
              <w:rPr>
                <w:rFonts w:hAnsi="宋体" w:cs="宋体" w:hint="eastAsia"/>
                <w:sz w:val="24"/>
              </w:rPr>
              <w:t>主要</w:t>
            </w:r>
          </w:p>
          <w:p w:rsidR="00114DEF" w:rsidRDefault="00FF290C">
            <w:pPr>
              <w:spacing w:line="276" w:lineRule="auto"/>
              <w:jc w:val="center"/>
              <w:rPr>
                <w:rFonts w:hAnsi="宋体" w:cs="宋体"/>
                <w:sz w:val="24"/>
              </w:rPr>
            </w:pPr>
            <w:r>
              <w:rPr>
                <w:rFonts w:hAnsi="宋体" w:cs="宋体" w:hint="eastAsia"/>
                <w:sz w:val="24"/>
              </w:rPr>
              <w:t>工作</w:t>
            </w:r>
          </w:p>
          <w:p w:rsidR="00114DEF" w:rsidRDefault="00FF290C">
            <w:pPr>
              <w:spacing w:line="276" w:lineRule="auto"/>
              <w:jc w:val="center"/>
              <w:rPr>
                <w:rFonts w:hAnsi="宋体" w:cs="宋体"/>
                <w:sz w:val="24"/>
              </w:rPr>
            </w:pPr>
            <w:r>
              <w:rPr>
                <w:rFonts w:hAnsi="宋体" w:cs="宋体" w:hint="eastAsia"/>
                <w:sz w:val="24"/>
              </w:rPr>
              <w:t>业绩</w:t>
            </w:r>
          </w:p>
          <w:p w:rsidR="00114DEF" w:rsidRDefault="00FF290C">
            <w:pPr>
              <w:spacing w:line="276" w:lineRule="auto"/>
              <w:jc w:val="center"/>
              <w:rPr>
                <w:rFonts w:hAnsi="宋体" w:cs="宋体"/>
                <w:sz w:val="24"/>
              </w:rPr>
            </w:pPr>
            <w:r>
              <w:rPr>
                <w:rFonts w:hAnsi="宋体" w:cs="宋体" w:hint="eastAsia"/>
                <w:sz w:val="24"/>
              </w:rPr>
              <w:t>及担</w:t>
            </w:r>
          </w:p>
          <w:p w:rsidR="00114DEF" w:rsidRDefault="00FF290C">
            <w:pPr>
              <w:spacing w:line="276" w:lineRule="auto"/>
              <w:jc w:val="center"/>
              <w:rPr>
                <w:rFonts w:hAnsi="宋体" w:cs="宋体"/>
                <w:sz w:val="24"/>
              </w:rPr>
            </w:pPr>
            <w:r>
              <w:rPr>
                <w:rFonts w:hAnsi="宋体" w:cs="宋体" w:hint="eastAsia"/>
                <w:sz w:val="24"/>
              </w:rPr>
              <w:t>任的</w:t>
            </w:r>
          </w:p>
          <w:p w:rsidR="00114DEF" w:rsidRDefault="00FF290C">
            <w:pPr>
              <w:spacing w:line="276" w:lineRule="auto"/>
              <w:jc w:val="center"/>
              <w:rPr>
                <w:rFonts w:hAnsi="宋体" w:cs="宋体"/>
                <w:sz w:val="24"/>
              </w:rPr>
            </w:pPr>
            <w:r>
              <w:rPr>
                <w:rFonts w:hAnsi="宋体" w:cs="宋体" w:hint="eastAsia"/>
                <w:sz w:val="24"/>
              </w:rPr>
              <w:t>主要</w:t>
            </w:r>
          </w:p>
          <w:p w:rsidR="00114DEF" w:rsidRDefault="00FF290C">
            <w:pPr>
              <w:spacing w:line="276" w:lineRule="auto"/>
              <w:jc w:val="center"/>
              <w:rPr>
                <w:rFonts w:hAnsi="宋体" w:cs="宋体"/>
                <w:sz w:val="24"/>
              </w:rPr>
            </w:pPr>
            <w:r>
              <w:rPr>
                <w:rFonts w:hAnsi="宋体" w:cs="宋体" w:hint="eastAsia"/>
                <w:sz w:val="24"/>
              </w:rPr>
              <w:t>工作</w:t>
            </w:r>
          </w:p>
        </w:tc>
        <w:tc>
          <w:tcPr>
            <w:tcW w:w="7586" w:type="dxa"/>
            <w:gridSpan w:val="2"/>
            <w:vAlign w:val="center"/>
          </w:tcPr>
          <w:p w:rsidR="00114DEF" w:rsidRDefault="00114DEF">
            <w:pPr>
              <w:spacing w:line="276" w:lineRule="auto"/>
              <w:rPr>
                <w:rFonts w:hAnsi="宋体" w:cs="宋体"/>
                <w:sz w:val="24"/>
              </w:rPr>
            </w:pPr>
          </w:p>
        </w:tc>
      </w:tr>
    </w:tbl>
    <w:p w:rsidR="00114DEF" w:rsidRDefault="00114DEF">
      <w:pPr>
        <w:rPr>
          <w:rFonts w:hAnsi="宋体" w:cs="宋体"/>
          <w:szCs w:val="21"/>
        </w:rPr>
      </w:pPr>
    </w:p>
    <w:p w:rsidR="00114DEF" w:rsidRDefault="00FF290C">
      <w:pPr>
        <w:spacing w:line="420" w:lineRule="exact"/>
        <w:rPr>
          <w:rFonts w:hAnsi="宋体" w:cs="宋体"/>
          <w:sz w:val="28"/>
          <w:szCs w:val="28"/>
        </w:rPr>
      </w:pPr>
      <w:r>
        <w:rPr>
          <w:rFonts w:hAnsi="宋体" w:cs="宋体" w:hint="eastAsia"/>
          <w:sz w:val="28"/>
          <w:szCs w:val="28"/>
        </w:rPr>
        <w:t>附</w:t>
      </w:r>
      <w:r>
        <w:rPr>
          <w:rFonts w:hAnsi="宋体" w:cs="宋体" w:hint="eastAsia"/>
          <w:sz w:val="28"/>
          <w:szCs w:val="28"/>
        </w:rPr>
        <w:t>3</w:t>
      </w:r>
      <w:r>
        <w:rPr>
          <w:rFonts w:hAnsi="宋体" w:cs="宋体" w:hint="eastAsia"/>
          <w:sz w:val="28"/>
          <w:szCs w:val="28"/>
        </w:rPr>
        <w:t>：承诺书</w:t>
      </w:r>
    </w:p>
    <w:p w:rsidR="00114DEF" w:rsidRDefault="00FF290C">
      <w:pPr>
        <w:jc w:val="center"/>
        <w:rPr>
          <w:rFonts w:hAnsi="宋体" w:cs="宋体"/>
          <w:b/>
          <w:bCs/>
          <w:sz w:val="24"/>
        </w:rPr>
      </w:pPr>
      <w:r>
        <w:rPr>
          <w:rFonts w:hAnsi="宋体" w:cs="宋体" w:hint="eastAsia"/>
          <w:b/>
          <w:bCs/>
          <w:sz w:val="24"/>
        </w:rPr>
        <w:t>承诺书</w:t>
      </w:r>
    </w:p>
    <w:p w:rsidR="00114DEF" w:rsidRDefault="00FF290C">
      <w:pPr>
        <w:spacing w:line="440" w:lineRule="exact"/>
        <w:rPr>
          <w:rFonts w:hAnsi="宋体" w:cs="宋体"/>
          <w:sz w:val="24"/>
        </w:rPr>
      </w:pPr>
      <w:r>
        <w:rPr>
          <w:rFonts w:hAnsi="宋体" w:cs="宋体" w:hint="eastAsia"/>
          <w:sz w:val="24"/>
        </w:rPr>
        <w:t>（招标人名称）：</w:t>
      </w:r>
    </w:p>
    <w:p w:rsidR="00114DEF" w:rsidRDefault="00FF290C">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我方在此声明，我方拟派往（项目名称）（以下简称“本工程”）的项目负责人（项目经理）（项目负责人（项目经理）姓名）现阶段没有担任任何在施建设工程项目的项目负责人（项目经理）。</w:t>
      </w:r>
    </w:p>
    <w:p w:rsidR="00114DEF" w:rsidRDefault="00FF290C">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114DEF" w:rsidRDefault="00FF290C">
      <w:pPr>
        <w:spacing w:line="440" w:lineRule="exact"/>
        <w:ind w:firstLineChars="200" w:firstLine="480"/>
        <w:rPr>
          <w:rFonts w:hAnsi="宋体" w:cs="宋体"/>
          <w:sz w:val="24"/>
        </w:rPr>
      </w:pPr>
      <w:r>
        <w:rPr>
          <w:rFonts w:hAnsi="宋体" w:cs="宋体" w:hint="eastAsia"/>
          <w:sz w:val="24"/>
        </w:rPr>
        <w:t>特此承诺。</w:t>
      </w:r>
    </w:p>
    <w:p w:rsidR="00114DEF" w:rsidRDefault="00FF290C">
      <w:pPr>
        <w:spacing w:line="440" w:lineRule="exact"/>
        <w:jc w:val="right"/>
        <w:rPr>
          <w:rFonts w:hAnsi="宋体" w:cs="宋体"/>
          <w:sz w:val="24"/>
        </w:rPr>
      </w:pPr>
      <w:r>
        <w:rPr>
          <w:rFonts w:hAnsi="宋体" w:cs="宋体" w:hint="eastAsia"/>
          <w:sz w:val="24"/>
        </w:rPr>
        <w:t>投标人：（盖单位章）</w:t>
      </w:r>
    </w:p>
    <w:p w:rsidR="00114DEF" w:rsidRDefault="00FF290C">
      <w:pPr>
        <w:wordWrap w:val="0"/>
        <w:spacing w:line="440" w:lineRule="exact"/>
        <w:ind w:right="75"/>
        <w:jc w:val="right"/>
        <w:rPr>
          <w:rFonts w:hAnsi="宋体" w:cs="宋体"/>
          <w:sz w:val="24"/>
        </w:rPr>
      </w:pPr>
      <w:r>
        <w:rPr>
          <w:rFonts w:hAnsi="宋体" w:cs="宋体" w:hint="eastAsia"/>
          <w:sz w:val="24"/>
        </w:rPr>
        <w:t xml:space="preserve"> </w:t>
      </w:r>
      <w:r>
        <w:rPr>
          <w:rFonts w:hAnsi="宋体" w:cs="宋体" w:hint="eastAsia"/>
          <w:sz w:val="24"/>
        </w:rPr>
        <w:t>法定代表人：（签字）</w:t>
      </w:r>
    </w:p>
    <w:p w:rsidR="00114DEF" w:rsidRDefault="00FF290C">
      <w:pPr>
        <w:spacing w:line="440" w:lineRule="exact"/>
        <w:jc w:val="right"/>
        <w:rPr>
          <w:rFonts w:hAnsi="宋体" w:cs="宋体"/>
          <w:sz w:val="24"/>
        </w:rPr>
      </w:pPr>
      <w:r>
        <w:rPr>
          <w:rFonts w:hAnsi="宋体" w:cs="宋体" w:hint="eastAsia"/>
          <w:sz w:val="24"/>
        </w:rPr>
        <w:t>年月日</w:t>
      </w:r>
    </w:p>
    <w:p w:rsidR="00114DEF" w:rsidRDefault="00FF290C">
      <w:pPr>
        <w:tabs>
          <w:tab w:val="center" w:pos="4739"/>
        </w:tabs>
        <w:spacing w:line="600" w:lineRule="auto"/>
        <w:ind w:left="180"/>
        <w:jc w:val="center"/>
        <w:rPr>
          <w:rFonts w:hAnsi="宋体" w:cs="宋体"/>
          <w:b/>
          <w:sz w:val="32"/>
        </w:rPr>
      </w:pPr>
      <w:r>
        <w:rPr>
          <w:rFonts w:hAnsi="宋体" w:cs="宋体" w:hint="eastAsia"/>
          <w:b/>
          <w:sz w:val="32"/>
        </w:rPr>
        <w:br w:type="page"/>
      </w:r>
      <w:r>
        <w:rPr>
          <w:rFonts w:hAnsi="宋体" w:cs="宋体" w:hint="eastAsia"/>
          <w:b/>
          <w:sz w:val="32"/>
        </w:rPr>
        <w:lastRenderedPageBreak/>
        <w:t>五、投标单位基本情况表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投标人名称</w:t>
            </w:r>
          </w:p>
        </w:tc>
        <w:tc>
          <w:tcPr>
            <w:tcW w:w="7435" w:type="dxa"/>
            <w:gridSpan w:val="9"/>
            <w:vAlign w:val="center"/>
          </w:tcPr>
          <w:p w:rsidR="00114DEF" w:rsidRDefault="00114DEF" w:rsidP="002B67A6">
            <w:pPr>
              <w:autoSpaceDE w:val="0"/>
              <w:autoSpaceDN w:val="0"/>
              <w:adjustRightInd w:val="0"/>
              <w:spacing w:line="360" w:lineRule="auto"/>
              <w:ind w:left="41" w:right="215" w:hangingChars="17" w:hanging="41"/>
              <w:jc w:val="center"/>
              <w:rPr>
                <w:rFonts w:hAnsi="宋体" w:cs="宋体"/>
                <w:sz w:val="24"/>
                <w:szCs w:val="24"/>
              </w:rPr>
            </w:pP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注册地址</w:t>
            </w:r>
          </w:p>
        </w:tc>
        <w:tc>
          <w:tcPr>
            <w:tcW w:w="4134" w:type="dxa"/>
            <w:gridSpan w:val="5"/>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邮政编码</w:t>
            </w:r>
          </w:p>
        </w:tc>
        <w:tc>
          <w:tcPr>
            <w:tcW w:w="1726"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72"/>
          <w:jc w:val="center"/>
        </w:trPr>
        <w:tc>
          <w:tcPr>
            <w:tcW w:w="1709" w:type="dxa"/>
            <w:vMerge w:val="restart"/>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联系方式</w:t>
            </w:r>
          </w:p>
        </w:tc>
        <w:tc>
          <w:tcPr>
            <w:tcW w:w="1205"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联系人</w:t>
            </w:r>
          </w:p>
        </w:tc>
        <w:tc>
          <w:tcPr>
            <w:tcW w:w="2929" w:type="dxa"/>
            <w:gridSpan w:val="4"/>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726"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146"/>
          <w:jc w:val="center"/>
        </w:trPr>
        <w:tc>
          <w:tcPr>
            <w:tcW w:w="1709" w:type="dxa"/>
            <w:vMerge/>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205"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传真</w:t>
            </w:r>
          </w:p>
        </w:tc>
        <w:tc>
          <w:tcPr>
            <w:tcW w:w="2929" w:type="dxa"/>
            <w:gridSpan w:val="4"/>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网址</w:t>
            </w:r>
          </w:p>
        </w:tc>
        <w:tc>
          <w:tcPr>
            <w:tcW w:w="1726"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组织结构</w:t>
            </w:r>
          </w:p>
        </w:tc>
        <w:tc>
          <w:tcPr>
            <w:tcW w:w="7435" w:type="dxa"/>
            <w:gridSpan w:val="9"/>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法定代表人</w:t>
            </w:r>
          </w:p>
        </w:tc>
        <w:tc>
          <w:tcPr>
            <w:tcW w:w="1205"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技术负责人</w:t>
            </w:r>
          </w:p>
        </w:tc>
        <w:tc>
          <w:tcPr>
            <w:tcW w:w="1205"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姓名</w:t>
            </w:r>
          </w:p>
        </w:tc>
        <w:tc>
          <w:tcPr>
            <w:tcW w:w="1205"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技术职称</w:t>
            </w:r>
          </w:p>
        </w:tc>
        <w:tc>
          <w:tcPr>
            <w:tcW w:w="1069"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电话</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55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成立时间</w:t>
            </w:r>
          </w:p>
        </w:tc>
        <w:tc>
          <w:tcPr>
            <w:tcW w:w="2410"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员工总人数：</w:t>
            </w: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pacing w:val="-20"/>
                <w:sz w:val="24"/>
                <w:szCs w:val="24"/>
              </w:rPr>
            </w:pPr>
            <w:r>
              <w:rPr>
                <w:rFonts w:hAnsi="宋体" w:cs="宋体" w:hint="eastAsia"/>
                <w:spacing w:val="-20"/>
                <w:sz w:val="24"/>
                <w:szCs w:val="24"/>
              </w:rPr>
              <w:t>企业资质等级</w:t>
            </w:r>
          </w:p>
        </w:tc>
        <w:tc>
          <w:tcPr>
            <w:tcW w:w="2410"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其中</w:t>
            </w:r>
          </w:p>
        </w:tc>
        <w:tc>
          <w:tcPr>
            <w:tcW w:w="2614" w:type="dxa"/>
            <w:gridSpan w:val="5"/>
            <w:vAlign w:val="center"/>
          </w:tcPr>
          <w:p w:rsidR="00114DEF" w:rsidRDefault="00FF290C">
            <w:pPr>
              <w:autoSpaceDE w:val="0"/>
              <w:autoSpaceDN w:val="0"/>
              <w:adjustRightInd w:val="0"/>
              <w:ind w:right="215"/>
              <w:jc w:val="center"/>
              <w:rPr>
                <w:rFonts w:hAnsi="宋体" w:cs="宋体"/>
                <w:sz w:val="24"/>
                <w:szCs w:val="24"/>
              </w:rPr>
            </w:pPr>
            <w:r>
              <w:rPr>
                <w:rFonts w:hAnsi="宋体" w:cs="宋体" w:hint="eastAsia"/>
                <w:sz w:val="24"/>
                <w:szCs w:val="24"/>
              </w:rPr>
              <w:t>项目负责人（项目经理）</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营业执照号</w:t>
            </w:r>
          </w:p>
        </w:tc>
        <w:tc>
          <w:tcPr>
            <w:tcW w:w="2410"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高级职称人员</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57"/>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注册资金</w:t>
            </w:r>
          </w:p>
        </w:tc>
        <w:tc>
          <w:tcPr>
            <w:tcW w:w="2410"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中级职称人员</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72"/>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开户银行</w:t>
            </w:r>
          </w:p>
        </w:tc>
        <w:tc>
          <w:tcPr>
            <w:tcW w:w="2410"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初级职称人员</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457"/>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账号</w:t>
            </w:r>
          </w:p>
        </w:tc>
        <w:tc>
          <w:tcPr>
            <w:tcW w:w="2410" w:type="dxa"/>
            <w:gridSpan w:val="2"/>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114DEF" w:rsidRDefault="00114DEF">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技工</w:t>
            </w:r>
          </w:p>
        </w:tc>
        <w:tc>
          <w:tcPr>
            <w:tcW w:w="1206" w:type="dxa"/>
            <w:vAlign w:val="center"/>
          </w:tcPr>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3321"/>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经营范围</w:t>
            </w:r>
          </w:p>
        </w:tc>
        <w:tc>
          <w:tcPr>
            <w:tcW w:w="7435" w:type="dxa"/>
            <w:gridSpan w:val="9"/>
            <w:vAlign w:val="center"/>
          </w:tcPr>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tc>
      </w:tr>
      <w:tr w:rsidR="00114DEF">
        <w:trPr>
          <w:trHeight w:val="944"/>
          <w:jc w:val="center"/>
        </w:trPr>
        <w:tc>
          <w:tcPr>
            <w:tcW w:w="1709" w:type="dxa"/>
            <w:vAlign w:val="center"/>
          </w:tcPr>
          <w:p w:rsidR="00114DEF" w:rsidRDefault="00FF290C">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c>
          <w:tcPr>
            <w:tcW w:w="7435" w:type="dxa"/>
            <w:gridSpan w:val="9"/>
            <w:vAlign w:val="center"/>
          </w:tcPr>
          <w:p w:rsidR="00114DEF" w:rsidRDefault="00114DEF">
            <w:pPr>
              <w:autoSpaceDE w:val="0"/>
              <w:autoSpaceDN w:val="0"/>
              <w:adjustRightInd w:val="0"/>
              <w:spacing w:line="360" w:lineRule="auto"/>
              <w:ind w:right="215"/>
              <w:jc w:val="center"/>
              <w:rPr>
                <w:rFonts w:hAnsi="宋体" w:cs="宋体"/>
                <w:sz w:val="24"/>
                <w:szCs w:val="24"/>
              </w:rPr>
            </w:pPr>
          </w:p>
          <w:p w:rsidR="00114DEF" w:rsidRDefault="00114DEF">
            <w:pPr>
              <w:autoSpaceDE w:val="0"/>
              <w:autoSpaceDN w:val="0"/>
              <w:adjustRightInd w:val="0"/>
              <w:spacing w:line="360" w:lineRule="auto"/>
              <w:ind w:right="215"/>
              <w:jc w:val="center"/>
              <w:rPr>
                <w:rFonts w:hAnsi="宋体" w:cs="宋体"/>
                <w:sz w:val="24"/>
                <w:szCs w:val="24"/>
              </w:rPr>
            </w:pPr>
          </w:p>
        </w:tc>
      </w:tr>
    </w:tbl>
    <w:p w:rsidR="00114DEF" w:rsidRDefault="00FF290C">
      <w:pPr>
        <w:autoSpaceDE w:val="0"/>
        <w:autoSpaceDN w:val="0"/>
        <w:adjustRightInd w:val="0"/>
        <w:spacing w:line="360" w:lineRule="auto"/>
        <w:ind w:right="215" w:firstLine="420"/>
        <w:rPr>
          <w:rFonts w:hAnsi="宋体"/>
          <w:color w:val="000000"/>
          <w:sz w:val="24"/>
        </w:rPr>
      </w:pPr>
      <w:r>
        <w:rPr>
          <w:rFonts w:hAnsi="宋体" w:hint="eastAsia"/>
          <w:color w:val="000000"/>
          <w:sz w:val="24"/>
        </w:rPr>
        <w:t>备注：本表后应附企业法人营业执照副本、企业资质证书副本、安全生产许可证副本等材料的</w:t>
      </w:r>
      <w:r>
        <w:rPr>
          <w:rFonts w:hAnsi="宋体" w:cs="仿宋_GB2312" w:hint="eastAsia"/>
          <w:color w:val="000000"/>
          <w:sz w:val="24"/>
        </w:rPr>
        <w:t>原件扫描件或图片</w:t>
      </w:r>
      <w:r>
        <w:rPr>
          <w:rFonts w:hAnsi="宋体" w:hint="eastAsia"/>
          <w:color w:val="000000"/>
          <w:sz w:val="24"/>
        </w:rPr>
        <w:t>。</w:t>
      </w:r>
    </w:p>
    <w:p w:rsidR="00114DEF" w:rsidRDefault="00FF290C">
      <w:pPr>
        <w:tabs>
          <w:tab w:val="center" w:pos="4739"/>
        </w:tabs>
        <w:spacing w:line="600" w:lineRule="auto"/>
        <w:ind w:left="180"/>
        <w:jc w:val="center"/>
        <w:rPr>
          <w:rFonts w:hAnsi="宋体" w:cs="宋体"/>
          <w:b/>
          <w:sz w:val="32"/>
        </w:rPr>
      </w:pPr>
      <w:r>
        <w:rPr>
          <w:rFonts w:hAnsi="宋体" w:cs="宋体" w:hint="eastAsia"/>
          <w:sz w:val="24"/>
        </w:rPr>
        <w:br w:type="page"/>
      </w:r>
      <w:r>
        <w:rPr>
          <w:rFonts w:hAnsi="宋体" w:cs="宋体" w:hint="eastAsia"/>
          <w:b/>
          <w:sz w:val="32"/>
        </w:rPr>
        <w:lastRenderedPageBreak/>
        <w:t>六、资格证明文件</w:t>
      </w:r>
    </w:p>
    <w:p w:rsidR="00114DEF" w:rsidRDefault="00FF290C">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114DEF" w:rsidRDefault="00114DEF">
      <w:pPr>
        <w:pStyle w:val="a0"/>
        <w:ind w:firstLine="320"/>
        <w:rPr>
          <w:rFonts w:ascii="仿宋_GB2312"/>
          <w:b w:val="0"/>
          <w:sz w:val="32"/>
        </w:rPr>
      </w:pPr>
    </w:p>
    <w:p w:rsidR="00114DEF" w:rsidRDefault="00114DEF">
      <w:pPr>
        <w:pStyle w:val="a0"/>
        <w:ind w:firstLine="320"/>
        <w:rPr>
          <w:rFonts w:ascii="仿宋_GB2312"/>
          <w:b w:val="0"/>
          <w:sz w:val="32"/>
        </w:rPr>
      </w:pPr>
    </w:p>
    <w:p w:rsidR="00114DEF" w:rsidRDefault="00114DEF">
      <w:pPr>
        <w:autoSpaceDE w:val="0"/>
        <w:autoSpaceDN w:val="0"/>
        <w:adjustRightInd w:val="0"/>
        <w:spacing w:line="360" w:lineRule="auto"/>
        <w:ind w:right="215" w:firstLine="420"/>
        <w:jc w:val="center"/>
        <w:rPr>
          <w:rFonts w:hAnsi="宋体" w:cs="宋体"/>
          <w:sz w:val="24"/>
        </w:rPr>
      </w:pPr>
    </w:p>
    <w:p w:rsidR="00114DEF" w:rsidRDefault="00FF290C">
      <w:pPr>
        <w:tabs>
          <w:tab w:val="center" w:pos="4739"/>
        </w:tabs>
        <w:spacing w:line="600" w:lineRule="auto"/>
        <w:ind w:left="180"/>
        <w:jc w:val="center"/>
        <w:rPr>
          <w:rFonts w:hAnsi="宋体"/>
          <w:b/>
          <w:sz w:val="32"/>
          <w:szCs w:val="32"/>
        </w:rPr>
      </w:pPr>
      <w:r>
        <w:rPr>
          <w:rFonts w:hAnsi="宋体" w:cs="宋体" w:hint="eastAsia"/>
          <w:b/>
          <w:sz w:val="32"/>
        </w:rPr>
        <w:t>七、</w:t>
      </w:r>
      <w:r>
        <w:rPr>
          <w:rFonts w:hAnsi="宋体" w:hint="eastAsia"/>
          <w:b/>
          <w:sz w:val="32"/>
          <w:szCs w:val="32"/>
        </w:rPr>
        <w:t>近</w:t>
      </w:r>
      <w:r>
        <w:rPr>
          <w:rFonts w:hAnsi="宋体" w:hint="eastAsia"/>
          <w:b/>
          <w:sz w:val="32"/>
          <w:szCs w:val="32"/>
        </w:rPr>
        <w:t>3</w:t>
      </w:r>
      <w:r>
        <w:rPr>
          <w:rFonts w:hAnsi="宋体" w:hint="eastAsia"/>
          <w:b/>
          <w:sz w:val="32"/>
          <w:szCs w:val="32"/>
        </w:rPr>
        <w:t>年财务状况</w:t>
      </w:r>
    </w:p>
    <w:p w:rsidR="00114DEF" w:rsidRDefault="00FF290C">
      <w:pPr>
        <w:autoSpaceDE w:val="0"/>
        <w:autoSpaceDN w:val="0"/>
        <w:adjustRightInd w:val="0"/>
        <w:spacing w:line="360" w:lineRule="auto"/>
        <w:ind w:right="215" w:firstLine="420"/>
        <w:rPr>
          <w:rFonts w:hAnsi="宋体"/>
          <w:sz w:val="24"/>
        </w:rPr>
      </w:pPr>
      <w:r>
        <w:rPr>
          <w:rFonts w:hAnsi="宋体" w:hint="eastAsia"/>
          <w:sz w:val="24"/>
        </w:rPr>
        <w:t>备注：应附经会计师事务所或审计机构审计的财务财务会计报表，包括资产负债表、现金流量表、利润表和财务情况说明书的原件扫描件或图片，具体年份要求见投标人须知前附表。</w:t>
      </w:r>
    </w:p>
    <w:p w:rsidR="00114DEF" w:rsidRDefault="00114DEF">
      <w:pPr>
        <w:pStyle w:val="a0"/>
        <w:ind w:firstLine="320"/>
        <w:rPr>
          <w:rFonts w:ascii="仿宋_GB2312"/>
          <w:b w:val="0"/>
          <w:sz w:val="32"/>
        </w:rPr>
      </w:pPr>
    </w:p>
    <w:p w:rsidR="00114DEF" w:rsidRDefault="00FF290C">
      <w:pPr>
        <w:pageBreakBefore/>
        <w:tabs>
          <w:tab w:val="center" w:pos="4739"/>
        </w:tabs>
        <w:spacing w:line="600" w:lineRule="auto"/>
        <w:ind w:left="181"/>
        <w:jc w:val="center"/>
        <w:rPr>
          <w:rFonts w:hAnsi="宋体" w:cs="宋体"/>
          <w:b/>
          <w:sz w:val="32"/>
        </w:rPr>
      </w:pPr>
      <w:r>
        <w:rPr>
          <w:rFonts w:hAnsi="宋体" w:cs="宋体" w:hint="eastAsia"/>
          <w:b/>
          <w:sz w:val="32"/>
        </w:rPr>
        <w:lastRenderedPageBreak/>
        <w:t>八、近</w:t>
      </w:r>
      <w:r>
        <w:rPr>
          <w:rFonts w:hAnsi="宋体" w:cs="宋体" w:hint="eastAsia"/>
          <w:b/>
          <w:sz w:val="32"/>
        </w:rPr>
        <w:t>3</w:t>
      </w:r>
      <w:r>
        <w:rPr>
          <w:rFonts w:hAnsi="宋体" w:cs="宋体" w:hint="eastAsia"/>
          <w:b/>
          <w:sz w:val="32"/>
        </w:rPr>
        <w:t>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54"/>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ind w:right="215"/>
              <w:jc w:val="center"/>
              <w:rPr>
                <w:rFonts w:hAnsi="宋体" w:cs="宋体"/>
                <w:sz w:val="24"/>
              </w:rPr>
            </w:pPr>
            <w:r>
              <w:rPr>
                <w:rFonts w:hAnsi="宋体" w:cs="宋体" w:hint="eastAsia"/>
                <w:sz w:val="24"/>
              </w:rPr>
              <w:t>项目负责人（项目经理）</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75"/>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844"/>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557"/>
          <w:jc w:val="center"/>
        </w:trPr>
        <w:tc>
          <w:tcPr>
            <w:tcW w:w="2416"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1" w:type="dxa"/>
            <w:vAlign w:val="center"/>
          </w:tcPr>
          <w:p w:rsidR="00114DEF" w:rsidRDefault="00114DEF">
            <w:pPr>
              <w:autoSpaceDE w:val="0"/>
              <w:autoSpaceDN w:val="0"/>
              <w:adjustRightInd w:val="0"/>
              <w:spacing w:line="480" w:lineRule="auto"/>
              <w:ind w:right="215"/>
              <w:jc w:val="center"/>
              <w:rPr>
                <w:rFonts w:hAnsi="宋体" w:cs="宋体"/>
                <w:sz w:val="24"/>
              </w:rPr>
            </w:pPr>
          </w:p>
        </w:tc>
      </w:tr>
    </w:tbl>
    <w:p w:rsidR="00114DEF" w:rsidRDefault="00FF290C">
      <w:pPr>
        <w:autoSpaceDE w:val="0"/>
        <w:autoSpaceDN w:val="0"/>
        <w:adjustRightInd w:val="0"/>
        <w:spacing w:line="360" w:lineRule="auto"/>
        <w:ind w:right="215" w:firstLine="420"/>
        <w:rPr>
          <w:rFonts w:hAnsi="宋体" w:cs="宋体"/>
          <w:sz w:val="24"/>
        </w:rPr>
      </w:pPr>
      <w:r>
        <w:rPr>
          <w:rFonts w:hAnsi="宋体" w:cs="宋体" w:hint="eastAsia"/>
          <w:sz w:val="24"/>
        </w:rPr>
        <w:t>备注</w:t>
      </w:r>
      <w:r>
        <w:rPr>
          <w:rFonts w:hAnsi="宋体" w:cs="宋体" w:hint="eastAsia"/>
          <w:sz w:val="24"/>
        </w:rPr>
        <w:t>:</w:t>
      </w:r>
      <w:r>
        <w:rPr>
          <w:rFonts w:hAnsi="宋体" w:cs="宋体" w:hint="eastAsia"/>
          <w:sz w:val="24"/>
        </w:rPr>
        <w:t>附中标通知书和合同协议书或合同协议书和工程竣工验收备案表（或工程竣工验收证书）的原件扫描件或图片，具体年份要求见投标人须知前附表。每张表格只填写一个项目，并标明序号。</w:t>
      </w:r>
    </w:p>
    <w:p w:rsidR="00114DEF" w:rsidRDefault="00FF290C">
      <w:pPr>
        <w:tabs>
          <w:tab w:val="center" w:pos="4739"/>
        </w:tabs>
        <w:spacing w:line="600" w:lineRule="auto"/>
        <w:ind w:left="180"/>
        <w:jc w:val="center"/>
        <w:rPr>
          <w:rFonts w:hAnsi="宋体" w:cs="宋体"/>
          <w:b/>
          <w:sz w:val="32"/>
        </w:rPr>
      </w:pPr>
      <w:r>
        <w:rPr>
          <w:rFonts w:hAnsi="宋体" w:cs="宋体"/>
          <w:b/>
          <w:sz w:val="32"/>
        </w:rPr>
        <w:br w:type="page"/>
      </w:r>
      <w:r>
        <w:rPr>
          <w:rFonts w:hAnsi="宋体" w:cs="宋体" w:hint="eastAsia"/>
          <w:b/>
          <w:sz w:val="32"/>
        </w:rPr>
        <w:lastRenderedPageBreak/>
        <w:t>九、正在施工的和新承接的项目情况表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签约合同价</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65"/>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计划竣工日期</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ind w:right="215"/>
              <w:jc w:val="center"/>
              <w:rPr>
                <w:rFonts w:hAnsi="宋体" w:cs="宋体"/>
                <w:sz w:val="24"/>
              </w:rPr>
            </w:pPr>
            <w:r>
              <w:rPr>
                <w:rFonts w:hAnsi="宋体" w:cs="宋体" w:hint="eastAsia"/>
                <w:sz w:val="24"/>
              </w:rPr>
              <w:t>项目负责人（项目经理）</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486"/>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r w:rsidR="00114DEF">
        <w:trPr>
          <w:trHeight w:val="2453"/>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项目描述</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p w:rsidR="00114DEF" w:rsidRDefault="00114DEF">
            <w:pPr>
              <w:autoSpaceDE w:val="0"/>
              <w:autoSpaceDN w:val="0"/>
              <w:adjustRightInd w:val="0"/>
              <w:spacing w:line="480" w:lineRule="auto"/>
              <w:ind w:right="215"/>
              <w:jc w:val="center"/>
              <w:rPr>
                <w:rFonts w:hAnsi="宋体" w:cs="宋体"/>
                <w:sz w:val="24"/>
              </w:rPr>
            </w:pPr>
          </w:p>
          <w:p w:rsidR="00114DEF" w:rsidRDefault="00114DEF">
            <w:pPr>
              <w:autoSpaceDE w:val="0"/>
              <w:autoSpaceDN w:val="0"/>
              <w:adjustRightInd w:val="0"/>
              <w:spacing w:line="480" w:lineRule="auto"/>
              <w:ind w:right="215"/>
              <w:jc w:val="center"/>
              <w:rPr>
                <w:rFonts w:hAnsi="宋体" w:cs="宋体"/>
                <w:sz w:val="24"/>
              </w:rPr>
            </w:pPr>
          </w:p>
        </w:tc>
      </w:tr>
      <w:tr w:rsidR="00114DEF">
        <w:trPr>
          <w:trHeight w:val="688"/>
          <w:jc w:val="center"/>
        </w:trPr>
        <w:tc>
          <w:tcPr>
            <w:tcW w:w="2291" w:type="dxa"/>
            <w:vAlign w:val="center"/>
          </w:tcPr>
          <w:p w:rsidR="00114DEF" w:rsidRDefault="00FF290C">
            <w:pPr>
              <w:autoSpaceDE w:val="0"/>
              <w:autoSpaceDN w:val="0"/>
              <w:adjustRightInd w:val="0"/>
              <w:spacing w:line="480" w:lineRule="auto"/>
              <w:ind w:right="215"/>
              <w:jc w:val="center"/>
              <w:rPr>
                <w:rFonts w:hAnsi="宋体" w:cs="宋体"/>
                <w:sz w:val="24"/>
              </w:rPr>
            </w:pPr>
            <w:r>
              <w:rPr>
                <w:rFonts w:hAnsi="宋体" w:cs="宋体" w:hint="eastAsia"/>
                <w:sz w:val="24"/>
              </w:rPr>
              <w:t>备注</w:t>
            </w:r>
          </w:p>
        </w:tc>
        <w:tc>
          <w:tcPr>
            <w:tcW w:w="6727" w:type="dxa"/>
            <w:vAlign w:val="center"/>
          </w:tcPr>
          <w:p w:rsidR="00114DEF" w:rsidRDefault="00114DEF">
            <w:pPr>
              <w:autoSpaceDE w:val="0"/>
              <w:autoSpaceDN w:val="0"/>
              <w:adjustRightInd w:val="0"/>
              <w:spacing w:line="480" w:lineRule="auto"/>
              <w:ind w:right="215"/>
              <w:jc w:val="center"/>
              <w:rPr>
                <w:rFonts w:hAnsi="宋体" w:cs="宋体"/>
                <w:sz w:val="24"/>
              </w:rPr>
            </w:pPr>
          </w:p>
        </w:tc>
      </w:tr>
    </w:tbl>
    <w:p w:rsidR="00114DEF" w:rsidRDefault="00FF290C">
      <w:pPr>
        <w:autoSpaceDE w:val="0"/>
        <w:autoSpaceDN w:val="0"/>
        <w:adjustRightInd w:val="0"/>
        <w:spacing w:line="360" w:lineRule="auto"/>
        <w:ind w:right="215" w:firstLine="420"/>
        <w:rPr>
          <w:rFonts w:hAnsi="宋体" w:cs="宋体"/>
          <w:sz w:val="24"/>
        </w:rPr>
      </w:pPr>
      <w:r>
        <w:rPr>
          <w:rFonts w:hAnsi="宋体" w:cs="宋体" w:hint="eastAsia"/>
          <w:sz w:val="24"/>
        </w:rPr>
        <w:t>备注：应附中标通知书和合同协议书的原件扫描件或图片。每张表格只填写一个项目，并标明序号。</w:t>
      </w:r>
    </w:p>
    <w:p w:rsidR="00114DEF" w:rsidRDefault="00114DEF">
      <w:pPr>
        <w:pStyle w:val="a0"/>
        <w:ind w:firstLine="320"/>
        <w:rPr>
          <w:rFonts w:ascii="仿宋_GB2312"/>
          <w:b w:val="0"/>
          <w:sz w:val="32"/>
        </w:rPr>
      </w:pPr>
    </w:p>
    <w:p w:rsidR="00114DEF" w:rsidRDefault="00FF290C">
      <w:pPr>
        <w:tabs>
          <w:tab w:val="center" w:pos="4739"/>
        </w:tabs>
        <w:spacing w:line="600" w:lineRule="auto"/>
        <w:ind w:left="180"/>
        <w:jc w:val="center"/>
        <w:rPr>
          <w:rFonts w:hAnsi="宋体" w:cs="宋体"/>
          <w:b/>
          <w:sz w:val="32"/>
        </w:rPr>
      </w:pPr>
      <w:r>
        <w:rPr>
          <w:rFonts w:hAnsi="宋体" w:cs="宋体" w:hint="eastAsia"/>
          <w:b/>
          <w:sz w:val="32"/>
        </w:rPr>
        <w:lastRenderedPageBreak/>
        <w:t>十、近</w:t>
      </w:r>
      <w:r>
        <w:rPr>
          <w:rFonts w:hAnsi="宋体" w:cs="宋体" w:hint="eastAsia"/>
          <w:b/>
          <w:sz w:val="32"/>
        </w:rPr>
        <w:t>3</w:t>
      </w:r>
      <w:r>
        <w:rPr>
          <w:rFonts w:hAnsi="宋体" w:cs="宋体" w:hint="eastAsia"/>
          <w:b/>
          <w:sz w:val="32"/>
        </w:rPr>
        <w:t>年发生的诉讼及仲裁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114DEF">
        <w:tc>
          <w:tcPr>
            <w:tcW w:w="1273" w:type="dxa"/>
            <w:vAlign w:val="center"/>
          </w:tcPr>
          <w:p w:rsidR="00114DEF" w:rsidRDefault="00FF290C">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114DEF" w:rsidRDefault="00FF290C">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114DEF" w:rsidRDefault="00FF290C">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114DEF" w:rsidRDefault="00FF290C">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114DEF" w:rsidRDefault="00FF290C">
            <w:pPr>
              <w:autoSpaceDE w:val="0"/>
              <w:autoSpaceDN w:val="0"/>
              <w:adjustRightInd w:val="0"/>
              <w:spacing w:line="480" w:lineRule="auto"/>
              <w:ind w:right="215"/>
              <w:jc w:val="center"/>
              <w:rPr>
                <w:rFonts w:hAnsi="宋体" w:cs="宋体"/>
                <w:bCs/>
                <w:sz w:val="24"/>
                <w:szCs w:val="24"/>
              </w:rPr>
            </w:pPr>
            <w:r>
              <w:rPr>
                <w:rFonts w:hAnsi="宋体" w:cs="宋体" w:hint="eastAsia"/>
                <w:bCs/>
                <w:sz w:val="24"/>
                <w:szCs w:val="24"/>
              </w:rPr>
              <w:t>证明材料索引</w:t>
            </w:r>
          </w:p>
        </w:tc>
      </w:tr>
      <w:tr w:rsidR="00114DEF">
        <w:tc>
          <w:tcPr>
            <w:tcW w:w="1273" w:type="dxa"/>
            <w:vMerge w:val="restart"/>
            <w:vAlign w:val="center"/>
          </w:tcPr>
          <w:p w:rsidR="00114DEF" w:rsidRDefault="00FF290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114DEF" w:rsidRDefault="00FF290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114DEF" w:rsidRDefault="00FF290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114DEF" w:rsidRDefault="00FF290C">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restart"/>
            <w:vAlign w:val="center"/>
          </w:tcPr>
          <w:p w:rsidR="00114DEF" w:rsidRDefault="00FF290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114DEF" w:rsidRDefault="00FF290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114DEF" w:rsidRDefault="00FF290C">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114DEF" w:rsidRDefault="00FF290C">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r w:rsidR="00114DEF">
        <w:tc>
          <w:tcPr>
            <w:tcW w:w="1273" w:type="dxa"/>
            <w:vMerge/>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164"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1752"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3060"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c>
          <w:tcPr>
            <w:tcW w:w="2605" w:type="dxa"/>
            <w:vAlign w:val="center"/>
          </w:tcPr>
          <w:p w:rsidR="00114DEF" w:rsidRDefault="00114DEF">
            <w:pPr>
              <w:autoSpaceDE w:val="0"/>
              <w:autoSpaceDN w:val="0"/>
              <w:adjustRightInd w:val="0"/>
              <w:spacing w:line="360" w:lineRule="auto"/>
              <w:ind w:right="215"/>
              <w:jc w:val="center"/>
              <w:rPr>
                <w:rFonts w:hAnsi="宋体" w:cs="宋体"/>
                <w:b/>
                <w:sz w:val="32"/>
                <w:szCs w:val="32"/>
              </w:rPr>
            </w:pPr>
          </w:p>
        </w:tc>
      </w:tr>
    </w:tbl>
    <w:p w:rsidR="00114DEF" w:rsidRDefault="00FF290C">
      <w:pPr>
        <w:autoSpaceDE w:val="0"/>
        <w:autoSpaceDN w:val="0"/>
        <w:adjustRightInd w:val="0"/>
        <w:spacing w:line="360" w:lineRule="auto"/>
        <w:ind w:right="215" w:firstLine="420"/>
        <w:rPr>
          <w:rFonts w:hAnsi="宋体" w:cs="宋体"/>
          <w:sz w:val="24"/>
          <w:szCs w:val="24"/>
        </w:rPr>
      </w:pPr>
      <w:r>
        <w:rPr>
          <w:rFonts w:hAnsi="宋体" w:cs="宋体" w:hint="eastAsia"/>
          <w:sz w:val="24"/>
          <w:szCs w:val="24"/>
        </w:rPr>
        <w:t>备注：应说明相关情况，并附法院或仲裁机构作出的判决、裁决等有关法律文书原件扫描件或图片，具体年份要求见投标人须知前附表。</w:t>
      </w:r>
    </w:p>
    <w:p w:rsidR="00114DEF" w:rsidRDefault="00114DEF">
      <w:pPr>
        <w:tabs>
          <w:tab w:val="center" w:pos="4739"/>
        </w:tabs>
        <w:spacing w:line="600" w:lineRule="auto"/>
        <w:ind w:left="180"/>
        <w:jc w:val="center"/>
        <w:rPr>
          <w:rFonts w:hAnsi="宋体" w:cs="宋体"/>
          <w:b/>
          <w:sz w:val="32"/>
        </w:rPr>
      </w:pPr>
    </w:p>
    <w:p w:rsidR="00114DEF" w:rsidRDefault="00114DEF">
      <w:pPr>
        <w:pStyle w:val="a0"/>
        <w:ind w:firstLine="320"/>
        <w:rPr>
          <w:rFonts w:ascii="仿宋_GB2312"/>
          <w:b w:val="0"/>
          <w:sz w:val="32"/>
        </w:rPr>
      </w:pPr>
    </w:p>
    <w:p w:rsidR="00114DEF" w:rsidRDefault="00FF290C">
      <w:pPr>
        <w:tabs>
          <w:tab w:val="center" w:pos="4739"/>
        </w:tabs>
        <w:spacing w:line="600" w:lineRule="auto"/>
        <w:ind w:left="180"/>
        <w:jc w:val="center"/>
        <w:rPr>
          <w:rFonts w:hAnsi="宋体" w:cs="宋体"/>
          <w:b/>
          <w:sz w:val="32"/>
        </w:rPr>
      </w:pPr>
      <w:r>
        <w:rPr>
          <w:rFonts w:hAnsi="宋体" w:cs="宋体" w:hint="eastAsia"/>
          <w:b/>
          <w:sz w:val="32"/>
        </w:rPr>
        <w:t>十一、其它材料</w:t>
      </w:r>
    </w:p>
    <w:p w:rsidR="00114DEF" w:rsidRDefault="00FF290C">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114DEF" w:rsidRDefault="00114DEF">
      <w:pPr>
        <w:tabs>
          <w:tab w:val="center" w:pos="4739"/>
        </w:tabs>
        <w:jc w:val="center"/>
        <w:rPr>
          <w:rFonts w:hAnsi="宋体" w:cs="宋体"/>
          <w:b/>
          <w:bCs/>
          <w:sz w:val="28"/>
          <w:szCs w:val="28"/>
        </w:rPr>
      </w:pPr>
    </w:p>
    <w:p w:rsidR="00114DEF" w:rsidRDefault="00114DEF">
      <w:pPr>
        <w:autoSpaceDE w:val="0"/>
        <w:autoSpaceDN w:val="0"/>
        <w:adjustRightInd w:val="0"/>
        <w:spacing w:line="360" w:lineRule="auto"/>
        <w:ind w:right="215"/>
        <w:jc w:val="center"/>
        <w:rPr>
          <w:rFonts w:hAnsi="宋体" w:cs="宋体"/>
          <w:b/>
          <w:sz w:val="32"/>
        </w:rPr>
      </w:pPr>
    </w:p>
    <w:p w:rsidR="00114DEF" w:rsidRDefault="00FF290C">
      <w:pPr>
        <w:autoSpaceDE w:val="0"/>
        <w:autoSpaceDN w:val="0"/>
        <w:adjustRightInd w:val="0"/>
        <w:spacing w:line="360" w:lineRule="auto"/>
        <w:ind w:right="215"/>
        <w:jc w:val="center"/>
        <w:rPr>
          <w:rFonts w:hAnsi="宋体" w:cs="宋体"/>
          <w:b/>
          <w:sz w:val="32"/>
        </w:rPr>
      </w:pPr>
      <w:r>
        <w:rPr>
          <w:rFonts w:hAnsi="宋体" w:cs="宋体" w:hint="eastAsia"/>
          <w:b/>
          <w:sz w:val="32"/>
        </w:rPr>
        <w:br w:type="page"/>
      </w:r>
    </w:p>
    <w:p w:rsidR="00114DEF" w:rsidRDefault="00114DEF">
      <w:pPr>
        <w:tabs>
          <w:tab w:val="center" w:pos="4739"/>
        </w:tabs>
        <w:ind w:left="180"/>
        <w:jc w:val="right"/>
        <w:rPr>
          <w:rFonts w:hAnsi="宋体" w:cs="宋体"/>
          <w:sz w:val="32"/>
          <w:szCs w:val="32"/>
        </w:rPr>
      </w:pPr>
    </w:p>
    <w:p w:rsidR="00114DEF" w:rsidRDefault="00114DEF">
      <w:pPr>
        <w:tabs>
          <w:tab w:val="center" w:pos="4739"/>
        </w:tabs>
        <w:ind w:left="180"/>
        <w:jc w:val="center"/>
        <w:rPr>
          <w:rFonts w:hAnsi="宋体" w:cs="宋体"/>
          <w:b/>
          <w:sz w:val="32"/>
        </w:rPr>
      </w:pPr>
    </w:p>
    <w:p w:rsidR="00114DEF" w:rsidRDefault="00FF290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（项目名称、标段）</w:t>
      </w:r>
    </w:p>
    <w:p w:rsidR="00114DEF" w:rsidRDefault="00114DEF">
      <w:pPr>
        <w:autoSpaceDE w:val="0"/>
        <w:autoSpaceDN w:val="0"/>
        <w:adjustRightInd w:val="0"/>
        <w:jc w:val="center"/>
        <w:rPr>
          <w:rFonts w:hAnsi="宋体" w:cs="宋体"/>
          <w:sz w:val="36"/>
          <w:szCs w:val="36"/>
        </w:rPr>
      </w:pPr>
    </w:p>
    <w:p w:rsidR="00114DEF" w:rsidRDefault="00114DEF">
      <w:pPr>
        <w:autoSpaceDE w:val="0"/>
        <w:autoSpaceDN w:val="0"/>
        <w:adjustRightInd w:val="0"/>
        <w:jc w:val="center"/>
        <w:rPr>
          <w:rFonts w:hAnsi="宋体" w:cs="宋体"/>
          <w:sz w:val="36"/>
          <w:szCs w:val="36"/>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32"/>
          <w:szCs w:val="32"/>
        </w:rPr>
      </w:pPr>
      <w:r>
        <w:rPr>
          <w:rFonts w:hAnsi="宋体" w:cs="宋体" w:hint="eastAsia"/>
          <w:b/>
          <w:sz w:val="32"/>
          <w:szCs w:val="32"/>
        </w:rPr>
        <w:t>（技术标）</w:t>
      </w:r>
    </w:p>
    <w:p w:rsidR="00114DEF" w:rsidRDefault="00FF290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114DEF" w:rsidRDefault="00114DEF">
      <w:pPr>
        <w:tabs>
          <w:tab w:val="center" w:pos="4739"/>
        </w:tabs>
        <w:ind w:left="180"/>
        <w:jc w:val="center"/>
        <w:rPr>
          <w:rFonts w:hAnsi="宋体" w:cs="宋体"/>
          <w:b/>
          <w:sz w:val="32"/>
        </w:rPr>
      </w:pPr>
    </w:p>
    <w:p w:rsidR="00114DEF" w:rsidRDefault="00FF290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114DEF" w:rsidRDefault="00114DEF">
      <w:pPr>
        <w:tabs>
          <w:tab w:val="center" w:pos="4739"/>
        </w:tabs>
        <w:ind w:left="180"/>
        <w:jc w:val="center"/>
        <w:rPr>
          <w:rFonts w:hAnsi="宋体" w:cs="宋体"/>
          <w:b/>
          <w:sz w:val="32"/>
        </w:rPr>
      </w:pPr>
    </w:p>
    <w:p w:rsidR="00114DEF" w:rsidRDefault="00FF290C">
      <w:pPr>
        <w:tabs>
          <w:tab w:val="center" w:pos="4739"/>
        </w:tabs>
        <w:ind w:left="180"/>
        <w:jc w:val="center"/>
        <w:rPr>
          <w:rFonts w:hAnsi="宋体" w:cs="宋体"/>
          <w:b/>
          <w:sz w:val="32"/>
        </w:rPr>
      </w:pPr>
      <w:r>
        <w:rPr>
          <w:rFonts w:hAnsi="宋体" w:cs="宋体" w:hint="eastAsia"/>
          <w:b/>
          <w:sz w:val="32"/>
        </w:rPr>
        <w:t>年月日</w:t>
      </w:r>
    </w:p>
    <w:p w:rsidR="00114DEF" w:rsidRDefault="00FF290C">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114DEF" w:rsidRDefault="00FF290C">
      <w:pPr>
        <w:autoSpaceDE w:val="0"/>
        <w:autoSpaceDN w:val="0"/>
        <w:spacing w:line="540" w:lineRule="exact"/>
        <w:jc w:val="center"/>
        <w:rPr>
          <w:rFonts w:hAnsi="宋体" w:cs="宋体"/>
          <w:b/>
          <w:sz w:val="44"/>
          <w:szCs w:val="44"/>
        </w:rPr>
      </w:pPr>
      <w:bookmarkStart w:id="107" w:name="_Toc30564"/>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bookmarkEnd w:id="107"/>
    </w:p>
    <w:p w:rsidR="00114DEF" w:rsidRDefault="00114DEF">
      <w:pPr>
        <w:autoSpaceDE w:val="0"/>
        <w:autoSpaceDN w:val="0"/>
        <w:spacing w:line="540" w:lineRule="exact"/>
        <w:jc w:val="center"/>
        <w:rPr>
          <w:rFonts w:hAnsi="宋体" w:cs="宋体"/>
          <w:b/>
          <w:sz w:val="36"/>
          <w:szCs w:val="36"/>
        </w:rPr>
      </w:pP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）主要施工方案与技术措施；</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）文明施工、环境保护管理体系及施工现场扬尘治理措施；</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）工期保证措施；</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）施工进度表与网络计划图；</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）施工总平面图布置；</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）技术创新的应用实施措施；</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）采用新工艺、新技术、新设备、新材料、</w:t>
      </w:r>
      <w:r>
        <w:rPr>
          <w:rFonts w:hAnsi="宋体" w:cs="宋体" w:hint="eastAsia"/>
          <w:b/>
          <w:sz w:val="26"/>
          <w:szCs w:val="26"/>
        </w:rPr>
        <w:t>BIM</w:t>
      </w:r>
      <w:r>
        <w:rPr>
          <w:rFonts w:hAnsi="宋体" w:cs="宋体" w:hint="eastAsia"/>
          <w:b/>
          <w:sz w:val="26"/>
          <w:szCs w:val="26"/>
        </w:rPr>
        <w:t>等的程度；</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）施工现场实施信息化监控和数据处理；</w:t>
      </w:r>
    </w:p>
    <w:p w:rsidR="00114DEF" w:rsidRDefault="00FF290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13</w:t>
      </w:r>
      <w:r>
        <w:rPr>
          <w:rFonts w:hAnsi="宋体" w:cs="宋体" w:hint="eastAsia"/>
          <w:b/>
          <w:sz w:val="26"/>
          <w:szCs w:val="26"/>
        </w:rPr>
        <w:t>）风险管理措施。</w:t>
      </w:r>
    </w:p>
    <w:p w:rsidR="00114DEF" w:rsidRDefault="00114DEF">
      <w:pPr>
        <w:autoSpaceDE w:val="0"/>
        <w:autoSpaceDN w:val="0"/>
        <w:spacing w:line="540" w:lineRule="exact"/>
        <w:ind w:firstLineChars="200" w:firstLine="522"/>
        <w:jc w:val="left"/>
        <w:rPr>
          <w:rFonts w:hAnsi="宋体" w:cs="宋体"/>
          <w:b/>
          <w:sz w:val="26"/>
          <w:szCs w:val="26"/>
        </w:rPr>
      </w:pPr>
    </w:p>
    <w:p w:rsidR="00114DEF" w:rsidRDefault="00114DEF">
      <w:pPr>
        <w:autoSpaceDE w:val="0"/>
        <w:autoSpaceDN w:val="0"/>
        <w:adjustRightInd w:val="0"/>
        <w:jc w:val="center"/>
        <w:rPr>
          <w:rFonts w:hAnsi="宋体" w:cs="宋体"/>
          <w:b/>
          <w:spacing w:val="60"/>
          <w:sz w:val="52"/>
          <w:szCs w:val="52"/>
          <w:u w:val="single"/>
        </w:rPr>
      </w:pPr>
    </w:p>
    <w:p w:rsidR="00114DEF" w:rsidRDefault="00114DEF">
      <w:pPr>
        <w:autoSpaceDE w:val="0"/>
        <w:autoSpaceDN w:val="0"/>
        <w:adjustRightInd w:val="0"/>
        <w:jc w:val="center"/>
        <w:rPr>
          <w:rFonts w:hAnsi="宋体" w:cs="宋体"/>
          <w:b/>
          <w:spacing w:val="60"/>
          <w:sz w:val="52"/>
          <w:szCs w:val="52"/>
          <w:u w:val="single"/>
        </w:rPr>
      </w:pPr>
    </w:p>
    <w:p w:rsidR="00114DEF" w:rsidRDefault="00114DEF">
      <w:pPr>
        <w:autoSpaceDE w:val="0"/>
        <w:autoSpaceDN w:val="0"/>
        <w:adjustRightInd w:val="0"/>
        <w:jc w:val="center"/>
        <w:rPr>
          <w:rFonts w:hAnsi="宋体" w:cs="宋体"/>
          <w:b/>
          <w:spacing w:val="60"/>
          <w:sz w:val="52"/>
          <w:szCs w:val="52"/>
          <w:u w:val="single"/>
        </w:rPr>
      </w:pPr>
    </w:p>
    <w:p w:rsidR="00114DEF" w:rsidRDefault="00114DEF">
      <w:pPr>
        <w:autoSpaceDE w:val="0"/>
        <w:autoSpaceDN w:val="0"/>
        <w:adjustRightInd w:val="0"/>
        <w:jc w:val="center"/>
        <w:rPr>
          <w:rFonts w:hAnsi="宋体" w:cs="宋体"/>
          <w:b/>
          <w:spacing w:val="60"/>
          <w:sz w:val="52"/>
          <w:szCs w:val="52"/>
          <w:u w:val="single"/>
        </w:rPr>
      </w:pPr>
    </w:p>
    <w:p w:rsidR="00114DEF" w:rsidRDefault="00114DEF">
      <w:pPr>
        <w:autoSpaceDE w:val="0"/>
        <w:autoSpaceDN w:val="0"/>
        <w:adjustRightInd w:val="0"/>
        <w:jc w:val="center"/>
        <w:rPr>
          <w:rFonts w:hAnsi="宋体" w:cs="宋体"/>
          <w:b/>
          <w:spacing w:val="60"/>
          <w:sz w:val="52"/>
          <w:szCs w:val="52"/>
          <w:u w:val="single"/>
        </w:rPr>
      </w:pPr>
    </w:p>
    <w:p w:rsidR="00114DEF" w:rsidRDefault="00FF290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w:t>
      </w:r>
      <w:r>
        <w:rPr>
          <w:rFonts w:hAnsi="宋体" w:cs="宋体" w:hint="eastAsia"/>
          <w:b/>
          <w:spacing w:val="60"/>
          <w:sz w:val="52"/>
          <w:szCs w:val="52"/>
          <w:u w:val="single"/>
        </w:rPr>
        <w:t>（项目名称、标段）</w:t>
      </w:r>
    </w:p>
    <w:p w:rsidR="00114DEF" w:rsidRDefault="00114DEF">
      <w:pPr>
        <w:tabs>
          <w:tab w:val="center" w:pos="4739"/>
        </w:tabs>
        <w:ind w:left="180"/>
        <w:jc w:val="center"/>
        <w:rPr>
          <w:rFonts w:hAnsi="宋体" w:cs="宋体"/>
          <w:b/>
          <w:sz w:val="36"/>
          <w:szCs w:val="36"/>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32"/>
          <w:szCs w:val="32"/>
        </w:rPr>
      </w:pPr>
      <w:r>
        <w:rPr>
          <w:rFonts w:hAnsi="宋体" w:cs="宋体" w:hint="eastAsia"/>
          <w:b/>
          <w:sz w:val="32"/>
          <w:szCs w:val="32"/>
        </w:rPr>
        <w:t>（商务标）</w:t>
      </w:r>
    </w:p>
    <w:p w:rsidR="00114DEF" w:rsidRDefault="00FF290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114DEF">
      <w:pPr>
        <w:tabs>
          <w:tab w:val="center" w:pos="4739"/>
        </w:tabs>
        <w:ind w:left="180"/>
        <w:rPr>
          <w:rFonts w:hAnsi="宋体" w:cs="宋体"/>
          <w:sz w:val="24"/>
        </w:rPr>
      </w:pPr>
    </w:p>
    <w:p w:rsidR="00114DEF" w:rsidRDefault="00FF290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114DEF" w:rsidRDefault="00114DEF">
      <w:pPr>
        <w:tabs>
          <w:tab w:val="center" w:pos="4739"/>
        </w:tabs>
        <w:ind w:left="180"/>
        <w:jc w:val="center"/>
        <w:rPr>
          <w:rFonts w:hAnsi="宋体" w:cs="宋体"/>
          <w:b/>
          <w:sz w:val="32"/>
        </w:rPr>
      </w:pPr>
    </w:p>
    <w:p w:rsidR="00114DEF" w:rsidRDefault="00FF290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114DEF" w:rsidRDefault="00114DEF">
      <w:pPr>
        <w:tabs>
          <w:tab w:val="center" w:pos="4739"/>
        </w:tabs>
        <w:ind w:left="180"/>
        <w:jc w:val="center"/>
        <w:rPr>
          <w:rFonts w:hAnsi="宋体" w:cs="宋体"/>
          <w:b/>
          <w:sz w:val="32"/>
        </w:rPr>
      </w:pPr>
    </w:p>
    <w:p w:rsidR="00114DEF" w:rsidRDefault="00FF290C">
      <w:pPr>
        <w:tabs>
          <w:tab w:val="center" w:pos="4739"/>
        </w:tabs>
        <w:ind w:left="180"/>
        <w:jc w:val="center"/>
        <w:rPr>
          <w:rFonts w:hAnsi="宋体" w:cs="宋体"/>
          <w:b/>
          <w:sz w:val="36"/>
          <w:szCs w:val="36"/>
        </w:rPr>
      </w:pPr>
      <w:r>
        <w:rPr>
          <w:rFonts w:hAnsi="宋体" w:cs="宋体" w:hint="eastAsia"/>
          <w:b/>
          <w:sz w:val="32"/>
        </w:rPr>
        <w:t>年月日</w:t>
      </w:r>
    </w:p>
    <w:p w:rsidR="00114DEF" w:rsidRDefault="00FF290C">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114DEF" w:rsidRDefault="00114DEF">
      <w:pPr>
        <w:autoSpaceDE w:val="0"/>
        <w:autoSpaceDN w:val="0"/>
        <w:adjustRightInd w:val="0"/>
        <w:spacing w:line="420" w:lineRule="exact"/>
        <w:jc w:val="center"/>
        <w:rPr>
          <w:rFonts w:hAnsi="宋体" w:cs="宋体"/>
          <w:b/>
          <w:sz w:val="36"/>
          <w:szCs w:val="36"/>
        </w:rPr>
      </w:pPr>
    </w:p>
    <w:p w:rsidR="00114DEF" w:rsidRDefault="00114DEF">
      <w:pPr>
        <w:autoSpaceDE w:val="0"/>
        <w:autoSpaceDN w:val="0"/>
        <w:adjustRightInd w:val="0"/>
        <w:spacing w:line="420" w:lineRule="exact"/>
        <w:jc w:val="center"/>
        <w:rPr>
          <w:rFonts w:hAnsi="宋体" w:cs="宋体"/>
          <w:b/>
          <w:sz w:val="36"/>
          <w:szCs w:val="36"/>
        </w:rPr>
      </w:pPr>
    </w:p>
    <w:p w:rsidR="00114DEF" w:rsidRDefault="00114DEF">
      <w:pPr>
        <w:autoSpaceDE w:val="0"/>
        <w:autoSpaceDN w:val="0"/>
        <w:adjustRightInd w:val="0"/>
        <w:spacing w:line="420" w:lineRule="exact"/>
        <w:jc w:val="center"/>
        <w:rPr>
          <w:rFonts w:hAnsi="宋体" w:cs="宋体"/>
          <w:b/>
          <w:sz w:val="36"/>
          <w:szCs w:val="36"/>
        </w:rPr>
      </w:pPr>
    </w:p>
    <w:p w:rsidR="00114DEF" w:rsidRDefault="00114DEF">
      <w:pPr>
        <w:autoSpaceDE w:val="0"/>
        <w:autoSpaceDN w:val="0"/>
        <w:adjustRightInd w:val="0"/>
        <w:spacing w:line="420" w:lineRule="exact"/>
        <w:jc w:val="center"/>
        <w:rPr>
          <w:rFonts w:hAnsi="宋体" w:cs="宋体"/>
          <w:b/>
          <w:sz w:val="36"/>
          <w:szCs w:val="36"/>
        </w:rPr>
      </w:pPr>
    </w:p>
    <w:p w:rsidR="00114DEF" w:rsidRDefault="00FF290C">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114DEF" w:rsidRDefault="00FF290C">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114DEF" w:rsidRDefault="00114DEF"/>
    <w:sectPr w:rsidR="00114DEF" w:rsidSect="00114DEF">
      <w:headerReference w:type="default" r:id="rId18"/>
      <w:footerReference w:type="default" r:id="rId1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822" w:rsidRDefault="00217822" w:rsidP="00114DEF">
      <w:r>
        <w:separator/>
      </w:r>
    </w:p>
  </w:endnote>
  <w:endnote w:type="continuationSeparator" w:id="1">
    <w:p w:rsidR="00217822" w:rsidRDefault="00217822" w:rsidP="00114DE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43"/>
    </w:sdtPr>
    <w:sdtContent>
      <w:p w:rsidR="00114DEF" w:rsidRDefault="006C408E">
        <w:pPr>
          <w:pStyle w:val="ac"/>
          <w:jc w:val="center"/>
        </w:pPr>
        <w:r>
          <w:fldChar w:fldCharType="begin"/>
        </w:r>
        <w:r w:rsidR="00FF290C">
          <w:instrText xml:space="preserve"> PAGE   \* MERGEFORMAT </w:instrText>
        </w:r>
        <w:r>
          <w:fldChar w:fldCharType="separate"/>
        </w:r>
        <w:r w:rsidR="00E178EE" w:rsidRPr="00E178EE">
          <w:rPr>
            <w:noProof/>
            <w:lang w:val="zh-CN"/>
          </w:rPr>
          <w:t>-</w:t>
        </w:r>
        <w:r w:rsidR="00E178EE">
          <w:rPr>
            <w:noProof/>
          </w:rPr>
          <w:t xml:space="preserve"> 43 -</w:t>
        </w:r>
        <w:r>
          <w:fldChar w:fldCharType="end"/>
        </w:r>
      </w:p>
    </w:sdtContent>
  </w:sdt>
  <w:p w:rsidR="00114DEF" w:rsidRDefault="00114D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822" w:rsidRDefault="00217822" w:rsidP="00114DEF">
      <w:r>
        <w:separator/>
      </w:r>
    </w:p>
  </w:footnote>
  <w:footnote w:type="continuationSeparator" w:id="1">
    <w:p w:rsidR="00217822" w:rsidRDefault="00217822" w:rsidP="00114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EF" w:rsidRDefault="00FF290C">
    <w:pPr>
      <w:pStyle w:val="ad"/>
      <w:jc w:val="left"/>
    </w:pPr>
    <w:r>
      <w:rPr>
        <w:rFonts w:ascii="Calibri" w:eastAsia="宋体" w:hAnsi="宋体" w:cs="宋体" w:hint="eastAsia"/>
        <w:bCs/>
        <w:szCs w:val="21"/>
      </w:rPr>
      <w:t>襄城县汝河北路（文化路</w:t>
    </w:r>
    <w:r>
      <w:rPr>
        <w:rFonts w:ascii="Calibri" w:eastAsia="宋体" w:hAnsi="宋体" w:cs="宋体" w:hint="eastAsia"/>
        <w:bCs/>
        <w:szCs w:val="21"/>
      </w:rPr>
      <w:t>-</w:t>
    </w:r>
    <w:r>
      <w:rPr>
        <w:rFonts w:ascii="Calibri" w:eastAsia="宋体" w:hAnsi="宋体" w:cs="宋体" w:hint="eastAsia"/>
        <w:bCs/>
        <w:szCs w:val="21"/>
      </w:rPr>
      <w:t>建设路）道路建设工程</w:t>
    </w:r>
    <w:r>
      <w:rPr>
        <w:rFonts w:ascii="Calibri" w:eastAsia="宋体" w:hAnsi="宋体" w:cs="宋体" w:hint="eastAsia"/>
        <w:bCs/>
        <w:szCs w:val="21"/>
      </w:rPr>
      <w:t xml:space="preserve">                                </w:t>
    </w:r>
    <w:r>
      <w:rPr>
        <w:rFonts w:ascii="Calibri" w:eastAsia="宋体" w:hAnsi="宋体" w:cs="宋体" w:hint="eastAsia"/>
        <w:bCs/>
        <w:szCs w:val="21"/>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45DF"/>
    <w:rsid w:val="000527F9"/>
    <w:rsid w:val="000570DB"/>
    <w:rsid w:val="000B17EA"/>
    <w:rsid w:val="000E2265"/>
    <w:rsid w:val="00114DEF"/>
    <w:rsid w:val="0015062A"/>
    <w:rsid w:val="00163A5D"/>
    <w:rsid w:val="001901DC"/>
    <w:rsid w:val="00194ED7"/>
    <w:rsid w:val="001C637A"/>
    <w:rsid w:val="001E77C1"/>
    <w:rsid w:val="002045DF"/>
    <w:rsid w:val="00217822"/>
    <w:rsid w:val="00250BE3"/>
    <w:rsid w:val="002723AB"/>
    <w:rsid w:val="00293BAE"/>
    <w:rsid w:val="00295B60"/>
    <w:rsid w:val="002A146D"/>
    <w:rsid w:val="002B11C6"/>
    <w:rsid w:val="002B3CAF"/>
    <w:rsid w:val="002B67A6"/>
    <w:rsid w:val="002C725A"/>
    <w:rsid w:val="002D5EA3"/>
    <w:rsid w:val="00322E20"/>
    <w:rsid w:val="003622CA"/>
    <w:rsid w:val="003702A1"/>
    <w:rsid w:val="00382642"/>
    <w:rsid w:val="00392336"/>
    <w:rsid w:val="003D0AC8"/>
    <w:rsid w:val="003E26EB"/>
    <w:rsid w:val="003F55CB"/>
    <w:rsid w:val="0043722C"/>
    <w:rsid w:val="00442F95"/>
    <w:rsid w:val="00465CDE"/>
    <w:rsid w:val="0047002C"/>
    <w:rsid w:val="004705E9"/>
    <w:rsid w:val="00476534"/>
    <w:rsid w:val="00494313"/>
    <w:rsid w:val="0058504F"/>
    <w:rsid w:val="005A65A5"/>
    <w:rsid w:val="005B68F4"/>
    <w:rsid w:val="005C3FEB"/>
    <w:rsid w:val="005E1F5F"/>
    <w:rsid w:val="005E65FA"/>
    <w:rsid w:val="005F426C"/>
    <w:rsid w:val="006160C4"/>
    <w:rsid w:val="00626A3D"/>
    <w:rsid w:val="006358A8"/>
    <w:rsid w:val="006C2867"/>
    <w:rsid w:val="006C408E"/>
    <w:rsid w:val="006C7B32"/>
    <w:rsid w:val="006D40C4"/>
    <w:rsid w:val="006F4724"/>
    <w:rsid w:val="007113FB"/>
    <w:rsid w:val="0074558C"/>
    <w:rsid w:val="00746BEE"/>
    <w:rsid w:val="00770756"/>
    <w:rsid w:val="007A42D0"/>
    <w:rsid w:val="007B3E62"/>
    <w:rsid w:val="007E305B"/>
    <w:rsid w:val="007E5B3A"/>
    <w:rsid w:val="008052D9"/>
    <w:rsid w:val="00830BA1"/>
    <w:rsid w:val="0083429A"/>
    <w:rsid w:val="00837A4F"/>
    <w:rsid w:val="008633A8"/>
    <w:rsid w:val="00895F1B"/>
    <w:rsid w:val="008A6059"/>
    <w:rsid w:val="008D16B3"/>
    <w:rsid w:val="008E361F"/>
    <w:rsid w:val="008F2A9F"/>
    <w:rsid w:val="009316CB"/>
    <w:rsid w:val="00946A72"/>
    <w:rsid w:val="00973AF8"/>
    <w:rsid w:val="0099222C"/>
    <w:rsid w:val="009A5F0D"/>
    <w:rsid w:val="009B47ED"/>
    <w:rsid w:val="009E3A6A"/>
    <w:rsid w:val="00A53AA5"/>
    <w:rsid w:val="00A71BE6"/>
    <w:rsid w:val="00A81A64"/>
    <w:rsid w:val="00AA6520"/>
    <w:rsid w:val="00AC7E2F"/>
    <w:rsid w:val="00AD6898"/>
    <w:rsid w:val="00B06899"/>
    <w:rsid w:val="00B37D19"/>
    <w:rsid w:val="00B47D43"/>
    <w:rsid w:val="00B5150B"/>
    <w:rsid w:val="00B569BC"/>
    <w:rsid w:val="00B57D32"/>
    <w:rsid w:val="00BE2258"/>
    <w:rsid w:val="00BF632F"/>
    <w:rsid w:val="00C07D87"/>
    <w:rsid w:val="00C3227F"/>
    <w:rsid w:val="00C54360"/>
    <w:rsid w:val="00C72D9A"/>
    <w:rsid w:val="00C8033E"/>
    <w:rsid w:val="00C81010"/>
    <w:rsid w:val="00CD0D00"/>
    <w:rsid w:val="00D14DCC"/>
    <w:rsid w:val="00D46E3E"/>
    <w:rsid w:val="00D63C9F"/>
    <w:rsid w:val="00D972A6"/>
    <w:rsid w:val="00DB796B"/>
    <w:rsid w:val="00DC44F7"/>
    <w:rsid w:val="00DF1A8A"/>
    <w:rsid w:val="00DF1E86"/>
    <w:rsid w:val="00DF3210"/>
    <w:rsid w:val="00E178EE"/>
    <w:rsid w:val="00E27B96"/>
    <w:rsid w:val="00E30820"/>
    <w:rsid w:val="00EC5290"/>
    <w:rsid w:val="00EE0C33"/>
    <w:rsid w:val="00EE7230"/>
    <w:rsid w:val="00EF5130"/>
    <w:rsid w:val="00EF6414"/>
    <w:rsid w:val="00F01ED8"/>
    <w:rsid w:val="00F363D7"/>
    <w:rsid w:val="00F42526"/>
    <w:rsid w:val="00F4262B"/>
    <w:rsid w:val="00F62F88"/>
    <w:rsid w:val="00F74AB4"/>
    <w:rsid w:val="00F966EF"/>
    <w:rsid w:val="00FC23B3"/>
    <w:rsid w:val="00FE3314"/>
    <w:rsid w:val="00FE3BDD"/>
    <w:rsid w:val="00FF290C"/>
    <w:rsid w:val="2A9A5CB8"/>
    <w:rsid w:val="3B343E84"/>
    <w:rsid w:val="55D767BC"/>
    <w:rsid w:val="60A851FE"/>
    <w:rsid w:val="65C3052E"/>
    <w:rsid w:val="65D64F45"/>
    <w:rsid w:val="704F5FDD"/>
    <w:rsid w:val="71A75F46"/>
    <w:rsid w:val="7ECE3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Hyperlink" w:unhideWhenUsed="1"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14DE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14DEF"/>
    <w:pPr>
      <w:keepNext/>
      <w:keepLines/>
      <w:spacing w:before="340" w:after="330" w:line="578" w:lineRule="auto"/>
      <w:outlineLvl w:val="0"/>
    </w:pPr>
    <w:rPr>
      <w:rFonts w:ascii="宋体" w:eastAsia="宋体" w:hAnsi="Times New Roman" w:cs="Times New Roman"/>
      <w:b/>
      <w:bCs/>
      <w:kern w:val="44"/>
      <w:sz w:val="44"/>
      <w:szCs w:val="44"/>
    </w:rPr>
  </w:style>
  <w:style w:type="paragraph" w:styleId="2">
    <w:name w:val="heading 2"/>
    <w:basedOn w:val="a"/>
    <w:next w:val="a"/>
    <w:link w:val="2Char"/>
    <w:qFormat/>
    <w:rsid w:val="00114DE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14DEF"/>
    <w:pPr>
      <w:keepNext/>
      <w:keepLines/>
      <w:spacing w:before="260" w:after="260" w:line="416" w:lineRule="auto"/>
      <w:outlineLvl w:val="2"/>
    </w:pPr>
    <w:rPr>
      <w:rFonts w:ascii="宋体" w:eastAsia="宋体" w:hAnsi="Times New Roman" w:cs="Times New Roman"/>
      <w:b/>
      <w:bCs/>
      <w:kern w:val="0"/>
      <w:sz w:val="32"/>
      <w:szCs w:val="32"/>
    </w:rPr>
  </w:style>
  <w:style w:type="paragraph" w:styleId="4">
    <w:name w:val="heading 4"/>
    <w:basedOn w:val="a"/>
    <w:next w:val="a"/>
    <w:link w:val="4Char"/>
    <w:qFormat/>
    <w:rsid w:val="00114DEF"/>
    <w:pPr>
      <w:keepNext/>
      <w:keepLines/>
      <w:spacing w:line="360" w:lineRule="auto"/>
      <w:outlineLvl w:val="3"/>
    </w:pPr>
    <w:rPr>
      <w:rFonts w:ascii="Arial" w:eastAsia="宋体" w:hAnsi="Arial" w:cs="Times New Roman"/>
      <w:b/>
      <w:bCs/>
      <w:kern w:val="0"/>
      <w:sz w:val="34"/>
      <w:szCs w:val="28"/>
    </w:rPr>
  </w:style>
  <w:style w:type="paragraph" w:styleId="5">
    <w:name w:val="heading 5"/>
    <w:basedOn w:val="a"/>
    <w:next w:val="a"/>
    <w:link w:val="5Char"/>
    <w:qFormat/>
    <w:rsid w:val="00114DEF"/>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114DEF"/>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0"/>
    </w:rPr>
  </w:style>
  <w:style w:type="paragraph" w:styleId="7">
    <w:name w:val="heading 7"/>
    <w:basedOn w:val="a"/>
    <w:next w:val="a"/>
    <w:link w:val="7Char"/>
    <w:qFormat/>
    <w:rsid w:val="00114DEF"/>
    <w:pPr>
      <w:keepNext/>
      <w:keepLines/>
      <w:widowControl/>
      <w:tabs>
        <w:tab w:val="left" w:pos="2520"/>
      </w:tabs>
      <w:spacing w:before="240" w:after="64" w:line="320" w:lineRule="auto"/>
      <w:ind w:left="1296" w:hanging="1296"/>
      <w:jc w:val="left"/>
      <w:outlineLvl w:val="6"/>
    </w:pPr>
    <w:rPr>
      <w:rFonts w:ascii="宋体" w:eastAsia="宋体" w:hAnsi="Times New Roman" w:cs="Times New Roman"/>
      <w:b/>
      <w:bCs/>
      <w:kern w:val="0"/>
      <w:sz w:val="24"/>
      <w:szCs w:val="20"/>
    </w:rPr>
  </w:style>
  <w:style w:type="paragraph" w:styleId="8">
    <w:name w:val="heading 8"/>
    <w:basedOn w:val="a"/>
    <w:next w:val="a"/>
    <w:link w:val="8Char"/>
    <w:qFormat/>
    <w:rsid w:val="00114DEF"/>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
    <w:qFormat/>
    <w:rsid w:val="00114DEF"/>
    <w:pPr>
      <w:keepNext/>
      <w:keepLines/>
      <w:widowControl/>
      <w:tabs>
        <w:tab w:val="left" w:pos="1584"/>
      </w:tabs>
      <w:spacing w:before="240" w:after="64" w:line="320" w:lineRule="auto"/>
      <w:ind w:left="1584" w:hanging="1584"/>
      <w:jc w:val="left"/>
      <w:outlineLvl w:val="8"/>
    </w:pPr>
    <w:rPr>
      <w:rFonts w:ascii="Arial" w:eastAsia="黑体" w:hAnsi="Arial" w:cs="Times New Roman"/>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1"/>
    <w:uiPriority w:val="99"/>
    <w:qFormat/>
    <w:rsid w:val="00114DEF"/>
    <w:pPr>
      <w:ind w:firstLineChars="100" w:firstLine="420"/>
    </w:pPr>
    <w:rPr>
      <w:rFonts w:ascii="宋体" w:eastAsia="仿宋_GB2312"/>
      <w:b/>
      <w:sz w:val="34"/>
      <w:szCs w:val="32"/>
    </w:rPr>
  </w:style>
  <w:style w:type="paragraph" w:styleId="a4">
    <w:name w:val="Body Text"/>
    <w:basedOn w:val="a"/>
    <w:link w:val="Char"/>
    <w:unhideWhenUsed/>
    <w:qFormat/>
    <w:rsid w:val="00114DEF"/>
    <w:pPr>
      <w:spacing w:after="120"/>
    </w:pPr>
  </w:style>
  <w:style w:type="paragraph" w:styleId="20">
    <w:name w:val="Body Text First Indent 2"/>
    <w:basedOn w:val="a5"/>
    <w:qFormat/>
    <w:rsid w:val="00114DEF"/>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link w:val="Char0"/>
    <w:rsid w:val="00114DEF"/>
    <w:pPr>
      <w:spacing w:after="120"/>
      <w:ind w:leftChars="200" w:left="420"/>
    </w:pPr>
    <w:rPr>
      <w:rFonts w:ascii="宋体" w:eastAsia="宋体" w:hAnsi="Times New Roman" w:cs="Times New Roman"/>
      <w:kern w:val="0"/>
      <w:sz w:val="34"/>
      <w:szCs w:val="20"/>
    </w:rPr>
  </w:style>
  <w:style w:type="paragraph" w:styleId="a6">
    <w:name w:val="Normal Indent"/>
    <w:basedOn w:val="a"/>
    <w:rsid w:val="00114DEF"/>
    <w:pPr>
      <w:ind w:firstLineChars="200" w:firstLine="420"/>
    </w:pPr>
    <w:rPr>
      <w:rFonts w:ascii="宋体" w:eastAsia="宋体" w:hAnsi="Times New Roman" w:cs="Times New Roman"/>
      <w:kern w:val="0"/>
      <w:sz w:val="34"/>
      <w:szCs w:val="20"/>
    </w:rPr>
  </w:style>
  <w:style w:type="paragraph" w:styleId="a7">
    <w:name w:val="Document Map"/>
    <w:basedOn w:val="a"/>
    <w:link w:val="Char2"/>
    <w:semiHidden/>
    <w:qFormat/>
    <w:rsid w:val="00114DEF"/>
    <w:pPr>
      <w:shd w:val="clear" w:color="auto" w:fill="000080"/>
    </w:pPr>
    <w:rPr>
      <w:rFonts w:ascii="宋体" w:eastAsia="宋体" w:hAnsi="Times New Roman" w:cs="Times New Roman"/>
      <w:kern w:val="0"/>
      <w:sz w:val="34"/>
      <w:szCs w:val="20"/>
    </w:rPr>
  </w:style>
  <w:style w:type="paragraph" w:styleId="a8">
    <w:name w:val="annotation text"/>
    <w:basedOn w:val="a"/>
    <w:link w:val="Char3"/>
    <w:qFormat/>
    <w:rsid w:val="00114DEF"/>
    <w:rPr>
      <w:rFonts w:ascii="宋体" w:eastAsia="宋体" w:hAnsi="Times New Roman" w:cs="Times New Roman"/>
      <w:kern w:val="0"/>
      <w:sz w:val="34"/>
      <w:szCs w:val="20"/>
    </w:rPr>
  </w:style>
  <w:style w:type="paragraph" w:styleId="30">
    <w:name w:val="Body Text 3"/>
    <w:basedOn w:val="a"/>
    <w:link w:val="3Char0"/>
    <w:qFormat/>
    <w:rsid w:val="00114DEF"/>
    <w:rPr>
      <w:rFonts w:ascii="宋体" w:eastAsia="宋体" w:hAnsi="Times New Roman" w:cs="Times New Roman"/>
      <w:kern w:val="0"/>
      <w:sz w:val="24"/>
      <w:szCs w:val="20"/>
    </w:rPr>
  </w:style>
  <w:style w:type="paragraph" w:styleId="31">
    <w:name w:val="toc 3"/>
    <w:basedOn w:val="a"/>
    <w:next w:val="a"/>
    <w:uiPriority w:val="39"/>
    <w:qFormat/>
    <w:rsid w:val="00114DEF"/>
    <w:pPr>
      <w:ind w:leftChars="400" w:left="840"/>
    </w:pPr>
    <w:rPr>
      <w:rFonts w:ascii="宋体" w:eastAsia="宋体" w:hAnsi="Times New Roman" w:cs="Times New Roman"/>
      <w:kern w:val="0"/>
      <w:sz w:val="34"/>
      <w:szCs w:val="20"/>
    </w:rPr>
  </w:style>
  <w:style w:type="paragraph" w:styleId="a9">
    <w:name w:val="Plain Text"/>
    <w:basedOn w:val="a"/>
    <w:link w:val="Char10"/>
    <w:qFormat/>
    <w:rsid w:val="00114DEF"/>
    <w:rPr>
      <w:rFonts w:ascii="宋体" w:eastAsia="宋体" w:hAnsi="Courier New" w:cs="Courier New"/>
      <w:szCs w:val="21"/>
    </w:rPr>
  </w:style>
  <w:style w:type="paragraph" w:styleId="aa">
    <w:name w:val="Date"/>
    <w:basedOn w:val="a"/>
    <w:next w:val="a"/>
    <w:link w:val="Char4"/>
    <w:rsid w:val="00114DEF"/>
    <w:pPr>
      <w:ind w:leftChars="2500" w:left="100"/>
    </w:pPr>
    <w:rPr>
      <w:rFonts w:ascii="宋体" w:eastAsia="宋体" w:hAnsi="Times New Roman" w:cs="Times New Roman"/>
      <w:kern w:val="0"/>
      <w:sz w:val="34"/>
      <w:szCs w:val="20"/>
    </w:rPr>
  </w:style>
  <w:style w:type="paragraph" w:styleId="21">
    <w:name w:val="Body Text Indent 2"/>
    <w:basedOn w:val="a"/>
    <w:link w:val="2Char0"/>
    <w:rsid w:val="00114DEF"/>
    <w:pPr>
      <w:spacing w:after="120" w:line="480" w:lineRule="auto"/>
      <w:ind w:leftChars="200" w:left="420"/>
    </w:pPr>
    <w:rPr>
      <w:rFonts w:ascii="宋体" w:eastAsia="宋体" w:hAnsi="Times New Roman" w:cs="Times New Roman"/>
      <w:kern w:val="0"/>
      <w:sz w:val="34"/>
      <w:szCs w:val="20"/>
    </w:rPr>
  </w:style>
  <w:style w:type="paragraph" w:styleId="ab">
    <w:name w:val="Balloon Text"/>
    <w:basedOn w:val="a"/>
    <w:link w:val="Char5"/>
    <w:semiHidden/>
    <w:rsid w:val="00114DEF"/>
    <w:rPr>
      <w:rFonts w:ascii="宋体" w:eastAsia="宋体" w:hAnsi="Times New Roman" w:cs="Times New Roman"/>
      <w:kern w:val="0"/>
      <w:sz w:val="18"/>
      <w:szCs w:val="18"/>
    </w:rPr>
  </w:style>
  <w:style w:type="paragraph" w:styleId="ac">
    <w:name w:val="footer"/>
    <w:basedOn w:val="a"/>
    <w:link w:val="Char6"/>
    <w:uiPriority w:val="99"/>
    <w:unhideWhenUsed/>
    <w:qFormat/>
    <w:rsid w:val="00114DEF"/>
    <w:pPr>
      <w:tabs>
        <w:tab w:val="center" w:pos="4153"/>
        <w:tab w:val="right" w:pos="8306"/>
      </w:tabs>
      <w:snapToGrid w:val="0"/>
      <w:jc w:val="left"/>
    </w:pPr>
    <w:rPr>
      <w:sz w:val="18"/>
      <w:szCs w:val="18"/>
    </w:rPr>
  </w:style>
  <w:style w:type="paragraph" w:styleId="ad">
    <w:name w:val="header"/>
    <w:basedOn w:val="a"/>
    <w:link w:val="Char7"/>
    <w:uiPriority w:val="99"/>
    <w:unhideWhenUsed/>
    <w:qFormat/>
    <w:rsid w:val="00114D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14DEF"/>
    <w:pPr>
      <w:tabs>
        <w:tab w:val="right" w:leader="dot" w:pos="9060"/>
      </w:tabs>
      <w:spacing w:line="580" w:lineRule="exact"/>
    </w:pPr>
    <w:rPr>
      <w:rFonts w:ascii="黑体" w:eastAsia="黑体" w:hAnsi="宋体" w:cs="TimesNewRomanPSMT"/>
      <w:kern w:val="0"/>
      <w:sz w:val="34"/>
      <w:szCs w:val="20"/>
    </w:rPr>
  </w:style>
  <w:style w:type="paragraph" w:styleId="32">
    <w:name w:val="Body Text Indent 3"/>
    <w:basedOn w:val="a"/>
    <w:link w:val="3Char1"/>
    <w:rsid w:val="00114DEF"/>
    <w:pPr>
      <w:ind w:firstLineChars="200" w:firstLine="420"/>
    </w:pPr>
    <w:rPr>
      <w:rFonts w:ascii="宋体" w:eastAsia="宋体" w:hAnsi="宋体" w:cs="Times New Roman"/>
      <w:kern w:val="0"/>
      <w:sz w:val="34"/>
      <w:szCs w:val="20"/>
    </w:rPr>
  </w:style>
  <w:style w:type="paragraph" w:styleId="ae">
    <w:name w:val="Normal (Web)"/>
    <w:basedOn w:val="a"/>
    <w:uiPriority w:val="99"/>
    <w:qFormat/>
    <w:rsid w:val="00114DEF"/>
    <w:pPr>
      <w:widowControl/>
      <w:spacing w:before="100" w:beforeAutospacing="1" w:after="100" w:afterAutospacing="1"/>
      <w:jc w:val="left"/>
    </w:pPr>
    <w:rPr>
      <w:rFonts w:ascii="宋体" w:eastAsia="宋体" w:hAnsi="宋体" w:cs="宋体"/>
      <w:kern w:val="0"/>
      <w:sz w:val="24"/>
      <w:szCs w:val="20"/>
    </w:rPr>
  </w:style>
  <w:style w:type="paragraph" w:styleId="af">
    <w:name w:val="Title"/>
    <w:basedOn w:val="a"/>
    <w:link w:val="Char8"/>
    <w:qFormat/>
    <w:rsid w:val="00114DEF"/>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styleId="af0">
    <w:name w:val="Strong"/>
    <w:uiPriority w:val="22"/>
    <w:qFormat/>
    <w:rsid w:val="00114DEF"/>
    <w:rPr>
      <w:b/>
      <w:bCs/>
    </w:rPr>
  </w:style>
  <w:style w:type="character" w:styleId="af1">
    <w:name w:val="page number"/>
    <w:basedOn w:val="a1"/>
    <w:qFormat/>
    <w:rsid w:val="00114DEF"/>
    <w:rPr>
      <w:rFonts w:ascii="仿宋_GB2312" w:eastAsia="仿宋_GB2312"/>
      <w:b/>
      <w:sz w:val="32"/>
      <w:szCs w:val="32"/>
    </w:rPr>
  </w:style>
  <w:style w:type="character" w:styleId="af2">
    <w:name w:val="FollowedHyperlink"/>
    <w:rsid w:val="00114DEF"/>
    <w:rPr>
      <w:color w:val="000000"/>
      <w:u w:val="none"/>
    </w:rPr>
  </w:style>
  <w:style w:type="character" w:styleId="af3">
    <w:name w:val="Emphasis"/>
    <w:qFormat/>
    <w:rsid w:val="00114DEF"/>
    <w:rPr>
      <w:rFonts w:ascii="仿宋_GB2312" w:eastAsia="仿宋_GB2312"/>
      <w:sz w:val="32"/>
      <w:szCs w:val="32"/>
    </w:rPr>
  </w:style>
  <w:style w:type="character" w:styleId="af4">
    <w:name w:val="Hyperlink"/>
    <w:basedOn w:val="a1"/>
    <w:uiPriority w:val="99"/>
    <w:unhideWhenUsed/>
    <w:qFormat/>
    <w:rsid w:val="00114DEF"/>
    <w:rPr>
      <w:color w:val="000000"/>
      <w:u w:val="none"/>
    </w:rPr>
  </w:style>
  <w:style w:type="character" w:customStyle="1" w:styleId="Char7">
    <w:name w:val="页眉 Char"/>
    <w:basedOn w:val="a1"/>
    <w:link w:val="ad"/>
    <w:uiPriority w:val="99"/>
    <w:qFormat/>
    <w:rsid w:val="00114DEF"/>
    <w:rPr>
      <w:sz w:val="18"/>
      <w:szCs w:val="18"/>
    </w:rPr>
  </w:style>
  <w:style w:type="character" w:customStyle="1" w:styleId="Char6">
    <w:name w:val="页脚 Char"/>
    <w:basedOn w:val="a1"/>
    <w:link w:val="ac"/>
    <w:uiPriority w:val="99"/>
    <w:qFormat/>
    <w:rsid w:val="00114DEF"/>
    <w:rPr>
      <w:sz w:val="18"/>
      <w:szCs w:val="18"/>
    </w:rPr>
  </w:style>
  <w:style w:type="character" w:customStyle="1" w:styleId="Char9">
    <w:name w:val="正文首行缩进 Char"/>
    <w:basedOn w:val="a1"/>
    <w:link w:val="a0"/>
    <w:uiPriority w:val="99"/>
    <w:qFormat/>
    <w:rsid w:val="00114DEF"/>
    <w:rPr>
      <w:rFonts w:ascii="宋体" w:eastAsia="仿宋_GB2312"/>
      <w:b/>
      <w:sz w:val="34"/>
      <w:szCs w:val="32"/>
    </w:rPr>
  </w:style>
  <w:style w:type="character" w:customStyle="1" w:styleId="Char">
    <w:name w:val="正文文本 Char"/>
    <w:basedOn w:val="a1"/>
    <w:link w:val="a4"/>
    <w:uiPriority w:val="99"/>
    <w:semiHidden/>
    <w:qFormat/>
    <w:rsid w:val="00114DEF"/>
  </w:style>
  <w:style w:type="character" w:customStyle="1" w:styleId="Char1">
    <w:name w:val="正文首行缩进 Char1"/>
    <w:basedOn w:val="Char"/>
    <w:link w:val="a0"/>
    <w:uiPriority w:val="99"/>
    <w:semiHidden/>
    <w:rsid w:val="00114DEF"/>
  </w:style>
  <w:style w:type="character" w:customStyle="1" w:styleId="1Char">
    <w:name w:val="标题 1 Char"/>
    <w:basedOn w:val="a1"/>
    <w:link w:val="1"/>
    <w:rsid w:val="00114DEF"/>
    <w:rPr>
      <w:rFonts w:ascii="宋体" w:eastAsia="宋体" w:hAnsi="Times New Roman" w:cs="Times New Roman"/>
      <w:b/>
      <w:bCs/>
      <w:kern w:val="44"/>
      <w:sz w:val="44"/>
      <w:szCs w:val="44"/>
    </w:rPr>
  </w:style>
  <w:style w:type="character" w:customStyle="1" w:styleId="2Char">
    <w:name w:val="标题 2 Char"/>
    <w:basedOn w:val="a1"/>
    <w:link w:val="2"/>
    <w:rsid w:val="00114DEF"/>
    <w:rPr>
      <w:rFonts w:ascii="Arial" w:eastAsia="黑体" w:hAnsi="Arial" w:cs="Times New Roman"/>
      <w:b/>
      <w:bCs/>
      <w:sz w:val="32"/>
      <w:szCs w:val="32"/>
    </w:rPr>
  </w:style>
  <w:style w:type="character" w:customStyle="1" w:styleId="3Char">
    <w:name w:val="标题 3 Char"/>
    <w:basedOn w:val="a1"/>
    <w:link w:val="3"/>
    <w:rsid w:val="00114DEF"/>
    <w:rPr>
      <w:rFonts w:ascii="宋体" w:eastAsia="宋体" w:hAnsi="Times New Roman" w:cs="Times New Roman"/>
      <w:b/>
      <w:bCs/>
      <w:kern w:val="0"/>
      <w:sz w:val="32"/>
      <w:szCs w:val="32"/>
    </w:rPr>
  </w:style>
  <w:style w:type="character" w:customStyle="1" w:styleId="4Char">
    <w:name w:val="标题 4 Char"/>
    <w:basedOn w:val="a1"/>
    <w:link w:val="4"/>
    <w:rsid w:val="00114DEF"/>
    <w:rPr>
      <w:rFonts w:ascii="Arial" w:eastAsia="宋体" w:hAnsi="Arial" w:cs="Times New Roman"/>
      <w:b/>
      <w:bCs/>
      <w:kern w:val="0"/>
      <w:sz w:val="34"/>
      <w:szCs w:val="28"/>
    </w:rPr>
  </w:style>
  <w:style w:type="character" w:customStyle="1" w:styleId="5Char">
    <w:name w:val="标题 5 Char"/>
    <w:basedOn w:val="a1"/>
    <w:link w:val="5"/>
    <w:rsid w:val="00114DEF"/>
    <w:rPr>
      <w:rFonts w:ascii="宋体" w:eastAsia="宋体" w:hAnsi="Times New Roman" w:cs="Times New Roman"/>
      <w:b/>
      <w:bCs/>
      <w:kern w:val="0"/>
      <w:sz w:val="28"/>
      <w:szCs w:val="28"/>
    </w:rPr>
  </w:style>
  <w:style w:type="character" w:customStyle="1" w:styleId="6Char">
    <w:name w:val="标题 6 Char"/>
    <w:basedOn w:val="a1"/>
    <w:link w:val="6"/>
    <w:rsid w:val="00114DEF"/>
    <w:rPr>
      <w:rFonts w:ascii="Arial" w:eastAsia="黑体" w:hAnsi="Arial" w:cs="Times New Roman"/>
      <w:b/>
      <w:bCs/>
      <w:kern w:val="0"/>
      <w:sz w:val="24"/>
      <w:szCs w:val="20"/>
    </w:rPr>
  </w:style>
  <w:style w:type="character" w:customStyle="1" w:styleId="7Char">
    <w:name w:val="标题 7 Char"/>
    <w:basedOn w:val="a1"/>
    <w:link w:val="7"/>
    <w:rsid w:val="00114DEF"/>
    <w:rPr>
      <w:rFonts w:ascii="宋体" w:eastAsia="宋体" w:hAnsi="Times New Roman" w:cs="Times New Roman"/>
      <w:b/>
      <w:bCs/>
      <w:kern w:val="0"/>
      <w:sz w:val="24"/>
      <w:szCs w:val="20"/>
    </w:rPr>
  </w:style>
  <w:style w:type="character" w:customStyle="1" w:styleId="8Char">
    <w:name w:val="标题 8 Char"/>
    <w:basedOn w:val="a1"/>
    <w:link w:val="8"/>
    <w:rsid w:val="00114DEF"/>
    <w:rPr>
      <w:rFonts w:ascii="Arial" w:eastAsia="黑体" w:hAnsi="Arial" w:cs="Times New Roman"/>
      <w:kern w:val="0"/>
      <w:sz w:val="24"/>
      <w:szCs w:val="20"/>
    </w:rPr>
  </w:style>
  <w:style w:type="character" w:customStyle="1" w:styleId="9Char">
    <w:name w:val="标题 9 Char"/>
    <w:basedOn w:val="a1"/>
    <w:link w:val="9"/>
    <w:rsid w:val="00114DEF"/>
    <w:rPr>
      <w:rFonts w:ascii="Arial" w:eastAsia="黑体" w:hAnsi="Arial" w:cs="Times New Roman"/>
      <w:kern w:val="0"/>
      <w:sz w:val="34"/>
      <w:szCs w:val="21"/>
    </w:rPr>
  </w:style>
  <w:style w:type="character" w:customStyle="1" w:styleId="green">
    <w:name w:val="green"/>
    <w:rsid w:val="00114DEF"/>
    <w:rPr>
      <w:rFonts w:ascii="仿宋_GB2312" w:eastAsia="仿宋_GB2312"/>
      <w:b/>
      <w:color w:val="66AE00"/>
      <w:sz w:val="18"/>
      <w:szCs w:val="18"/>
    </w:rPr>
  </w:style>
  <w:style w:type="character" w:customStyle="1" w:styleId="red3">
    <w:name w:val="red3"/>
    <w:basedOn w:val="a1"/>
    <w:rsid w:val="00114DEF"/>
    <w:rPr>
      <w:rFonts w:ascii="仿宋_GB2312" w:eastAsia="仿宋_GB2312"/>
      <w:b/>
      <w:color w:val="CC0000"/>
      <w:sz w:val="32"/>
      <w:szCs w:val="32"/>
    </w:rPr>
  </w:style>
  <w:style w:type="character" w:customStyle="1" w:styleId="apple-converted-space">
    <w:name w:val="apple-converted-space"/>
    <w:basedOn w:val="a1"/>
    <w:rsid w:val="00114DEF"/>
    <w:rPr>
      <w:rFonts w:ascii="仿宋_GB2312" w:eastAsia="仿宋_GB2312"/>
      <w:b/>
      <w:sz w:val="32"/>
      <w:szCs w:val="32"/>
    </w:rPr>
  </w:style>
  <w:style w:type="character" w:customStyle="1" w:styleId="textcontents">
    <w:name w:val="textcontents"/>
    <w:basedOn w:val="a1"/>
    <w:rsid w:val="00114DEF"/>
    <w:rPr>
      <w:rFonts w:ascii="仿宋_GB2312" w:eastAsia="仿宋_GB2312"/>
      <w:b/>
      <w:sz w:val="32"/>
      <w:szCs w:val="32"/>
    </w:rPr>
  </w:style>
  <w:style w:type="character" w:customStyle="1" w:styleId="red">
    <w:name w:val="red"/>
    <w:rsid w:val="00114DEF"/>
    <w:rPr>
      <w:rFonts w:ascii="仿宋_GB2312" w:eastAsia="仿宋_GB2312"/>
      <w:b/>
      <w:color w:val="FF0000"/>
      <w:sz w:val="18"/>
      <w:szCs w:val="18"/>
    </w:rPr>
  </w:style>
  <w:style w:type="character" w:customStyle="1" w:styleId="red1">
    <w:name w:val="red1"/>
    <w:rsid w:val="00114DEF"/>
    <w:rPr>
      <w:rFonts w:ascii="仿宋_GB2312" w:eastAsia="仿宋_GB2312"/>
      <w:b/>
      <w:color w:val="FF0000"/>
      <w:sz w:val="18"/>
      <w:szCs w:val="18"/>
    </w:rPr>
  </w:style>
  <w:style w:type="character" w:customStyle="1" w:styleId="sl">
    <w:name w:val="sl"/>
    <w:basedOn w:val="a1"/>
    <w:rsid w:val="00114DEF"/>
    <w:rPr>
      <w:rFonts w:ascii="仿宋_GB2312" w:eastAsia="仿宋_GB2312"/>
      <w:b/>
      <w:sz w:val="32"/>
      <w:szCs w:val="32"/>
    </w:rPr>
  </w:style>
  <w:style w:type="character" w:customStyle="1" w:styleId="hover3">
    <w:name w:val="hover3"/>
    <w:rsid w:val="00114DEF"/>
    <w:rPr>
      <w:bdr w:val="single" w:sz="6" w:space="0" w:color="FFCC33"/>
    </w:rPr>
  </w:style>
  <w:style w:type="character" w:customStyle="1" w:styleId="lsl">
    <w:name w:val="lsl"/>
    <w:basedOn w:val="a1"/>
    <w:rsid w:val="00114DEF"/>
    <w:rPr>
      <w:rFonts w:ascii="仿宋_GB2312" w:eastAsia="仿宋_GB2312"/>
      <w:b/>
      <w:sz w:val="32"/>
      <w:szCs w:val="32"/>
    </w:rPr>
  </w:style>
  <w:style w:type="character" w:customStyle="1" w:styleId="lsr">
    <w:name w:val="lsr"/>
    <w:basedOn w:val="a1"/>
    <w:rsid w:val="00114DEF"/>
    <w:rPr>
      <w:rFonts w:ascii="仿宋_GB2312" w:eastAsia="仿宋_GB2312"/>
      <w:b/>
      <w:sz w:val="32"/>
      <w:szCs w:val="32"/>
    </w:rPr>
  </w:style>
  <w:style w:type="character" w:customStyle="1" w:styleId="gb-jt">
    <w:name w:val="gb-jt"/>
    <w:basedOn w:val="a1"/>
    <w:rsid w:val="00114DEF"/>
    <w:rPr>
      <w:rFonts w:ascii="仿宋_GB2312" w:eastAsia="仿宋_GB2312"/>
      <w:b/>
      <w:sz w:val="32"/>
      <w:szCs w:val="32"/>
    </w:rPr>
  </w:style>
  <w:style w:type="character" w:customStyle="1" w:styleId="down1">
    <w:name w:val="down1"/>
    <w:rsid w:val="00114DEF"/>
    <w:rPr>
      <w:rFonts w:ascii="仿宋_GB2312" w:eastAsia="仿宋_GB2312"/>
      <w:b/>
      <w:sz w:val="32"/>
      <w:szCs w:val="32"/>
      <w:shd w:val="clear" w:color="auto" w:fill="DAEEF9"/>
    </w:rPr>
  </w:style>
  <w:style w:type="character" w:customStyle="1" w:styleId="font161">
    <w:name w:val="font161"/>
    <w:rsid w:val="00114DEF"/>
    <w:rPr>
      <w:b/>
      <w:bCs/>
      <w:sz w:val="32"/>
      <w:szCs w:val="32"/>
    </w:rPr>
  </w:style>
  <w:style w:type="character" w:customStyle="1" w:styleId="cpb">
    <w:name w:val="cpb"/>
    <w:rsid w:val="00114DEF"/>
    <w:rPr>
      <w:color w:val="FFFFFF"/>
    </w:rPr>
  </w:style>
  <w:style w:type="character" w:customStyle="1" w:styleId="sr">
    <w:name w:val="sr"/>
    <w:basedOn w:val="a1"/>
    <w:rsid w:val="00114DEF"/>
    <w:rPr>
      <w:rFonts w:ascii="仿宋_GB2312" w:eastAsia="仿宋_GB2312"/>
      <w:b/>
      <w:sz w:val="32"/>
      <w:szCs w:val="32"/>
    </w:rPr>
  </w:style>
  <w:style w:type="character" w:customStyle="1" w:styleId="15">
    <w:name w:val="15"/>
    <w:qFormat/>
    <w:rsid w:val="00114DEF"/>
    <w:rPr>
      <w:rFonts w:ascii="Times New Roman" w:hAnsi="Times New Roman" w:cs="Times New Roman" w:hint="default"/>
      <w:color w:val="0000FF"/>
      <w:u w:val="single"/>
    </w:rPr>
  </w:style>
  <w:style w:type="character" w:customStyle="1" w:styleId="red2">
    <w:name w:val="red2"/>
    <w:rsid w:val="00114DEF"/>
    <w:rPr>
      <w:rFonts w:ascii="仿宋_GB2312" w:eastAsia="仿宋_GB2312"/>
      <w:b/>
      <w:color w:val="FF0000"/>
      <w:sz w:val="32"/>
      <w:szCs w:val="32"/>
    </w:rPr>
  </w:style>
  <w:style w:type="character" w:customStyle="1" w:styleId="down">
    <w:name w:val="down"/>
    <w:rsid w:val="00114DEF"/>
    <w:rPr>
      <w:shd w:val="clear" w:color="auto" w:fill="DAEEF9"/>
    </w:rPr>
  </w:style>
  <w:style w:type="character" w:customStyle="1" w:styleId="green1">
    <w:name w:val="green1"/>
    <w:rsid w:val="00114DEF"/>
    <w:rPr>
      <w:rFonts w:ascii="仿宋_GB2312" w:eastAsia="仿宋_GB2312"/>
      <w:b/>
      <w:color w:val="66AE00"/>
      <w:sz w:val="18"/>
      <w:szCs w:val="18"/>
    </w:rPr>
  </w:style>
  <w:style w:type="character" w:customStyle="1" w:styleId="blue">
    <w:name w:val="blue"/>
    <w:rsid w:val="00114DEF"/>
    <w:rPr>
      <w:rFonts w:ascii="仿宋_GB2312" w:eastAsia="仿宋_GB2312"/>
      <w:b/>
      <w:color w:val="0371C6"/>
      <w:sz w:val="21"/>
      <w:szCs w:val="21"/>
    </w:rPr>
  </w:style>
  <w:style w:type="character" w:customStyle="1" w:styleId="Chara">
    <w:name w:val="纯文本 Char"/>
    <w:link w:val="a9"/>
    <w:rsid w:val="00114DEF"/>
    <w:rPr>
      <w:rFonts w:ascii="宋体" w:eastAsia="宋体" w:hAnsi="Courier New" w:cs="Courier New"/>
      <w:szCs w:val="21"/>
    </w:rPr>
  </w:style>
  <w:style w:type="character" w:customStyle="1" w:styleId="tit">
    <w:name w:val="tit"/>
    <w:basedOn w:val="a1"/>
    <w:rsid w:val="00114DEF"/>
    <w:rPr>
      <w:rFonts w:ascii="仿宋_GB2312" w:eastAsia="仿宋_GB2312"/>
      <w:b/>
      <w:sz w:val="32"/>
      <w:szCs w:val="32"/>
    </w:rPr>
  </w:style>
  <w:style w:type="character" w:customStyle="1" w:styleId="hover25">
    <w:name w:val="hover25"/>
    <w:basedOn w:val="a1"/>
    <w:rsid w:val="00114DEF"/>
    <w:rPr>
      <w:rFonts w:ascii="仿宋_GB2312" w:eastAsia="仿宋_GB2312"/>
      <w:b/>
      <w:sz w:val="32"/>
      <w:szCs w:val="32"/>
    </w:rPr>
  </w:style>
  <w:style w:type="character" w:customStyle="1" w:styleId="up">
    <w:name w:val="up"/>
    <w:basedOn w:val="a1"/>
    <w:rsid w:val="00114DEF"/>
    <w:rPr>
      <w:rFonts w:ascii="仿宋_GB2312" w:eastAsia="仿宋_GB2312"/>
      <w:b/>
      <w:sz w:val="32"/>
      <w:szCs w:val="32"/>
    </w:rPr>
  </w:style>
  <w:style w:type="character" w:customStyle="1" w:styleId="right">
    <w:name w:val="right"/>
    <w:rsid w:val="00114DEF"/>
    <w:rPr>
      <w:rFonts w:ascii="仿宋_GB2312" w:eastAsia="仿宋_GB2312"/>
      <w:b/>
      <w:color w:val="999999"/>
      <w:sz w:val="18"/>
      <w:szCs w:val="18"/>
    </w:rPr>
  </w:style>
  <w:style w:type="character" w:customStyle="1" w:styleId="tit1">
    <w:name w:val="tit1"/>
    <w:basedOn w:val="a1"/>
    <w:rsid w:val="00114DEF"/>
    <w:rPr>
      <w:rFonts w:ascii="仿宋_GB2312" w:eastAsia="仿宋_GB2312"/>
      <w:b/>
      <w:sz w:val="32"/>
      <w:szCs w:val="32"/>
    </w:rPr>
  </w:style>
  <w:style w:type="character" w:customStyle="1" w:styleId="Char2">
    <w:name w:val="文档结构图 Char"/>
    <w:basedOn w:val="a1"/>
    <w:link w:val="a7"/>
    <w:semiHidden/>
    <w:rsid w:val="00114DEF"/>
    <w:rPr>
      <w:rFonts w:ascii="宋体" w:eastAsia="宋体" w:hAnsi="Times New Roman" w:cs="Times New Roman"/>
      <w:kern w:val="0"/>
      <w:sz w:val="34"/>
      <w:szCs w:val="20"/>
      <w:shd w:val="clear" w:color="auto" w:fill="000080"/>
    </w:rPr>
  </w:style>
  <w:style w:type="paragraph" w:customStyle="1" w:styleId="CharCharCharCharCharCharCharCharCharCharCharCharCharCharCharChar">
    <w:name w:val="Char Char Char Char Char Char Char Char Char Char Char Char Char Char Char Char"/>
    <w:basedOn w:val="a"/>
    <w:qFormat/>
    <w:rsid w:val="00114DEF"/>
    <w:pPr>
      <w:snapToGrid w:val="0"/>
      <w:spacing w:line="360" w:lineRule="auto"/>
      <w:ind w:firstLineChars="200" w:firstLine="200"/>
    </w:pPr>
    <w:rPr>
      <w:rFonts w:ascii="Times New Roman" w:eastAsia="宋体" w:hAnsi="Times New Roman" w:cs="Times New Roman"/>
      <w:szCs w:val="24"/>
    </w:rPr>
  </w:style>
  <w:style w:type="paragraph" w:customStyle="1" w:styleId="cjk">
    <w:name w:val="cjk"/>
    <w:basedOn w:val="a"/>
    <w:qFormat/>
    <w:rsid w:val="00114DEF"/>
    <w:pPr>
      <w:widowControl/>
      <w:jc w:val="left"/>
    </w:pPr>
    <w:rPr>
      <w:rFonts w:ascii="宋体" w:eastAsia="宋体" w:hAnsi="宋体" w:cs="宋体"/>
      <w:kern w:val="0"/>
      <w:sz w:val="24"/>
      <w:szCs w:val="24"/>
    </w:rPr>
  </w:style>
  <w:style w:type="character" w:customStyle="1" w:styleId="Char5">
    <w:name w:val="批注框文本 Char"/>
    <w:basedOn w:val="a1"/>
    <w:link w:val="ab"/>
    <w:semiHidden/>
    <w:rsid w:val="00114DEF"/>
    <w:rPr>
      <w:rFonts w:ascii="宋体" w:eastAsia="宋体" w:hAnsi="Times New Roman" w:cs="Times New Roman"/>
      <w:kern w:val="0"/>
      <w:sz w:val="18"/>
      <w:szCs w:val="18"/>
    </w:rPr>
  </w:style>
  <w:style w:type="paragraph" w:customStyle="1" w:styleId="11">
    <w:name w:val="列出段落1"/>
    <w:basedOn w:val="a"/>
    <w:qFormat/>
    <w:rsid w:val="00114DEF"/>
    <w:pPr>
      <w:adjustRightInd w:val="0"/>
      <w:snapToGrid w:val="0"/>
      <w:spacing w:line="360" w:lineRule="auto"/>
      <w:ind w:firstLineChars="200" w:firstLine="420"/>
    </w:pPr>
    <w:rPr>
      <w:rFonts w:ascii="宋体" w:eastAsia="宋体" w:hAnsi="Times New Roman" w:cs="Times New Roman"/>
      <w:color w:val="000000"/>
      <w:kern w:val="0"/>
      <w:sz w:val="34"/>
      <w:szCs w:val="21"/>
    </w:rPr>
  </w:style>
  <w:style w:type="paragraph" w:customStyle="1" w:styleId="Charb">
    <w:name w:val="Char"/>
    <w:basedOn w:val="a"/>
    <w:rsid w:val="00114DEF"/>
    <w:rPr>
      <w:rFonts w:ascii="仿宋_GB2312" w:eastAsia="仿宋_GB2312" w:hAnsi="Times New Roman" w:cs="Times New Roman"/>
      <w:b/>
      <w:kern w:val="0"/>
      <w:sz w:val="32"/>
      <w:szCs w:val="32"/>
    </w:rPr>
  </w:style>
  <w:style w:type="paragraph" w:customStyle="1" w:styleId="2TimesNewRoman5020">
    <w:name w:val="样式 标题 2 + Times New Roman 四号 非加粗 段前: 5 磅 段后: 0 磅 行距: 固定值 20..."/>
    <w:basedOn w:val="2"/>
    <w:qFormat/>
    <w:rsid w:val="00114DEF"/>
    <w:pPr>
      <w:spacing w:before="100" w:after="0" w:line="400" w:lineRule="exact"/>
    </w:pPr>
    <w:rPr>
      <w:rFonts w:ascii="Times New Roman" w:hAnsi="Times New Roman" w:cs="宋体"/>
      <w:b w:val="0"/>
      <w:bCs w:val="0"/>
      <w:sz w:val="28"/>
      <w:szCs w:val="20"/>
    </w:rPr>
  </w:style>
  <w:style w:type="paragraph" w:customStyle="1" w:styleId="p0">
    <w:name w:val="p0"/>
    <w:basedOn w:val="a"/>
    <w:rsid w:val="00114DEF"/>
    <w:pPr>
      <w:widowControl/>
      <w:spacing w:line="408" w:lineRule="auto"/>
      <w:ind w:left="1"/>
      <w:textAlignment w:val="bottom"/>
    </w:pPr>
    <w:rPr>
      <w:rFonts w:ascii="宋体" w:eastAsia="宋体" w:hAnsi="Times New Roman" w:cs="Times New Roman"/>
      <w:color w:val="000000"/>
      <w:kern w:val="0"/>
      <w:sz w:val="34"/>
      <w:szCs w:val="20"/>
    </w:rPr>
  </w:style>
  <w:style w:type="character" w:customStyle="1" w:styleId="Char10">
    <w:name w:val="纯文本 Char1"/>
    <w:basedOn w:val="a1"/>
    <w:link w:val="a9"/>
    <w:uiPriority w:val="99"/>
    <w:semiHidden/>
    <w:rsid w:val="00114DEF"/>
    <w:rPr>
      <w:rFonts w:ascii="宋体" w:eastAsia="宋体" w:hAnsi="Courier New" w:cs="Courier New"/>
      <w:szCs w:val="21"/>
    </w:rPr>
  </w:style>
  <w:style w:type="paragraph" w:customStyle="1" w:styleId="378020">
    <w:name w:val="样式 标题 3 + (中文) 黑体 小四 非加粗 段前: 7.8 磅 段后: 0 磅 行距: 固定值 20 磅"/>
    <w:basedOn w:val="3"/>
    <w:rsid w:val="00114DEF"/>
    <w:pPr>
      <w:spacing w:before="0" w:after="0" w:line="400" w:lineRule="exact"/>
    </w:pPr>
    <w:rPr>
      <w:rFonts w:eastAsia="黑体" w:cs="宋体"/>
      <w:b w:val="0"/>
      <w:bCs w:val="0"/>
      <w:sz w:val="24"/>
      <w:szCs w:val="20"/>
    </w:rPr>
  </w:style>
  <w:style w:type="paragraph" w:customStyle="1" w:styleId="z-1">
    <w:name w:val="z-窗体底端1"/>
    <w:basedOn w:val="a"/>
    <w:next w:val="a"/>
    <w:rsid w:val="00114DEF"/>
    <w:pPr>
      <w:pBdr>
        <w:top w:val="single" w:sz="6" w:space="1" w:color="auto"/>
      </w:pBdr>
      <w:jc w:val="center"/>
    </w:pPr>
    <w:rPr>
      <w:rFonts w:ascii="Arial" w:eastAsia="宋体" w:hAnsi="Times New Roman" w:cs="Times New Roman"/>
      <w:vanish/>
      <w:kern w:val="0"/>
      <w:sz w:val="16"/>
      <w:szCs w:val="20"/>
    </w:rPr>
  </w:style>
  <w:style w:type="character" w:customStyle="1" w:styleId="Char8">
    <w:name w:val="标题 Char"/>
    <w:basedOn w:val="a1"/>
    <w:link w:val="af"/>
    <w:rsid w:val="00114DEF"/>
    <w:rPr>
      <w:rFonts w:ascii="Arial" w:eastAsia="宋体" w:hAnsi="Arial" w:cs="Times New Roman"/>
      <w:b/>
      <w:kern w:val="0"/>
      <w:sz w:val="32"/>
      <w:szCs w:val="20"/>
    </w:rPr>
  </w:style>
  <w:style w:type="character" w:customStyle="1" w:styleId="Char0">
    <w:name w:val="正文文本缩进 Char"/>
    <w:basedOn w:val="a1"/>
    <w:link w:val="a5"/>
    <w:rsid w:val="00114DEF"/>
    <w:rPr>
      <w:rFonts w:ascii="宋体" w:eastAsia="宋体" w:hAnsi="Times New Roman" w:cs="Times New Roman"/>
      <w:kern w:val="0"/>
      <w:sz w:val="34"/>
      <w:szCs w:val="20"/>
    </w:rPr>
  </w:style>
  <w:style w:type="paragraph" w:customStyle="1" w:styleId="ParaCharCharCharCharCharCharChar">
    <w:name w:val="默认段落字体 Para Char Char Char Char Char Char Char"/>
    <w:basedOn w:val="a"/>
    <w:rsid w:val="00114DEF"/>
    <w:rPr>
      <w:rFonts w:ascii="Tahoma" w:eastAsia="宋体" w:hAnsi="Tahoma" w:cs="Times New Roman"/>
      <w:kern w:val="0"/>
      <w:sz w:val="24"/>
      <w:szCs w:val="20"/>
    </w:rPr>
  </w:style>
  <w:style w:type="paragraph" w:customStyle="1" w:styleId="af5">
    <w:name w:val="正文 + 自动设置"/>
    <w:basedOn w:val="1"/>
    <w:rsid w:val="00114DEF"/>
    <w:pPr>
      <w:tabs>
        <w:tab w:val="left" w:pos="840"/>
      </w:tabs>
      <w:spacing w:before="360" w:after="360" w:line="480" w:lineRule="auto"/>
      <w:jc w:val="center"/>
    </w:pPr>
    <w:rPr>
      <w:rFonts w:eastAsia="黑体"/>
      <w:bCs w:val="0"/>
      <w:sz w:val="36"/>
      <w:szCs w:val="20"/>
    </w:rPr>
  </w:style>
  <w:style w:type="character" w:customStyle="1" w:styleId="Char4">
    <w:name w:val="日期 Char"/>
    <w:basedOn w:val="a1"/>
    <w:link w:val="aa"/>
    <w:rsid w:val="00114DEF"/>
    <w:rPr>
      <w:rFonts w:ascii="宋体" w:eastAsia="宋体" w:hAnsi="Times New Roman" w:cs="Times New Roman"/>
      <w:kern w:val="0"/>
      <w:sz w:val="34"/>
      <w:szCs w:val="20"/>
    </w:rPr>
  </w:style>
  <w:style w:type="paragraph" w:customStyle="1" w:styleId="16620">
    <w:name w:val="样式 标题 1 + 黑体 三号 非加粗 居中 段前: 6 磅 段后: 6 磅 行距: 固定值 20 磅"/>
    <w:basedOn w:val="1"/>
    <w:rsid w:val="00114DEF"/>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114DEF"/>
    <w:rPr>
      <w:rFonts w:ascii="宋体" w:eastAsia="宋体" w:hAnsi="宋体" w:cs="Times New Roman"/>
      <w:kern w:val="0"/>
      <w:sz w:val="34"/>
      <w:szCs w:val="20"/>
    </w:rPr>
  </w:style>
  <w:style w:type="character" w:customStyle="1" w:styleId="3Char0">
    <w:name w:val="正文文本 3 Char"/>
    <w:basedOn w:val="a1"/>
    <w:link w:val="30"/>
    <w:rsid w:val="00114DEF"/>
    <w:rPr>
      <w:rFonts w:ascii="宋体" w:eastAsia="宋体" w:hAnsi="Times New Roman" w:cs="Times New Roman"/>
      <w:kern w:val="0"/>
      <w:sz w:val="24"/>
      <w:szCs w:val="20"/>
    </w:rPr>
  </w:style>
  <w:style w:type="paragraph" w:customStyle="1" w:styleId="Char11">
    <w:name w:val="Char1"/>
    <w:basedOn w:val="a"/>
    <w:rsid w:val="00114DEF"/>
    <w:pPr>
      <w:adjustRightInd w:val="0"/>
      <w:spacing w:line="600" w:lineRule="exact"/>
      <w:ind w:firstLineChars="200" w:firstLine="560"/>
      <w:jc w:val="center"/>
    </w:pPr>
    <w:rPr>
      <w:rFonts w:ascii="宋体" w:eastAsia="宋体" w:hAnsi="Times New Roman" w:cs="Times New Roman"/>
      <w:kern w:val="0"/>
      <w:sz w:val="34"/>
      <w:szCs w:val="20"/>
    </w:rPr>
  </w:style>
  <w:style w:type="paragraph" w:customStyle="1" w:styleId="12">
    <w:name w:val="正文1"/>
    <w:rsid w:val="00114DEF"/>
    <w:pPr>
      <w:widowControl w:val="0"/>
      <w:adjustRightInd w:val="0"/>
      <w:spacing w:line="312" w:lineRule="atLeast"/>
      <w:jc w:val="both"/>
      <w:textAlignment w:val="baseline"/>
    </w:pPr>
    <w:rPr>
      <w:rFonts w:ascii="宋体" w:hAnsi="Times New Roman"/>
      <w:sz w:val="34"/>
    </w:rPr>
  </w:style>
  <w:style w:type="character" w:customStyle="1" w:styleId="Char3">
    <w:name w:val="批注文字 Char"/>
    <w:basedOn w:val="a1"/>
    <w:link w:val="a8"/>
    <w:rsid w:val="00114DEF"/>
    <w:rPr>
      <w:rFonts w:ascii="宋体" w:eastAsia="宋体" w:hAnsi="Times New Roman" w:cs="Times New Roman"/>
      <w:kern w:val="0"/>
      <w:sz w:val="34"/>
      <w:szCs w:val="20"/>
    </w:rPr>
  </w:style>
  <w:style w:type="paragraph" w:customStyle="1" w:styleId="Default">
    <w:name w:val="Default"/>
    <w:qFormat/>
    <w:rsid w:val="00114DEF"/>
    <w:pPr>
      <w:widowControl w:val="0"/>
      <w:autoSpaceDE w:val="0"/>
      <w:autoSpaceDN w:val="0"/>
      <w:adjustRightInd w:val="0"/>
    </w:pPr>
    <w:rPr>
      <w:rFonts w:ascii="宋体" w:hAnsi="Times New Roman" w:cs="宋体"/>
      <w:color w:val="000000"/>
      <w:sz w:val="24"/>
      <w:szCs w:val="24"/>
    </w:rPr>
  </w:style>
  <w:style w:type="paragraph" w:customStyle="1" w:styleId="af6">
    <w:name w:val="表格文字"/>
    <w:basedOn w:val="a"/>
    <w:qFormat/>
    <w:rsid w:val="00114DEF"/>
    <w:pPr>
      <w:adjustRightInd w:val="0"/>
      <w:spacing w:line="420" w:lineRule="atLeast"/>
      <w:jc w:val="left"/>
      <w:textAlignment w:val="baseline"/>
    </w:pPr>
    <w:rPr>
      <w:rFonts w:ascii="宋体" w:eastAsia="宋体" w:hAnsi="Times New Roman" w:cs="Times New Roman"/>
      <w:kern w:val="0"/>
      <w:sz w:val="34"/>
      <w:szCs w:val="20"/>
    </w:rPr>
  </w:style>
  <w:style w:type="paragraph" w:customStyle="1" w:styleId="60">
    <w:name w:val="6'"/>
    <w:basedOn w:val="a"/>
    <w:qFormat/>
    <w:rsid w:val="00114DEF"/>
    <w:pPr>
      <w:autoSpaceDE w:val="0"/>
      <w:autoSpaceDN w:val="0"/>
      <w:adjustRightInd w:val="0"/>
      <w:snapToGrid w:val="0"/>
      <w:spacing w:line="320" w:lineRule="exact"/>
      <w:jc w:val="center"/>
      <w:textAlignment w:val="baseline"/>
    </w:pPr>
    <w:rPr>
      <w:rFonts w:ascii="宋体" w:eastAsia="宋体" w:hAnsi="Times New Roman" w:cs="Times New Roman"/>
      <w:spacing w:val="20"/>
      <w:kern w:val="28"/>
      <w:sz w:val="34"/>
      <w:szCs w:val="20"/>
    </w:rPr>
  </w:style>
  <w:style w:type="character" w:customStyle="1" w:styleId="2Char0">
    <w:name w:val="正文文本缩进 2 Char"/>
    <w:basedOn w:val="a1"/>
    <w:link w:val="21"/>
    <w:rsid w:val="00114DEF"/>
    <w:rPr>
      <w:rFonts w:ascii="宋体" w:eastAsia="宋体" w:hAnsi="Times New Roman" w:cs="Times New Roman"/>
      <w:kern w:val="0"/>
      <w:sz w:val="34"/>
      <w:szCs w:val="20"/>
    </w:rPr>
  </w:style>
  <w:style w:type="paragraph" w:customStyle="1" w:styleId="WPSOffice1">
    <w:name w:val="WPSOffice手动目录 1"/>
    <w:rsid w:val="00114DEF"/>
    <w:rPr>
      <w:rFonts w:ascii="Times New Roman" w:hAnsi="Times New Roman"/>
    </w:rPr>
  </w:style>
  <w:style w:type="paragraph" w:customStyle="1" w:styleId="13">
    <w:name w:val="1"/>
    <w:basedOn w:val="a"/>
    <w:next w:val="a"/>
    <w:qFormat/>
    <w:rsid w:val="00114DEF"/>
    <w:rPr>
      <w:rFonts w:ascii="宋体" w:eastAsia="宋体" w:hAnsi="Times New Roman" w:cs="Times New Roman"/>
      <w:kern w:val="0"/>
      <w:sz w:val="34"/>
      <w:szCs w:val="20"/>
    </w:rPr>
  </w:style>
  <w:style w:type="paragraph" w:customStyle="1" w:styleId="Char20">
    <w:name w:val="Char2"/>
    <w:basedOn w:val="a"/>
    <w:qFormat/>
    <w:rsid w:val="00114DEF"/>
    <w:rPr>
      <w:rFonts w:ascii="仿宋_GB2312" w:eastAsia="仿宋_GB2312" w:hAnsi="Times New Roman" w:cs="Times New Roman"/>
      <w:b/>
      <w:kern w:val="0"/>
      <w:sz w:val="32"/>
      <w:szCs w:val="32"/>
    </w:rPr>
  </w:style>
  <w:style w:type="paragraph" w:customStyle="1" w:styleId="af7">
    <w:name w:val="表格"/>
    <w:basedOn w:val="a"/>
    <w:rsid w:val="00114DEF"/>
    <w:pPr>
      <w:jc w:val="center"/>
      <w:textAlignment w:val="center"/>
    </w:pPr>
    <w:rPr>
      <w:rFonts w:ascii="华文细黑" w:eastAsia="宋体" w:hAnsi="华文细黑" w:cs="Times New Roman"/>
      <w:kern w:val="0"/>
      <w:sz w:val="34"/>
      <w:szCs w:val="20"/>
    </w:rPr>
  </w:style>
  <w:style w:type="paragraph" w:customStyle="1" w:styleId="z-10">
    <w:name w:val="z-窗体顶端1"/>
    <w:basedOn w:val="a"/>
    <w:next w:val="a"/>
    <w:rsid w:val="00114DEF"/>
    <w:pPr>
      <w:pBdr>
        <w:bottom w:val="single" w:sz="6" w:space="1" w:color="auto"/>
      </w:pBdr>
      <w:jc w:val="center"/>
    </w:pPr>
    <w:rPr>
      <w:rFonts w:ascii="Arial" w:eastAsia="宋体" w:hAnsi="Times New Roman" w:cs="Times New Roman"/>
      <w:vanish/>
      <w:kern w:val="0"/>
      <w:sz w:val="16"/>
      <w:szCs w:val="20"/>
    </w:rPr>
  </w:style>
  <w:style w:type="paragraph" w:customStyle="1" w:styleId="TOC1">
    <w:name w:val="TOC 标题1"/>
    <w:basedOn w:val="1"/>
    <w:next w:val="a"/>
    <w:uiPriority w:val="39"/>
    <w:qFormat/>
    <w:rsid w:val="00114DEF"/>
    <w:pPr>
      <w:widowControl/>
      <w:spacing w:before="480" w:after="0" w:line="276" w:lineRule="auto"/>
      <w:jc w:val="left"/>
      <w:outlineLvl w:val="9"/>
    </w:pPr>
    <w:rPr>
      <w:rFonts w:ascii="Cambria" w:hAnsi="Cambria"/>
      <w:color w:val="365F91"/>
      <w:kern w:val="0"/>
      <w:sz w:val="28"/>
      <w:szCs w:val="28"/>
    </w:rPr>
  </w:style>
  <w:style w:type="paragraph" w:styleId="af8">
    <w:name w:val="List Paragraph"/>
    <w:basedOn w:val="a"/>
    <w:uiPriority w:val="34"/>
    <w:qFormat/>
    <w:rsid w:val="00114DEF"/>
    <w:pPr>
      <w:ind w:firstLineChars="200" w:firstLine="420"/>
    </w:pPr>
  </w:style>
  <w:style w:type="character" w:customStyle="1" w:styleId="hover24">
    <w:name w:val="hover24"/>
    <w:basedOn w:val="a1"/>
    <w:rsid w:val="00114D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hn.gov.cn/"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www.gsxt.gov.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reditchina.gov.cn/" TargetMode="External"/><Relationship Id="rId14" Type="http://schemas.openxmlformats.org/officeDocument/2006/relationships/hyperlink" Target="http://ggzy.xuch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37A2B8-CA4A-4FE4-940C-64FD51DC5D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70</Pages>
  <Words>5825</Words>
  <Characters>33209</Characters>
  <Application>Microsoft Office Word</Application>
  <DocSecurity>0</DocSecurity>
  <Lines>276</Lines>
  <Paragraphs>77</Paragraphs>
  <ScaleCrop>false</ScaleCrop>
  <Company/>
  <LinksUpToDate>false</LinksUpToDate>
  <CharactersWithSpaces>38957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河南英华咨询有限公司:郝鹏远</dc:creator>
  <cp:lastModifiedBy>河南英华咨询有限公司:郝鹏远</cp:lastModifiedBy>
  <cp:revision>3</cp:revision>
  <dcterms:created xsi:type="dcterms:W3CDTF">2020-01-16T03:37:00Z</dcterms:created>
  <dcterms:modified xsi:type="dcterms:W3CDTF">2020-01-16T04:01:00Z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