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8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926"/>
        <w:gridCol w:w="1125"/>
        <w:gridCol w:w="7255"/>
        <w:gridCol w:w="643"/>
        <w:gridCol w:w="631"/>
        <w:gridCol w:w="1090"/>
        <w:gridCol w:w="1212"/>
        <w:gridCol w:w="14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7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</w:rPr>
              <w:t>全自动菌落计数器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Scan</w:t>
            </w:r>
            <w:r>
              <w:rPr>
                <w:rFonts w:hint="eastAsia" w:ascii="宋体" w:hAnsi="宋体" w:eastAsia="宋体" w:cs="宋体"/>
              </w:rPr>
              <w:t>4000</w:t>
            </w:r>
          </w:p>
        </w:tc>
        <w:tc>
          <w:tcPr>
            <w:tcW w:w="7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1全不锈钢机身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超高清 CCD彩色照相机，64倍数码变焦（能够看到圆盘上的字母），超高清镜头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相机分辨率:500万像素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4. 计数：每秒1000个菌落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 最小计数菌落：0.05mm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 光照：白色LED穹顶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 光照系统：7种不同组合，顶部和/或底部光源，白色或黑色背景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8. 计数：可手动控制的自动计数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9. 结果/数据输出：文件（可重复计数）, PDF 报告, JPEG, PNG, BMP, Excel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10. LIMS和USB连接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11. 培养皿（55-150mm）计数、螺旋接种计数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12. 颜色检测：同一个培养皿上可标记7种不同颜色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13. 显色培养基计数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14. 抑菌圈分析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15. 微生物检测纸片计数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16. 快速检测板计数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17. 微生物快速测试皿计数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18. 滤过膜计数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19. 自动分离菌落群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20. 创建多边形排除区域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21. 手动添加或移除菌落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22. 抑菌圈分析精确度：0.1mm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23. 可分析90-100mm的圆盘和120mm的方盘上的抑菌圈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24. 抑菌圈分析：伴随可能的手动检查的自动分析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25. 自动检测：纸片（所有品牌）, 琼脂洞, 圆柱体（钢，塑料），可定制的，手工加减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26. 抗生素的最大数量：1个120mm圆盘上最多可放16个抗生素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27.读取时间：2 - 4s间可分析16个抑菌圈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28. 标准系统： CA-SFM Human health / EUCAST / CA-SFM 兽医 / 自定义标准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29. 结果/可追溯性：图像/样品代号&amp;抗生素名称 /细菌名称/直径/颜色区分耐药性（敏感/中间/耐药）/最小和最大临界直径/备注/日期/时间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30.软件语言：英语/法语/日语/中文/俄语/西班牙语等多种语言操作环境。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计算机要求</w:t>
            </w:r>
          </w:p>
          <w:p>
            <w:pPr>
              <w:bidi w:val="0"/>
              <w:spacing w:line="240" w:lineRule="auto"/>
              <w:jc w:val="left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操作系统：Windows 7 或Windows XP配置商务台式电脑配置不低于（操作系统Windows 7 / XP，四核，CPUinteri5、8G内存、1T+256固态硬盘、22英寸彩色液晶显示器），A4激光打印机1台</w:t>
            </w:r>
          </w:p>
        </w:tc>
        <w:tc>
          <w:tcPr>
            <w:tcW w:w="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282600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282600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Interscience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全自动接种仪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z w:val="24"/>
              </w:rPr>
              <w:t>asy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S</w:t>
            </w:r>
            <w:r>
              <w:rPr>
                <w:rFonts w:hint="eastAsia" w:ascii="宋体" w:hAnsi="宋体" w:eastAsia="宋体" w:cs="宋体"/>
                <w:sz w:val="24"/>
              </w:rPr>
              <w:t>prial pro</w:t>
            </w:r>
          </w:p>
        </w:tc>
        <w:tc>
          <w:tcPr>
            <w:tcW w:w="7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接种模式：指数模式，循环模式，均一模式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培养皿直径：90mm和150mm 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适用于任何相应底盘上的圆皿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 计数范围：100~1×10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CFU/ml 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 预先设置的接种量： 50,100，200微升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 可通过USB编辑接种量：10~1000微升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 指数模式：90 mm 培养皿上4个稀释对数; 140/150mm培养皿6个稀释对数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 体积精确度：±0.5%（正常模式）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 注射器容量：1000微升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10. 接种时间：8秒 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 接种循环：1次消毒+1次取样+1次接种：25秒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12. 同一样品连续接种功能：2</w:t>
            </w:r>
            <w:bookmarkStart w:id="0" w:name="OLE_LINK1"/>
            <w:r>
              <w:rPr>
                <w:rFonts w:hint="eastAsia" w:ascii="宋体" w:hAnsi="宋体" w:eastAsia="宋体" w:cs="宋体"/>
                <w:sz w:val="24"/>
                <w:szCs w:val="24"/>
              </w:rPr>
              <w:t>0个培养皿（50微升）</w:t>
            </w:r>
            <w:bookmarkEnd w:id="0"/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13. 多功能耐高温高压灭菌的接种针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14. 通过溢出技术对接种针清洁和消毒。压力可达8bars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15. 自动消毒程序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16. 认可的消毒剂：1~2%的活性氯或70%酒精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17. 消毒剂不足的安全检测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18.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自动消毒（正常模式）：1000次循环（2L瓶子）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19. 蒸馏水： 600次循环（2L瓶子）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20. 微处理器控制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21. 快速旋转手臂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22. 全身不锈钢机身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23. 可通过测试键检查接种体积（体积重量法）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24. 可通过USB编程不同粘度样品的取样时间和体积 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25. 可追溯性：EXCEL输出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26. LIMS连接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27. 可用 0.5/1.5/2mL的烧杯或稀释杯进样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28. 兼容数据连接器：（标签扫描和数据自动传输至菌落计数器）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shd w:val="clear" w:color="auto" w:fill="FFFFFF"/>
              </w:rPr>
              <w:t>配置清单：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主机一台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一个90mm培养皿盘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一个盒子：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1瓶蓝色染料；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1个硅胶管注射器；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1个150mm培养皿盘；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1个90mm Spiral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vertAlign w:val="superscript"/>
              </w:rPr>
              <w:t>®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计数网格；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1个容器架；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2个过滤器；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1个监控软件（最低要求：1280x960的屏幕分辨率）；</w:t>
            </w:r>
          </w:p>
          <w:p>
            <w:p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1个USB线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000个5ml的无菌烧杯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盒洗涤剂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4套耐高温高压瓶子的连接器</w:t>
            </w:r>
          </w:p>
          <w:p>
            <w:pPr>
              <w:numPr>
                <w:ilvl w:val="0"/>
                <w:numId w:val="2"/>
              </w:numPr>
              <w:autoSpaceDE w:val="0"/>
              <w:autoSpaceDN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1套瓶双头连接器</w:t>
            </w:r>
          </w:p>
          <w:p>
            <w:pPr>
              <w:bidi w:val="0"/>
              <w:spacing w:line="240" w:lineRule="auto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1个接种针，1个150mm 计数网格</w:t>
            </w:r>
          </w:p>
        </w:tc>
        <w:tc>
          <w:tcPr>
            <w:tcW w:w="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246000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246000</w:t>
            </w:r>
          </w:p>
        </w:tc>
        <w:tc>
          <w:tcPr>
            <w:tcW w:w="1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Interscience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1335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伍拾贰万捌仟陆佰圆整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　　　　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528600元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42C9B"/>
    <w:multiLevelType w:val="singleLevel"/>
    <w:tmpl w:val="56C42C9B"/>
    <w:lvl w:ilvl="0" w:tentative="0">
      <w:start w:val="1"/>
      <w:numFmt w:val="decimal"/>
      <w:suff w:val="space"/>
      <w:lvlText w:val="%1."/>
      <w:lvlJc w:val="left"/>
      <w:rPr>
        <w:color w:val="000000" w:themeColor="text1"/>
        <w14:textFill>
          <w14:solidFill>
            <w14:schemeClr w14:val="tx1"/>
          </w14:solidFill>
        </w14:textFill>
      </w:rPr>
    </w:lvl>
  </w:abstractNum>
  <w:abstractNum w:abstractNumId="1">
    <w:nsid w:val="58F075F8"/>
    <w:multiLevelType w:val="singleLevel"/>
    <w:tmpl w:val="58F075F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C53D7"/>
    <w:rsid w:val="2FDC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widowControl w:val="0"/>
      <w:tabs>
        <w:tab w:val="left" w:pos="567"/>
      </w:tabs>
      <w:spacing w:before="0" w:after="120" w:line="240" w:lineRule="auto"/>
      <w:ind w:firstLine="10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2020-01-15T02:42:00Z</dcterms:created>
  <dc:creator>KiSs、你い是 wo 的开始</dc:creator>
  <cp:lastModifiedBy>KiSs、你い是 wo 的开始</cp:lastModifiedBy>
  <dcterms:modified xsi:type="dcterms:W3CDTF">2020-01-15T02:43:13Z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