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69E" w:rsidRDefault="004E23B3">
      <w:pPr>
        <w:pStyle w:val="1"/>
        <w:jc w:val="left"/>
        <w:rPr>
          <w:snapToGrid w:val="0"/>
        </w:rPr>
      </w:pPr>
      <w:bookmarkStart w:id="0" w:name="_Toc29738635"/>
      <w:bookmarkStart w:id="1" w:name="_Toc29731520"/>
      <w:bookmarkStart w:id="2" w:name="_Toc29731180"/>
      <w:bookmarkStart w:id="3" w:name="_Toc29731478"/>
      <w:r>
        <w:rPr>
          <w:rFonts w:hint="eastAsia"/>
          <w:snapToGrid w:val="0"/>
        </w:rPr>
        <w:t>二、开标一览表</w:t>
      </w:r>
      <w:bookmarkEnd w:id="0"/>
      <w:bookmarkEnd w:id="1"/>
      <w:bookmarkEnd w:id="2"/>
      <w:bookmarkEnd w:id="3"/>
    </w:p>
    <w:p w:rsidR="00C0369E" w:rsidRDefault="00C0369E">
      <w:pPr>
        <w:pStyle w:val="a3"/>
        <w:jc w:val="center"/>
        <w:rPr>
          <w:rFonts w:asciiTheme="majorEastAsia" w:eastAsiaTheme="majorEastAsia" w:hAnsiTheme="majorEastAsia"/>
          <w:b/>
          <w:snapToGrid w:val="0"/>
          <w:kern w:val="0"/>
          <w:sz w:val="28"/>
          <w:szCs w:val="28"/>
        </w:rPr>
      </w:pPr>
    </w:p>
    <w:p w:rsidR="00C0369E" w:rsidRDefault="004E23B3" w:rsidP="00C3231E">
      <w:pPr>
        <w:spacing w:before="50" w:afterLines="50"/>
        <w:contextualSpacing/>
        <w:rPr>
          <w:rFonts w:asciiTheme="minorEastAsia" w:hAnsiTheme="minorEastAsia"/>
          <w:szCs w:val="21"/>
        </w:rPr>
      </w:pPr>
      <w:r>
        <w:rPr>
          <w:rFonts w:asciiTheme="minorEastAsia" w:hAnsiTheme="minorEastAsia" w:hint="eastAsia"/>
          <w:szCs w:val="21"/>
        </w:rPr>
        <w:t>项目编号：ZFCG-G2019188号</w:t>
      </w:r>
    </w:p>
    <w:p w:rsidR="00C0369E" w:rsidRDefault="004E23B3">
      <w:pPr>
        <w:contextualSpacing/>
        <w:rPr>
          <w:rFonts w:asciiTheme="minorEastAsia" w:hAnsiTheme="minorEastAsia"/>
          <w:szCs w:val="21"/>
        </w:rPr>
      </w:pPr>
      <w:r>
        <w:rPr>
          <w:rFonts w:asciiTheme="minorEastAsia" w:hAnsiTheme="minorEastAsia" w:hint="eastAsia"/>
          <w:szCs w:val="21"/>
        </w:rPr>
        <w:t xml:space="preserve">项目名称：离子色谱仪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C0369E">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369E" w:rsidRDefault="004E23B3">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369E" w:rsidRDefault="004E23B3">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369E" w:rsidRDefault="004E23B3">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369E" w:rsidRDefault="004E23B3">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369E" w:rsidRDefault="004E23B3">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C0369E">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0369E" w:rsidRDefault="004E23B3">
            <w:pPr>
              <w:autoSpaceDE w:val="0"/>
              <w:autoSpaceDN w:val="0"/>
              <w:adjustRightInd w:val="0"/>
              <w:spacing w:line="480" w:lineRule="exact"/>
              <w:ind w:firstLine="240"/>
              <w:rPr>
                <w:rFonts w:asciiTheme="minorEastAsia" w:hAnsiTheme="minorEastAsia"/>
                <w:szCs w:val="21"/>
              </w:rPr>
            </w:pPr>
            <w:r>
              <w:rPr>
                <w:rFonts w:asciiTheme="minorEastAsia" w:hAnsiTheme="minorEastAsia"/>
                <w:szCs w:val="21"/>
              </w:rPr>
              <w:t>C</w:t>
            </w:r>
          </w:p>
        </w:tc>
        <w:tc>
          <w:tcPr>
            <w:tcW w:w="1843" w:type="dxa"/>
            <w:tcBorders>
              <w:top w:val="single" w:sz="6" w:space="0" w:color="auto"/>
              <w:left w:val="single" w:sz="6" w:space="0" w:color="auto"/>
              <w:bottom w:val="single" w:sz="6" w:space="0" w:color="auto"/>
              <w:right w:val="single" w:sz="6" w:space="0" w:color="auto"/>
            </w:tcBorders>
            <w:vAlign w:val="center"/>
          </w:tcPr>
          <w:p w:rsidR="00C0369E" w:rsidRDefault="00C3231E">
            <w:pPr>
              <w:autoSpaceDE w:val="0"/>
              <w:autoSpaceDN w:val="0"/>
              <w:adjustRightInd w:val="0"/>
              <w:spacing w:line="480" w:lineRule="exact"/>
              <w:ind w:firstLine="240"/>
              <w:rPr>
                <w:rFonts w:asciiTheme="minorEastAsia" w:hAnsiTheme="minorEastAsia"/>
                <w:szCs w:val="21"/>
              </w:rPr>
            </w:pPr>
            <w:r>
              <w:rPr>
                <w:rFonts w:asciiTheme="minorEastAsia" w:hAnsiTheme="minorEastAsia" w:hint="eastAsia"/>
                <w:szCs w:val="21"/>
              </w:rPr>
              <w:t>ICP-MS</w:t>
            </w:r>
          </w:p>
        </w:tc>
        <w:tc>
          <w:tcPr>
            <w:tcW w:w="3685" w:type="dxa"/>
            <w:tcBorders>
              <w:top w:val="single" w:sz="6" w:space="0" w:color="auto"/>
              <w:left w:val="single" w:sz="6" w:space="0" w:color="auto"/>
              <w:bottom w:val="single" w:sz="6" w:space="0" w:color="auto"/>
              <w:right w:val="single" w:sz="6" w:space="0" w:color="auto"/>
            </w:tcBorders>
            <w:vAlign w:val="center"/>
          </w:tcPr>
          <w:p w:rsidR="00C0369E" w:rsidRDefault="004E23B3">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大写：人民币</w:t>
            </w:r>
            <w:r>
              <w:rPr>
                <w:rFonts w:asciiTheme="minorEastAsia" w:hAnsiTheme="minorEastAsia" w:cs="宋体" w:hint="eastAsia"/>
                <w:szCs w:val="21"/>
              </w:rPr>
              <w:t>壹佰陆拾肆万叁仟元整</w:t>
            </w:r>
            <w:r>
              <w:rPr>
                <w:rFonts w:asciiTheme="minorEastAsia" w:hAnsiTheme="minorEastAsia" w:cs="宋体" w:hint="eastAsia"/>
                <w:szCs w:val="21"/>
                <w:lang w:val="zh-CN"/>
              </w:rPr>
              <w:t xml:space="preserve">　　　</w:t>
            </w:r>
          </w:p>
          <w:p w:rsidR="00C0369E" w:rsidRDefault="004E23B3">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小写：￥</w:t>
            </w:r>
            <w:r>
              <w:rPr>
                <w:rFonts w:asciiTheme="minorEastAsia" w:hAnsiTheme="minorEastAsia" w:cs="宋体" w:hint="eastAsia"/>
                <w:szCs w:val="21"/>
              </w:rPr>
              <w:t>1643000</w:t>
            </w:r>
            <w:r>
              <w:rPr>
                <w:rFonts w:asciiTheme="minorEastAsia" w:hAnsiTheme="minorEastAsia" w:cs="宋体" w:hint="eastAsia"/>
                <w:szCs w:val="21"/>
                <w:lang w:val="zh-CN"/>
              </w:rPr>
              <w:t>.00</w:t>
            </w:r>
          </w:p>
        </w:tc>
        <w:tc>
          <w:tcPr>
            <w:tcW w:w="1843" w:type="dxa"/>
            <w:tcBorders>
              <w:top w:val="single" w:sz="6" w:space="0" w:color="auto"/>
              <w:left w:val="single" w:sz="6" w:space="0" w:color="auto"/>
              <w:bottom w:val="single" w:sz="6" w:space="0" w:color="auto"/>
              <w:right w:val="single" w:sz="6" w:space="0" w:color="auto"/>
            </w:tcBorders>
            <w:vAlign w:val="center"/>
          </w:tcPr>
          <w:p w:rsidR="00C0369E" w:rsidRDefault="004E23B3">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自合同生效之日起</w:t>
            </w:r>
            <w:r>
              <w:rPr>
                <w:rFonts w:asciiTheme="minorEastAsia" w:hAnsiTheme="minorEastAsia" w:cs="宋体" w:hint="eastAsia"/>
                <w:szCs w:val="21"/>
                <w:u w:val="single"/>
                <w:lang w:val="zh-CN"/>
              </w:rPr>
              <w:t xml:space="preserve"> 60</w:t>
            </w:r>
            <w:r>
              <w:rPr>
                <w:rFonts w:asciiTheme="minorEastAsia" w:hAnsiTheme="minorEastAsia" w:cs="宋体"/>
                <w:szCs w:val="21"/>
                <w:u w:val="single"/>
                <w:lang w:val="zh-CN"/>
              </w:rPr>
              <w:t xml:space="preserve"> </w:t>
            </w:r>
            <w:r>
              <w:rPr>
                <w:rFonts w:asciiTheme="minorEastAsia" w:hAnsiTheme="minorEastAsia" w:cs="宋体" w:hint="eastAsia"/>
                <w:szCs w:val="21"/>
                <w:lang w:val="zh-CN"/>
              </w:rPr>
              <w:t>日历天</w:t>
            </w:r>
          </w:p>
        </w:tc>
        <w:tc>
          <w:tcPr>
            <w:tcW w:w="850" w:type="dxa"/>
            <w:tcBorders>
              <w:top w:val="single" w:sz="6" w:space="0" w:color="auto"/>
              <w:left w:val="single" w:sz="6" w:space="0" w:color="auto"/>
              <w:bottom w:val="single" w:sz="6" w:space="0" w:color="auto"/>
              <w:right w:val="single" w:sz="6" w:space="0" w:color="auto"/>
            </w:tcBorders>
            <w:vAlign w:val="center"/>
          </w:tcPr>
          <w:p w:rsidR="00C0369E" w:rsidRDefault="004E23B3">
            <w:pPr>
              <w:autoSpaceDE w:val="0"/>
              <w:autoSpaceDN w:val="0"/>
              <w:adjustRightInd w:val="0"/>
              <w:spacing w:line="480" w:lineRule="exact"/>
              <w:ind w:firstLine="240"/>
              <w:rPr>
                <w:rFonts w:asciiTheme="minorEastAsia" w:hAnsiTheme="minorEastAsia" w:cs="宋体"/>
                <w:szCs w:val="21"/>
                <w:lang w:val="zh-CN"/>
              </w:rPr>
            </w:pPr>
            <w:r>
              <w:rPr>
                <w:rFonts w:asciiTheme="minorEastAsia" w:hAnsiTheme="minorEastAsia" w:cs="宋体"/>
                <w:szCs w:val="21"/>
                <w:lang w:val="zh-CN"/>
              </w:rPr>
              <w:t>无</w:t>
            </w:r>
          </w:p>
        </w:tc>
      </w:tr>
    </w:tbl>
    <w:p w:rsidR="00C0369E" w:rsidRDefault="004E23B3">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投标人名称：</w:t>
      </w:r>
      <w:r>
        <w:rPr>
          <w:rFonts w:asciiTheme="minorEastAsia" w:hAnsiTheme="minorEastAsia" w:cs="宋体" w:hint="eastAsia"/>
          <w:szCs w:val="21"/>
          <w:u w:val="single"/>
          <w:lang w:val="zh-CN"/>
        </w:rPr>
        <w:t xml:space="preserve">  河南博奥贸易有限公司  </w:t>
      </w:r>
      <w:r>
        <w:rPr>
          <w:rFonts w:asciiTheme="minorEastAsia" w:hAnsiTheme="minorEastAsia" w:cs="宋体" w:hint="eastAsia"/>
          <w:szCs w:val="21"/>
          <w:lang w:val="zh-CN"/>
        </w:rPr>
        <w:t>（公章）：</w:t>
      </w:r>
    </w:p>
    <w:p w:rsidR="00C0369E" w:rsidRDefault="004E23B3">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w:t>
      </w:r>
      <w:r>
        <w:rPr>
          <w:rFonts w:asciiTheme="minorEastAsia" w:hAnsiTheme="minorEastAsia" w:cs="宋体"/>
          <w:szCs w:val="21"/>
          <w:u w:val="single"/>
          <w:lang w:val="zh-CN"/>
        </w:rPr>
        <w:t xml:space="preserve">2020 </w:t>
      </w:r>
      <w:r>
        <w:rPr>
          <w:rFonts w:asciiTheme="minorEastAsia" w:hAnsiTheme="minorEastAsia" w:cs="宋体" w:hint="eastAsia"/>
          <w:szCs w:val="21"/>
          <w:lang w:val="zh-CN"/>
        </w:rPr>
        <w:t>年</w:t>
      </w:r>
      <w:r>
        <w:rPr>
          <w:rFonts w:asciiTheme="minorEastAsia" w:hAnsiTheme="minorEastAsia" w:cs="宋体" w:hint="eastAsia"/>
          <w:szCs w:val="21"/>
          <w:u w:val="single"/>
          <w:lang w:val="zh-CN"/>
        </w:rPr>
        <w:t xml:space="preserve"> 0</w:t>
      </w:r>
      <w:r>
        <w:rPr>
          <w:rFonts w:asciiTheme="minorEastAsia" w:hAnsiTheme="minorEastAsia" w:cs="宋体"/>
          <w:szCs w:val="21"/>
          <w:u w:val="single"/>
          <w:lang w:val="zh-CN"/>
        </w:rPr>
        <w:t xml:space="preserve">1 </w:t>
      </w:r>
      <w:r>
        <w:rPr>
          <w:rFonts w:asciiTheme="minorEastAsia" w:hAnsiTheme="minorEastAsia" w:cs="宋体" w:hint="eastAsia"/>
          <w:szCs w:val="21"/>
          <w:lang w:val="zh-CN"/>
        </w:rPr>
        <w:t>月</w:t>
      </w:r>
      <w:r>
        <w:rPr>
          <w:rFonts w:asciiTheme="minorEastAsia" w:hAnsiTheme="minorEastAsia" w:cs="宋体"/>
          <w:szCs w:val="21"/>
          <w:u w:val="single"/>
          <w:lang w:val="zh-CN"/>
        </w:rPr>
        <w:t xml:space="preserve">  13 </w:t>
      </w:r>
      <w:r>
        <w:rPr>
          <w:rFonts w:asciiTheme="minorEastAsia" w:hAnsiTheme="minorEastAsia" w:cs="宋体"/>
          <w:szCs w:val="21"/>
          <w:lang w:val="zh-CN"/>
        </w:rPr>
        <w:t xml:space="preserve"> </w:t>
      </w:r>
      <w:r>
        <w:rPr>
          <w:rFonts w:asciiTheme="minorEastAsia" w:hAnsiTheme="minorEastAsia" w:cs="宋体" w:hint="eastAsia"/>
          <w:szCs w:val="21"/>
          <w:lang w:val="zh-CN"/>
        </w:rPr>
        <w:t>日</w:t>
      </w:r>
    </w:p>
    <w:p w:rsidR="00C0369E" w:rsidRDefault="004E23B3">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C0369E" w:rsidRDefault="004E23B3">
      <w:pPr>
        <w:autoSpaceDE w:val="0"/>
        <w:autoSpaceDN w:val="0"/>
        <w:adjustRightInd w:val="0"/>
        <w:spacing w:line="480" w:lineRule="auto"/>
        <w:ind w:firstLineChars="200" w:firstLine="480"/>
        <w:rPr>
          <w:rFonts w:asciiTheme="minorEastAsia" w:hAnsiTheme="minorEastAsia" w:cs="宋体"/>
          <w:szCs w:val="21"/>
          <w:lang w:val="zh-CN"/>
        </w:rPr>
      </w:pPr>
      <w:r>
        <w:rPr>
          <w:rFonts w:asciiTheme="minorEastAsia" w:hAnsiTheme="minorEastAsia" w:cs="宋体" w:hint="eastAsia"/>
          <w:szCs w:val="21"/>
          <w:lang w:val="zh-CN"/>
        </w:rPr>
        <w:t>2、如招标公告明确项目交付日期以年为单位，本表应填写完成该项目的年限。</w:t>
      </w:r>
    </w:p>
    <w:p w:rsidR="00C0369E" w:rsidRDefault="00C0369E">
      <w:pPr>
        <w:sectPr w:rsidR="00C0369E">
          <w:pgSz w:w="11906" w:h="16838"/>
          <w:pgMar w:top="1440" w:right="1800" w:bottom="1440" w:left="1800" w:header="851" w:footer="992" w:gutter="0"/>
          <w:cols w:space="425"/>
          <w:docGrid w:type="lines" w:linePitch="312"/>
        </w:sectPr>
      </w:pPr>
    </w:p>
    <w:p w:rsidR="00C0369E" w:rsidRDefault="004E23B3">
      <w:pPr>
        <w:pStyle w:val="2"/>
      </w:pPr>
      <w:bookmarkStart w:id="4" w:name="_Toc29731539"/>
      <w:bookmarkStart w:id="5" w:name="_Toc29731497"/>
      <w:bookmarkStart w:id="6" w:name="_Toc29738652"/>
      <w:bookmarkStart w:id="7" w:name="_Toc29731199"/>
      <w:r>
        <w:rPr>
          <w:rFonts w:hint="eastAsia"/>
        </w:rPr>
        <w:lastRenderedPageBreak/>
        <w:t xml:space="preserve">4.1 </w:t>
      </w:r>
      <w:r>
        <w:rPr>
          <w:rFonts w:hint="eastAsia"/>
        </w:rPr>
        <w:t>投标分项报价表（货物类项目）</w:t>
      </w:r>
      <w:bookmarkEnd w:id="4"/>
      <w:bookmarkEnd w:id="5"/>
      <w:bookmarkEnd w:id="6"/>
      <w:bookmarkEnd w:id="7"/>
    </w:p>
    <w:p w:rsidR="00C0369E" w:rsidRDefault="004E23B3" w:rsidP="00C3231E">
      <w:pPr>
        <w:spacing w:before="50" w:afterLines="50"/>
        <w:contextualSpacing/>
        <w:rPr>
          <w:rFonts w:asciiTheme="minorEastAsia" w:hAnsiTheme="minorEastAsia"/>
          <w:szCs w:val="21"/>
        </w:rPr>
      </w:pPr>
      <w:r>
        <w:rPr>
          <w:rFonts w:asciiTheme="minorEastAsia" w:hAnsiTheme="minorEastAsia" w:hint="eastAsia"/>
          <w:szCs w:val="21"/>
        </w:rPr>
        <w:t>项目编号：ZFCG-G2019188号</w:t>
      </w:r>
    </w:p>
    <w:p w:rsidR="00C0369E" w:rsidRDefault="004E23B3">
      <w:pPr>
        <w:rPr>
          <w:rFonts w:eastAsia="宋体" w:hAnsi="宋体"/>
          <w:b/>
          <w:snapToGrid w:val="0"/>
          <w:kern w:val="0"/>
        </w:rPr>
      </w:pPr>
      <w:r>
        <w:rPr>
          <w:rFonts w:hint="eastAsia"/>
        </w:rPr>
        <w:t>项目名称：离子色谱仪</w:t>
      </w:r>
      <w:r>
        <w:rPr>
          <w:rFonts w:hint="eastAsia"/>
        </w:rPr>
        <w:t xml:space="preserve">  </w:t>
      </w:r>
    </w:p>
    <w:tbl>
      <w:tblPr>
        <w:tblW w:w="15168" w:type="dxa"/>
        <w:tblInd w:w="-459" w:type="dxa"/>
        <w:tblLayout w:type="fixed"/>
        <w:tblLook w:val="04A0"/>
      </w:tblPr>
      <w:tblGrid>
        <w:gridCol w:w="534"/>
        <w:gridCol w:w="1167"/>
        <w:gridCol w:w="992"/>
        <w:gridCol w:w="6663"/>
        <w:gridCol w:w="567"/>
        <w:gridCol w:w="567"/>
        <w:gridCol w:w="1417"/>
        <w:gridCol w:w="1418"/>
        <w:gridCol w:w="1843"/>
      </w:tblGrid>
      <w:tr w:rsidR="00C0369E" w:rsidTr="00903C4D">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369E" w:rsidRPr="007E2352" w:rsidRDefault="004E23B3">
            <w:pPr>
              <w:autoSpaceDE w:val="0"/>
              <w:autoSpaceDN w:val="0"/>
              <w:adjustRightInd w:val="0"/>
              <w:spacing w:after="120" w:line="240" w:lineRule="atLeast"/>
              <w:jc w:val="center"/>
              <w:rPr>
                <w:rFonts w:asciiTheme="minorEastAsia" w:hAnsiTheme="minorEastAsia" w:cs="宋体"/>
                <w:b/>
                <w:szCs w:val="21"/>
                <w:lang w:val="zh-CN"/>
              </w:rPr>
            </w:pPr>
            <w:r w:rsidRPr="007E2352">
              <w:rPr>
                <w:rFonts w:asciiTheme="minorEastAsia" w:hAnsiTheme="minorEastAsia" w:cs="宋体" w:hint="eastAsia"/>
                <w:b/>
                <w:szCs w:val="21"/>
                <w:lang w:val="zh-CN"/>
              </w:rPr>
              <w:t>序号</w:t>
            </w:r>
          </w:p>
        </w:tc>
        <w:tc>
          <w:tcPr>
            <w:tcW w:w="116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369E" w:rsidRPr="007E2352" w:rsidRDefault="004E23B3">
            <w:pPr>
              <w:autoSpaceDE w:val="0"/>
              <w:autoSpaceDN w:val="0"/>
              <w:adjustRightInd w:val="0"/>
              <w:spacing w:after="120" w:line="240" w:lineRule="atLeast"/>
              <w:jc w:val="center"/>
              <w:rPr>
                <w:rFonts w:asciiTheme="minorEastAsia" w:hAnsiTheme="minorEastAsia" w:cs="宋体"/>
                <w:b/>
                <w:szCs w:val="21"/>
                <w:lang w:val="zh-CN"/>
              </w:rPr>
            </w:pPr>
            <w:r w:rsidRPr="007E2352">
              <w:rPr>
                <w:rFonts w:asciiTheme="minorEastAsia" w:hAnsiTheme="minorEastAsia" w:cs="宋体" w:hint="eastAsia"/>
                <w:b/>
                <w:szCs w:val="21"/>
                <w:lang w:val="zh-CN"/>
              </w:rPr>
              <w:t>名</w:t>
            </w:r>
            <w:r w:rsidRPr="007E2352">
              <w:rPr>
                <w:rFonts w:asciiTheme="minorEastAsia" w:hAnsiTheme="minorEastAsia" w:cs="宋体"/>
                <w:b/>
                <w:szCs w:val="21"/>
                <w:lang w:val="zh-CN"/>
              </w:rPr>
              <w:t xml:space="preserve"> </w:t>
            </w:r>
            <w:r w:rsidRPr="007E2352">
              <w:rPr>
                <w:rFonts w:asciiTheme="minorEastAsia" w:hAnsiTheme="minorEastAsia" w:cs="宋体" w:hint="eastAsia"/>
                <w:b/>
                <w:szCs w:val="21"/>
                <w:lang w:val="zh-CN"/>
              </w:rPr>
              <w:t>称</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369E" w:rsidRPr="007E2352" w:rsidRDefault="004E23B3">
            <w:pPr>
              <w:autoSpaceDE w:val="0"/>
              <w:autoSpaceDN w:val="0"/>
              <w:adjustRightInd w:val="0"/>
              <w:spacing w:after="120" w:line="240" w:lineRule="atLeast"/>
              <w:rPr>
                <w:rFonts w:asciiTheme="minorEastAsia" w:hAnsiTheme="minorEastAsia" w:cs="宋体"/>
                <w:b/>
                <w:szCs w:val="21"/>
                <w:lang w:val="zh-CN"/>
              </w:rPr>
            </w:pPr>
            <w:r w:rsidRPr="007E2352">
              <w:rPr>
                <w:rFonts w:asciiTheme="minorEastAsia" w:hAnsiTheme="minorEastAsia" w:cs="宋体" w:hint="eastAsia"/>
                <w:b/>
                <w:szCs w:val="21"/>
                <w:lang w:val="zh-CN"/>
              </w:rPr>
              <w:t>规格型号</w:t>
            </w:r>
          </w:p>
        </w:tc>
        <w:tc>
          <w:tcPr>
            <w:tcW w:w="666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369E" w:rsidRPr="007E2352" w:rsidRDefault="004E23B3">
            <w:pPr>
              <w:autoSpaceDE w:val="0"/>
              <w:autoSpaceDN w:val="0"/>
              <w:adjustRightInd w:val="0"/>
              <w:spacing w:after="120" w:line="240" w:lineRule="atLeast"/>
              <w:jc w:val="center"/>
              <w:rPr>
                <w:rFonts w:asciiTheme="minorEastAsia" w:hAnsiTheme="minorEastAsia" w:cs="宋体"/>
                <w:b/>
                <w:szCs w:val="21"/>
                <w:lang w:val="zh-CN"/>
              </w:rPr>
            </w:pPr>
            <w:r w:rsidRPr="007E2352">
              <w:rPr>
                <w:rFonts w:asciiTheme="minorEastAsia" w:hAnsiTheme="minorEastAsia" w:cs="宋体" w:hint="eastAsia"/>
                <w:b/>
                <w:szCs w:val="21"/>
                <w:lang w:val="zh-CN"/>
              </w:rPr>
              <w:t>技术</w:t>
            </w:r>
          </w:p>
          <w:p w:rsidR="00C0369E" w:rsidRPr="007E2352" w:rsidRDefault="004E23B3">
            <w:pPr>
              <w:autoSpaceDE w:val="0"/>
              <w:autoSpaceDN w:val="0"/>
              <w:adjustRightInd w:val="0"/>
              <w:spacing w:after="120" w:line="240" w:lineRule="atLeast"/>
              <w:jc w:val="center"/>
              <w:rPr>
                <w:rFonts w:asciiTheme="minorEastAsia" w:hAnsiTheme="minorEastAsia" w:cs="宋体"/>
                <w:b/>
                <w:szCs w:val="21"/>
                <w:lang w:val="zh-CN"/>
              </w:rPr>
            </w:pPr>
            <w:r w:rsidRPr="007E2352">
              <w:rPr>
                <w:rFonts w:asciiTheme="minorEastAsia" w:hAnsiTheme="minorEastAsia" w:cs="宋体" w:hint="eastAsia"/>
                <w:b/>
                <w:szCs w:val="21"/>
                <w:lang w:val="zh-CN"/>
              </w:rPr>
              <w:t>参数</w:t>
            </w:r>
          </w:p>
        </w:tc>
        <w:tc>
          <w:tcPr>
            <w:tcW w:w="56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369E" w:rsidRPr="007E2352" w:rsidRDefault="004E23B3">
            <w:pPr>
              <w:autoSpaceDE w:val="0"/>
              <w:autoSpaceDN w:val="0"/>
              <w:adjustRightInd w:val="0"/>
              <w:spacing w:after="120" w:line="240" w:lineRule="atLeast"/>
              <w:jc w:val="center"/>
              <w:rPr>
                <w:rFonts w:asciiTheme="minorEastAsia" w:hAnsiTheme="minorEastAsia" w:cs="宋体"/>
                <w:b/>
                <w:szCs w:val="21"/>
                <w:lang w:val="zh-CN"/>
              </w:rPr>
            </w:pPr>
            <w:r w:rsidRPr="007E2352">
              <w:rPr>
                <w:rFonts w:asciiTheme="minorEastAsia" w:hAnsiTheme="minorEastAsia" w:cs="宋体" w:hint="eastAsia"/>
                <w:b/>
                <w:szCs w:val="21"/>
                <w:lang w:val="zh-CN"/>
              </w:rPr>
              <w:t>单</w:t>
            </w:r>
            <w:r w:rsidRPr="007E2352">
              <w:rPr>
                <w:rFonts w:asciiTheme="minorEastAsia" w:hAnsiTheme="minorEastAsia" w:cs="宋体"/>
                <w:b/>
                <w:szCs w:val="21"/>
                <w:lang w:val="zh-CN"/>
              </w:rPr>
              <w:t xml:space="preserve"> </w:t>
            </w:r>
            <w:r w:rsidRPr="007E2352">
              <w:rPr>
                <w:rFonts w:asciiTheme="minorEastAsia" w:hAnsiTheme="minorEastAsia" w:cs="宋体" w:hint="eastAsia"/>
                <w:b/>
                <w:szCs w:val="21"/>
                <w:lang w:val="zh-CN"/>
              </w:rPr>
              <w:t>位</w:t>
            </w:r>
          </w:p>
        </w:tc>
        <w:tc>
          <w:tcPr>
            <w:tcW w:w="56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369E" w:rsidRPr="007E2352" w:rsidRDefault="004E23B3">
            <w:pPr>
              <w:autoSpaceDE w:val="0"/>
              <w:autoSpaceDN w:val="0"/>
              <w:adjustRightInd w:val="0"/>
              <w:spacing w:after="120" w:line="240" w:lineRule="atLeast"/>
              <w:jc w:val="center"/>
              <w:rPr>
                <w:rFonts w:asciiTheme="minorEastAsia" w:hAnsiTheme="minorEastAsia" w:cs="宋体"/>
                <w:b/>
                <w:szCs w:val="21"/>
                <w:lang w:val="zh-CN"/>
              </w:rPr>
            </w:pPr>
            <w:r w:rsidRPr="007E2352">
              <w:rPr>
                <w:rFonts w:asciiTheme="minorEastAsia" w:hAnsiTheme="minorEastAsia" w:cs="宋体" w:hint="eastAsia"/>
                <w:b/>
                <w:szCs w:val="21"/>
                <w:lang w:val="zh-CN"/>
              </w:rPr>
              <w:t>数</w:t>
            </w:r>
            <w:r w:rsidRPr="007E2352">
              <w:rPr>
                <w:rFonts w:asciiTheme="minorEastAsia" w:hAnsiTheme="minorEastAsia" w:cs="宋体"/>
                <w:b/>
                <w:szCs w:val="21"/>
                <w:lang w:val="zh-CN"/>
              </w:rPr>
              <w:t xml:space="preserve"> </w:t>
            </w:r>
            <w:r w:rsidRPr="007E2352">
              <w:rPr>
                <w:rFonts w:asciiTheme="minorEastAsia" w:hAnsiTheme="minorEastAsia" w:cs="宋体" w:hint="eastAsia"/>
                <w:b/>
                <w:szCs w:val="21"/>
                <w:lang w:val="zh-CN"/>
              </w:rPr>
              <w:t>量</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369E" w:rsidRPr="007E2352" w:rsidRDefault="004E23B3">
            <w:pPr>
              <w:autoSpaceDE w:val="0"/>
              <w:autoSpaceDN w:val="0"/>
              <w:adjustRightInd w:val="0"/>
              <w:spacing w:after="120" w:line="240" w:lineRule="atLeast"/>
              <w:jc w:val="center"/>
              <w:rPr>
                <w:rFonts w:asciiTheme="minorEastAsia" w:hAnsiTheme="minorEastAsia" w:cs="宋体"/>
                <w:b/>
                <w:szCs w:val="21"/>
                <w:lang w:val="zh-CN"/>
              </w:rPr>
            </w:pPr>
            <w:r w:rsidRPr="007E2352">
              <w:rPr>
                <w:rFonts w:asciiTheme="minorEastAsia" w:hAnsiTheme="minorEastAsia" w:cs="宋体" w:hint="eastAsia"/>
                <w:b/>
                <w:szCs w:val="21"/>
                <w:lang w:val="zh-CN"/>
              </w:rPr>
              <w:t>单价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369E" w:rsidRPr="007E2352" w:rsidRDefault="004E23B3">
            <w:pPr>
              <w:autoSpaceDE w:val="0"/>
              <w:autoSpaceDN w:val="0"/>
              <w:adjustRightInd w:val="0"/>
              <w:spacing w:after="120" w:line="240" w:lineRule="atLeast"/>
              <w:ind w:firstLine="120"/>
              <w:jc w:val="center"/>
              <w:rPr>
                <w:rFonts w:asciiTheme="minorEastAsia" w:hAnsiTheme="minorEastAsia" w:cs="宋体"/>
                <w:b/>
                <w:szCs w:val="21"/>
                <w:lang w:val="zh-CN"/>
              </w:rPr>
            </w:pPr>
            <w:r w:rsidRPr="007E2352">
              <w:rPr>
                <w:rFonts w:asciiTheme="minorEastAsia" w:hAnsiTheme="minorEastAsia" w:cs="宋体" w:hint="eastAsia"/>
                <w:b/>
                <w:szCs w:val="21"/>
                <w:lang w:val="zh-CN"/>
              </w:rPr>
              <w:t>总价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369E" w:rsidRPr="007E2352" w:rsidRDefault="007E2352">
            <w:pPr>
              <w:autoSpaceDE w:val="0"/>
              <w:autoSpaceDN w:val="0"/>
              <w:adjustRightInd w:val="0"/>
              <w:spacing w:after="120" w:line="240" w:lineRule="atLeast"/>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产地及</w:t>
            </w:r>
            <w:r w:rsidR="004E23B3" w:rsidRPr="007E2352">
              <w:rPr>
                <w:rFonts w:asciiTheme="minorEastAsia" w:hAnsiTheme="minorEastAsia" w:cs="宋体" w:hint="eastAsia"/>
                <w:b/>
                <w:szCs w:val="21"/>
                <w:lang w:val="zh-CN"/>
              </w:rPr>
              <w:t>厂家</w:t>
            </w:r>
          </w:p>
        </w:tc>
      </w:tr>
      <w:tr w:rsidR="00C0369E" w:rsidTr="00903C4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1</w:t>
            </w:r>
          </w:p>
        </w:tc>
        <w:tc>
          <w:tcPr>
            <w:tcW w:w="1167" w:type="dxa"/>
            <w:tcBorders>
              <w:top w:val="single" w:sz="6" w:space="0" w:color="auto"/>
              <w:left w:val="single" w:sz="6" w:space="0" w:color="auto"/>
              <w:bottom w:val="single" w:sz="6" w:space="0" w:color="auto"/>
              <w:right w:val="single" w:sz="6" w:space="0" w:color="auto"/>
            </w:tcBorders>
            <w:vAlign w:val="center"/>
          </w:tcPr>
          <w:p w:rsidR="00C0369E" w:rsidRPr="007E2352" w:rsidRDefault="00EB35E4">
            <w:pPr>
              <w:autoSpaceDE w:val="0"/>
              <w:autoSpaceDN w:val="0"/>
              <w:adjustRightInd w:val="0"/>
              <w:spacing w:line="240" w:lineRule="atLeast"/>
              <w:rPr>
                <w:rFonts w:asciiTheme="minorEastAsia" w:hAnsiTheme="minorEastAsia"/>
                <w:szCs w:val="21"/>
              </w:rPr>
            </w:pPr>
            <w:r>
              <w:rPr>
                <w:rFonts w:ascii="宋体" w:hAnsi="宋体" w:hint="eastAsia"/>
                <w:szCs w:val="21"/>
              </w:rPr>
              <w:t>ICP-MS</w:t>
            </w:r>
            <w:r w:rsidR="004E23B3" w:rsidRPr="007E2352">
              <w:rPr>
                <w:rFonts w:ascii="宋体" w:hAnsi="宋体"/>
                <w:szCs w:val="21"/>
              </w:rPr>
              <w:t>主机</w:t>
            </w:r>
          </w:p>
        </w:tc>
        <w:tc>
          <w:tcPr>
            <w:tcW w:w="992" w:type="dxa"/>
            <w:tcBorders>
              <w:top w:val="single" w:sz="6" w:space="0" w:color="auto"/>
              <w:left w:val="single" w:sz="6" w:space="0" w:color="auto"/>
              <w:bottom w:val="single" w:sz="6" w:space="0" w:color="auto"/>
              <w:right w:val="single" w:sz="6" w:space="0" w:color="auto"/>
            </w:tcBorders>
            <w:vAlign w:val="center"/>
          </w:tcPr>
          <w:p w:rsidR="007E2352" w:rsidRDefault="007E2352">
            <w:pPr>
              <w:spacing w:line="240" w:lineRule="atLeast"/>
              <w:jc w:val="center"/>
              <w:rPr>
                <w:rFonts w:ascii="宋体" w:hAnsi="宋体"/>
                <w:szCs w:val="21"/>
              </w:rPr>
            </w:pPr>
            <w:r>
              <w:rPr>
                <w:rFonts w:ascii="宋体" w:hAnsi="宋体" w:hint="eastAsia"/>
                <w:szCs w:val="21"/>
              </w:rPr>
              <w:t>PerkinElmer</w:t>
            </w:r>
          </w:p>
          <w:p w:rsidR="00C0369E" w:rsidRPr="007E2352" w:rsidRDefault="004E23B3">
            <w:pPr>
              <w:spacing w:line="240" w:lineRule="atLeast"/>
              <w:jc w:val="center"/>
              <w:rPr>
                <w:rFonts w:ascii="宋体" w:hAnsi="宋体"/>
                <w:szCs w:val="21"/>
              </w:rPr>
            </w:pPr>
            <w:r w:rsidRPr="007E2352">
              <w:rPr>
                <w:rFonts w:ascii="宋体" w:hAnsi="宋体"/>
                <w:szCs w:val="21"/>
              </w:rPr>
              <w:t>NexION2000</w:t>
            </w:r>
          </w:p>
        </w:tc>
        <w:tc>
          <w:tcPr>
            <w:tcW w:w="6663" w:type="dxa"/>
            <w:tcBorders>
              <w:top w:val="single" w:sz="6" w:space="0" w:color="auto"/>
              <w:left w:val="single" w:sz="6" w:space="0" w:color="auto"/>
              <w:bottom w:val="single" w:sz="6" w:space="0" w:color="auto"/>
              <w:right w:val="single" w:sz="6" w:space="0" w:color="auto"/>
            </w:tcBorders>
          </w:tcPr>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1.1仪器硬件</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1.1.1 雾化器：耐高盐、高效同心雾化器；可耐受35%NaCl饱和盐水。</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1.1.2雾化室：小体积、低记忆效应旋流型雾化室，配置AMS 气溶胶稀释系统，使用氩气可获得超过100倍的稀释倍数；</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1.1.3 炬管：超高纯石英材质炬管和卡式锁紧连接，炬管X/Y/Z定位计算机自动完成；</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1.1.4离子源：新一代高频率自激式全固态射频发生器，频率为34 MHz，频率稳定性&lt; ±0.01%，采用变频技术快速匹配，适用乙腈等有机试剂直接进样；</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 xml:space="preserve">1.1.5具有虚拟接地的（不依靠外部物理接地的）消除锥口二次电弧放电技术，采用专利的互相反相的两路射频来维持等离子体并消除线圈与采样锥之间的放电，无需屏蔽炬这样的消耗品； </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1.1.6 等离子体工作线圈无需冷却，采用创新专利的LumiCoil技术，无需维护和更换，等离子体耦合效率更高，无需外部水冷或气冷；</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1.1.7等离子体可视系统：可以从实际观测窗中实时全彩监测等离子体、锥口和中心管状态，便于样品分析和维护确认，方便有机样品方法开发；</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lastRenderedPageBreak/>
              <w:t>1.1.8气体控制：采用7个高精度气体质量流量控制器，控制包含3路离子源气（雾化气，冷却气，辅助气），3路碰撞反应气（碰撞气，氧化反应气，还原反应气）和1路进样稀释气。</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1.1.9接口设计</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1.1.9.1为实现对离子射束紧凑控制，接口采用具有高灵敏度、高复杂基体耐受和低干扰水平的大锥口三级锥设计，包括一个采样锥、一个截取锥 、一个超级锥，最小射束的发散, 阻止大量污垢进入质谱，大大提高了分析的稳定性，减少了离子光学系统的维护次数，延长了使用寿命。</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1.1.9.2锥接口设计具高灵敏度、高复杂基体耐受和低干扰水平的大锥口设计，采样锥口径为1.1mm，截取锥口径为0.9mm，超级锥口径为1.0mm，从而保证长期分析高基体、高盐样品的稳定性，满足高通量分析及大进样量的要求；</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1.1.9.3接口及接口底座采用同种材料。</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1.1.10 离子透镜系统</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1.1.10.1四极杆离子提取透镜系统，可实现离子质量筛选功能；</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 xml:space="preserve">1.1.10.2正交90度离子偏转设计，彻底分离中性离子和光子，避免分析腔内样品沉积，四级杆离子提取透镜、碰撞反应池、质量分析器终身免清洗和维护。 </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1.1.11四极杆碰撞反应池</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1.1.11.1 池体内部以及池体前端均具有一套可实现质量筛选功能的四极杆结构设计，从而实现强反应性气体下反应副产物的去除；池内外2套四级杆结构。</w:t>
            </w:r>
          </w:p>
          <w:p w:rsidR="00C0369E" w:rsidRPr="007E2352" w:rsidRDefault="004E23B3" w:rsidP="007E2352">
            <w:pPr>
              <w:autoSpaceDE w:val="0"/>
              <w:autoSpaceDN w:val="0"/>
              <w:adjustRightInd w:val="0"/>
              <w:snapToGrid w:val="0"/>
              <w:spacing w:line="240" w:lineRule="auto"/>
              <w:rPr>
                <w:rFonts w:asciiTheme="minorEastAsia" w:hAnsiTheme="minorEastAsia"/>
                <w:szCs w:val="21"/>
              </w:rPr>
            </w:pPr>
            <w:r w:rsidRPr="007E2352">
              <w:rPr>
                <w:rFonts w:asciiTheme="minorEastAsia" w:hAnsiTheme="minorEastAsia" w:hint="eastAsia"/>
                <w:szCs w:val="21"/>
              </w:rPr>
              <w:t>1.1.11.2</w:t>
            </w:r>
            <w:r w:rsidR="007E2352" w:rsidRPr="008D55CF">
              <w:rPr>
                <w:rFonts w:asciiTheme="minorEastAsia" w:hAnsiTheme="minorEastAsia" w:hint="eastAsia"/>
                <w:szCs w:val="21"/>
              </w:rPr>
              <w:t>碰撞反应池</w:t>
            </w:r>
            <w:r w:rsidR="007E2352" w:rsidRPr="008D55CF">
              <w:rPr>
                <w:rFonts w:asciiTheme="minorEastAsia" w:hAnsiTheme="minorEastAsia" w:hint="eastAsia"/>
                <w:color w:val="000000"/>
                <w:szCs w:val="21"/>
              </w:rPr>
              <w:t>在同一试验方法中可以同时使用多种气体，如：纯氦气、纯氢气、纯氧气、纯氨气、纯甲烷气，</w:t>
            </w:r>
            <w:r w:rsidR="007E2352" w:rsidRPr="008D55CF">
              <w:rPr>
                <w:rFonts w:asciiTheme="minorEastAsia" w:hAnsiTheme="minorEastAsia" w:cs="Arial Unicode MS" w:hint="eastAsia"/>
                <w:color w:val="000000"/>
                <w:szCs w:val="21"/>
              </w:rPr>
              <w:t>NH</w:t>
            </w:r>
            <w:r w:rsidR="007E2352" w:rsidRPr="008D55CF">
              <w:rPr>
                <w:rFonts w:asciiTheme="minorEastAsia" w:hAnsiTheme="minorEastAsia" w:cs="Arial Unicode MS" w:hint="eastAsia"/>
                <w:color w:val="000000"/>
                <w:szCs w:val="21"/>
                <w:vertAlign w:val="subscript"/>
              </w:rPr>
              <w:t>3</w:t>
            </w:r>
            <w:r w:rsidR="007E2352" w:rsidRPr="008D55CF">
              <w:rPr>
                <w:rFonts w:asciiTheme="minorEastAsia" w:hAnsiTheme="minorEastAsia" w:cs="Arial Unicode MS" w:hint="eastAsia"/>
                <w:color w:val="000000"/>
                <w:szCs w:val="21"/>
              </w:rPr>
              <w:t>/He</w:t>
            </w:r>
            <w:r w:rsidR="007E2352" w:rsidRPr="008D55CF">
              <w:rPr>
                <w:rFonts w:asciiTheme="minorEastAsia" w:hAnsiTheme="minorEastAsia" w:hint="eastAsia"/>
                <w:color w:val="000000"/>
                <w:szCs w:val="21"/>
              </w:rPr>
              <w:t>混合气等。用纯甲烷气体消除</w:t>
            </w:r>
            <w:r w:rsidR="007E2352" w:rsidRPr="008D55CF">
              <w:rPr>
                <w:rFonts w:asciiTheme="minorEastAsia" w:hAnsiTheme="minorEastAsia" w:cs="Arial Unicode MS" w:hint="eastAsia"/>
                <w:color w:val="000000"/>
                <w:szCs w:val="21"/>
                <w:vertAlign w:val="superscript"/>
              </w:rPr>
              <w:t>40</w:t>
            </w:r>
            <w:r w:rsidR="007E2352" w:rsidRPr="008D55CF">
              <w:rPr>
                <w:rFonts w:asciiTheme="minorEastAsia" w:hAnsiTheme="minorEastAsia" w:cs="Arial Unicode MS" w:hint="eastAsia"/>
                <w:color w:val="000000"/>
                <w:szCs w:val="21"/>
              </w:rPr>
              <w:t>Ar</w:t>
            </w:r>
            <w:r w:rsidR="007E2352" w:rsidRPr="008D55CF">
              <w:rPr>
                <w:rFonts w:asciiTheme="minorEastAsia" w:hAnsiTheme="minorEastAsia" w:cs="Arial Unicode MS" w:hint="eastAsia"/>
                <w:color w:val="000000"/>
                <w:szCs w:val="21"/>
                <w:vertAlign w:val="superscript"/>
              </w:rPr>
              <w:t>+40</w:t>
            </w:r>
            <w:r w:rsidR="007E2352" w:rsidRPr="008D55CF">
              <w:rPr>
                <w:rFonts w:asciiTheme="minorEastAsia" w:hAnsiTheme="minorEastAsia" w:cs="Arial Unicode MS" w:hint="eastAsia"/>
                <w:color w:val="000000"/>
                <w:szCs w:val="21"/>
              </w:rPr>
              <w:t>Ar</w:t>
            </w:r>
            <w:r w:rsidR="007E2352" w:rsidRPr="008D55CF">
              <w:rPr>
                <w:rFonts w:asciiTheme="minorEastAsia" w:hAnsiTheme="minorEastAsia" w:cs="Arial Unicode MS" w:hint="eastAsia"/>
                <w:color w:val="000000"/>
                <w:szCs w:val="21"/>
                <w:vertAlign w:val="superscript"/>
              </w:rPr>
              <w:t>+</w:t>
            </w:r>
            <w:r w:rsidR="007E2352" w:rsidRPr="008D55CF">
              <w:rPr>
                <w:rFonts w:asciiTheme="minorEastAsia" w:hAnsiTheme="minorEastAsia" w:hint="eastAsia"/>
                <w:color w:val="000000"/>
                <w:szCs w:val="21"/>
              </w:rPr>
              <w:t>对</w:t>
            </w:r>
            <w:r w:rsidR="007E2352" w:rsidRPr="008D55CF">
              <w:rPr>
                <w:rFonts w:asciiTheme="minorEastAsia" w:hAnsiTheme="minorEastAsia" w:cs="Arial Unicode MS" w:hint="eastAsia"/>
                <w:color w:val="000000"/>
                <w:szCs w:val="21"/>
                <w:vertAlign w:val="superscript"/>
              </w:rPr>
              <w:t>80</w:t>
            </w:r>
            <w:r w:rsidR="007E2352" w:rsidRPr="008D55CF">
              <w:rPr>
                <w:rFonts w:asciiTheme="minorEastAsia" w:hAnsiTheme="minorEastAsia" w:cs="Arial Unicode MS" w:hint="eastAsia"/>
                <w:color w:val="000000"/>
                <w:szCs w:val="21"/>
              </w:rPr>
              <w:t>Se</w:t>
            </w:r>
            <w:r w:rsidR="007E2352" w:rsidRPr="008D55CF">
              <w:rPr>
                <w:rFonts w:asciiTheme="minorEastAsia" w:hAnsiTheme="minorEastAsia" w:cs="Arial Unicode MS" w:hint="eastAsia"/>
                <w:color w:val="000000"/>
                <w:szCs w:val="21"/>
                <w:vertAlign w:val="superscript"/>
              </w:rPr>
              <w:t>+</w:t>
            </w:r>
            <w:r w:rsidR="007E2352" w:rsidRPr="008D55CF">
              <w:rPr>
                <w:rFonts w:asciiTheme="minorEastAsia" w:hAnsiTheme="minorEastAsia" w:hint="eastAsia"/>
                <w:color w:val="000000"/>
                <w:szCs w:val="21"/>
              </w:rPr>
              <w:t>的干扰，</w:t>
            </w:r>
            <w:r w:rsidR="007E2352" w:rsidRPr="008D55CF">
              <w:rPr>
                <w:rFonts w:asciiTheme="minorEastAsia" w:hAnsiTheme="minorEastAsia" w:cs="Arial Unicode MS" w:hint="eastAsia"/>
                <w:color w:val="000000"/>
                <w:szCs w:val="21"/>
                <w:vertAlign w:val="superscript"/>
              </w:rPr>
              <w:t>80</w:t>
            </w:r>
            <w:r w:rsidR="007E2352" w:rsidRPr="008D55CF">
              <w:rPr>
                <w:rFonts w:asciiTheme="minorEastAsia" w:hAnsiTheme="minorEastAsia" w:cs="Arial Unicode MS" w:hint="eastAsia"/>
                <w:color w:val="000000"/>
                <w:szCs w:val="21"/>
              </w:rPr>
              <w:t>Se</w:t>
            </w:r>
            <w:r w:rsidR="007E2352" w:rsidRPr="008D55CF">
              <w:rPr>
                <w:rFonts w:asciiTheme="minorEastAsia" w:hAnsiTheme="minorEastAsia" w:cs="Arial Unicode MS" w:hint="eastAsia"/>
                <w:color w:val="000000"/>
                <w:szCs w:val="21"/>
                <w:vertAlign w:val="superscript"/>
              </w:rPr>
              <w:t>+</w:t>
            </w:r>
            <w:r w:rsidR="007E2352" w:rsidRPr="008D55CF">
              <w:rPr>
                <w:rFonts w:asciiTheme="minorEastAsia" w:hAnsiTheme="minorEastAsia" w:hint="eastAsia"/>
                <w:color w:val="000000"/>
                <w:szCs w:val="21"/>
              </w:rPr>
              <w:t>的检出限可达到0.5ppt。</w:t>
            </w:r>
            <w:r w:rsidR="007E2352" w:rsidRPr="008D55CF">
              <w:rPr>
                <w:rFonts w:asciiTheme="minorEastAsia" w:hAnsiTheme="minorEastAsia" w:cs="SimSun" w:hint="eastAsia"/>
                <w:color w:val="000000"/>
                <w:szCs w:val="21"/>
              </w:rPr>
              <w:t>通入纯氨气消除</w:t>
            </w:r>
            <w:r w:rsidR="007E2352" w:rsidRPr="008D55CF">
              <w:rPr>
                <w:rFonts w:asciiTheme="minorEastAsia" w:hAnsiTheme="minorEastAsia" w:cs="Arial Unicode MS" w:hint="eastAsia"/>
                <w:color w:val="000000"/>
                <w:szCs w:val="21"/>
              </w:rPr>
              <w:t>ArO/CaO</w:t>
            </w:r>
            <w:r w:rsidR="007E2352" w:rsidRPr="008D55CF">
              <w:rPr>
                <w:rFonts w:asciiTheme="minorEastAsia" w:hAnsiTheme="minorEastAsia" w:cs="SimSun" w:hint="eastAsia"/>
                <w:color w:val="000000"/>
                <w:szCs w:val="21"/>
              </w:rPr>
              <w:t>对铁的干扰,铁的检出限可达到</w:t>
            </w:r>
            <w:r w:rsidR="007E2352" w:rsidRPr="008D55CF">
              <w:rPr>
                <w:rFonts w:asciiTheme="minorEastAsia" w:hAnsiTheme="minorEastAsia" w:cs="SimSun"/>
                <w:color w:val="000000"/>
                <w:szCs w:val="21"/>
              </w:rPr>
              <w:t>0.</w:t>
            </w:r>
            <w:r w:rsidR="007E2352" w:rsidRPr="008D55CF">
              <w:rPr>
                <w:rFonts w:asciiTheme="minorEastAsia" w:hAnsiTheme="minorEastAsia" w:cs="SimSun" w:hint="eastAsia"/>
                <w:color w:val="000000"/>
                <w:szCs w:val="21"/>
              </w:rPr>
              <w:t>5ppt；消除</w:t>
            </w:r>
            <w:r w:rsidR="007E2352" w:rsidRPr="008D55CF">
              <w:rPr>
                <w:rFonts w:asciiTheme="minorEastAsia" w:hAnsiTheme="minorEastAsia" w:cs="Arial Unicode MS" w:hint="eastAsia"/>
                <w:color w:val="000000"/>
                <w:szCs w:val="21"/>
                <w:vertAlign w:val="superscript"/>
              </w:rPr>
              <w:t>40</w:t>
            </w:r>
            <w:r w:rsidR="007E2352" w:rsidRPr="008D55CF">
              <w:rPr>
                <w:rFonts w:asciiTheme="minorEastAsia" w:hAnsiTheme="minorEastAsia" w:cs="Arial Unicode MS" w:hint="eastAsia"/>
                <w:color w:val="000000"/>
                <w:szCs w:val="21"/>
              </w:rPr>
              <w:t>Ar</w:t>
            </w:r>
            <w:r w:rsidR="007E2352" w:rsidRPr="008D55CF">
              <w:rPr>
                <w:rFonts w:asciiTheme="minorEastAsia" w:hAnsiTheme="minorEastAsia" w:cs="Arial Unicode MS" w:hint="eastAsia"/>
                <w:color w:val="000000"/>
                <w:szCs w:val="21"/>
                <w:vertAlign w:val="superscript"/>
              </w:rPr>
              <w:t>+</w:t>
            </w:r>
            <w:r w:rsidR="007E2352" w:rsidRPr="008D55CF">
              <w:rPr>
                <w:rFonts w:asciiTheme="minorEastAsia" w:hAnsiTheme="minorEastAsia" w:cs="Arial Unicode MS" w:hint="eastAsia"/>
                <w:color w:val="000000"/>
                <w:szCs w:val="21"/>
              </w:rPr>
              <w:t>对</w:t>
            </w:r>
            <w:r w:rsidR="007E2352" w:rsidRPr="008D55CF">
              <w:rPr>
                <w:rFonts w:asciiTheme="minorEastAsia" w:hAnsiTheme="minorEastAsia" w:cs="Arial Unicode MS" w:hint="eastAsia"/>
                <w:color w:val="000000"/>
                <w:szCs w:val="21"/>
                <w:vertAlign w:val="superscript"/>
              </w:rPr>
              <w:t>40</w:t>
            </w:r>
            <w:r w:rsidR="007E2352" w:rsidRPr="008D55CF">
              <w:rPr>
                <w:rFonts w:asciiTheme="minorEastAsia" w:hAnsiTheme="minorEastAsia" w:cs="Arial Unicode MS" w:hint="eastAsia"/>
                <w:color w:val="000000"/>
                <w:szCs w:val="21"/>
              </w:rPr>
              <w:t>Ca</w:t>
            </w:r>
            <w:r w:rsidR="007E2352" w:rsidRPr="008D55CF">
              <w:rPr>
                <w:rFonts w:asciiTheme="minorEastAsia" w:hAnsiTheme="minorEastAsia" w:cs="Arial Unicode MS" w:hint="eastAsia"/>
                <w:color w:val="000000"/>
                <w:szCs w:val="21"/>
                <w:vertAlign w:val="superscript"/>
              </w:rPr>
              <w:t>+</w:t>
            </w:r>
            <w:r w:rsidR="007E2352" w:rsidRPr="008D55CF">
              <w:rPr>
                <w:rFonts w:asciiTheme="minorEastAsia" w:hAnsiTheme="minorEastAsia" w:cs="Arial Unicode MS" w:hint="eastAsia"/>
                <w:color w:val="000000"/>
                <w:szCs w:val="21"/>
              </w:rPr>
              <w:t>的干扰，</w:t>
            </w:r>
            <w:r w:rsidR="007E2352" w:rsidRPr="008D55CF">
              <w:rPr>
                <w:rFonts w:asciiTheme="minorEastAsia" w:hAnsiTheme="minorEastAsia" w:cs="Arial Unicode MS" w:hint="eastAsia"/>
                <w:color w:val="000000"/>
                <w:szCs w:val="21"/>
                <w:vertAlign w:val="superscript"/>
              </w:rPr>
              <w:t>40</w:t>
            </w:r>
            <w:r w:rsidR="007E2352" w:rsidRPr="008D55CF">
              <w:rPr>
                <w:rFonts w:asciiTheme="minorEastAsia" w:hAnsiTheme="minorEastAsia" w:cs="Arial Unicode MS" w:hint="eastAsia"/>
                <w:color w:val="000000"/>
                <w:szCs w:val="21"/>
              </w:rPr>
              <w:t>Ca</w:t>
            </w:r>
            <w:r w:rsidR="007E2352" w:rsidRPr="008D55CF">
              <w:rPr>
                <w:rFonts w:asciiTheme="minorEastAsia" w:hAnsiTheme="minorEastAsia" w:cs="Arial Unicode MS" w:hint="eastAsia"/>
                <w:color w:val="000000"/>
                <w:szCs w:val="21"/>
                <w:vertAlign w:val="superscript"/>
              </w:rPr>
              <w:t>+</w:t>
            </w:r>
            <w:r w:rsidR="007E2352" w:rsidRPr="008D55CF">
              <w:rPr>
                <w:rFonts w:asciiTheme="minorEastAsia" w:hAnsiTheme="minorEastAsia" w:cs="SimSun" w:hint="eastAsia"/>
                <w:color w:val="000000"/>
                <w:szCs w:val="21"/>
              </w:rPr>
              <w:t>的检出限可</w:t>
            </w:r>
            <w:r w:rsidR="007E2352" w:rsidRPr="008D55CF">
              <w:rPr>
                <w:rFonts w:asciiTheme="minorEastAsia" w:hAnsiTheme="minorEastAsia" w:cs="SimSun" w:hint="eastAsia"/>
                <w:color w:val="000000"/>
                <w:szCs w:val="21"/>
              </w:rPr>
              <w:lastRenderedPageBreak/>
              <w:t>达到0.5ppt</w:t>
            </w:r>
            <w:r w:rsidR="007E2352" w:rsidRPr="008D55CF">
              <w:rPr>
                <w:rFonts w:asciiTheme="minorEastAsia" w:hAnsiTheme="minorEastAsia" w:hint="eastAsia"/>
                <w:color w:val="000000"/>
                <w:szCs w:val="21"/>
              </w:rPr>
              <w:t>。</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1.1.11.3池技术同时具有KED动能歧视模式、反应模式以及全质量数筛选过滤功能,一个测试方法里面可同时具备标准模式、碰撞模式、氧化反应模式和还原反应模式，仪器全自动切换，切换时间＜10秒。</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1.1.11.4 碰撞反应池配置三路独立气体，配置有三个高精度质量流量计；</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1.1.12四极杆质量分析器</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1.1.12.1 材料：殷钢材质四极杆，保证四极杆的热稳定性最好；</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1.1.12.2 质谱范围：1-285amu；</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1.1.12.3 驱动频率 ≥ 3.0MHz；</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1.1.12.4具有高分辨率和标准分辨率模式，可以对不同元素进行不同分辨率的设定，要求在一次样品测试中，可以在线连续调节8种以上不同分辨率，调节范围0.2-2.0amu。低分辨可以设置到2.0amu,可以在一次方法分析过程中使用，以便通过变化分辨率扩大样品分析应用范围。</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四极杆结构为：三组四极杆(不包括预四级杆)结构设计，反应池体内部及池体前部均具有一套可实现质量筛选功能的四极杆。</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1.1.13脉冲模拟双模式同时型电子倍增器，12个数量级的动态线性范围。</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1.1.14检测器瞬时采集速率可达100,000数据点/秒。</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1.1.15 四级真空系统：从大气压开始抽至可工作的真空度的时间小于8分钟。</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 xml:space="preserve">1.1.16无需屏蔽圈等耗材即可实现500W冷焰模式，测试样品中易电离的K、Na等元素。要求在一次样品分析中能自动切换冷焰模式和标准模式，保证样品中所有分析元素（在二种不同模式中）一次进样完成分析。 </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lastRenderedPageBreak/>
              <w:t>1.2软件</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1.2.1操作系统： Microsoft Windows XP/7/10</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1.2.2全自动分析功能：启动关闭仪器 ,炬位调整, 等离子体参数, 离子透镜, 标准等离子体条件与冷等离子体条件切换,标准模式与碰撞反应池模式切换；</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1.2.3实时数据显示和实时报告显示；</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1.2.4 ICP-MS操作软件可以安装于个人计算机上，至少能安装在5个使用者的个人计算机上。样品分析数据可以使用此软件进行离线数据处理，并生成报告。</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2.仪器性能指标</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2.1 标准模式下灵敏度</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2.1.1低质量数（Li）：≥80M cps/ppm；</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2.1.2 中质量数（In或Y）：≥100M cps/ppm；</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2.1.3高质量数（U或Tl）：≥80M cps/ppm；</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2.2随机背景：＜0.8cps（4.5或220）；</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2.3 氧化物离子（CeO+/Ce+）≤2.0%，双电荷粒子（CeO+/Ce+）≤2%。（不带制冷）；</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2.4 仪器检出限；</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2.4.1轻质量元素: Be ≤0.2ppt；</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2.4.2中质量数元素：In或Y≤0.05 ppt；</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2.4.3高质量数元素：U或Tl≤0.05 ppt；</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2.5 稳定性</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2.5.1 短期稳定性（RSD）：≤1%（1小时，1ppb混合溶液、无内标）；</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2.5.2长期稳定性（RSD）：≤2%（4小时，1ppb混合溶液、无内标）；</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2.6 质谱校正稳定性：≤ 0.020amu/24h；</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 xml:space="preserve">2.7 同位素精度： Ag107/Ag109≤ 0.06%； </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2.8四极杆最短驻留时间（dwell time）8µs；</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lastRenderedPageBreak/>
              <w:t>2.9在一次样品测试中，可以设置8种以上不同分辨率，调节范围0.2-2.0amu。</w:t>
            </w:r>
          </w:p>
        </w:tc>
        <w:tc>
          <w:tcPr>
            <w:tcW w:w="5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lastRenderedPageBreak/>
              <w:t>1</w:t>
            </w:r>
          </w:p>
        </w:tc>
        <w:tc>
          <w:tcPr>
            <w:tcW w:w="5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szCs w:val="21"/>
              </w:rPr>
              <w:t>台</w:t>
            </w:r>
          </w:p>
        </w:tc>
        <w:tc>
          <w:tcPr>
            <w:tcW w:w="141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1386500</w:t>
            </w:r>
            <w:r w:rsidR="003E293F">
              <w:rPr>
                <w:rFonts w:asciiTheme="minorEastAsia" w:hAnsiTheme="minorEastAsia" w:hint="eastAsia"/>
                <w:szCs w:val="21"/>
              </w:rPr>
              <w:t>.00</w:t>
            </w:r>
          </w:p>
        </w:tc>
        <w:tc>
          <w:tcPr>
            <w:tcW w:w="1418"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1386500</w:t>
            </w:r>
            <w:r w:rsidR="003E293F">
              <w:rPr>
                <w:rFonts w:asciiTheme="minorEastAsia" w:hAnsiTheme="minorEastAsia" w:hint="eastAsia"/>
                <w:szCs w:val="21"/>
              </w:rPr>
              <w:t>.00</w:t>
            </w:r>
          </w:p>
        </w:tc>
        <w:tc>
          <w:tcPr>
            <w:tcW w:w="1843" w:type="dxa"/>
            <w:tcBorders>
              <w:top w:val="single" w:sz="6" w:space="0" w:color="auto"/>
              <w:left w:val="single" w:sz="6" w:space="0" w:color="auto"/>
              <w:bottom w:val="single" w:sz="6" w:space="0" w:color="auto"/>
              <w:right w:val="single" w:sz="6" w:space="0" w:color="auto"/>
            </w:tcBorders>
            <w:vAlign w:val="center"/>
          </w:tcPr>
          <w:p w:rsidR="00C0369E" w:rsidRPr="007E2352" w:rsidRDefault="007E2352">
            <w:pPr>
              <w:autoSpaceDE w:val="0"/>
              <w:autoSpaceDN w:val="0"/>
              <w:adjustRightInd w:val="0"/>
              <w:spacing w:line="240" w:lineRule="atLeast"/>
              <w:jc w:val="center"/>
              <w:rPr>
                <w:rFonts w:asciiTheme="minorEastAsia" w:hAnsiTheme="minorEastAsia"/>
                <w:szCs w:val="21"/>
              </w:rPr>
            </w:pPr>
            <w:r>
              <w:rPr>
                <w:rFonts w:asciiTheme="minorEastAsia" w:hAnsiTheme="minorEastAsia"/>
                <w:szCs w:val="21"/>
              </w:rPr>
              <w:t>美国</w:t>
            </w:r>
            <w:r>
              <w:rPr>
                <w:rFonts w:asciiTheme="minorEastAsia" w:hAnsiTheme="minorEastAsia" w:hint="eastAsia"/>
                <w:szCs w:val="21"/>
              </w:rPr>
              <w:t>/</w:t>
            </w:r>
            <w:r w:rsidR="004E23B3" w:rsidRPr="007E2352">
              <w:rPr>
                <w:rFonts w:asciiTheme="minorEastAsia" w:hAnsiTheme="minorEastAsia"/>
                <w:szCs w:val="21"/>
              </w:rPr>
              <w:t>美国</w:t>
            </w:r>
            <w:r w:rsidR="004E23B3" w:rsidRPr="007E2352">
              <w:rPr>
                <w:rFonts w:asciiTheme="minorEastAsia" w:hAnsiTheme="minorEastAsia" w:hint="eastAsia"/>
                <w:szCs w:val="21"/>
              </w:rPr>
              <w:t>PE公司</w:t>
            </w:r>
          </w:p>
        </w:tc>
      </w:tr>
      <w:tr w:rsidR="00C0369E" w:rsidTr="00903C4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lastRenderedPageBreak/>
              <w:t>2</w:t>
            </w:r>
          </w:p>
        </w:tc>
        <w:tc>
          <w:tcPr>
            <w:tcW w:w="11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宋体" w:hAnsi="宋体" w:hint="eastAsia"/>
                <w:szCs w:val="21"/>
              </w:rPr>
              <w:t>碰撞反应池</w:t>
            </w:r>
          </w:p>
        </w:tc>
        <w:tc>
          <w:tcPr>
            <w:tcW w:w="992" w:type="dxa"/>
            <w:tcBorders>
              <w:top w:val="single" w:sz="6" w:space="0" w:color="auto"/>
              <w:left w:val="single" w:sz="6" w:space="0" w:color="auto"/>
              <w:bottom w:val="single" w:sz="6" w:space="0" w:color="auto"/>
              <w:right w:val="single" w:sz="6" w:space="0" w:color="auto"/>
            </w:tcBorders>
            <w:vAlign w:val="center"/>
          </w:tcPr>
          <w:p w:rsidR="007E2352" w:rsidRDefault="007E2352" w:rsidP="007E2352">
            <w:pPr>
              <w:spacing w:line="240" w:lineRule="atLeast"/>
              <w:jc w:val="center"/>
              <w:rPr>
                <w:rFonts w:ascii="宋体" w:hAnsi="宋体"/>
                <w:szCs w:val="21"/>
              </w:rPr>
            </w:pPr>
            <w:r>
              <w:rPr>
                <w:rFonts w:ascii="宋体" w:hAnsi="宋体" w:hint="eastAsia"/>
                <w:szCs w:val="21"/>
              </w:rPr>
              <w:t>PerkinElmer</w:t>
            </w:r>
          </w:p>
          <w:p w:rsidR="00C0369E" w:rsidRPr="007E2352" w:rsidRDefault="007E2352" w:rsidP="007E2352">
            <w:pPr>
              <w:tabs>
                <w:tab w:val="left" w:pos="180"/>
                <w:tab w:val="left" w:pos="525"/>
              </w:tabs>
              <w:spacing w:line="240" w:lineRule="atLeast"/>
              <w:jc w:val="center"/>
              <w:rPr>
                <w:rFonts w:ascii="宋体" w:hAnsi="宋体"/>
                <w:szCs w:val="21"/>
              </w:rPr>
            </w:pPr>
            <w:r w:rsidRPr="007E2352">
              <w:rPr>
                <w:rFonts w:ascii="宋体" w:hAnsi="宋体"/>
                <w:szCs w:val="21"/>
              </w:rPr>
              <w:t>NexION2000</w:t>
            </w:r>
          </w:p>
        </w:tc>
        <w:tc>
          <w:tcPr>
            <w:tcW w:w="6663" w:type="dxa"/>
            <w:tcBorders>
              <w:top w:val="single" w:sz="6" w:space="0" w:color="auto"/>
              <w:left w:val="single" w:sz="6" w:space="0" w:color="auto"/>
              <w:bottom w:val="single" w:sz="6" w:space="0" w:color="auto"/>
              <w:right w:val="single" w:sz="6" w:space="0" w:color="auto"/>
            </w:tcBorders>
          </w:tcPr>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1.1.11四极杆碰撞反应池</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1.1.11.1 池体内部以及池体前端均具有一套可实现质量筛选功能的四极杆结构设计，从而实现强反应性气体下反应副产物的去除；池内外2套四级杆结构。</w:t>
            </w:r>
          </w:p>
          <w:p w:rsidR="00C0369E" w:rsidRPr="007E2352" w:rsidRDefault="004E23B3" w:rsidP="008D55CF">
            <w:pPr>
              <w:autoSpaceDE w:val="0"/>
              <w:autoSpaceDN w:val="0"/>
              <w:adjustRightInd w:val="0"/>
              <w:snapToGrid w:val="0"/>
              <w:spacing w:line="240" w:lineRule="atLeast"/>
              <w:rPr>
                <w:rFonts w:asciiTheme="minorEastAsia" w:hAnsiTheme="minorEastAsia"/>
                <w:szCs w:val="21"/>
              </w:rPr>
            </w:pPr>
            <w:r w:rsidRPr="007E2352">
              <w:rPr>
                <w:rFonts w:asciiTheme="minorEastAsia" w:hAnsiTheme="minorEastAsia" w:hint="eastAsia"/>
                <w:szCs w:val="21"/>
              </w:rPr>
              <w:t>1.1.11.2</w:t>
            </w:r>
            <w:r w:rsidR="008D55CF" w:rsidRPr="008D55CF">
              <w:rPr>
                <w:rFonts w:asciiTheme="minorEastAsia" w:hAnsiTheme="minorEastAsia" w:hint="eastAsia"/>
                <w:szCs w:val="21"/>
              </w:rPr>
              <w:t>碰撞反应池</w:t>
            </w:r>
            <w:r w:rsidR="008D55CF" w:rsidRPr="008D55CF">
              <w:rPr>
                <w:rFonts w:asciiTheme="minorEastAsia" w:hAnsiTheme="minorEastAsia" w:hint="eastAsia"/>
                <w:color w:val="000000"/>
                <w:szCs w:val="21"/>
              </w:rPr>
              <w:t>在同一试验方法中可以同时使用多种气体，如：纯氦气、纯氢气、纯氧气、纯氨气、纯甲烷气，</w:t>
            </w:r>
            <w:r w:rsidR="008D55CF" w:rsidRPr="008D55CF">
              <w:rPr>
                <w:rFonts w:asciiTheme="minorEastAsia" w:hAnsiTheme="minorEastAsia" w:cs="Arial Unicode MS" w:hint="eastAsia"/>
                <w:color w:val="000000"/>
                <w:szCs w:val="21"/>
              </w:rPr>
              <w:t>NH</w:t>
            </w:r>
            <w:r w:rsidR="008D55CF" w:rsidRPr="008D55CF">
              <w:rPr>
                <w:rFonts w:asciiTheme="minorEastAsia" w:hAnsiTheme="minorEastAsia" w:cs="Arial Unicode MS" w:hint="eastAsia"/>
                <w:color w:val="000000"/>
                <w:szCs w:val="21"/>
                <w:vertAlign w:val="subscript"/>
              </w:rPr>
              <w:t>3</w:t>
            </w:r>
            <w:r w:rsidR="008D55CF" w:rsidRPr="008D55CF">
              <w:rPr>
                <w:rFonts w:asciiTheme="minorEastAsia" w:hAnsiTheme="minorEastAsia" w:cs="Arial Unicode MS" w:hint="eastAsia"/>
                <w:color w:val="000000"/>
                <w:szCs w:val="21"/>
              </w:rPr>
              <w:t>/He</w:t>
            </w:r>
            <w:r w:rsidR="008D55CF" w:rsidRPr="008D55CF">
              <w:rPr>
                <w:rFonts w:asciiTheme="minorEastAsia" w:hAnsiTheme="minorEastAsia" w:hint="eastAsia"/>
                <w:color w:val="000000"/>
                <w:szCs w:val="21"/>
              </w:rPr>
              <w:t>混合气等。用纯甲烷气体消除</w:t>
            </w:r>
            <w:r w:rsidR="008D55CF" w:rsidRPr="008D55CF">
              <w:rPr>
                <w:rFonts w:asciiTheme="minorEastAsia" w:hAnsiTheme="minorEastAsia" w:cs="Arial Unicode MS" w:hint="eastAsia"/>
                <w:color w:val="000000"/>
                <w:szCs w:val="21"/>
                <w:vertAlign w:val="superscript"/>
              </w:rPr>
              <w:t>40</w:t>
            </w:r>
            <w:r w:rsidR="008D55CF" w:rsidRPr="008D55CF">
              <w:rPr>
                <w:rFonts w:asciiTheme="minorEastAsia" w:hAnsiTheme="minorEastAsia" w:cs="Arial Unicode MS" w:hint="eastAsia"/>
                <w:color w:val="000000"/>
                <w:szCs w:val="21"/>
              </w:rPr>
              <w:t>Ar</w:t>
            </w:r>
            <w:r w:rsidR="008D55CF" w:rsidRPr="008D55CF">
              <w:rPr>
                <w:rFonts w:asciiTheme="minorEastAsia" w:hAnsiTheme="minorEastAsia" w:cs="Arial Unicode MS" w:hint="eastAsia"/>
                <w:color w:val="000000"/>
                <w:szCs w:val="21"/>
                <w:vertAlign w:val="superscript"/>
              </w:rPr>
              <w:t>+40</w:t>
            </w:r>
            <w:r w:rsidR="008D55CF" w:rsidRPr="008D55CF">
              <w:rPr>
                <w:rFonts w:asciiTheme="minorEastAsia" w:hAnsiTheme="minorEastAsia" w:cs="Arial Unicode MS" w:hint="eastAsia"/>
                <w:color w:val="000000"/>
                <w:szCs w:val="21"/>
              </w:rPr>
              <w:t>Ar</w:t>
            </w:r>
            <w:r w:rsidR="008D55CF" w:rsidRPr="008D55CF">
              <w:rPr>
                <w:rFonts w:asciiTheme="minorEastAsia" w:hAnsiTheme="minorEastAsia" w:cs="Arial Unicode MS" w:hint="eastAsia"/>
                <w:color w:val="000000"/>
                <w:szCs w:val="21"/>
                <w:vertAlign w:val="superscript"/>
              </w:rPr>
              <w:t>+</w:t>
            </w:r>
            <w:r w:rsidR="008D55CF" w:rsidRPr="008D55CF">
              <w:rPr>
                <w:rFonts w:asciiTheme="minorEastAsia" w:hAnsiTheme="minorEastAsia" w:hint="eastAsia"/>
                <w:color w:val="000000"/>
                <w:szCs w:val="21"/>
              </w:rPr>
              <w:t>对</w:t>
            </w:r>
            <w:r w:rsidR="008D55CF" w:rsidRPr="008D55CF">
              <w:rPr>
                <w:rFonts w:asciiTheme="minorEastAsia" w:hAnsiTheme="minorEastAsia" w:cs="Arial Unicode MS" w:hint="eastAsia"/>
                <w:color w:val="000000"/>
                <w:szCs w:val="21"/>
                <w:vertAlign w:val="superscript"/>
              </w:rPr>
              <w:t>80</w:t>
            </w:r>
            <w:r w:rsidR="008D55CF" w:rsidRPr="008D55CF">
              <w:rPr>
                <w:rFonts w:asciiTheme="minorEastAsia" w:hAnsiTheme="minorEastAsia" w:cs="Arial Unicode MS" w:hint="eastAsia"/>
                <w:color w:val="000000"/>
                <w:szCs w:val="21"/>
              </w:rPr>
              <w:t>Se</w:t>
            </w:r>
            <w:r w:rsidR="008D55CF" w:rsidRPr="008D55CF">
              <w:rPr>
                <w:rFonts w:asciiTheme="minorEastAsia" w:hAnsiTheme="minorEastAsia" w:cs="Arial Unicode MS" w:hint="eastAsia"/>
                <w:color w:val="000000"/>
                <w:szCs w:val="21"/>
                <w:vertAlign w:val="superscript"/>
              </w:rPr>
              <w:t>+</w:t>
            </w:r>
            <w:r w:rsidR="008D55CF" w:rsidRPr="008D55CF">
              <w:rPr>
                <w:rFonts w:asciiTheme="minorEastAsia" w:hAnsiTheme="minorEastAsia" w:hint="eastAsia"/>
                <w:color w:val="000000"/>
                <w:szCs w:val="21"/>
              </w:rPr>
              <w:t>的干扰，</w:t>
            </w:r>
            <w:r w:rsidR="008D55CF" w:rsidRPr="008D55CF">
              <w:rPr>
                <w:rFonts w:asciiTheme="minorEastAsia" w:hAnsiTheme="minorEastAsia" w:cs="Arial Unicode MS" w:hint="eastAsia"/>
                <w:color w:val="000000"/>
                <w:szCs w:val="21"/>
                <w:vertAlign w:val="superscript"/>
              </w:rPr>
              <w:t>80</w:t>
            </w:r>
            <w:r w:rsidR="008D55CF" w:rsidRPr="008D55CF">
              <w:rPr>
                <w:rFonts w:asciiTheme="minorEastAsia" w:hAnsiTheme="minorEastAsia" w:cs="Arial Unicode MS" w:hint="eastAsia"/>
                <w:color w:val="000000"/>
                <w:szCs w:val="21"/>
              </w:rPr>
              <w:t>Se</w:t>
            </w:r>
            <w:r w:rsidR="008D55CF" w:rsidRPr="008D55CF">
              <w:rPr>
                <w:rFonts w:asciiTheme="minorEastAsia" w:hAnsiTheme="minorEastAsia" w:cs="Arial Unicode MS" w:hint="eastAsia"/>
                <w:color w:val="000000"/>
                <w:szCs w:val="21"/>
                <w:vertAlign w:val="superscript"/>
              </w:rPr>
              <w:t>+</w:t>
            </w:r>
            <w:r w:rsidR="008D55CF" w:rsidRPr="008D55CF">
              <w:rPr>
                <w:rFonts w:asciiTheme="minorEastAsia" w:hAnsiTheme="minorEastAsia" w:hint="eastAsia"/>
                <w:color w:val="000000"/>
                <w:szCs w:val="21"/>
              </w:rPr>
              <w:t>的检出限可达到0.5ppt。</w:t>
            </w:r>
            <w:r w:rsidR="008D55CF" w:rsidRPr="008D55CF">
              <w:rPr>
                <w:rFonts w:asciiTheme="minorEastAsia" w:hAnsiTheme="minorEastAsia" w:cs="SimSun" w:hint="eastAsia"/>
                <w:color w:val="000000"/>
                <w:szCs w:val="21"/>
              </w:rPr>
              <w:t>通入纯氨气消除</w:t>
            </w:r>
            <w:r w:rsidR="008D55CF" w:rsidRPr="008D55CF">
              <w:rPr>
                <w:rFonts w:asciiTheme="minorEastAsia" w:hAnsiTheme="minorEastAsia" w:cs="Arial Unicode MS" w:hint="eastAsia"/>
                <w:color w:val="000000"/>
                <w:szCs w:val="21"/>
              </w:rPr>
              <w:t>ArO/CaO</w:t>
            </w:r>
            <w:r w:rsidR="008D55CF" w:rsidRPr="008D55CF">
              <w:rPr>
                <w:rFonts w:asciiTheme="minorEastAsia" w:hAnsiTheme="minorEastAsia" w:cs="SimSun" w:hint="eastAsia"/>
                <w:color w:val="000000"/>
                <w:szCs w:val="21"/>
              </w:rPr>
              <w:t>对铁的干扰,铁的检出限可达到</w:t>
            </w:r>
            <w:r w:rsidR="008D55CF" w:rsidRPr="008D55CF">
              <w:rPr>
                <w:rFonts w:asciiTheme="minorEastAsia" w:hAnsiTheme="minorEastAsia" w:cs="SimSun"/>
                <w:color w:val="000000"/>
                <w:szCs w:val="21"/>
              </w:rPr>
              <w:t>0.</w:t>
            </w:r>
            <w:r w:rsidR="008D55CF" w:rsidRPr="008D55CF">
              <w:rPr>
                <w:rFonts w:asciiTheme="minorEastAsia" w:hAnsiTheme="minorEastAsia" w:cs="SimSun" w:hint="eastAsia"/>
                <w:color w:val="000000"/>
                <w:szCs w:val="21"/>
              </w:rPr>
              <w:t>5ppt；消除</w:t>
            </w:r>
            <w:r w:rsidR="008D55CF" w:rsidRPr="008D55CF">
              <w:rPr>
                <w:rFonts w:asciiTheme="minorEastAsia" w:hAnsiTheme="minorEastAsia" w:cs="Arial Unicode MS" w:hint="eastAsia"/>
                <w:color w:val="000000"/>
                <w:szCs w:val="21"/>
                <w:vertAlign w:val="superscript"/>
              </w:rPr>
              <w:t>40</w:t>
            </w:r>
            <w:r w:rsidR="008D55CF" w:rsidRPr="008D55CF">
              <w:rPr>
                <w:rFonts w:asciiTheme="minorEastAsia" w:hAnsiTheme="minorEastAsia" w:cs="Arial Unicode MS" w:hint="eastAsia"/>
                <w:color w:val="000000"/>
                <w:szCs w:val="21"/>
              </w:rPr>
              <w:t>Ar</w:t>
            </w:r>
            <w:r w:rsidR="008D55CF" w:rsidRPr="008D55CF">
              <w:rPr>
                <w:rFonts w:asciiTheme="minorEastAsia" w:hAnsiTheme="minorEastAsia" w:cs="Arial Unicode MS" w:hint="eastAsia"/>
                <w:color w:val="000000"/>
                <w:szCs w:val="21"/>
                <w:vertAlign w:val="superscript"/>
              </w:rPr>
              <w:t>+</w:t>
            </w:r>
            <w:r w:rsidR="008D55CF" w:rsidRPr="008D55CF">
              <w:rPr>
                <w:rFonts w:asciiTheme="minorEastAsia" w:hAnsiTheme="minorEastAsia" w:cs="Arial Unicode MS" w:hint="eastAsia"/>
                <w:color w:val="000000"/>
                <w:szCs w:val="21"/>
              </w:rPr>
              <w:t>对</w:t>
            </w:r>
            <w:r w:rsidR="008D55CF" w:rsidRPr="008D55CF">
              <w:rPr>
                <w:rFonts w:asciiTheme="minorEastAsia" w:hAnsiTheme="minorEastAsia" w:cs="Arial Unicode MS" w:hint="eastAsia"/>
                <w:color w:val="000000"/>
                <w:szCs w:val="21"/>
                <w:vertAlign w:val="superscript"/>
              </w:rPr>
              <w:t>40</w:t>
            </w:r>
            <w:r w:rsidR="008D55CF" w:rsidRPr="008D55CF">
              <w:rPr>
                <w:rFonts w:asciiTheme="minorEastAsia" w:hAnsiTheme="minorEastAsia" w:cs="Arial Unicode MS" w:hint="eastAsia"/>
                <w:color w:val="000000"/>
                <w:szCs w:val="21"/>
              </w:rPr>
              <w:t>Ca</w:t>
            </w:r>
            <w:r w:rsidR="008D55CF" w:rsidRPr="008D55CF">
              <w:rPr>
                <w:rFonts w:asciiTheme="minorEastAsia" w:hAnsiTheme="minorEastAsia" w:cs="Arial Unicode MS" w:hint="eastAsia"/>
                <w:color w:val="000000"/>
                <w:szCs w:val="21"/>
                <w:vertAlign w:val="superscript"/>
              </w:rPr>
              <w:t>+</w:t>
            </w:r>
            <w:r w:rsidR="008D55CF" w:rsidRPr="008D55CF">
              <w:rPr>
                <w:rFonts w:asciiTheme="minorEastAsia" w:hAnsiTheme="minorEastAsia" w:cs="Arial Unicode MS" w:hint="eastAsia"/>
                <w:color w:val="000000"/>
                <w:szCs w:val="21"/>
              </w:rPr>
              <w:t>的干扰，</w:t>
            </w:r>
            <w:r w:rsidR="008D55CF" w:rsidRPr="008D55CF">
              <w:rPr>
                <w:rFonts w:asciiTheme="minorEastAsia" w:hAnsiTheme="minorEastAsia" w:cs="Arial Unicode MS" w:hint="eastAsia"/>
                <w:color w:val="000000"/>
                <w:szCs w:val="21"/>
                <w:vertAlign w:val="superscript"/>
              </w:rPr>
              <w:t>40</w:t>
            </w:r>
            <w:r w:rsidR="008D55CF" w:rsidRPr="008D55CF">
              <w:rPr>
                <w:rFonts w:asciiTheme="minorEastAsia" w:hAnsiTheme="minorEastAsia" w:cs="Arial Unicode MS" w:hint="eastAsia"/>
                <w:color w:val="000000"/>
                <w:szCs w:val="21"/>
              </w:rPr>
              <w:t>Ca</w:t>
            </w:r>
            <w:r w:rsidR="008D55CF" w:rsidRPr="008D55CF">
              <w:rPr>
                <w:rFonts w:asciiTheme="minorEastAsia" w:hAnsiTheme="minorEastAsia" w:cs="Arial Unicode MS" w:hint="eastAsia"/>
                <w:color w:val="000000"/>
                <w:szCs w:val="21"/>
                <w:vertAlign w:val="superscript"/>
              </w:rPr>
              <w:t>+</w:t>
            </w:r>
            <w:r w:rsidR="008D55CF" w:rsidRPr="008D55CF">
              <w:rPr>
                <w:rFonts w:asciiTheme="minorEastAsia" w:hAnsiTheme="minorEastAsia" w:cs="SimSun" w:hint="eastAsia"/>
                <w:color w:val="000000"/>
                <w:szCs w:val="21"/>
              </w:rPr>
              <w:t>的检出限可达到0.5ppt</w:t>
            </w:r>
            <w:r w:rsidR="008D55CF" w:rsidRPr="008D55CF">
              <w:rPr>
                <w:rFonts w:asciiTheme="minorEastAsia" w:hAnsiTheme="minorEastAsia" w:hint="eastAsia"/>
                <w:color w:val="000000"/>
                <w:szCs w:val="21"/>
              </w:rPr>
              <w:t>。</w:t>
            </w:r>
          </w:p>
          <w:p w:rsidR="00C0369E" w:rsidRPr="007E2352" w:rsidRDefault="004E23B3" w:rsidP="008D55CF">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1.1.11.3池技术同时具有KED动能歧视模式、反应模式以及全质量数筛选过滤功能,一个测试方法里面可同时具备标准模式、碰撞模式、氧化反应模式和还原反应模式，仪器全自动切换，切换时间＜10秒。</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1.1.11.4 碰撞反应池配置三路独立气体，配置有三个高精度质量流量计；</w:t>
            </w:r>
          </w:p>
        </w:tc>
        <w:tc>
          <w:tcPr>
            <w:tcW w:w="5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1</w:t>
            </w:r>
          </w:p>
        </w:tc>
        <w:tc>
          <w:tcPr>
            <w:tcW w:w="5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szCs w:val="21"/>
              </w:rPr>
              <w:t>个</w:t>
            </w:r>
          </w:p>
        </w:tc>
        <w:tc>
          <w:tcPr>
            <w:tcW w:w="141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110000.00</w:t>
            </w:r>
          </w:p>
        </w:tc>
        <w:tc>
          <w:tcPr>
            <w:tcW w:w="1418"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110000.00</w:t>
            </w:r>
          </w:p>
        </w:tc>
        <w:tc>
          <w:tcPr>
            <w:tcW w:w="1843" w:type="dxa"/>
            <w:tcBorders>
              <w:top w:val="single" w:sz="6" w:space="0" w:color="auto"/>
              <w:left w:val="single" w:sz="6" w:space="0" w:color="auto"/>
              <w:bottom w:val="single" w:sz="6" w:space="0" w:color="auto"/>
              <w:right w:val="single" w:sz="6" w:space="0" w:color="auto"/>
            </w:tcBorders>
            <w:vAlign w:val="center"/>
          </w:tcPr>
          <w:p w:rsidR="00C0369E" w:rsidRPr="007E2352" w:rsidRDefault="007E2352">
            <w:pPr>
              <w:autoSpaceDE w:val="0"/>
              <w:autoSpaceDN w:val="0"/>
              <w:adjustRightInd w:val="0"/>
              <w:spacing w:line="240" w:lineRule="atLeast"/>
              <w:jc w:val="center"/>
              <w:rPr>
                <w:rFonts w:asciiTheme="minorEastAsia" w:hAnsiTheme="minorEastAsia"/>
                <w:szCs w:val="21"/>
              </w:rPr>
            </w:pPr>
            <w:r>
              <w:rPr>
                <w:rFonts w:asciiTheme="minorEastAsia" w:hAnsiTheme="minorEastAsia" w:hint="eastAsia"/>
                <w:szCs w:val="21"/>
              </w:rPr>
              <w:t>美国/</w:t>
            </w:r>
            <w:r w:rsidR="004E23B3" w:rsidRPr="007E2352">
              <w:rPr>
                <w:rFonts w:asciiTheme="minorEastAsia" w:hAnsiTheme="minorEastAsia"/>
                <w:szCs w:val="21"/>
              </w:rPr>
              <w:t>美国</w:t>
            </w:r>
            <w:r w:rsidR="004E23B3" w:rsidRPr="007E2352">
              <w:rPr>
                <w:rFonts w:asciiTheme="minorEastAsia" w:hAnsiTheme="minorEastAsia" w:hint="eastAsia"/>
                <w:szCs w:val="21"/>
              </w:rPr>
              <w:t>PE公司</w:t>
            </w:r>
          </w:p>
        </w:tc>
      </w:tr>
      <w:tr w:rsidR="00C0369E" w:rsidTr="00903C4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3</w:t>
            </w:r>
          </w:p>
        </w:tc>
        <w:tc>
          <w:tcPr>
            <w:tcW w:w="11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宋体" w:hAnsi="宋体" w:cs="宋体"/>
                <w:szCs w:val="21"/>
              </w:rPr>
              <w:t>同心雾化器</w:t>
            </w:r>
            <w:r w:rsidRPr="007E2352">
              <w:rPr>
                <w:rFonts w:ascii="宋体" w:hAnsi="宋体" w:cs="宋体" w:hint="eastAsia"/>
                <w:szCs w:val="21"/>
              </w:rPr>
              <w:t>及旋流雾室进样系统</w:t>
            </w:r>
          </w:p>
        </w:tc>
        <w:tc>
          <w:tcPr>
            <w:tcW w:w="992" w:type="dxa"/>
            <w:tcBorders>
              <w:top w:val="single" w:sz="6" w:space="0" w:color="auto"/>
              <w:left w:val="single" w:sz="6" w:space="0" w:color="auto"/>
              <w:bottom w:val="single" w:sz="6" w:space="0" w:color="auto"/>
              <w:right w:val="single" w:sz="6" w:space="0" w:color="auto"/>
            </w:tcBorders>
            <w:vAlign w:val="center"/>
          </w:tcPr>
          <w:p w:rsidR="007E2352" w:rsidRDefault="007E2352" w:rsidP="007E2352">
            <w:pPr>
              <w:spacing w:line="240" w:lineRule="atLeast"/>
              <w:jc w:val="center"/>
              <w:rPr>
                <w:rFonts w:ascii="宋体" w:hAnsi="宋体"/>
                <w:szCs w:val="21"/>
              </w:rPr>
            </w:pPr>
            <w:r>
              <w:rPr>
                <w:rFonts w:ascii="宋体" w:hAnsi="宋体" w:hint="eastAsia"/>
                <w:szCs w:val="21"/>
              </w:rPr>
              <w:t>PerkinElmer</w:t>
            </w:r>
          </w:p>
          <w:p w:rsidR="00C0369E" w:rsidRPr="007E2352" w:rsidRDefault="007E2352" w:rsidP="007E2352">
            <w:pPr>
              <w:spacing w:line="240" w:lineRule="atLeast"/>
              <w:jc w:val="center"/>
              <w:rPr>
                <w:rFonts w:ascii="宋体" w:hAnsi="宋体"/>
                <w:szCs w:val="21"/>
              </w:rPr>
            </w:pPr>
            <w:r w:rsidRPr="007E2352">
              <w:rPr>
                <w:rFonts w:ascii="宋体" w:hAnsi="宋体"/>
                <w:szCs w:val="21"/>
              </w:rPr>
              <w:t>NexION2000</w:t>
            </w:r>
          </w:p>
        </w:tc>
        <w:tc>
          <w:tcPr>
            <w:tcW w:w="6663" w:type="dxa"/>
            <w:tcBorders>
              <w:top w:val="single" w:sz="6" w:space="0" w:color="auto"/>
              <w:left w:val="single" w:sz="6" w:space="0" w:color="auto"/>
              <w:bottom w:val="single" w:sz="6" w:space="0" w:color="auto"/>
              <w:right w:val="single" w:sz="6" w:space="0" w:color="auto"/>
            </w:tcBorders>
          </w:tcPr>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1.1仪器硬件</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1.1.1 雾化器：耐高盐、高效同心雾化器；可耐受35%NaCl饱和盐水。</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1.1.2雾化室：小体积、低记忆效应旋流型雾化室，配置AMS 气溶胶稀释系统，使用氩气可获得超过100倍的稀释倍数；</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1.1.3 炬管：超高纯石英材质炬管和卡式锁紧连接，炬管X/Y/Z定位计算机自动完成；</w:t>
            </w:r>
          </w:p>
        </w:tc>
        <w:tc>
          <w:tcPr>
            <w:tcW w:w="5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1</w:t>
            </w:r>
          </w:p>
        </w:tc>
        <w:tc>
          <w:tcPr>
            <w:tcW w:w="5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宋体" w:hAnsi="宋体" w:cs="宋体" w:hint="eastAsia"/>
                <w:szCs w:val="21"/>
              </w:rPr>
              <w:t>套</w:t>
            </w:r>
          </w:p>
        </w:tc>
        <w:tc>
          <w:tcPr>
            <w:tcW w:w="141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szCs w:val="21"/>
              </w:rPr>
              <w:t>1</w:t>
            </w:r>
            <w:r w:rsidRPr="007E2352">
              <w:rPr>
                <w:rFonts w:asciiTheme="minorEastAsia" w:hAnsiTheme="minorEastAsia" w:hint="eastAsia"/>
                <w:szCs w:val="21"/>
              </w:rPr>
              <w:t>53</w:t>
            </w:r>
            <w:r w:rsidRPr="007E2352">
              <w:rPr>
                <w:rFonts w:asciiTheme="minorEastAsia" w:hAnsiTheme="minorEastAsia"/>
                <w:szCs w:val="21"/>
              </w:rPr>
              <w:t>00</w:t>
            </w:r>
            <w:r w:rsidRPr="007E2352">
              <w:rPr>
                <w:rFonts w:asciiTheme="minorEastAsia" w:hAnsiTheme="minorEastAsia" w:hint="eastAsia"/>
                <w:szCs w:val="21"/>
              </w:rPr>
              <w:t>.00</w:t>
            </w:r>
          </w:p>
        </w:tc>
        <w:tc>
          <w:tcPr>
            <w:tcW w:w="1418"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szCs w:val="21"/>
              </w:rPr>
              <w:t>1</w:t>
            </w:r>
            <w:r w:rsidRPr="007E2352">
              <w:rPr>
                <w:rFonts w:asciiTheme="minorEastAsia" w:hAnsiTheme="minorEastAsia" w:hint="eastAsia"/>
                <w:szCs w:val="21"/>
              </w:rPr>
              <w:t>53</w:t>
            </w:r>
            <w:r w:rsidRPr="007E2352">
              <w:rPr>
                <w:rFonts w:asciiTheme="minorEastAsia" w:hAnsiTheme="minorEastAsia"/>
                <w:szCs w:val="21"/>
              </w:rPr>
              <w:t>00</w:t>
            </w:r>
            <w:r w:rsidRPr="007E2352">
              <w:rPr>
                <w:rFonts w:asciiTheme="minorEastAsia" w:hAnsiTheme="minorEastAsia" w:hint="eastAsia"/>
                <w:szCs w:val="21"/>
              </w:rPr>
              <w:t>.00</w:t>
            </w:r>
          </w:p>
        </w:tc>
        <w:tc>
          <w:tcPr>
            <w:tcW w:w="1843" w:type="dxa"/>
            <w:tcBorders>
              <w:top w:val="single" w:sz="6" w:space="0" w:color="auto"/>
              <w:left w:val="single" w:sz="6" w:space="0" w:color="auto"/>
              <w:bottom w:val="single" w:sz="6" w:space="0" w:color="auto"/>
              <w:right w:val="single" w:sz="6" w:space="0" w:color="auto"/>
            </w:tcBorders>
            <w:vAlign w:val="center"/>
          </w:tcPr>
          <w:p w:rsidR="00C0369E" w:rsidRPr="007E2352" w:rsidRDefault="007E2352">
            <w:pPr>
              <w:autoSpaceDE w:val="0"/>
              <w:autoSpaceDN w:val="0"/>
              <w:adjustRightInd w:val="0"/>
              <w:spacing w:line="240" w:lineRule="atLeast"/>
              <w:jc w:val="center"/>
              <w:rPr>
                <w:rFonts w:asciiTheme="minorEastAsia" w:hAnsiTheme="minorEastAsia"/>
                <w:szCs w:val="21"/>
              </w:rPr>
            </w:pPr>
            <w:r>
              <w:rPr>
                <w:rFonts w:asciiTheme="minorEastAsia" w:hAnsiTheme="minorEastAsia" w:hint="eastAsia"/>
                <w:szCs w:val="21"/>
              </w:rPr>
              <w:t>美国/</w:t>
            </w:r>
            <w:r w:rsidR="004E23B3" w:rsidRPr="007E2352">
              <w:rPr>
                <w:rFonts w:asciiTheme="minorEastAsia" w:hAnsiTheme="minorEastAsia"/>
                <w:szCs w:val="21"/>
              </w:rPr>
              <w:t>美国</w:t>
            </w:r>
            <w:r w:rsidR="004E23B3" w:rsidRPr="007E2352">
              <w:rPr>
                <w:rFonts w:asciiTheme="minorEastAsia" w:hAnsiTheme="minorEastAsia" w:hint="eastAsia"/>
                <w:szCs w:val="21"/>
              </w:rPr>
              <w:t>PE公司</w:t>
            </w:r>
          </w:p>
        </w:tc>
      </w:tr>
      <w:tr w:rsidR="00C0369E" w:rsidTr="00903C4D">
        <w:trPr>
          <w:trHeight w:val="400"/>
        </w:trPr>
        <w:tc>
          <w:tcPr>
            <w:tcW w:w="534"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4</w:t>
            </w:r>
          </w:p>
        </w:tc>
        <w:tc>
          <w:tcPr>
            <w:tcW w:w="11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宋体" w:hAnsi="宋体" w:hint="eastAsia"/>
                <w:szCs w:val="21"/>
              </w:rPr>
              <w:t>工作站软件</w:t>
            </w:r>
          </w:p>
        </w:tc>
        <w:tc>
          <w:tcPr>
            <w:tcW w:w="992" w:type="dxa"/>
            <w:tcBorders>
              <w:top w:val="single" w:sz="6" w:space="0" w:color="auto"/>
              <w:left w:val="single" w:sz="6" w:space="0" w:color="auto"/>
              <w:bottom w:val="single" w:sz="6" w:space="0" w:color="auto"/>
              <w:right w:val="single" w:sz="6" w:space="0" w:color="auto"/>
            </w:tcBorders>
            <w:vAlign w:val="center"/>
          </w:tcPr>
          <w:p w:rsidR="007E2352" w:rsidRDefault="007E2352" w:rsidP="007E2352">
            <w:pPr>
              <w:spacing w:line="240" w:lineRule="atLeast"/>
              <w:jc w:val="center"/>
              <w:rPr>
                <w:rFonts w:ascii="宋体" w:hAnsi="宋体"/>
                <w:szCs w:val="21"/>
              </w:rPr>
            </w:pPr>
            <w:r>
              <w:rPr>
                <w:rFonts w:ascii="宋体" w:hAnsi="宋体" w:hint="eastAsia"/>
                <w:szCs w:val="21"/>
              </w:rPr>
              <w:t>PerkinElmer</w:t>
            </w:r>
          </w:p>
          <w:p w:rsidR="00C0369E" w:rsidRPr="007E2352" w:rsidRDefault="007E2352" w:rsidP="007E2352">
            <w:pPr>
              <w:spacing w:line="240" w:lineRule="atLeast"/>
              <w:jc w:val="center"/>
              <w:rPr>
                <w:rFonts w:ascii="宋体" w:hAnsi="宋体"/>
                <w:szCs w:val="21"/>
              </w:rPr>
            </w:pPr>
            <w:r w:rsidRPr="007E2352">
              <w:rPr>
                <w:rFonts w:ascii="宋体" w:hAnsi="宋体"/>
                <w:szCs w:val="21"/>
              </w:rPr>
              <w:t>NexION2000</w:t>
            </w:r>
          </w:p>
        </w:tc>
        <w:tc>
          <w:tcPr>
            <w:tcW w:w="6663" w:type="dxa"/>
            <w:tcBorders>
              <w:top w:val="single" w:sz="6" w:space="0" w:color="auto"/>
              <w:left w:val="single" w:sz="6" w:space="0" w:color="auto"/>
              <w:bottom w:val="single" w:sz="6" w:space="0" w:color="auto"/>
              <w:right w:val="single" w:sz="6" w:space="0" w:color="auto"/>
            </w:tcBorders>
          </w:tcPr>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1.2软件</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1.2.1操作系统： Microsoft Windows XP/7/10</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1.2.2全自动分析功能：启动关闭仪器 ,炬位调整, 等离子体参数, 离子透镜, 标准等离子体条件与冷等离子体条件切换,</w:t>
            </w:r>
            <w:r w:rsidRPr="007E2352">
              <w:rPr>
                <w:rFonts w:asciiTheme="minorEastAsia" w:hAnsiTheme="minorEastAsia" w:hint="eastAsia"/>
                <w:szCs w:val="21"/>
              </w:rPr>
              <w:lastRenderedPageBreak/>
              <w:t>标准模式与碰撞反应池模式切换；</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1.2.3实时数据显示和实时报告显示；</w:t>
            </w:r>
          </w:p>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1.2.4 ICP-MS操作软件可以安装于个人计算机上，至少能安装在5个使用者的个人计算机上。样品分析数据可以使用此软件进行离线数据处理，并生成报告。</w:t>
            </w:r>
          </w:p>
        </w:tc>
        <w:tc>
          <w:tcPr>
            <w:tcW w:w="5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lastRenderedPageBreak/>
              <w:t>1</w:t>
            </w:r>
          </w:p>
        </w:tc>
        <w:tc>
          <w:tcPr>
            <w:tcW w:w="5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宋体" w:hAnsi="宋体" w:hint="eastAsia"/>
                <w:szCs w:val="21"/>
              </w:rPr>
              <w:t>套</w:t>
            </w:r>
          </w:p>
        </w:tc>
        <w:tc>
          <w:tcPr>
            <w:tcW w:w="141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szCs w:val="21"/>
              </w:rPr>
              <w:t>28000</w:t>
            </w:r>
            <w:r w:rsidRPr="007E2352">
              <w:rPr>
                <w:rFonts w:asciiTheme="minorEastAsia" w:hAnsiTheme="minorEastAsia" w:hint="eastAsia"/>
                <w:szCs w:val="21"/>
              </w:rPr>
              <w:t>.00</w:t>
            </w:r>
          </w:p>
        </w:tc>
        <w:tc>
          <w:tcPr>
            <w:tcW w:w="1418"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szCs w:val="21"/>
              </w:rPr>
              <w:t>28000</w:t>
            </w:r>
            <w:r w:rsidRPr="007E2352">
              <w:rPr>
                <w:rFonts w:asciiTheme="minorEastAsia" w:hAnsiTheme="minorEastAsia" w:hint="eastAsia"/>
                <w:szCs w:val="21"/>
              </w:rPr>
              <w:t>.00</w:t>
            </w:r>
          </w:p>
        </w:tc>
        <w:tc>
          <w:tcPr>
            <w:tcW w:w="1843" w:type="dxa"/>
            <w:tcBorders>
              <w:top w:val="single" w:sz="6" w:space="0" w:color="auto"/>
              <w:left w:val="single" w:sz="6" w:space="0" w:color="auto"/>
              <w:bottom w:val="single" w:sz="6" w:space="0" w:color="auto"/>
              <w:right w:val="single" w:sz="6" w:space="0" w:color="auto"/>
            </w:tcBorders>
            <w:vAlign w:val="center"/>
          </w:tcPr>
          <w:p w:rsidR="00C0369E" w:rsidRPr="007E2352" w:rsidRDefault="007E2352">
            <w:pPr>
              <w:autoSpaceDE w:val="0"/>
              <w:autoSpaceDN w:val="0"/>
              <w:adjustRightInd w:val="0"/>
              <w:spacing w:line="240" w:lineRule="atLeast"/>
              <w:jc w:val="center"/>
              <w:rPr>
                <w:rFonts w:asciiTheme="minorEastAsia" w:hAnsiTheme="minorEastAsia"/>
                <w:szCs w:val="21"/>
              </w:rPr>
            </w:pPr>
            <w:r>
              <w:rPr>
                <w:rFonts w:asciiTheme="minorEastAsia" w:hAnsiTheme="minorEastAsia" w:hint="eastAsia"/>
                <w:szCs w:val="21"/>
              </w:rPr>
              <w:t>美国/</w:t>
            </w:r>
            <w:r w:rsidR="004E23B3" w:rsidRPr="007E2352">
              <w:rPr>
                <w:rFonts w:asciiTheme="minorEastAsia" w:hAnsiTheme="minorEastAsia"/>
                <w:szCs w:val="21"/>
              </w:rPr>
              <w:t>美国</w:t>
            </w:r>
            <w:r w:rsidR="004E23B3" w:rsidRPr="007E2352">
              <w:rPr>
                <w:rFonts w:asciiTheme="minorEastAsia" w:hAnsiTheme="minorEastAsia" w:hint="eastAsia"/>
                <w:szCs w:val="21"/>
              </w:rPr>
              <w:t>PE公司</w:t>
            </w:r>
          </w:p>
        </w:tc>
      </w:tr>
      <w:tr w:rsidR="00C0369E" w:rsidTr="00903C4D">
        <w:trPr>
          <w:trHeight w:val="384"/>
        </w:trPr>
        <w:tc>
          <w:tcPr>
            <w:tcW w:w="534"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lastRenderedPageBreak/>
              <w:t>5</w:t>
            </w:r>
          </w:p>
        </w:tc>
        <w:tc>
          <w:tcPr>
            <w:tcW w:w="11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宋体" w:hAnsi="宋体" w:hint="eastAsia"/>
                <w:szCs w:val="21"/>
              </w:rPr>
              <w:t>调试溶液</w:t>
            </w:r>
          </w:p>
        </w:tc>
        <w:tc>
          <w:tcPr>
            <w:tcW w:w="992"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spacing w:line="240" w:lineRule="atLeast"/>
              <w:jc w:val="center"/>
              <w:rPr>
                <w:rFonts w:ascii="宋体" w:hAnsi="宋体"/>
                <w:szCs w:val="21"/>
              </w:rPr>
            </w:pPr>
            <w:r w:rsidRPr="007E2352">
              <w:rPr>
                <w:rFonts w:ascii="宋体" w:hAnsi="宋体"/>
                <w:szCs w:val="21"/>
              </w:rPr>
              <w:t>NexION2000</w:t>
            </w:r>
          </w:p>
        </w:tc>
        <w:tc>
          <w:tcPr>
            <w:tcW w:w="6663" w:type="dxa"/>
            <w:tcBorders>
              <w:top w:val="single" w:sz="6" w:space="0" w:color="auto"/>
              <w:left w:val="single" w:sz="6" w:space="0" w:color="auto"/>
              <w:bottom w:val="single" w:sz="6" w:space="0" w:color="auto"/>
              <w:right w:val="single" w:sz="6" w:space="0" w:color="auto"/>
            </w:tcBorders>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w:t>
            </w:r>
          </w:p>
        </w:tc>
        <w:tc>
          <w:tcPr>
            <w:tcW w:w="5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1</w:t>
            </w:r>
          </w:p>
        </w:tc>
        <w:tc>
          <w:tcPr>
            <w:tcW w:w="5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宋体" w:hAnsi="宋体" w:hint="eastAsia"/>
                <w:szCs w:val="21"/>
              </w:rPr>
              <w:t>瓶</w:t>
            </w:r>
          </w:p>
        </w:tc>
        <w:tc>
          <w:tcPr>
            <w:tcW w:w="141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76</w:t>
            </w:r>
            <w:r w:rsidRPr="007E2352">
              <w:rPr>
                <w:rFonts w:asciiTheme="minorEastAsia" w:hAnsiTheme="minorEastAsia"/>
                <w:szCs w:val="21"/>
              </w:rPr>
              <w:t>00</w:t>
            </w:r>
            <w:r w:rsidRPr="007E2352">
              <w:rPr>
                <w:rFonts w:asciiTheme="minorEastAsia" w:hAnsiTheme="minorEastAsia" w:hint="eastAsia"/>
                <w:szCs w:val="21"/>
              </w:rPr>
              <w:t>.00</w:t>
            </w:r>
          </w:p>
        </w:tc>
        <w:tc>
          <w:tcPr>
            <w:tcW w:w="1418"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76</w:t>
            </w:r>
            <w:r w:rsidRPr="007E2352">
              <w:rPr>
                <w:rFonts w:asciiTheme="minorEastAsia" w:hAnsiTheme="minorEastAsia"/>
                <w:szCs w:val="21"/>
              </w:rPr>
              <w:t>00</w:t>
            </w:r>
            <w:r w:rsidRPr="007E2352">
              <w:rPr>
                <w:rFonts w:asciiTheme="minorEastAsia" w:hAnsiTheme="minorEastAsia" w:hint="eastAsia"/>
                <w:szCs w:val="21"/>
              </w:rPr>
              <w:t>.00</w:t>
            </w:r>
          </w:p>
        </w:tc>
        <w:tc>
          <w:tcPr>
            <w:tcW w:w="1843"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szCs w:val="21"/>
              </w:rPr>
              <w:t>美国</w:t>
            </w:r>
            <w:r w:rsidRPr="007E2352">
              <w:rPr>
                <w:rFonts w:asciiTheme="minorEastAsia" w:hAnsiTheme="minorEastAsia" w:hint="eastAsia"/>
                <w:szCs w:val="21"/>
              </w:rPr>
              <w:t>PE公司</w:t>
            </w:r>
          </w:p>
        </w:tc>
      </w:tr>
      <w:tr w:rsidR="00C0369E" w:rsidTr="00903C4D">
        <w:trPr>
          <w:trHeight w:val="320"/>
        </w:trPr>
        <w:tc>
          <w:tcPr>
            <w:tcW w:w="534" w:type="dxa"/>
            <w:vMerge w:val="restart"/>
            <w:tcBorders>
              <w:top w:val="single" w:sz="6" w:space="0" w:color="auto"/>
              <w:left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6</w:t>
            </w:r>
          </w:p>
        </w:tc>
        <w:tc>
          <w:tcPr>
            <w:tcW w:w="1167" w:type="dxa"/>
            <w:vMerge w:val="restart"/>
            <w:tcBorders>
              <w:top w:val="single" w:sz="6" w:space="0" w:color="auto"/>
              <w:left w:val="single" w:sz="6" w:space="0" w:color="auto"/>
              <w:right w:val="single" w:sz="6" w:space="0" w:color="auto"/>
            </w:tcBorders>
            <w:vAlign w:val="center"/>
          </w:tcPr>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宋体" w:hAnsi="宋体" w:hint="eastAsia"/>
                <w:szCs w:val="21"/>
              </w:rPr>
              <w:t>备品备件</w:t>
            </w:r>
          </w:p>
        </w:tc>
        <w:tc>
          <w:tcPr>
            <w:tcW w:w="992" w:type="dxa"/>
            <w:vMerge w:val="restart"/>
            <w:tcBorders>
              <w:top w:val="single" w:sz="6" w:space="0" w:color="auto"/>
              <w:left w:val="single" w:sz="6" w:space="0" w:color="auto"/>
              <w:right w:val="single" w:sz="6" w:space="0" w:color="auto"/>
            </w:tcBorders>
            <w:vAlign w:val="center"/>
          </w:tcPr>
          <w:p w:rsidR="00C0369E" w:rsidRPr="007E2352" w:rsidRDefault="004E23B3">
            <w:pPr>
              <w:spacing w:line="240" w:lineRule="atLeast"/>
              <w:jc w:val="center"/>
              <w:rPr>
                <w:rFonts w:ascii="宋体" w:hAnsi="宋体"/>
                <w:szCs w:val="21"/>
              </w:rPr>
            </w:pPr>
            <w:r w:rsidRPr="007E2352">
              <w:rPr>
                <w:rFonts w:ascii="宋体" w:hAnsi="宋体"/>
                <w:szCs w:val="21"/>
              </w:rPr>
              <w:t>NexION2000</w:t>
            </w:r>
          </w:p>
        </w:tc>
        <w:tc>
          <w:tcPr>
            <w:tcW w:w="6663" w:type="dxa"/>
            <w:tcBorders>
              <w:top w:val="single" w:sz="6" w:space="0" w:color="auto"/>
              <w:left w:val="single" w:sz="6" w:space="0" w:color="auto"/>
              <w:bottom w:val="single" w:sz="6" w:space="0" w:color="auto"/>
              <w:right w:val="single" w:sz="6" w:space="0" w:color="auto"/>
            </w:tcBorders>
          </w:tcPr>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宋体" w:hAnsi="宋体" w:hint="eastAsia"/>
                <w:szCs w:val="21"/>
              </w:rPr>
              <w:t>Ni采样锥</w:t>
            </w:r>
          </w:p>
        </w:tc>
        <w:tc>
          <w:tcPr>
            <w:tcW w:w="567" w:type="dxa"/>
            <w:tcBorders>
              <w:top w:val="single" w:sz="6" w:space="0" w:color="auto"/>
              <w:left w:val="single" w:sz="6" w:space="0" w:color="auto"/>
              <w:bottom w:val="single" w:sz="4"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2</w:t>
            </w:r>
          </w:p>
        </w:tc>
        <w:tc>
          <w:tcPr>
            <w:tcW w:w="567" w:type="dxa"/>
            <w:tcBorders>
              <w:top w:val="single" w:sz="6" w:space="0" w:color="auto"/>
              <w:left w:val="single" w:sz="6" w:space="0" w:color="auto"/>
              <w:bottom w:val="single" w:sz="4"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szCs w:val="21"/>
              </w:rPr>
              <w:t>个</w:t>
            </w:r>
          </w:p>
        </w:tc>
        <w:tc>
          <w:tcPr>
            <w:tcW w:w="1417" w:type="dxa"/>
            <w:tcBorders>
              <w:top w:val="single" w:sz="6" w:space="0" w:color="auto"/>
              <w:left w:val="single" w:sz="6" w:space="0" w:color="auto"/>
              <w:bottom w:val="single" w:sz="4"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szCs w:val="21"/>
              </w:rPr>
              <w:t>3</w:t>
            </w:r>
            <w:r w:rsidRPr="007E2352">
              <w:rPr>
                <w:rFonts w:asciiTheme="minorEastAsia" w:hAnsiTheme="minorEastAsia" w:hint="eastAsia"/>
                <w:szCs w:val="21"/>
              </w:rPr>
              <w:t>1</w:t>
            </w:r>
            <w:r w:rsidRPr="007E2352">
              <w:rPr>
                <w:rFonts w:asciiTheme="minorEastAsia" w:hAnsiTheme="minorEastAsia"/>
                <w:szCs w:val="21"/>
              </w:rPr>
              <w:t>00</w:t>
            </w:r>
            <w:r w:rsidRPr="007E2352">
              <w:rPr>
                <w:rFonts w:asciiTheme="minorEastAsia" w:hAnsiTheme="minorEastAsia" w:hint="eastAsia"/>
                <w:szCs w:val="21"/>
              </w:rPr>
              <w:t>.00</w:t>
            </w:r>
          </w:p>
        </w:tc>
        <w:tc>
          <w:tcPr>
            <w:tcW w:w="1418" w:type="dxa"/>
            <w:vMerge w:val="restart"/>
            <w:tcBorders>
              <w:top w:val="single" w:sz="6" w:space="0" w:color="auto"/>
              <w:left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49500.00</w:t>
            </w:r>
          </w:p>
        </w:tc>
        <w:tc>
          <w:tcPr>
            <w:tcW w:w="1843" w:type="dxa"/>
            <w:vMerge w:val="restart"/>
            <w:tcBorders>
              <w:top w:val="single" w:sz="6" w:space="0" w:color="auto"/>
              <w:left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szCs w:val="21"/>
              </w:rPr>
              <w:t>美国</w:t>
            </w:r>
            <w:r w:rsidRPr="007E2352">
              <w:rPr>
                <w:rFonts w:asciiTheme="minorEastAsia" w:hAnsiTheme="minorEastAsia" w:hint="eastAsia"/>
                <w:szCs w:val="21"/>
              </w:rPr>
              <w:t>PE公司</w:t>
            </w:r>
          </w:p>
        </w:tc>
      </w:tr>
      <w:tr w:rsidR="00C0369E" w:rsidTr="00903C4D">
        <w:trPr>
          <w:trHeight w:val="246"/>
        </w:trPr>
        <w:tc>
          <w:tcPr>
            <w:tcW w:w="534" w:type="dxa"/>
            <w:vMerge/>
            <w:tcBorders>
              <w:left w:val="single" w:sz="6" w:space="0" w:color="auto"/>
              <w:right w:val="single" w:sz="6" w:space="0" w:color="auto"/>
            </w:tcBorders>
            <w:vAlign w:val="center"/>
          </w:tcPr>
          <w:p w:rsidR="00C0369E" w:rsidRPr="007E2352" w:rsidRDefault="00C0369E">
            <w:pPr>
              <w:autoSpaceDE w:val="0"/>
              <w:autoSpaceDN w:val="0"/>
              <w:adjustRightInd w:val="0"/>
              <w:spacing w:line="240" w:lineRule="atLeast"/>
              <w:jc w:val="center"/>
              <w:rPr>
                <w:rFonts w:asciiTheme="minorEastAsia" w:hAnsiTheme="minorEastAsia"/>
                <w:szCs w:val="21"/>
              </w:rPr>
            </w:pPr>
          </w:p>
        </w:tc>
        <w:tc>
          <w:tcPr>
            <w:tcW w:w="1167" w:type="dxa"/>
            <w:vMerge/>
            <w:tcBorders>
              <w:left w:val="single" w:sz="6" w:space="0" w:color="auto"/>
              <w:right w:val="single" w:sz="6" w:space="0" w:color="auto"/>
            </w:tcBorders>
            <w:vAlign w:val="center"/>
          </w:tcPr>
          <w:p w:rsidR="00C0369E" w:rsidRPr="007E2352" w:rsidRDefault="00C0369E">
            <w:pPr>
              <w:autoSpaceDE w:val="0"/>
              <w:autoSpaceDN w:val="0"/>
              <w:adjustRightInd w:val="0"/>
              <w:spacing w:line="240" w:lineRule="atLeast"/>
              <w:rPr>
                <w:rFonts w:ascii="宋体" w:hAnsi="宋体"/>
                <w:szCs w:val="21"/>
              </w:rPr>
            </w:pPr>
          </w:p>
        </w:tc>
        <w:tc>
          <w:tcPr>
            <w:tcW w:w="992" w:type="dxa"/>
            <w:vMerge/>
            <w:tcBorders>
              <w:left w:val="single" w:sz="6" w:space="0" w:color="auto"/>
              <w:right w:val="single" w:sz="6" w:space="0" w:color="auto"/>
            </w:tcBorders>
            <w:vAlign w:val="center"/>
          </w:tcPr>
          <w:p w:rsidR="00C0369E" w:rsidRPr="007E2352" w:rsidRDefault="00C0369E">
            <w:pPr>
              <w:spacing w:line="240" w:lineRule="atLeast"/>
              <w:jc w:val="center"/>
              <w:rPr>
                <w:rFonts w:ascii="宋体" w:hAnsi="宋体"/>
                <w:szCs w:val="21"/>
              </w:rPr>
            </w:pPr>
          </w:p>
        </w:tc>
        <w:tc>
          <w:tcPr>
            <w:tcW w:w="6663" w:type="dxa"/>
            <w:tcBorders>
              <w:top w:val="single" w:sz="6" w:space="0" w:color="auto"/>
              <w:left w:val="single" w:sz="6" w:space="0" w:color="auto"/>
              <w:bottom w:val="single" w:sz="4" w:space="0" w:color="auto"/>
              <w:right w:val="single" w:sz="6" w:space="0" w:color="auto"/>
            </w:tcBorders>
          </w:tcPr>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宋体" w:hAnsi="宋体" w:hint="eastAsia"/>
                <w:szCs w:val="21"/>
              </w:rPr>
              <w:t>Ni截取锥</w:t>
            </w:r>
          </w:p>
        </w:tc>
        <w:tc>
          <w:tcPr>
            <w:tcW w:w="567" w:type="dxa"/>
            <w:tcBorders>
              <w:top w:val="single" w:sz="4" w:space="0" w:color="auto"/>
              <w:left w:val="single" w:sz="6" w:space="0" w:color="auto"/>
              <w:bottom w:val="single" w:sz="4"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2</w:t>
            </w:r>
          </w:p>
        </w:tc>
        <w:tc>
          <w:tcPr>
            <w:tcW w:w="567" w:type="dxa"/>
            <w:tcBorders>
              <w:top w:val="single" w:sz="4" w:space="0" w:color="auto"/>
              <w:left w:val="single" w:sz="6" w:space="0" w:color="auto"/>
              <w:bottom w:val="single" w:sz="4"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szCs w:val="21"/>
              </w:rPr>
              <w:t>个</w:t>
            </w:r>
          </w:p>
        </w:tc>
        <w:tc>
          <w:tcPr>
            <w:tcW w:w="1417" w:type="dxa"/>
            <w:tcBorders>
              <w:top w:val="single" w:sz="4" w:space="0" w:color="auto"/>
              <w:left w:val="single" w:sz="6" w:space="0" w:color="auto"/>
              <w:bottom w:val="single" w:sz="4"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29</w:t>
            </w:r>
            <w:r w:rsidRPr="007E2352">
              <w:rPr>
                <w:rFonts w:asciiTheme="minorEastAsia" w:hAnsiTheme="minorEastAsia"/>
                <w:szCs w:val="21"/>
              </w:rPr>
              <w:t>00</w:t>
            </w:r>
            <w:r w:rsidRPr="007E2352">
              <w:rPr>
                <w:rFonts w:asciiTheme="minorEastAsia" w:hAnsiTheme="minorEastAsia" w:hint="eastAsia"/>
                <w:szCs w:val="21"/>
              </w:rPr>
              <w:t>.00</w:t>
            </w:r>
          </w:p>
        </w:tc>
        <w:tc>
          <w:tcPr>
            <w:tcW w:w="1418" w:type="dxa"/>
            <w:vMerge/>
            <w:tcBorders>
              <w:left w:val="single" w:sz="6" w:space="0" w:color="auto"/>
              <w:right w:val="single" w:sz="6" w:space="0" w:color="auto"/>
            </w:tcBorders>
            <w:vAlign w:val="center"/>
          </w:tcPr>
          <w:p w:rsidR="00C0369E" w:rsidRPr="007E2352" w:rsidRDefault="00C0369E">
            <w:pPr>
              <w:autoSpaceDE w:val="0"/>
              <w:autoSpaceDN w:val="0"/>
              <w:adjustRightInd w:val="0"/>
              <w:spacing w:line="240" w:lineRule="atLeast"/>
              <w:jc w:val="center"/>
              <w:rPr>
                <w:rFonts w:asciiTheme="minorEastAsia" w:hAnsiTheme="minorEastAsia"/>
                <w:szCs w:val="21"/>
              </w:rPr>
            </w:pPr>
          </w:p>
        </w:tc>
        <w:tc>
          <w:tcPr>
            <w:tcW w:w="1843" w:type="dxa"/>
            <w:vMerge/>
            <w:tcBorders>
              <w:left w:val="single" w:sz="6" w:space="0" w:color="auto"/>
              <w:right w:val="single" w:sz="6" w:space="0" w:color="auto"/>
            </w:tcBorders>
            <w:vAlign w:val="center"/>
          </w:tcPr>
          <w:p w:rsidR="00C0369E" w:rsidRPr="007E2352" w:rsidRDefault="00C0369E">
            <w:pPr>
              <w:autoSpaceDE w:val="0"/>
              <w:autoSpaceDN w:val="0"/>
              <w:adjustRightInd w:val="0"/>
              <w:spacing w:line="240" w:lineRule="atLeast"/>
              <w:jc w:val="center"/>
              <w:rPr>
                <w:rFonts w:asciiTheme="minorEastAsia" w:hAnsiTheme="minorEastAsia"/>
                <w:szCs w:val="21"/>
              </w:rPr>
            </w:pPr>
          </w:p>
        </w:tc>
      </w:tr>
      <w:tr w:rsidR="00C0369E" w:rsidTr="00903C4D">
        <w:trPr>
          <w:trHeight w:val="266"/>
        </w:trPr>
        <w:tc>
          <w:tcPr>
            <w:tcW w:w="534" w:type="dxa"/>
            <w:vMerge/>
            <w:tcBorders>
              <w:left w:val="single" w:sz="6" w:space="0" w:color="auto"/>
              <w:right w:val="single" w:sz="6" w:space="0" w:color="auto"/>
            </w:tcBorders>
            <w:vAlign w:val="center"/>
          </w:tcPr>
          <w:p w:rsidR="00C0369E" w:rsidRPr="007E2352" w:rsidRDefault="00C0369E">
            <w:pPr>
              <w:autoSpaceDE w:val="0"/>
              <w:autoSpaceDN w:val="0"/>
              <w:adjustRightInd w:val="0"/>
              <w:spacing w:line="240" w:lineRule="atLeast"/>
              <w:jc w:val="center"/>
              <w:rPr>
                <w:rFonts w:asciiTheme="minorEastAsia" w:hAnsiTheme="minorEastAsia"/>
                <w:szCs w:val="21"/>
              </w:rPr>
            </w:pPr>
          </w:p>
        </w:tc>
        <w:tc>
          <w:tcPr>
            <w:tcW w:w="1167" w:type="dxa"/>
            <w:vMerge/>
            <w:tcBorders>
              <w:left w:val="single" w:sz="6" w:space="0" w:color="auto"/>
              <w:right w:val="single" w:sz="6" w:space="0" w:color="auto"/>
            </w:tcBorders>
            <w:vAlign w:val="center"/>
          </w:tcPr>
          <w:p w:rsidR="00C0369E" w:rsidRPr="007E2352" w:rsidRDefault="00C0369E">
            <w:pPr>
              <w:autoSpaceDE w:val="0"/>
              <w:autoSpaceDN w:val="0"/>
              <w:adjustRightInd w:val="0"/>
              <w:spacing w:line="240" w:lineRule="atLeast"/>
              <w:rPr>
                <w:rFonts w:ascii="宋体" w:hAnsi="宋体"/>
                <w:szCs w:val="21"/>
              </w:rPr>
            </w:pPr>
          </w:p>
        </w:tc>
        <w:tc>
          <w:tcPr>
            <w:tcW w:w="992" w:type="dxa"/>
            <w:vMerge/>
            <w:tcBorders>
              <w:left w:val="single" w:sz="6" w:space="0" w:color="auto"/>
              <w:right w:val="single" w:sz="6" w:space="0" w:color="auto"/>
            </w:tcBorders>
            <w:vAlign w:val="center"/>
          </w:tcPr>
          <w:p w:rsidR="00C0369E" w:rsidRPr="007E2352" w:rsidRDefault="00C0369E">
            <w:pPr>
              <w:spacing w:line="240" w:lineRule="atLeast"/>
              <w:jc w:val="center"/>
              <w:rPr>
                <w:rFonts w:ascii="宋体" w:hAnsi="宋体"/>
                <w:szCs w:val="21"/>
              </w:rPr>
            </w:pPr>
          </w:p>
        </w:tc>
        <w:tc>
          <w:tcPr>
            <w:tcW w:w="6663" w:type="dxa"/>
            <w:tcBorders>
              <w:top w:val="single" w:sz="6" w:space="0" w:color="auto"/>
              <w:left w:val="single" w:sz="6" w:space="0" w:color="auto"/>
              <w:bottom w:val="single" w:sz="6" w:space="0" w:color="auto"/>
              <w:right w:val="single" w:sz="6" w:space="0" w:color="auto"/>
            </w:tcBorders>
          </w:tcPr>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宋体" w:hAnsi="宋体" w:hint="eastAsia"/>
                <w:szCs w:val="21"/>
              </w:rPr>
              <w:t>石英矩管</w:t>
            </w:r>
          </w:p>
        </w:tc>
        <w:tc>
          <w:tcPr>
            <w:tcW w:w="567" w:type="dxa"/>
            <w:tcBorders>
              <w:left w:val="single" w:sz="6" w:space="0" w:color="auto"/>
              <w:bottom w:val="single" w:sz="4"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3</w:t>
            </w:r>
          </w:p>
        </w:tc>
        <w:tc>
          <w:tcPr>
            <w:tcW w:w="567" w:type="dxa"/>
            <w:tcBorders>
              <w:left w:val="single" w:sz="6" w:space="0" w:color="auto"/>
              <w:bottom w:val="single" w:sz="4"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宋体" w:hAnsi="宋体" w:hint="eastAsia"/>
                <w:szCs w:val="21"/>
              </w:rPr>
              <w:t>支</w:t>
            </w:r>
          </w:p>
        </w:tc>
        <w:tc>
          <w:tcPr>
            <w:tcW w:w="1417" w:type="dxa"/>
            <w:tcBorders>
              <w:left w:val="single" w:sz="6" w:space="0" w:color="auto"/>
              <w:bottom w:val="single" w:sz="4"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43</w:t>
            </w:r>
            <w:r w:rsidRPr="007E2352">
              <w:rPr>
                <w:rFonts w:asciiTheme="minorEastAsia" w:hAnsiTheme="minorEastAsia"/>
                <w:szCs w:val="21"/>
              </w:rPr>
              <w:t>00</w:t>
            </w:r>
            <w:r w:rsidRPr="007E2352">
              <w:rPr>
                <w:rFonts w:asciiTheme="minorEastAsia" w:hAnsiTheme="minorEastAsia" w:hint="eastAsia"/>
                <w:szCs w:val="21"/>
              </w:rPr>
              <w:t>.00</w:t>
            </w:r>
          </w:p>
        </w:tc>
        <w:tc>
          <w:tcPr>
            <w:tcW w:w="1418" w:type="dxa"/>
            <w:vMerge/>
            <w:tcBorders>
              <w:left w:val="single" w:sz="6" w:space="0" w:color="auto"/>
              <w:right w:val="single" w:sz="6" w:space="0" w:color="auto"/>
            </w:tcBorders>
            <w:vAlign w:val="center"/>
          </w:tcPr>
          <w:p w:rsidR="00C0369E" w:rsidRPr="007E2352" w:rsidRDefault="00C0369E">
            <w:pPr>
              <w:autoSpaceDE w:val="0"/>
              <w:autoSpaceDN w:val="0"/>
              <w:adjustRightInd w:val="0"/>
              <w:spacing w:line="240" w:lineRule="atLeast"/>
              <w:jc w:val="center"/>
              <w:rPr>
                <w:rFonts w:asciiTheme="minorEastAsia" w:hAnsiTheme="minorEastAsia"/>
                <w:szCs w:val="21"/>
              </w:rPr>
            </w:pPr>
          </w:p>
        </w:tc>
        <w:tc>
          <w:tcPr>
            <w:tcW w:w="1843" w:type="dxa"/>
            <w:vMerge/>
            <w:tcBorders>
              <w:left w:val="single" w:sz="6" w:space="0" w:color="auto"/>
              <w:right w:val="single" w:sz="6" w:space="0" w:color="auto"/>
            </w:tcBorders>
            <w:vAlign w:val="center"/>
          </w:tcPr>
          <w:p w:rsidR="00C0369E" w:rsidRPr="007E2352" w:rsidRDefault="00C0369E">
            <w:pPr>
              <w:autoSpaceDE w:val="0"/>
              <w:autoSpaceDN w:val="0"/>
              <w:adjustRightInd w:val="0"/>
              <w:spacing w:line="240" w:lineRule="atLeast"/>
              <w:jc w:val="center"/>
              <w:rPr>
                <w:rFonts w:asciiTheme="minorEastAsia" w:hAnsiTheme="minorEastAsia"/>
                <w:szCs w:val="21"/>
              </w:rPr>
            </w:pPr>
          </w:p>
        </w:tc>
      </w:tr>
      <w:tr w:rsidR="00C0369E" w:rsidTr="00903C4D">
        <w:trPr>
          <w:trHeight w:val="272"/>
        </w:trPr>
        <w:tc>
          <w:tcPr>
            <w:tcW w:w="534" w:type="dxa"/>
            <w:vMerge/>
            <w:tcBorders>
              <w:left w:val="single" w:sz="6" w:space="0" w:color="auto"/>
              <w:right w:val="single" w:sz="6" w:space="0" w:color="auto"/>
            </w:tcBorders>
            <w:vAlign w:val="center"/>
          </w:tcPr>
          <w:p w:rsidR="00C0369E" w:rsidRPr="007E2352" w:rsidRDefault="00C0369E">
            <w:pPr>
              <w:autoSpaceDE w:val="0"/>
              <w:autoSpaceDN w:val="0"/>
              <w:adjustRightInd w:val="0"/>
              <w:spacing w:line="240" w:lineRule="atLeast"/>
              <w:jc w:val="center"/>
              <w:rPr>
                <w:rFonts w:asciiTheme="minorEastAsia" w:hAnsiTheme="minorEastAsia"/>
                <w:szCs w:val="21"/>
              </w:rPr>
            </w:pPr>
          </w:p>
        </w:tc>
        <w:tc>
          <w:tcPr>
            <w:tcW w:w="1167" w:type="dxa"/>
            <w:vMerge/>
            <w:tcBorders>
              <w:left w:val="single" w:sz="6" w:space="0" w:color="auto"/>
              <w:right w:val="single" w:sz="6" w:space="0" w:color="auto"/>
            </w:tcBorders>
            <w:vAlign w:val="center"/>
          </w:tcPr>
          <w:p w:rsidR="00C0369E" w:rsidRPr="007E2352" w:rsidRDefault="00C0369E">
            <w:pPr>
              <w:autoSpaceDE w:val="0"/>
              <w:autoSpaceDN w:val="0"/>
              <w:adjustRightInd w:val="0"/>
              <w:spacing w:line="240" w:lineRule="atLeast"/>
              <w:rPr>
                <w:rFonts w:ascii="宋体" w:hAnsi="宋体"/>
                <w:szCs w:val="21"/>
              </w:rPr>
            </w:pPr>
          </w:p>
        </w:tc>
        <w:tc>
          <w:tcPr>
            <w:tcW w:w="992" w:type="dxa"/>
            <w:vMerge/>
            <w:tcBorders>
              <w:left w:val="single" w:sz="6" w:space="0" w:color="auto"/>
              <w:right w:val="single" w:sz="6" w:space="0" w:color="auto"/>
            </w:tcBorders>
            <w:vAlign w:val="center"/>
          </w:tcPr>
          <w:p w:rsidR="00C0369E" w:rsidRPr="007E2352" w:rsidRDefault="00C0369E">
            <w:pPr>
              <w:spacing w:line="240" w:lineRule="atLeast"/>
              <w:jc w:val="center"/>
              <w:rPr>
                <w:rFonts w:ascii="宋体" w:hAnsi="宋体"/>
                <w:szCs w:val="21"/>
              </w:rPr>
            </w:pPr>
          </w:p>
        </w:tc>
        <w:tc>
          <w:tcPr>
            <w:tcW w:w="6663" w:type="dxa"/>
            <w:tcBorders>
              <w:top w:val="single" w:sz="6" w:space="0" w:color="auto"/>
              <w:left w:val="single" w:sz="6" w:space="0" w:color="auto"/>
              <w:bottom w:val="single" w:sz="4" w:space="0" w:color="auto"/>
              <w:right w:val="single" w:sz="6" w:space="0" w:color="auto"/>
            </w:tcBorders>
          </w:tcPr>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宋体" w:hAnsi="宋体" w:hint="eastAsia"/>
                <w:szCs w:val="21"/>
              </w:rPr>
              <w:t>石英中心管</w:t>
            </w:r>
          </w:p>
        </w:tc>
        <w:tc>
          <w:tcPr>
            <w:tcW w:w="567" w:type="dxa"/>
            <w:tcBorders>
              <w:top w:val="single" w:sz="4" w:space="0" w:color="auto"/>
              <w:left w:val="single" w:sz="6" w:space="0" w:color="auto"/>
              <w:bottom w:val="single" w:sz="4"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3</w:t>
            </w:r>
          </w:p>
        </w:tc>
        <w:tc>
          <w:tcPr>
            <w:tcW w:w="567" w:type="dxa"/>
            <w:tcBorders>
              <w:top w:val="single" w:sz="4" w:space="0" w:color="auto"/>
              <w:left w:val="single" w:sz="6" w:space="0" w:color="auto"/>
              <w:bottom w:val="single" w:sz="4"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宋体" w:hAnsi="宋体" w:hint="eastAsia"/>
                <w:szCs w:val="21"/>
              </w:rPr>
              <w:t>支</w:t>
            </w:r>
          </w:p>
        </w:tc>
        <w:tc>
          <w:tcPr>
            <w:tcW w:w="1417" w:type="dxa"/>
            <w:tcBorders>
              <w:top w:val="single" w:sz="4" w:space="0" w:color="auto"/>
              <w:left w:val="single" w:sz="6" w:space="0" w:color="auto"/>
              <w:bottom w:val="single" w:sz="4"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szCs w:val="21"/>
              </w:rPr>
              <w:t>4</w:t>
            </w:r>
            <w:r w:rsidRPr="007E2352">
              <w:rPr>
                <w:rFonts w:asciiTheme="minorEastAsia" w:hAnsiTheme="minorEastAsia" w:hint="eastAsia"/>
                <w:szCs w:val="21"/>
              </w:rPr>
              <w:t>2</w:t>
            </w:r>
            <w:r w:rsidRPr="007E2352">
              <w:rPr>
                <w:rFonts w:asciiTheme="minorEastAsia" w:hAnsiTheme="minorEastAsia"/>
                <w:szCs w:val="21"/>
              </w:rPr>
              <w:t>00</w:t>
            </w:r>
            <w:r w:rsidRPr="007E2352">
              <w:rPr>
                <w:rFonts w:asciiTheme="minorEastAsia" w:hAnsiTheme="minorEastAsia" w:hint="eastAsia"/>
                <w:szCs w:val="21"/>
              </w:rPr>
              <w:t>.00</w:t>
            </w:r>
          </w:p>
        </w:tc>
        <w:tc>
          <w:tcPr>
            <w:tcW w:w="1418" w:type="dxa"/>
            <w:vMerge/>
            <w:tcBorders>
              <w:left w:val="single" w:sz="6" w:space="0" w:color="auto"/>
              <w:right w:val="single" w:sz="6" w:space="0" w:color="auto"/>
            </w:tcBorders>
            <w:vAlign w:val="center"/>
          </w:tcPr>
          <w:p w:rsidR="00C0369E" w:rsidRPr="007E2352" w:rsidRDefault="00C0369E">
            <w:pPr>
              <w:autoSpaceDE w:val="0"/>
              <w:autoSpaceDN w:val="0"/>
              <w:adjustRightInd w:val="0"/>
              <w:spacing w:line="240" w:lineRule="atLeast"/>
              <w:jc w:val="center"/>
              <w:rPr>
                <w:rFonts w:asciiTheme="minorEastAsia" w:hAnsiTheme="minorEastAsia"/>
                <w:szCs w:val="21"/>
              </w:rPr>
            </w:pPr>
          </w:p>
        </w:tc>
        <w:tc>
          <w:tcPr>
            <w:tcW w:w="1843" w:type="dxa"/>
            <w:vMerge/>
            <w:tcBorders>
              <w:left w:val="single" w:sz="6" w:space="0" w:color="auto"/>
              <w:right w:val="single" w:sz="6" w:space="0" w:color="auto"/>
            </w:tcBorders>
            <w:vAlign w:val="center"/>
          </w:tcPr>
          <w:p w:rsidR="00C0369E" w:rsidRPr="007E2352" w:rsidRDefault="00C0369E">
            <w:pPr>
              <w:autoSpaceDE w:val="0"/>
              <w:autoSpaceDN w:val="0"/>
              <w:adjustRightInd w:val="0"/>
              <w:spacing w:line="240" w:lineRule="atLeast"/>
              <w:jc w:val="center"/>
              <w:rPr>
                <w:rFonts w:asciiTheme="minorEastAsia" w:hAnsiTheme="minorEastAsia"/>
                <w:szCs w:val="21"/>
              </w:rPr>
            </w:pPr>
          </w:p>
        </w:tc>
      </w:tr>
      <w:tr w:rsidR="00C0369E" w:rsidTr="00903C4D">
        <w:trPr>
          <w:trHeight w:val="278"/>
        </w:trPr>
        <w:tc>
          <w:tcPr>
            <w:tcW w:w="534" w:type="dxa"/>
            <w:vMerge/>
            <w:tcBorders>
              <w:left w:val="single" w:sz="6" w:space="0" w:color="auto"/>
              <w:right w:val="single" w:sz="6" w:space="0" w:color="auto"/>
            </w:tcBorders>
            <w:vAlign w:val="center"/>
          </w:tcPr>
          <w:p w:rsidR="00C0369E" w:rsidRPr="007E2352" w:rsidRDefault="00C0369E">
            <w:pPr>
              <w:autoSpaceDE w:val="0"/>
              <w:autoSpaceDN w:val="0"/>
              <w:adjustRightInd w:val="0"/>
              <w:spacing w:line="240" w:lineRule="atLeast"/>
              <w:jc w:val="center"/>
              <w:rPr>
                <w:rFonts w:asciiTheme="minorEastAsia" w:hAnsiTheme="minorEastAsia"/>
                <w:szCs w:val="21"/>
              </w:rPr>
            </w:pPr>
          </w:p>
        </w:tc>
        <w:tc>
          <w:tcPr>
            <w:tcW w:w="1167" w:type="dxa"/>
            <w:vMerge/>
            <w:tcBorders>
              <w:left w:val="single" w:sz="6" w:space="0" w:color="auto"/>
              <w:right w:val="single" w:sz="6" w:space="0" w:color="auto"/>
            </w:tcBorders>
            <w:vAlign w:val="center"/>
          </w:tcPr>
          <w:p w:rsidR="00C0369E" w:rsidRPr="007E2352" w:rsidRDefault="00C0369E">
            <w:pPr>
              <w:autoSpaceDE w:val="0"/>
              <w:autoSpaceDN w:val="0"/>
              <w:adjustRightInd w:val="0"/>
              <w:spacing w:line="240" w:lineRule="atLeast"/>
              <w:rPr>
                <w:rFonts w:ascii="宋体" w:hAnsi="宋体"/>
                <w:szCs w:val="21"/>
              </w:rPr>
            </w:pPr>
          </w:p>
        </w:tc>
        <w:tc>
          <w:tcPr>
            <w:tcW w:w="992" w:type="dxa"/>
            <w:vMerge/>
            <w:tcBorders>
              <w:left w:val="single" w:sz="6" w:space="0" w:color="auto"/>
              <w:right w:val="single" w:sz="6" w:space="0" w:color="auto"/>
            </w:tcBorders>
            <w:vAlign w:val="center"/>
          </w:tcPr>
          <w:p w:rsidR="00C0369E" w:rsidRPr="007E2352" w:rsidRDefault="00C0369E">
            <w:pPr>
              <w:spacing w:line="240" w:lineRule="atLeast"/>
              <w:jc w:val="center"/>
              <w:rPr>
                <w:rFonts w:ascii="宋体" w:hAnsi="宋体"/>
                <w:szCs w:val="21"/>
              </w:rPr>
            </w:pPr>
          </w:p>
        </w:tc>
        <w:tc>
          <w:tcPr>
            <w:tcW w:w="6663" w:type="dxa"/>
            <w:tcBorders>
              <w:top w:val="single" w:sz="6" w:space="0" w:color="auto"/>
              <w:left w:val="single" w:sz="6" w:space="0" w:color="auto"/>
              <w:bottom w:val="single" w:sz="4" w:space="0" w:color="auto"/>
              <w:right w:val="single" w:sz="6" w:space="0" w:color="auto"/>
            </w:tcBorders>
          </w:tcPr>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宋体" w:hAnsi="宋体" w:hint="eastAsia"/>
                <w:szCs w:val="21"/>
              </w:rPr>
              <w:t>采样锥垫片</w:t>
            </w:r>
            <w:r w:rsidRPr="007E2352">
              <w:rPr>
                <w:rFonts w:asciiTheme="minorEastAsia" w:hAnsiTheme="minorEastAsia"/>
                <w:szCs w:val="21"/>
              </w:rPr>
              <w:t xml:space="preserve"> </w:t>
            </w:r>
          </w:p>
        </w:tc>
        <w:tc>
          <w:tcPr>
            <w:tcW w:w="567" w:type="dxa"/>
            <w:tcBorders>
              <w:left w:val="single" w:sz="6" w:space="0" w:color="auto"/>
              <w:bottom w:val="single" w:sz="4"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3</w:t>
            </w:r>
          </w:p>
        </w:tc>
        <w:tc>
          <w:tcPr>
            <w:tcW w:w="567" w:type="dxa"/>
            <w:tcBorders>
              <w:left w:val="single" w:sz="6" w:space="0" w:color="auto"/>
              <w:bottom w:val="single" w:sz="4"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宋体" w:hAnsi="宋体" w:hint="eastAsia"/>
                <w:szCs w:val="21"/>
              </w:rPr>
              <w:t>个</w:t>
            </w:r>
          </w:p>
        </w:tc>
        <w:tc>
          <w:tcPr>
            <w:tcW w:w="1417" w:type="dxa"/>
            <w:tcBorders>
              <w:left w:val="single" w:sz="6" w:space="0" w:color="auto"/>
              <w:bottom w:val="single" w:sz="4"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28</w:t>
            </w:r>
            <w:r w:rsidRPr="007E2352">
              <w:rPr>
                <w:rFonts w:asciiTheme="minorEastAsia" w:hAnsiTheme="minorEastAsia"/>
                <w:szCs w:val="21"/>
              </w:rPr>
              <w:t>0</w:t>
            </w:r>
            <w:r w:rsidRPr="007E2352">
              <w:rPr>
                <w:rFonts w:asciiTheme="minorEastAsia" w:hAnsiTheme="minorEastAsia" w:hint="eastAsia"/>
                <w:szCs w:val="21"/>
              </w:rPr>
              <w:t>.00</w:t>
            </w:r>
          </w:p>
        </w:tc>
        <w:tc>
          <w:tcPr>
            <w:tcW w:w="1418" w:type="dxa"/>
            <w:vMerge/>
            <w:tcBorders>
              <w:left w:val="single" w:sz="6" w:space="0" w:color="auto"/>
              <w:right w:val="single" w:sz="6" w:space="0" w:color="auto"/>
            </w:tcBorders>
            <w:vAlign w:val="center"/>
          </w:tcPr>
          <w:p w:rsidR="00C0369E" w:rsidRPr="007E2352" w:rsidRDefault="00C0369E">
            <w:pPr>
              <w:autoSpaceDE w:val="0"/>
              <w:autoSpaceDN w:val="0"/>
              <w:adjustRightInd w:val="0"/>
              <w:spacing w:line="240" w:lineRule="atLeast"/>
              <w:jc w:val="center"/>
              <w:rPr>
                <w:rFonts w:asciiTheme="minorEastAsia" w:hAnsiTheme="minorEastAsia"/>
                <w:szCs w:val="21"/>
              </w:rPr>
            </w:pPr>
          </w:p>
        </w:tc>
        <w:tc>
          <w:tcPr>
            <w:tcW w:w="1843" w:type="dxa"/>
            <w:vMerge/>
            <w:tcBorders>
              <w:left w:val="single" w:sz="6" w:space="0" w:color="auto"/>
              <w:right w:val="single" w:sz="6" w:space="0" w:color="auto"/>
            </w:tcBorders>
            <w:vAlign w:val="center"/>
          </w:tcPr>
          <w:p w:rsidR="00C0369E" w:rsidRPr="007E2352" w:rsidRDefault="00C0369E">
            <w:pPr>
              <w:autoSpaceDE w:val="0"/>
              <w:autoSpaceDN w:val="0"/>
              <w:adjustRightInd w:val="0"/>
              <w:spacing w:line="240" w:lineRule="atLeast"/>
              <w:jc w:val="center"/>
              <w:rPr>
                <w:rFonts w:asciiTheme="minorEastAsia" w:hAnsiTheme="minorEastAsia"/>
                <w:szCs w:val="21"/>
              </w:rPr>
            </w:pPr>
          </w:p>
        </w:tc>
      </w:tr>
      <w:tr w:rsidR="00C0369E" w:rsidTr="00903C4D">
        <w:trPr>
          <w:trHeight w:val="318"/>
        </w:trPr>
        <w:tc>
          <w:tcPr>
            <w:tcW w:w="534" w:type="dxa"/>
            <w:vMerge/>
            <w:tcBorders>
              <w:left w:val="single" w:sz="6" w:space="0" w:color="auto"/>
              <w:right w:val="single" w:sz="6" w:space="0" w:color="auto"/>
            </w:tcBorders>
            <w:vAlign w:val="center"/>
          </w:tcPr>
          <w:p w:rsidR="00C0369E" w:rsidRPr="007E2352" w:rsidRDefault="00C0369E">
            <w:pPr>
              <w:autoSpaceDE w:val="0"/>
              <w:autoSpaceDN w:val="0"/>
              <w:adjustRightInd w:val="0"/>
              <w:spacing w:line="240" w:lineRule="atLeast"/>
              <w:jc w:val="center"/>
              <w:rPr>
                <w:rFonts w:asciiTheme="minorEastAsia" w:hAnsiTheme="minorEastAsia"/>
                <w:szCs w:val="21"/>
              </w:rPr>
            </w:pPr>
          </w:p>
        </w:tc>
        <w:tc>
          <w:tcPr>
            <w:tcW w:w="1167" w:type="dxa"/>
            <w:vMerge/>
            <w:tcBorders>
              <w:left w:val="single" w:sz="6" w:space="0" w:color="auto"/>
              <w:right w:val="single" w:sz="6" w:space="0" w:color="auto"/>
            </w:tcBorders>
            <w:vAlign w:val="center"/>
          </w:tcPr>
          <w:p w:rsidR="00C0369E" w:rsidRPr="007E2352" w:rsidRDefault="00C0369E">
            <w:pPr>
              <w:autoSpaceDE w:val="0"/>
              <w:autoSpaceDN w:val="0"/>
              <w:adjustRightInd w:val="0"/>
              <w:spacing w:line="240" w:lineRule="atLeast"/>
              <w:rPr>
                <w:rFonts w:ascii="宋体" w:hAnsi="宋体"/>
                <w:szCs w:val="21"/>
              </w:rPr>
            </w:pPr>
          </w:p>
        </w:tc>
        <w:tc>
          <w:tcPr>
            <w:tcW w:w="992" w:type="dxa"/>
            <w:vMerge/>
            <w:tcBorders>
              <w:left w:val="single" w:sz="6" w:space="0" w:color="auto"/>
              <w:right w:val="single" w:sz="6" w:space="0" w:color="auto"/>
            </w:tcBorders>
            <w:vAlign w:val="center"/>
          </w:tcPr>
          <w:p w:rsidR="00C0369E" w:rsidRPr="007E2352" w:rsidRDefault="00C0369E">
            <w:pPr>
              <w:spacing w:line="240" w:lineRule="atLeast"/>
              <w:jc w:val="center"/>
              <w:rPr>
                <w:rFonts w:ascii="宋体" w:hAnsi="宋体"/>
                <w:szCs w:val="21"/>
              </w:rPr>
            </w:pPr>
          </w:p>
        </w:tc>
        <w:tc>
          <w:tcPr>
            <w:tcW w:w="6663" w:type="dxa"/>
            <w:tcBorders>
              <w:top w:val="single" w:sz="6" w:space="0" w:color="auto"/>
              <w:left w:val="single" w:sz="6" w:space="0" w:color="auto"/>
              <w:bottom w:val="single" w:sz="6" w:space="0" w:color="auto"/>
              <w:right w:val="single" w:sz="6" w:space="0" w:color="auto"/>
            </w:tcBorders>
          </w:tcPr>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宋体" w:hAnsi="宋体" w:hint="eastAsia"/>
                <w:szCs w:val="21"/>
              </w:rPr>
              <w:t>进样泵管</w:t>
            </w:r>
            <w:r w:rsidRPr="007E2352">
              <w:rPr>
                <w:rFonts w:asciiTheme="minorEastAsia" w:hAnsiTheme="minorEastAsia"/>
                <w:szCs w:val="21"/>
              </w:rPr>
              <w:t xml:space="preserve"> (12</w:t>
            </w:r>
            <w:r w:rsidRPr="007E2352">
              <w:rPr>
                <w:rFonts w:asciiTheme="minorEastAsia" w:hAnsiTheme="minorEastAsia" w:hint="eastAsia"/>
                <w:szCs w:val="21"/>
              </w:rPr>
              <w:t>支/包)</w:t>
            </w:r>
          </w:p>
        </w:tc>
        <w:tc>
          <w:tcPr>
            <w:tcW w:w="567" w:type="dxa"/>
            <w:tcBorders>
              <w:left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48</w:t>
            </w:r>
          </w:p>
        </w:tc>
        <w:tc>
          <w:tcPr>
            <w:tcW w:w="567" w:type="dxa"/>
            <w:tcBorders>
              <w:left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宋体" w:hAnsi="宋体" w:hint="eastAsia"/>
                <w:szCs w:val="21"/>
              </w:rPr>
              <w:t>支</w:t>
            </w:r>
          </w:p>
        </w:tc>
        <w:tc>
          <w:tcPr>
            <w:tcW w:w="1417" w:type="dxa"/>
            <w:tcBorders>
              <w:left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35.00</w:t>
            </w:r>
          </w:p>
        </w:tc>
        <w:tc>
          <w:tcPr>
            <w:tcW w:w="1418" w:type="dxa"/>
            <w:vMerge/>
            <w:tcBorders>
              <w:left w:val="single" w:sz="6" w:space="0" w:color="auto"/>
              <w:right w:val="single" w:sz="6" w:space="0" w:color="auto"/>
            </w:tcBorders>
            <w:vAlign w:val="center"/>
          </w:tcPr>
          <w:p w:rsidR="00C0369E" w:rsidRPr="007E2352" w:rsidRDefault="00C0369E">
            <w:pPr>
              <w:autoSpaceDE w:val="0"/>
              <w:autoSpaceDN w:val="0"/>
              <w:adjustRightInd w:val="0"/>
              <w:spacing w:line="240" w:lineRule="atLeast"/>
              <w:jc w:val="center"/>
              <w:rPr>
                <w:rFonts w:asciiTheme="minorEastAsia" w:hAnsiTheme="minorEastAsia"/>
                <w:szCs w:val="21"/>
              </w:rPr>
            </w:pPr>
          </w:p>
        </w:tc>
        <w:tc>
          <w:tcPr>
            <w:tcW w:w="1843" w:type="dxa"/>
            <w:vMerge/>
            <w:tcBorders>
              <w:left w:val="single" w:sz="6" w:space="0" w:color="auto"/>
              <w:right w:val="single" w:sz="6" w:space="0" w:color="auto"/>
            </w:tcBorders>
            <w:vAlign w:val="center"/>
          </w:tcPr>
          <w:p w:rsidR="00C0369E" w:rsidRPr="007E2352" w:rsidRDefault="00C0369E">
            <w:pPr>
              <w:autoSpaceDE w:val="0"/>
              <w:autoSpaceDN w:val="0"/>
              <w:adjustRightInd w:val="0"/>
              <w:spacing w:line="240" w:lineRule="atLeast"/>
              <w:jc w:val="center"/>
              <w:rPr>
                <w:rFonts w:asciiTheme="minorEastAsia" w:hAnsiTheme="minorEastAsia"/>
                <w:szCs w:val="21"/>
              </w:rPr>
            </w:pPr>
          </w:p>
        </w:tc>
      </w:tr>
      <w:tr w:rsidR="00C0369E" w:rsidTr="00903C4D">
        <w:trPr>
          <w:trHeight w:val="313"/>
        </w:trPr>
        <w:tc>
          <w:tcPr>
            <w:tcW w:w="534" w:type="dxa"/>
            <w:vMerge/>
            <w:tcBorders>
              <w:left w:val="single" w:sz="6" w:space="0" w:color="auto"/>
              <w:right w:val="single" w:sz="6" w:space="0" w:color="auto"/>
            </w:tcBorders>
            <w:vAlign w:val="center"/>
          </w:tcPr>
          <w:p w:rsidR="00C0369E" w:rsidRPr="007E2352" w:rsidRDefault="00C0369E">
            <w:pPr>
              <w:autoSpaceDE w:val="0"/>
              <w:autoSpaceDN w:val="0"/>
              <w:adjustRightInd w:val="0"/>
              <w:spacing w:line="240" w:lineRule="atLeast"/>
              <w:jc w:val="center"/>
              <w:rPr>
                <w:rFonts w:asciiTheme="minorEastAsia" w:hAnsiTheme="minorEastAsia"/>
                <w:szCs w:val="21"/>
              </w:rPr>
            </w:pPr>
          </w:p>
        </w:tc>
        <w:tc>
          <w:tcPr>
            <w:tcW w:w="1167" w:type="dxa"/>
            <w:vMerge/>
            <w:tcBorders>
              <w:left w:val="single" w:sz="6" w:space="0" w:color="auto"/>
              <w:right w:val="single" w:sz="6" w:space="0" w:color="auto"/>
            </w:tcBorders>
            <w:vAlign w:val="center"/>
          </w:tcPr>
          <w:p w:rsidR="00C0369E" w:rsidRPr="007E2352" w:rsidRDefault="00C0369E">
            <w:pPr>
              <w:autoSpaceDE w:val="0"/>
              <w:autoSpaceDN w:val="0"/>
              <w:adjustRightInd w:val="0"/>
              <w:spacing w:line="240" w:lineRule="atLeast"/>
              <w:rPr>
                <w:rFonts w:ascii="宋体" w:hAnsi="宋体"/>
                <w:szCs w:val="21"/>
              </w:rPr>
            </w:pPr>
          </w:p>
        </w:tc>
        <w:tc>
          <w:tcPr>
            <w:tcW w:w="992" w:type="dxa"/>
            <w:vMerge/>
            <w:tcBorders>
              <w:left w:val="single" w:sz="6" w:space="0" w:color="auto"/>
              <w:right w:val="single" w:sz="6" w:space="0" w:color="auto"/>
            </w:tcBorders>
            <w:vAlign w:val="center"/>
          </w:tcPr>
          <w:p w:rsidR="00C0369E" w:rsidRPr="007E2352" w:rsidRDefault="00C0369E">
            <w:pPr>
              <w:spacing w:line="240" w:lineRule="atLeast"/>
              <w:jc w:val="center"/>
              <w:rPr>
                <w:rFonts w:ascii="宋体" w:hAnsi="宋体"/>
                <w:szCs w:val="21"/>
              </w:rPr>
            </w:pPr>
          </w:p>
        </w:tc>
        <w:tc>
          <w:tcPr>
            <w:tcW w:w="6663" w:type="dxa"/>
            <w:tcBorders>
              <w:top w:val="single" w:sz="6" w:space="0" w:color="auto"/>
              <w:left w:val="single" w:sz="6" w:space="0" w:color="auto"/>
              <w:bottom w:val="single" w:sz="4" w:space="0" w:color="auto"/>
              <w:right w:val="single" w:sz="6" w:space="0" w:color="auto"/>
            </w:tcBorders>
          </w:tcPr>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宋体" w:hAnsi="宋体" w:hint="eastAsia"/>
                <w:szCs w:val="21"/>
              </w:rPr>
              <w:t>废液管</w:t>
            </w:r>
            <w:r w:rsidRPr="007E2352">
              <w:rPr>
                <w:rFonts w:asciiTheme="minorEastAsia" w:hAnsiTheme="minorEastAsia"/>
                <w:szCs w:val="21"/>
              </w:rPr>
              <w:t>(12</w:t>
            </w:r>
            <w:r w:rsidRPr="007E2352">
              <w:rPr>
                <w:rFonts w:asciiTheme="minorEastAsia" w:hAnsiTheme="minorEastAsia" w:hint="eastAsia"/>
                <w:szCs w:val="21"/>
              </w:rPr>
              <w:t>支/包)</w:t>
            </w:r>
          </w:p>
        </w:tc>
        <w:tc>
          <w:tcPr>
            <w:tcW w:w="567" w:type="dxa"/>
            <w:tcBorders>
              <w:top w:val="single" w:sz="4" w:space="0" w:color="auto"/>
              <w:left w:val="single" w:sz="6" w:space="0" w:color="auto"/>
              <w:bottom w:val="single" w:sz="4"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48</w:t>
            </w:r>
          </w:p>
        </w:tc>
        <w:tc>
          <w:tcPr>
            <w:tcW w:w="567" w:type="dxa"/>
            <w:tcBorders>
              <w:top w:val="single" w:sz="4" w:space="0" w:color="auto"/>
              <w:left w:val="single" w:sz="6" w:space="0" w:color="auto"/>
              <w:bottom w:val="single" w:sz="4"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宋体" w:hAnsi="宋体" w:hint="eastAsia"/>
                <w:szCs w:val="21"/>
              </w:rPr>
              <w:t>支</w:t>
            </w:r>
          </w:p>
        </w:tc>
        <w:tc>
          <w:tcPr>
            <w:tcW w:w="1417" w:type="dxa"/>
            <w:tcBorders>
              <w:top w:val="single" w:sz="4" w:space="0" w:color="auto"/>
              <w:left w:val="single" w:sz="6" w:space="0" w:color="auto"/>
              <w:bottom w:val="single" w:sz="4"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35.00</w:t>
            </w:r>
          </w:p>
        </w:tc>
        <w:tc>
          <w:tcPr>
            <w:tcW w:w="1418" w:type="dxa"/>
            <w:vMerge/>
            <w:tcBorders>
              <w:left w:val="single" w:sz="6" w:space="0" w:color="auto"/>
              <w:right w:val="single" w:sz="6" w:space="0" w:color="auto"/>
            </w:tcBorders>
            <w:vAlign w:val="center"/>
          </w:tcPr>
          <w:p w:rsidR="00C0369E" w:rsidRPr="007E2352" w:rsidRDefault="00C0369E">
            <w:pPr>
              <w:autoSpaceDE w:val="0"/>
              <w:autoSpaceDN w:val="0"/>
              <w:adjustRightInd w:val="0"/>
              <w:spacing w:line="240" w:lineRule="atLeast"/>
              <w:jc w:val="center"/>
              <w:rPr>
                <w:rFonts w:asciiTheme="minorEastAsia" w:hAnsiTheme="minorEastAsia"/>
                <w:szCs w:val="21"/>
              </w:rPr>
            </w:pPr>
          </w:p>
        </w:tc>
        <w:tc>
          <w:tcPr>
            <w:tcW w:w="1843" w:type="dxa"/>
            <w:vMerge/>
            <w:tcBorders>
              <w:left w:val="single" w:sz="6" w:space="0" w:color="auto"/>
              <w:right w:val="single" w:sz="6" w:space="0" w:color="auto"/>
            </w:tcBorders>
            <w:vAlign w:val="center"/>
          </w:tcPr>
          <w:p w:rsidR="00C0369E" w:rsidRPr="007E2352" w:rsidRDefault="00C0369E">
            <w:pPr>
              <w:autoSpaceDE w:val="0"/>
              <w:autoSpaceDN w:val="0"/>
              <w:adjustRightInd w:val="0"/>
              <w:spacing w:line="240" w:lineRule="atLeast"/>
              <w:jc w:val="center"/>
              <w:rPr>
                <w:rFonts w:asciiTheme="minorEastAsia" w:hAnsiTheme="minorEastAsia"/>
                <w:szCs w:val="21"/>
              </w:rPr>
            </w:pPr>
          </w:p>
        </w:tc>
      </w:tr>
      <w:tr w:rsidR="00C0369E" w:rsidTr="00903C4D">
        <w:trPr>
          <w:trHeight w:val="334"/>
        </w:trPr>
        <w:tc>
          <w:tcPr>
            <w:tcW w:w="534" w:type="dxa"/>
            <w:vMerge/>
            <w:tcBorders>
              <w:left w:val="single" w:sz="6" w:space="0" w:color="auto"/>
              <w:bottom w:val="single" w:sz="6" w:space="0" w:color="auto"/>
              <w:right w:val="single" w:sz="6" w:space="0" w:color="auto"/>
            </w:tcBorders>
            <w:vAlign w:val="center"/>
          </w:tcPr>
          <w:p w:rsidR="00C0369E" w:rsidRPr="007E2352" w:rsidRDefault="00C0369E">
            <w:pPr>
              <w:autoSpaceDE w:val="0"/>
              <w:autoSpaceDN w:val="0"/>
              <w:adjustRightInd w:val="0"/>
              <w:spacing w:line="240" w:lineRule="atLeast"/>
              <w:jc w:val="center"/>
              <w:rPr>
                <w:rFonts w:asciiTheme="minorEastAsia" w:hAnsiTheme="minorEastAsia"/>
                <w:szCs w:val="21"/>
              </w:rPr>
            </w:pPr>
          </w:p>
        </w:tc>
        <w:tc>
          <w:tcPr>
            <w:tcW w:w="1167" w:type="dxa"/>
            <w:vMerge/>
            <w:tcBorders>
              <w:left w:val="single" w:sz="6" w:space="0" w:color="auto"/>
              <w:bottom w:val="single" w:sz="6" w:space="0" w:color="auto"/>
              <w:right w:val="single" w:sz="6" w:space="0" w:color="auto"/>
            </w:tcBorders>
            <w:vAlign w:val="center"/>
          </w:tcPr>
          <w:p w:rsidR="00C0369E" w:rsidRPr="007E2352" w:rsidRDefault="00C0369E">
            <w:pPr>
              <w:autoSpaceDE w:val="0"/>
              <w:autoSpaceDN w:val="0"/>
              <w:adjustRightInd w:val="0"/>
              <w:spacing w:line="240" w:lineRule="atLeast"/>
              <w:rPr>
                <w:rFonts w:ascii="宋体" w:hAnsi="宋体"/>
                <w:szCs w:val="21"/>
              </w:rPr>
            </w:pPr>
          </w:p>
        </w:tc>
        <w:tc>
          <w:tcPr>
            <w:tcW w:w="992" w:type="dxa"/>
            <w:vMerge/>
            <w:tcBorders>
              <w:left w:val="single" w:sz="6" w:space="0" w:color="auto"/>
              <w:bottom w:val="single" w:sz="6" w:space="0" w:color="auto"/>
              <w:right w:val="single" w:sz="6" w:space="0" w:color="auto"/>
            </w:tcBorders>
            <w:vAlign w:val="center"/>
          </w:tcPr>
          <w:p w:rsidR="00C0369E" w:rsidRPr="007E2352" w:rsidRDefault="00C0369E">
            <w:pPr>
              <w:spacing w:line="240" w:lineRule="atLeast"/>
              <w:jc w:val="center"/>
              <w:rPr>
                <w:rFonts w:ascii="宋体" w:hAnsi="宋体"/>
                <w:szCs w:val="21"/>
              </w:rPr>
            </w:pPr>
          </w:p>
        </w:tc>
        <w:tc>
          <w:tcPr>
            <w:tcW w:w="6663" w:type="dxa"/>
            <w:tcBorders>
              <w:top w:val="single" w:sz="6" w:space="0" w:color="auto"/>
              <w:left w:val="single" w:sz="6" w:space="0" w:color="auto"/>
              <w:bottom w:val="single" w:sz="6" w:space="0" w:color="auto"/>
              <w:right w:val="single" w:sz="6" w:space="0" w:color="auto"/>
            </w:tcBorders>
          </w:tcPr>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宋体" w:hAnsi="宋体" w:hint="eastAsia"/>
                <w:szCs w:val="21"/>
              </w:rPr>
              <w:t>泵油</w:t>
            </w:r>
          </w:p>
        </w:tc>
        <w:tc>
          <w:tcPr>
            <w:tcW w:w="567" w:type="dxa"/>
            <w:tcBorders>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1</w:t>
            </w:r>
          </w:p>
        </w:tc>
        <w:tc>
          <w:tcPr>
            <w:tcW w:w="567" w:type="dxa"/>
            <w:tcBorders>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宋体" w:hAnsi="宋体" w:hint="eastAsia"/>
                <w:szCs w:val="21"/>
              </w:rPr>
              <w:t>升</w:t>
            </w:r>
          </w:p>
        </w:tc>
        <w:tc>
          <w:tcPr>
            <w:tcW w:w="1417" w:type="dxa"/>
            <w:tcBorders>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7800.00</w:t>
            </w:r>
          </w:p>
        </w:tc>
        <w:tc>
          <w:tcPr>
            <w:tcW w:w="1418" w:type="dxa"/>
            <w:vMerge/>
            <w:tcBorders>
              <w:left w:val="single" w:sz="6" w:space="0" w:color="auto"/>
              <w:bottom w:val="single" w:sz="6" w:space="0" w:color="auto"/>
              <w:right w:val="single" w:sz="6" w:space="0" w:color="auto"/>
            </w:tcBorders>
            <w:vAlign w:val="center"/>
          </w:tcPr>
          <w:p w:rsidR="00C0369E" w:rsidRPr="007E2352" w:rsidRDefault="00C0369E">
            <w:pPr>
              <w:autoSpaceDE w:val="0"/>
              <w:autoSpaceDN w:val="0"/>
              <w:adjustRightInd w:val="0"/>
              <w:spacing w:line="240" w:lineRule="atLeast"/>
              <w:jc w:val="center"/>
              <w:rPr>
                <w:rFonts w:asciiTheme="minorEastAsia" w:hAnsiTheme="minorEastAsia"/>
                <w:szCs w:val="21"/>
              </w:rPr>
            </w:pPr>
          </w:p>
        </w:tc>
        <w:tc>
          <w:tcPr>
            <w:tcW w:w="1843" w:type="dxa"/>
            <w:vMerge/>
            <w:tcBorders>
              <w:left w:val="single" w:sz="6" w:space="0" w:color="auto"/>
              <w:bottom w:val="single" w:sz="6" w:space="0" w:color="auto"/>
              <w:right w:val="single" w:sz="6" w:space="0" w:color="auto"/>
            </w:tcBorders>
            <w:vAlign w:val="center"/>
          </w:tcPr>
          <w:p w:rsidR="00C0369E" w:rsidRPr="007E2352" w:rsidRDefault="00C0369E">
            <w:pPr>
              <w:autoSpaceDE w:val="0"/>
              <w:autoSpaceDN w:val="0"/>
              <w:adjustRightInd w:val="0"/>
              <w:spacing w:line="240" w:lineRule="atLeast"/>
              <w:jc w:val="center"/>
              <w:rPr>
                <w:rFonts w:asciiTheme="minorEastAsia" w:hAnsiTheme="minorEastAsia"/>
                <w:szCs w:val="21"/>
              </w:rPr>
            </w:pPr>
          </w:p>
        </w:tc>
      </w:tr>
      <w:tr w:rsidR="00C0369E" w:rsidTr="00903C4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7</w:t>
            </w:r>
          </w:p>
        </w:tc>
        <w:tc>
          <w:tcPr>
            <w:tcW w:w="11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宋体" w:hAnsi="宋体"/>
                <w:szCs w:val="21"/>
              </w:rPr>
              <w:t>配套</w:t>
            </w:r>
            <w:r w:rsidRPr="007E2352">
              <w:rPr>
                <w:rFonts w:ascii="宋体" w:hAnsi="宋体" w:hint="eastAsia"/>
                <w:szCs w:val="21"/>
              </w:rPr>
              <w:t>循环冷却水系统</w:t>
            </w:r>
          </w:p>
        </w:tc>
        <w:tc>
          <w:tcPr>
            <w:tcW w:w="992"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djustRightInd w:val="0"/>
              <w:snapToGrid w:val="0"/>
              <w:spacing w:line="240" w:lineRule="atLeast"/>
              <w:jc w:val="center"/>
              <w:rPr>
                <w:rFonts w:ascii="宋体" w:eastAsia="宋体" w:hAnsi="宋体"/>
                <w:szCs w:val="21"/>
              </w:rPr>
            </w:pPr>
            <w:r w:rsidRPr="007E2352">
              <w:rPr>
                <w:rFonts w:ascii="宋体" w:eastAsia="宋体" w:hAnsi="宋体"/>
                <w:szCs w:val="21"/>
              </w:rPr>
              <w:t>HP2M-PE</w:t>
            </w:r>
          </w:p>
        </w:tc>
        <w:tc>
          <w:tcPr>
            <w:tcW w:w="6663"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Theme="minorEastAsia" w:hAnsiTheme="minorEastAsia" w:hint="eastAsia"/>
                <w:szCs w:val="21"/>
              </w:rPr>
              <w:t>功率：3000W；控温方式：PID；控温精度：±0.1℃；控温范围：5-35℃；水泵流量：12L/Min@4.5Bar；水箱容积：3L</w:t>
            </w:r>
          </w:p>
        </w:tc>
        <w:tc>
          <w:tcPr>
            <w:tcW w:w="5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宋体" w:hAnsi="宋体" w:hint="eastAsia"/>
                <w:szCs w:val="21"/>
              </w:rPr>
              <w:t>1</w:t>
            </w:r>
          </w:p>
        </w:tc>
        <w:tc>
          <w:tcPr>
            <w:tcW w:w="5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宋体" w:hAnsi="宋体" w:hint="eastAsia"/>
                <w:szCs w:val="21"/>
              </w:rPr>
              <w:t>台</w:t>
            </w:r>
          </w:p>
        </w:tc>
        <w:tc>
          <w:tcPr>
            <w:tcW w:w="141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19500.00</w:t>
            </w:r>
          </w:p>
        </w:tc>
        <w:tc>
          <w:tcPr>
            <w:tcW w:w="1418"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19500.00</w:t>
            </w:r>
          </w:p>
        </w:tc>
        <w:tc>
          <w:tcPr>
            <w:tcW w:w="1843"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北京同洲维普科技有限公司</w:t>
            </w:r>
          </w:p>
        </w:tc>
      </w:tr>
      <w:tr w:rsidR="00C0369E" w:rsidTr="00903C4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8</w:t>
            </w:r>
          </w:p>
        </w:tc>
        <w:tc>
          <w:tcPr>
            <w:tcW w:w="11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rPr>
                <w:rFonts w:ascii="宋体" w:eastAsia="宋体" w:hAnsi="宋体"/>
                <w:szCs w:val="21"/>
              </w:rPr>
            </w:pPr>
            <w:r w:rsidRPr="007E2352">
              <w:rPr>
                <w:rFonts w:ascii="宋体" w:eastAsia="宋体" w:hAnsi="宋体"/>
                <w:szCs w:val="21"/>
              </w:rPr>
              <w:t>配套稳压电源</w:t>
            </w:r>
          </w:p>
        </w:tc>
        <w:tc>
          <w:tcPr>
            <w:tcW w:w="992"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widowControl/>
              <w:adjustRightInd w:val="0"/>
              <w:snapToGrid w:val="0"/>
              <w:spacing w:line="240" w:lineRule="atLeast"/>
              <w:jc w:val="center"/>
              <w:rPr>
                <w:rFonts w:ascii="宋体" w:eastAsia="宋体" w:hAnsi="宋体"/>
                <w:szCs w:val="21"/>
              </w:rPr>
            </w:pPr>
            <w:r w:rsidRPr="007E2352">
              <w:rPr>
                <w:rFonts w:ascii="宋体" w:eastAsia="宋体" w:hAnsi="宋体" w:hint="eastAsia"/>
                <w:szCs w:val="21"/>
              </w:rPr>
              <w:t>APC-10KB</w:t>
            </w:r>
          </w:p>
        </w:tc>
        <w:tc>
          <w:tcPr>
            <w:tcW w:w="6663"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rPr>
                <w:rFonts w:ascii="宋体" w:eastAsia="宋体" w:hAnsi="宋体"/>
                <w:szCs w:val="21"/>
              </w:rPr>
            </w:pPr>
            <w:r w:rsidRPr="007E2352">
              <w:rPr>
                <w:rFonts w:ascii="宋体" w:eastAsia="宋体" w:hAnsi="宋体" w:hint="eastAsia"/>
                <w:szCs w:val="21"/>
              </w:rPr>
              <w:t>净化稳压电源1</w:t>
            </w:r>
            <w:r w:rsidRPr="007E2352">
              <w:rPr>
                <w:rFonts w:ascii="宋体" w:eastAsia="宋体" w:hAnsi="宋体"/>
                <w:szCs w:val="21"/>
              </w:rPr>
              <w:t>0KVA</w:t>
            </w:r>
          </w:p>
        </w:tc>
        <w:tc>
          <w:tcPr>
            <w:tcW w:w="5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宋体" w:hAnsi="宋体" w:hint="eastAsia"/>
                <w:szCs w:val="21"/>
              </w:rPr>
              <w:t>1</w:t>
            </w:r>
          </w:p>
        </w:tc>
        <w:tc>
          <w:tcPr>
            <w:tcW w:w="5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宋体" w:hAnsi="宋体" w:hint="eastAsia"/>
                <w:szCs w:val="21"/>
              </w:rPr>
              <w:t>台</w:t>
            </w:r>
          </w:p>
        </w:tc>
        <w:tc>
          <w:tcPr>
            <w:tcW w:w="141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9000.00</w:t>
            </w:r>
          </w:p>
        </w:tc>
        <w:tc>
          <w:tcPr>
            <w:tcW w:w="1418"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9000.00</w:t>
            </w:r>
          </w:p>
        </w:tc>
        <w:tc>
          <w:tcPr>
            <w:tcW w:w="1843"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szCs w:val="21"/>
              </w:rPr>
              <w:t>艾普斯电源</w:t>
            </w:r>
            <w:r w:rsidRPr="007E2352">
              <w:rPr>
                <w:rFonts w:asciiTheme="minorEastAsia" w:hAnsiTheme="minorEastAsia" w:hint="eastAsia"/>
                <w:szCs w:val="21"/>
              </w:rPr>
              <w:t>（天津）有限公司</w:t>
            </w:r>
          </w:p>
        </w:tc>
      </w:tr>
      <w:tr w:rsidR="00C0369E" w:rsidTr="00903C4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9</w:t>
            </w:r>
          </w:p>
        </w:tc>
        <w:tc>
          <w:tcPr>
            <w:tcW w:w="11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宋体" w:hAnsi="宋体" w:hint="eastAsia"/>
                <w:szCs w:val="21"/>
              </w:rPr>
              <w:t>台式电脑</w:t>
            </w:r>
          </w:p>
        </w:tc>
        <w:tc>
          <w:tcPr>
            <w:tcW w:w="992"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widowControl/>
              <w:autoSpaceDE w:val="0"/>
              <w:autoSpaceDN w:val="0"/>
              <w:adjustRightInd w:val="0"/>
              <w:snapToGrid w:val="0"/>
              <w:spacing w:line="240" w:lineRule="atLeast"/>
              <w:jc w:val="center"/>
              <w:rPr>
                <w:rFonts w:ascii="宋体" w:hAnsi="宋体"/>
                <w:szCs w:val="21"/>
              </w:rPr>
            </w:pPr>
            <w:r w:rsidRPr="007E2352">
              <w:rPr>
                <w:rFonts w:ascii="宋体" w:hAnsi="宋体" w:hint="eastAsia"/>
                <w:szCs w:val="21"/>
              </w:rPr>
              <w:t>联想启天M425-D310</w:t>
            </w:r>
          </w:p>
        </w:tc>
        <w:tc>
          <w:tcPr>
            <w:tcW w:w="6663" w:type="dxa"/>
            <w:tcBorders>
              <w:top w:val="single" w:sz="6" w:space="0" w:color="auto"/>
              <w:left w:val="single" w:sz="6" w:space="0" w:color="auto"/>
              <w:bottom w:val="single" w:sz="6" w:space="0" w:color="auto"/>
              <w:right w:val="single" w:sz="6" w:space="0" w:color="auto"/>
            </w:tcBorders>
          </w:tcPr>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宋体" w:hAnsi="宋体" w:hint="eastAsia"/>
                <w:szCs w:val="21"/>
              </w:rPr>
              <w:t>配置CPUi5、8G内存、1T+256固态硬盘、22英寸彩色液晶显示器、Win</w:t>
            </w:r>
            <w:r w:rsidRPr="007E2352">
              <w:rPr>
                <w:rFonts w:ascii="宋体" w:hAnsi="宋体"/>
                <w:szCs w:val="21"/>
              </w:rPr>
              <w:t>XP</w:t>
            </w:r>
            <w:r w:rsidRPr="007E2352">
              <w:rPr>
                <w:rFonts w:ascii="宋体" w:hAnsi="宋体" w:hint="eastAsia"/>
                <w:szCs w:val="21"/>
              </w:rPr>
              <w:t>10</w:t>
            </w:r>
          </w:p>
        </w:tc>
        <w:tc>
          <w:tcPr>
            <w:tcW w:w="5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1</w:t>
            </w:r>
          </w:p>
        </w:tc>
        <w:tc>
          <w:tcPr>
            <w:tcW w:w="5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台</w:t>
            </w:r>
          </w:p>
        </w:tc>
        <w:tc>
          <w:tcPr>
            <w:tcW w:w="141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4800.00</w:t>
            </w:r>
          </w:p>
        </w:tc>
        <w:tc>
          <w:tcPr>
            <w:tcW w:w="1418"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4800.00</w:t>
            </w:r>
          </w:p>
        </w:tc>
        <w:tc>
          <w:tcPr>
            <w:tcW w:w="1843"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szCs w:val="21"/>
              </w:rPr>
              <w:t>联想北京有限公司</w:t>
            </w:r>
          </w:p>
        </w:tc>
      </w:tr>
      <w:tr w:rsidR="00C0369E" w:rsidTr="00903C4D">
        <w:trPr>
          <w:trHeight w:val="463"/>
        </w:trPr>
        <w:tc>
          <w:tcPr>
            <w:tcW w:w="534"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10</w:t>
            </w:r>
          </w:p>
        </w:tc>
        <w:tc>
          <w:tcPr>
            <w:tcW w:w="11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rPr>
                <w:rFonts w:ascii="宋体" w:hAnsi="宋体"/>
                <w:szCs w:val="21"/>
              </w:rPr>
            </w:pPr>
            <w:r w:rsidRPr="007E2352">
              <w:rPr>
                <w:rFonts w:ascii="宋体" w:hAnsi="宋体"/>
                <w:szCs w:val="21"/>
              </w:rPr>
              <w:t>激光打印机</w:t>
            </w:r>
          </w:p>
        </w:tc>
        <w:tc>
          <w:tcPr>
            <w:tcW w:w="992"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widowControl/>
              <w:autoSpaceDE w:val="0"/>
              <w:autoSpaceDN w:val="0"/>
              <w:adjustRightInd w:val="0"/>
              <w:snapToGrid w:val="0"/>
              <w:spacing w:line="240" w:lineRule="atLeast"/>
              <w:jc w:val="center"/>
              <w:rPr>
                <w:rFonts w:ascii="宋体" w:hAnsi="宋体"/>
                <w:szCs w:val="21"/>
              </w:rPr>
            </w:pPr>
            <w:r w:rsidRPr="007E2352">
              <w:rPr>
                <w:rFonts w:ascii="宋体" w:eastAsia="宋体" w:hAnsi="宋体" w:cs="Times New Roman" w:hint="eastAsia"/>
                <w:szCs w:val="21"/>
              </w:rPr>
              <w:t>Laser Jet Pro P1108</w:t>
            </w:r>
          </w:p>
        </w:tc>
        <w:tc>
          <w:tcPr>
            <w:tcW w:w="6663" w:type="dxa"/>
            <w:tcBorders>
              <w:top w:val="single" w:sz="6" w:space="0" w:color="auto"/>
              <w:left w:val="single" w:sz="6" w:space="0" w:color="auto"/>
              <w:bottom w:val="single" w:sz="6" w:space="0" w:color="auto"/>
              <w:right w:val="single" w:sz="6" w:space="0" w:color="auto"/>
            </w:tcBorders>
          </w:tcPr>
          <w:p w:rsidR="00C0369E" w:rsidRPr="007E2352" w:rsidRDefault="004E23B3">
            <w:pPr>
              <w:autoSpaceDE w:val="0"/>
              <w:autoSpaceDN w:val="0"/>
              <w:adjustRightInd w:val="0"/>
              <w:spacing w:line="240" w:lineRule="atLeast"/>
              <w:rPr>
                <w:rFonts w:ascii="宋体" w:hAnsi="宋体"/>
                <w:szCs w:val="21"/>
              </w:rPr>
            </w:pPr>
            <w:r w:rsidRPr="007E2352">
              <w:rPr>
                <w:rFonts w:ascii="宋体" w:hAnsi="宋体" w:hint="eastAsia"/>
                <w:szCs w:val="21"/>
              </w:rPr>
              <w:t>A4，黑白激光打印机</w:t>
            </w:r>
          </w:p>
        </w:tc>
        <w:tc>
          <w:tcPr>
            <w:tcW w:w="5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1</w:t>
            </w:r>
          </w:p>
        </w:tc>
        <w:tc>
          <w:tcPr>
            <w:tcW w:w="5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宋体" w:hAnsi="宋体" w:hint="eastAsia"/>
                <w:szCs w:val="21"/>
              </w:rPr>
              <w:t>台</w:t>
            </w:r>
          </w:p>
        </w:tc>
        <w:tc>
          <w:tcPr>
            <w:tcW w:w="141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1000.00</w:t>
            </w:r>
          </w:p>
        </w:tc>
        <w:tc>
          <w:tcPr>
            <w:tcW w:w="1418"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1000.00</w:t>
            </w:r>
          </w:p>
        </w:tc>
        <w:tc>
          <w:tcPr>
            <w:tcW w:w="1843"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宋体" w:hAnsi="宋体" w:hint="eastAsia"/>
                <w:szCs w:val="21"/>
              </w:rPr>
              <w:t>惠普中国有限公司</w:t>
            </w:r>
          </w:p>
        </w:tc>
      </w:tr>
      <w:tr w:rsidR="00C0369E" w:rsidTr="00903C4D">
        <w:trPr>
          <w:trHeight w:val="573"/>
        </w:trPr>
        <w:tc>
          <w:tcPr>
            <w:tcW w:w="534"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lastRenderedPageBreak/>
              <w:t>11</w:t>
            </w:r>
          </w:p>
        </w:tc>
        <w:tc>
          <w:tcPr>
            <w:tcW w:w="11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宋体" w:hAnsi="宋体" w:hint="eastAsia"/>
                <w:bCs/>
                <w:szCs w:val="21"/>
              </w:rPr>
              <w:t>高纯氩气瓶</w:t>
            </w:r>
          </w:p>
        </w:tc>
        <w:tc>
          <w:tcPr>
            <w:tcW w:w="992"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djustRightInd w:val="0"/>
              <w:snapToGrid w:val="0"/>
              <w:spacing w:line="240" w:lineRule="atLeast"/>
              <w:jc w:val="center"/>
              <w:rPr>
                <w:rFonts w:ascii="宋体" w:hAnsi="宋体"/>
                <w:bCs/>
                <w:szCs w:val="21"/>
              </w:rPr>
            </w:pPr>
            <w:r w:rsidRPr="007E2352">
              <w:rPr>
                <w:rFonts w:ascii="宋体" w:hAnsi="宋体" w:hint="eastAsia"/>
                <w:bCs/>
                <w:szCs w:val="21"/>
              </w:rPr>
              <w:t>40L</w:t>
            </w:r>
          </w:p>
        </w:tc>
        <w:tc>
          <w:tcPr>
            <w:tcW w:w="6663" w:type="dxa"/>
            <w:tcBorders>
              <w:top w:val="single" w:sz="6" w:space="0" w:color="auto"/>
              <w:left w:val="single" w:sz="6" w:space="0" w:color="auto"/>
              <w:bottom w:val="single" w:sz="6" w:space="0" w:color="auto"/>
              <w:right w:val="single" w:sz="6" w:space="0" w:color="auto"/>
            </w:tcBorders>
          </w:tcPr>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宋体" w:hAnsi="宋体" w:hint="eastAsia"/>
                <w:bCs/>
                <w:szCs w:val="21"/>
              </w:rPr>
              <w:t>含99.999%氩气及减压阀</w:t>
            </w:r>
          </w:p>
        </w:tc>
        <w:tc>
          <w:tcPr>
            <w:tcW w:w="5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2</w:t>
            </w:r>
          </w:p>
        </w:tc>
        <w:tc>
          <w:tcPr>
            <w:tcW w:w="5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宋体" w:hAnsi="宋体" w:hint="eastAsia"/>
                <w:bCs/>
                <w:szCs w:val="21"/>
              </w:rPr>
              <w:t>瓶</w:t>
            </w:r>
          </w:p>
        </w:tc>
        <w:tc>
          <w:tcPr>
            <w:tcW w:w="141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1600.00</w:t>
            </w:r>
          </w:p>
        </w:tc>
        <w:tc>
          <w:tcPr>
            <w:tcW w:w="1418"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3200.00</w:t>
            </w:r>
          </w:p>
        </w:tc>
        <w:tc>
          <w:tcPr>
            <w:tcW w:w="1843"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szCs w:val="21"/>
              </w:rPr>
              <w:t>河南源正科技发展有限公司</w:t>
            </w:r>
          </w:p>
        </w:tc>
      </w:tr>
      <w:tr w:rsidR="00C0369E" w:rsidTr="00903C4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12</w:t>
            </w:r>
          </w:p>
        </w:tc>
        <w:tc>
          <w:tcPr>
            <w:tcW w:w="11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宋体" w:hAnsi="宋体" w:hint="eastAsia"/>
                <w:bCs/>
                <w:szCs w:val="21"/>
              </w:rPr>
              <w:t>高纯氦气瓶</w:t>
            </w:r>
          </w:p>
        </w:tc>
        <w:tc>
          <w:tcPr>
            <w:tcW w:w="992"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djustRightInd w:val="0"/>
              <w:snapToGrid w:val="0"/>
              <w:spacing w:line="240" w:lineRule="atLeast"/>
              <w:jc w:val="center"/>
              <w:rPr>
                <w:rFonts w:ascii="宋体" w:hAnsi="宋体"/>
                <w:bCs/>
                <w:szCs w:val="21"/>
              </w:rPr>
            </w:pPr>
            <w:r w:rsidRPr="007E2352">
              <w:rPr>
                <w:rFonts w:ascii="宋体" w:hAnsi="宋体" w:hint="eastAsia"/>
                <w:bCs/>
                <w:szCs w:val="21"/>
              </w:rPr>
              <w:t>10L</w:t>
            </w:r>
          </w:p>
        </w:tc>
        <w:tc>
          <w:tcPr>
            <w:tcW w:w="6663" w:type="dxa"/>
            <w:tcBorders>
              <w:top w:val="single" w:sz="6" w:space="0" w:color="auto"/>
              <w:left w:val="single" w:sz="6" w:space="0" w:color="auto"/>
              <w:bottom w:val="single" w:sz="6" w:space="0" w:color="auto"/>
              <w:right w:val="single" w:sz="6" w:space="0" w:color="auto"/>
            </w:tcBorders>
          </w:tcPr>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宋体" w:hAnsi="宋体" w:hint="eastAsia"/>
                <w:bCs/>
                <w:szCs w:val="21"/>
              </w:rPr>
              <w:t>含99.999%氦气及减压阀</w:t>
            </w:r>
          </w:p>
        </w:tc>
        <w:tc>
          <w:tcPr>
            <w:tcW w:w="5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1</w:t>
            </w:r>
          </w:p>
        </w:tc>
        <w:tc>
          <w:tcPr>
            <w:tcW w:w="5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宋体" w:hAnsi="宋体" w:hint="eastAsia"/>
                <w:bCs/>
                <w:szCs w:val="21"/>
              </w:rPr>
              <w:t>瓶</w:t>
            </w:r>
          </w:p>
        </w:tc>
        <w:tc>
          <w:tcPr>
            <w:tcW w:w="141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1700.00</w:t>
            </w:r>
          </w:p>
        </w:tc>
        <w:tc>
          <w:tcPr>
            <w:tcW w:w="1418"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1700.00</w:t>
            </w:r>
          </w:p>
        </w:tc>
        <w:tc>
          <w:tcPr>
            <w:tcW w:w="1843"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szCs w:val="21"/>
              </w:rPr>
              <w:t>河南源正科技发展有限公司</w:t>
            </w:r>
          </w:p>
        </w:tc>
      </w:tr>
      <w:tr w:rsidR="00C0369E" w:rsidTr="00903C4D">
        <w:trPr>
          <w:trHeight w:val="589"/>
        </w:trPr>
        <w:tc>
          <w:tcPr>
            <w:tcW w:w="534"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13</w:t>
            </w:r>
          </w:p>
        </w:tc>
        <w:tc>
          <w:tcPr>
            <w:tcW w:w="11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宋体" w:hAnsi="宋体" w:hint="eastAsia"/>
                <w:bCs/>
                <w:szCs w:val="21"/>
              </w:rPr>
              <w:t>高纯甲烷气</w:t>
            </w:r>
          </w:p>
        </w:tc>
        <w:tc>
          <w:tcPr>
            <w:tcW w:w="992"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djustRightInd w:val="0"/>
              <w:snapToGrid w:val="0"/>
              <w:spacing w:line="240" w:lineRule="atLeast"/>
              <w:jc w:val="center"/>
              <w:rPr>
                <w:rFonts w:ascii="宋体" w:hAnsi="宋体"/>
                <w:bCs/>
                <w:szCs w:val="21"/>
              </w:rPr>
            </w:pPr>
            <w:r w:rsidRPr="007E2352">
              <w:rPr>
                <w:rFonts w:ascii="宋体" w:hAnsi="宋体" w:hint="eastAsia"/>
                <w:bCs/>
                <w:szCs w:val="21"/>
              </w:rPr>
              <w:t>10L</w:t>
            </w:r>
          </w:p>
        </w:tc>
        <w:tc>
          <w:tcPr>
            <w:tcW w:w="6663" w:type="dxa"/>
            <w:tcBorders>
              <w:top w:val="single" w:sz="6" w:space="0" w:color="auto"/>
              <w:left w:val="single" w:sz="6" w:space="0" w:color="auto"/>
              <w:bottom w:val="single" w:sz="6" w:space="0" w:color="auto"/>
              <w:right w:val="single" w:sz="6" w:space="0" w:color="auto"/>
            </w:tcBorders>
          </w:tcPr>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宋体" w:hAnsi="宋体" w:hint="eastAsia"/>
                <w:bCs/>
                <w:szCs w:val="21"/>
              </w:rPr>
              <w:t>含99.999%甲烷气及减压阀</w:t>
            </w:r>
          </w:p>
        </w:tc>
        <w:tc>
          <w:tcPr>
            <w:tcW w:w="5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1</w:t>
            </w:r>
          </w:p>
        </w:tc>
        <w:tc>
          <w:tcPr>
            <w:tcW w:w="5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宋体" w:hAnsi="宋体" w:hint="eastAsia"/>
                <w:bCs/>
                <w:szCs w:val="21"/>
              </w:rPr>
              <w:t>瓶</w:t>
            </w:r>
          </w:p>
        </w:tc>
        <w:tc>
          <w:tcPr>
            <w:tcW w:w="141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1700.00</w:t>
            </w:r>
          </w:p>
        </w:tc>
        <w:tc>
          <w:tcPr>
            <w:tcW w:w="1418"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1700.00</w:t>
            </w:r>
          </w:p>
        </w:tc>
        <w:tc>
          <w:tcPr>
            <w:tcW w:w="1843"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szCs w:val="21"/>
              </w:rPr>
              <w:t>河南源正科技发展有限公司</w:t>
            </w:r>
          </w:p>
        </w:tc>
      </w:tr>
      <w:tr w:rsidR="00C0369E" w:rsidTr="00903C4D">
        <w:trPr>
          <w:trHeight w:val="669"/>
        </w:trPr>
        <w:tc>
          <w:tcPr>
            <w:tcW w:w="534"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14</w:t>
            </w:r>
          </w:p>
        </w:tc>
        <w:tc>
          <w:tcPr>
            <w:tcW w:w="11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宋体" w:hAnsi="宋体" w:hint="eastAsia"/>
                <w:bCs/>
                <w:szCs w:val="21"/>
              </w:rPr>
              <w:t>高纯氧气瓶</w:t>
            </w:r>
          </w:p>
        </w:tc>
        <w:tc>
          <w:tcPr>
            <w:tcW w:w="992"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djustRightInd w:val="0"/>
              <w:snapToGrid w:val="0"/>
              <w:spacing w:line="240" w:lineRule="atLeast"/>
              <w:jc w:val="center"/>
              <w:rPr>
                <w:rFonts w:ascii="宋体" w:hAnsi="宋体"/>
                <w:bCs/>
                <w:szCs w:val="21"/>
              </w:rPr>
            </w:pPr>
            <w:r w:rsidRPr="007E2352">
              <w:rPr>
                <w:rFonts w:ascii="宋体" w:hAnsi="宋体" w:hint="eastAsia"/>
                <w:bCs/>
                <w:szCs w:val="21"/>
              </w:rPr>
              <w:t>10L</w:t>
            </w:r>
          </w:p>
        </w:tc>
        <w:tc>
          <w:tcPr>
            <w:tcW w:w="6663" w:type="dxa"/>
            <w:tcBorders>
              <w:top w:val="single" w:sz="6" w:space="0" w:color="auto"/>
              <w:left w:val="single" w:sz="6" w:space="0" w:color="auto"/>
              <w:bottom w:val="single" w:sz="6" w:space="0" w:color="auto"/>
              <w:right w:val="single" w:sz="6" w:space="0" w:color="auto"/>
            </w:tcBorders>
          </w:tcPr>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宋体" w:hAnsi="宋体" w:hint="eastAsia"/>
                <w:bCs/>
                <w:szCs w:val="21"/>
              </w:rPr>
              <w:t>含99.999%氧气及减压阀</w:t>
            </w:r>
          </w:p>
        </w:tc>
        <w:tc>
          <w:tcPr>
            <w:tcW w:w="5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1</w:t>
            </w:r>
          </w:p>
        </w:tc>
        <w:tc>
          <w:tcPr>
            <w:tcW w:w="5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宋体" w:hAnsi="宋体" w:hint="eastAsia"/>
                <w:bCs/>
                <w:szCs w:val="21"/>
              </w:rPr>
              <w:t>瓶</w:t>
            </w:r>
          </w:p>
        </w:tc>
        <w:tc>
          <w:tcPr>
            <w:tcW w:w="141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1500.00</w:t>
            </w:r>
          </w:p>
        </w:tc>
        <w:tc>
          <w:tcPr>
            <w:tcW w:w="1418"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1500．00</w:t>
            </w:r>
          </w:p>
        </w:tc>
        <w:tc>
          <w:tcPr>
            <w:tcW w:w="1843"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szCs w:val="21"/>
              </w:rPr>
              <w:t>河南源正科技发展有限公司</w:t>
            </w:r>
          </w:p>
        </w:tc>
      </w:tr>
      <w:tr w:rsidR="00C0369E" w:rsidTr="00903C4D">
        <w:trPr>
          <w:trHeight w:val="680"/>
        </w:trPr>
        <w:tc>
          <w:tcPr>
            <w:tcW w:w="534"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15</w:t>
            </w:r>
          </w:p>
        </w:tc>
        <w:tc>
          <w:tcPr>
            <w:tcW w:w="11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宋体" w:hAnsi="宋体" w:hint="eastAsia"/>
                <w:bCs/>
                <w:szCs w:val="21"/>
              </w:rPr>
              <w:t>高纯氨气瓶</w:t>
            </w:r>
          </w:p>
        </w:tc>
        <w:tc>
          <w:tcPr>
            <w:tcW w:w="992"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spacing w:line="240" w:lineRule="atLeast"/>
              <w:jc w:val="center"/>
            </w:pPr>
            <w:r w:rsidRPr="007E2352">
              <w:rPr>
                <w:rFonts w:ascii="宋体" w:hAnsi="宋体" w:hint="eastAsia"/>
                <w:bCs/>
                <w:szCs w:val="21"/>
              </w:rPr>
              <w:t>10L</w:t>
            </w:r>
          </w:p>
        </w:tc>
        <w:tc>
          <w:tcPr>
            <w:tcW w:w="6663" w:type="dxa"/>
            <w:tcBorders>
              <w:top w:val="single" w:sz="6" w:space="0" w:color="auto"/>
              <w:left w:val="single" w:sz="6" w:space="0" w:color="auto"/>
              <w:bottom w:val="single" w:sz="6" w:space="0" w:color="auto"/>
              <w:right w:val="single" w:sz="6" w:space="0" w:color="auto"/>
            </w:tcBorders>
          </w:tcPr>
          <w:p w:rsidR="00C0369E" w:rsidRPr="007E2352" w:rsidRDefault="004E23B3">
            <w:pPr>
              <w:autoSpaceDE w:val="0"/>
              <w:autoSpaceDN w:val="0"/>
              <w:adjustRightInd w:val="0"/>
              <w:spacing w:line="240" w:lineRule="atLeast"/>
              <w:rPr>
                <w:rFonts w:asciiTheme="minorEastAsia" w:hAnsiTheme="minorEastAsia"/>
                <w:szCs w:val="21"/>
              </w:rPr>
            </w:pPr>
            <w:r w:rsidRPr="007E2352">
              <w:rPr>
                <w:rFonts w:ascii="宋体" w:hAnsi="宋体" w:hint="eastAsia"/>
                <w:bCs/>
                <w:szCs w:val="21"/>
              </w:rPr>
              <w:t>含99.999%氨气及减压阀</w:t>
            </w:r>
          </w:p>
        </w:tc>
        <w:tc>
          <w:tcPr>
            <w:tcW w:w="5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1</w:t>
            </w:r>
          </w:p>
        </w:tc>
        <w:tc>
          <w:tcPr>
            <w:tcW w:w="56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宋体" w:hAnsi="宋体" w:hint="eastAsia"/>
                <w:bCs/>
                <w:szCs w:val="21"/>
              </w:rPr>
              <w:t>瓶</w:t>
            </w:r>
          </w:p>
        </w:tc>
        <w:tc>
          <w:tcPr>
            <w:tcW w:w="1417"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3700.00</w:t>
            </w:r>
          </w:p>
        </w:tc>
        <w:tc>
          <w:tcPr>
            <w:tcW w:w="1418"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hint="eastAsia"/>
                <w:szCs w:val="21"/>
              </w:rPr>
              <w:t>3700.00</w:t>
            </w:r>
          </w:p>
        </w:tc>
        <w:tc>
          <w:tcPr>
            <w:tcW w:w="1843" w:type="dxa"/>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szCs w:val="21"/>
              </w:rPr>
              <w:t>河南源正科技发展有限公司</w:t>
            </w:r>
          </w:p>
        </w:tc>
      </w:tr>
      <w:tr w:rsidR="00C0369E" w:rsidTr="00903C4D">
        <w:trPr>
          <w:trHeight w:val="851"/>
        </w:trPr>
        <w:tc>
          <w:tcPr>
            <w:tcW w:w="1701" w:type="dxa"/>
            <w:gridSpan w:val="2"/>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jc w:val="center"/>
              <w:rPr>
                <w:rFonts w:asciiTheme="minorEastAsia" w:hAnsiTheme="minorEastAsia"/>
                <w:szCs w:val="21"/>
              </w:rPr>
            </w:pPr>
            <w:r w:rsidRPr="007E2352">
              <w:rPr>
                <w:rFonts w:asciiTheme="minorEastAsia" w:hAnsiTheme="minorEastAsia" w:cs="宋体" w:hint="eastAsia"/>
                <w:szCs w:val="21"/>
                <w:lang w:val="zh-CN"/>
              </w:rPr>
              <w:t>合</w:t>
            </w:r>
            <w:r w:rsidRPr="007E2352">
              <w:rPr>
                <w:rFonts w:asciiTheme="minorEastAsia" w:hAnsiTheme="minorEastAsia"/>
                <w:szCs w:val="21"/>
              </w:rPr>
              <w:t xml:space="preserve">  </w:t>
            </w:r>
            <w:r w:rsidRPr="007E2352">
              <w:rPr>
                <w:rFonts w:asciiTheme="minorEastAsia" w:hAnsiTheme="minorEastAsia" w:cs="宋体" w:hint="eastAsia"/>
                <w:szCs w:val="21"/>
                <w:lang w:val="zh-CN"/>
              </w:rPr>
              <w:t>计</w:t>
            </w:r>
          </w:p>
        </w:tc>
        <w:tc>
          <w:tcPr>
            <w:tcW w:w="13467" w:type="dxa"/>
            <w:gridSpan w:val="7"/>
            <w:tcBorders>
              <w:top w:val="single" w:sz="6" w:space="0" w:color="auto"/>
              <w:left w:val="single" w:sz="6" w:space="0" w:color="auto"/>
              <w:bottom w:val="single" w:sz="6" w:space="0" w:color="auto"/>
              <w:right w:val="single" w:sz="6" w:space="0" w:color="auto"/>
            </w:tcBorders>
            <w:vAlign w:val="center"/>
          </w:tcPr>
          <w:p w:rsidR="00C0369E" w:rsidRPr="007E2352" w:rsidRDefault="004E23B3">
            <w:pPr>
              <w:autoSpaceDE w:val="0"/>
              <w:autoSpaceDN w:val="0"/>
              <w:adjustRightInd w:val="0"/>
              <w:spacing w:line="240" w:lineRule="atLeast"/>
              <w:ind w:firstLineChars="50" w:firstLine="120"/>
              <w:jc w:val="center"/>
              <w:rPr>
                <w:rFonts w:asciiTheme="minorEastAsia" w:hAnsiTheme="minorEastAsia" w:cs="宋体"/>
                <w:szCs w:val="21"/>
                <w:lang w:val="zh-CN"/>
              </w:rPr>
            </w:pPr>
            <w:r w:rsidRPr="007E2352">
              <w:rPr>
                <w:rFonts w:asciiTheme="minorEastAsia" w:hAnsiTheme="minorEastAsia" w:cs="宋体" w:hint="eastAsia"/>
                <w:szCs w:val="21"/>
                <w:lang w:val="zh-CN"/>
              </w:rPr>
              <w:t>大写：人民币</w:t>
            </w:r>
            <w:r w:rsidRPr="007E2352">
              <w:rPr>
                <w:rFonts w:asciiTheme="minorEastAsia" w:hAnsiTheme="minorEastAsia" w:cs="宋体" w:hint="eastAsia"/>
                <w:szCs w:val="21"/>
              </w:rPr>
              <w:t>壹佰陆拾肆万叁仟元整</w:t>
            </w:r>
            <w:bookmarkStart w:id="8" w:name="_GoBack"/>
            <w:bookmarkEnd w:id="8"/>
            <w:r w:rsidRPr="007E2352">
              <w:rPr>
                <w:rFonts w:asciiTheme="minorEastAsia" w:hAnsiTheme="minorEastAsia"/>
                <w:szCs w:val="21"/>
              </w:rPr>
              <w:t xml:space="preserve">         </w:t>
            </w:r>
            <w:r w:rsidRPr="007E2352">
              <w:rPr>
                <w:rFonts w:asciiTheme="minorEastAsia" w:hAnsiTheme="minorEastAsia" w:cs="宋体" w:hint="eastAsia"/>
                <w:szCs w:val="21"/>
                <w:lang w:val="zh-CN"/>
              </w:rPr>
              <w:t>小写：￥</w:t>
            </w:r>
            <w:r w:rsidRPr="007E2352">
              <w:rPr>
                <w:rFonts w:asciiTheme="minorEastAsia" w:hAnsiTheme="minorEastAsia" w:cs="宋体" w:hint="eastAsia"/>
                <w:szCs w:val="21"/>
              </w:rPr>
              <w:t>1643000</w:t>
            </w:r>
            <w:r w:rsidRPr="007E2352">
              <w:rPr>
                <w:rFonts w:asciiTheme="minorEastAsia" w:hAnsiTheme="minorEastAsia" w:cs="宋体" w:hint="eastAsia"/>
                <w:szCs w:val="21"/>
                <w:lang w:val="zh-CN"/>
              </w:rPr>
              <w:t>.00</w:t>
            </w:r>
          </w:p>
        </w:tc>
      </w:tr>
    </w:tbl>
    <w:p w:rsidR="00C0369E" w:rsidRDefault="00C0369E">
      <w:pPr>
        <w:autoSpaceDE w:val="0"/>
        <w:autoSpaceDN w:val="0"/>
        <w:adjustRightInd w:val="0"/>
        <w:spacing w:line="480" w:lineRule="auto"/>
        <w:rPr>
          <w:rFonts w:asciiTheme="minorEastAsia" w:hAnsiTheme="minorEastAsia" w:cs="宋体"/>
          <w:szCs w:val="21"/>
        </w:rPr>
      </w:pPr>
    </w:p>
    <w:p w:rsidR="00C0369E" w:rsidRDefault="004E23B3">
      <w:pPr>
        <w:autoSpaceDE w:val="0"/>
        <w:autoSpaceDN w:val="0"/>
        <w:adjustRightInd w:val="0"/>
        <w:spacing w:line="480" w:lineRule="auto"/>
        <w:rPr>
          <w:rFonts w:asciiTheme="minorEastAsia" w:hAnsiTheme="minorEastAsia" w:cs="宋体"/>
          <w:szCs w:val="21"/>
          <w:u w:val="single"/>
        </w:rPr>
      </w:pPr>
      <w:r>
        <w:rPr>
          <w:rFonts w:asciiTheme="minorEastAsia" w:hAnsiTheme="minorEastAsia" w:cs="宋体" w:hint="eastAsia"/>
          <w:szCs w:val="21"/>
        </w:rPr>
        <w:t>投标人名称（并加盖公章）：</w:t>
      </w:r>
      <w:r>
        <w:rPr>
          <w:rFonts w:asciiTheme="minorEastAsia" w:hAnsiTheme="minorEastAsia" w:cs="宋体" w:hint="eastAsia"/>
          <w:szCs w:val="21"/>
          <w:u w:val="single"/>
        </w:rPr>
        <w:t xml:space="preserve">  河南博奥贸易有限公司       </w:t>
      </w:r>
    </w:p>
    <w:p w:rsidR="00C0369E" w:rsidRDefault="00C0369E"/>
    <w:sectPr w:rsidR="00C0369E" w:rsidSect="00903C4D">
      <w:pgSz w:w="16838" w:h="11906" w:orient="landscape"/>
      <w:pgMar w:top="1418" w:right="1440" w:bottom="1134"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3CC7" w:rsidRDefault="00973CC7" w:rsidP="007E2352">
      <w:pPr>
        <w:spacing w:line="240" w:lineRule="auto"/>
      </w:pPr>
      <w:r>
        <w:separator/>
      </w:r>
    </w:p>
  </w:endnote>
  <w:endnote w:type="continuationSeparator" w:id="1">
    <w:p w:rsidR="00973CC7" w:rsidRDefault="00973CC7" w:rsidP="007E235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3CC7" w:rsidRDefault="00973CC7" w:rsidP="007E2352">
      <w:pPr>
        <w:spacing w:line="240" w:lineRule="auto"/>
      </w:pPr>
      <w:r>
        <w:separator/>
      </w:r>
    </w:p>
  </w:footnote>
  <w:footnote w:type="continuationSeparator" w:id="1">
    <w:p w:rsidR="00973CC7" w:rsidRDefault="00973CC7" w:rsidP="007E2352">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2EBA6146"/>
    <w:rsid w:val="003E293F"/>
    <w:rsid w:val="00411FBB"/>
    <w:rsid w:val="004E23B3"/>
    <w:rsid w:val="007E2352"/>
    <w:rsid w:val="008D55CF"/>
    <w:rsid w:val="00903C4D"/>
    <w:rsid w:val="00973CC7"/>
    <w:rsid w:val="00C0369E"/>
    <w:rsid w:val="00C3231E"/>
    <w:rsid w:val="00EB35E4"/>
    <w:rsid w:val="2EBA6146"/>
    <w:rsid w:val="620C44F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369E"/>
    <w:pPr>
      <w:widowControl w:val="0"/>
      <w:spacing w:line="360" w:lineRule="auto"/>
    </w:pPr>
    <w:rPr>
      <w:kern w:val="2"/>
      <w:sz w:val="24"/>
      <w:szCs w:val="22"/>
    </w:rPr>
  </w:style>
  <w:style w:type="paragraph" w:styleId="1">
    <w:name w:val="heading 1"/>
    <w:basedOn w:val="a"/>
    <w:next w:val="a"/>
    <w:uiPriority w:val="9"/>
    <w:qFormat/>
    <w:rsid w:val="00C0369E"/>
    <w:pPr>
      <w:keepNext/>
      <w:keepLines/>
      <w:spacing w:before="340" w:after="330"/>
      <w:jc w:val="center"/>
      <w:outlineLvl w:val="0"/>
    </w:pPr>
    <w:rPr>
      <w:b/>
      <w:bCs/>
      <w:kern w:val="44"/>
      <w:sz w:val="32"/>
      <w:szCs w:val="44"/>
    </w:rPr>
  </w:style>
  <w:style w:type="paragraph" w:styleId="2">
    <w:name w:val="heading 2"/>
    <w:basedOn w:val="a"/>
    <w:next w:val="a"/>
    <w:unhideWhenUsed/>
    <w:qFormat/>
    <w:rsid w:val="00C0369E"/>
    <w:pPr>
      <w:keepNext/>
      <w:keepLines/>
      <w:spacing w:before="260" w:after="260" w:line="416" w:lineRule="auto"/>
      <w:jc w:val="center"/>
      <w:outlineLvl w:val="1"/>
    </w:pPr>
    <w:rPr>
      <w:rFonts w:asciiTheme="majorHAnsi" w:eastAsiaTheme="majorEastAsia" w:hAnsiTheme="majorHAnsi" w:cstheme="majorBidi"/>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sid w:val="00C0369E"/>
    <w:pPr>
      <w:jc w:val="both"/>
    </w:pPr>
    <w:rPr>
      <w:rFonts w:eastAsia="宋体"/>
    </w:rPr>
  </w:style>
  <w:style w:type="paragraph" w:styleId="a4">
    <w:name w:val="header"/>
    <w:basedOn w:val="a"/>
    <w:link w:val="Char"/>
    <w:rsid w:val="007E235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4"/>
    <w:rsid w:val="007E2352"/>
    <w:rPr>
      <w:kern w:val="2"/>
      <w:sz w:val="18"/>
      <w:szCs w:val="18"/>
    </w:rPr>
  </w:style>
  <w:style w:type="paragraph" w:styleId="a5">
    <w:name w:val="footer"/>
    <w:basedOn w:val="a"/>
    <w:link w:val="Char0"/>
    <w:rsid w:val="007E2352"/>
    <w:pPr>
      <w:tabs>
        <w:tab w:val="center" w:pos="4153"/>
        <w:tab w:val="right" w:pos="8306"/>
      </w:tabs>
      <w:snapToGrid w:val="0"/>
      <w:spacing w:line="240" w:lineRule="auto"/>
    </w:pPr>
    <w:rPr>
      <w:sz w:val="18"/>
      <w:szCs w:val="18"/>
    </w:rPr>
  </w:style>
  <w:style w:type="character" w:customStyle="1" w:styleId="Char0">
    <w:name w:val="页脚 Char"/>
    <w:basedOn w:val="a0"/>
    <w:link w:val="a5"/>
    <w:rsid w:val="007E2352"/>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743</Words>
  <Characters>4238</Characters>
  <Application>Microsoft Office Word</Application>
  <DocSecurity>0</DocSecurity>
  <Lines>35</Lines>
  <Paragraphs>9</Paragraphs>
  <ScaleCrop>false</ScaleCrop>
  <Company/>
  <LinksUpToDate>false</LinksUpToDate>
  <CharactersWithSpaces>4972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记忆载满雪</dc:creator>
  <cp:lastModifiedBy>pxw</cp:lastModifiedBy>
  <cp:revision>6</cp:revision>
  <dcterms:created xsi:type="dcterms:W3CDTF">2020-01-15T03:18:00Z</dcterms:created>
  <dcterms:modified xsi:type="dcterms:W3CDTF">2020-01-15T06:52:00Z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