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投标分项报价表（货物类项目）</w:t>
      </w:r>
    </w:p>
    <w:p>
      <w:pPr>
        <w:bidi w:val="0"/>
        <w:rPr>
          <w:rFonts w:hint="eastAsia" w:ascii="宋体" w:hAnsi="宋体" w:eastAsia="宋体" w:cs="宋体"/>
        </w:rPr>
      </w:pP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val="en-US" w:eastAsia="zh-CN"/>
        </w:rPr>
        <w:t>ZFCG-G2019175号</w:t>
      </w:r>
    </w:p>
    <w:p>
      <w:pPr>
        <w:bidi w:val="0"/>
        <w:rPr>
          <w:rFonts w:hint="eastAsia" w:ascii="宋体" w:hAnsi="宋体" w:eastAsia="宋体" w:cs="宋体"/>
          <w:b/>
          <w:snapToGrid w:val="0"/>
          <w:kern w:val="0"/>
          <w:szCs w:val="21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val="en-US" w:eastAsia="zh-CN"/>
        </w:rPr>
        <w:t>许昌市市场监督管理局“成品油及车用尿素抽检”项目</w:t>
      </w:r>
    </w:p>
    <w:tbl>
      <w:tblPr>
        <w:tblStyle w:val="4"/>
        <w:tblW w:w="8672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224"/>
        <w:gridCol w:w="2672"/>
        <w:gridCol w:w="153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称</w:t>
            </w:r>
          </w:p>
        </w:tc>
        <w:tc>
          <w:tcPr>
            <w:tcW w:w="26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1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元/批次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乙醇汽油国家第六阶段标准检测</w:t>
            </w:r>
          </w:p>
        </w:tc>
        <w:tc>
          <w:tcPr>
            <w:tcW w:w="26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研究法辛烷值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胶质含量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硫含量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乙醇含量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锰含量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其他有机含氧化合物含量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锰含量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铁含量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水分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机械杂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质、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烯烃含量</w:t>
            </w:r>
          </w:p>
        </w:tc>
        <w:tc>
          <w:tcPr>
            <w:tcW w:w="1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车用柴油国家第六阶段标准检测</w:t>
            </w:r>
          </w:p>
        </w:tc>
        <w:tc>
          <w:tcPr>
            <w:tcW w:w="26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总污染物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硫含量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多环芳烃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闪点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馏程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密度</w:t>
            </w:r>
          </w:p>
        </w:tc>
        <w:tc>
          <w:tcPr>
            <w:tcW w:w="1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车用尿素检测</w:t>
            </w:r>
          </w:p>
        </w:tc>
        <w:tc>
          <w:tcPr>
            <w:tcW w:w="26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尿素含量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碱度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缩二脲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不溶物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醛类</w:t>
            </w:r>
          </w:p>
        </w:tc>
        <w:tc>
          <w:tcPr>
            <w:tcW w:w="1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600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宋体" w:hAnsi="宋体" w:eastAsia="宋体" w:cs="宋体"/>
          <w:szCs w:val="21"/>
          <w:lang w:val="zh-CN"/>
        </w:rPr>
      </w:pPr>
    </w:p>
    <w:p>
      <w:pPr>
        <w:bidi w:val="0"/>
        <w:ind w:firstLine="2880" w:firstLineChars="1200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</w:rPr>
        <w:t>投标人名称：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>陕西华研检测技术有限责任公司</w:t>
      </w:r>
      <w:r>
        <w:rPr>
          <w:rFonts w:hint="eastAsia" w:ascii="宋体" w:hAnsi="宋体" w:eastAsia="宋体" w:cs="宋体"/>
          <w:u w:val="single"/>
        </w:rPr>
        <w:t xml:space="preserve"> </w:t>
      </w:r>
    </w:p>
    <w:p>
      <w:pPr>
        <w:bidi w:val="0"/>
        <w:ind w:firstLine="3120" w:firstLineChars="13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  <w:lang w:val="en-US" w:eastAsia="zh-CN"/>
        </w:rPr>
        <w:t>2020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  <w:lang w:val="en-US" w:eastAsia="zh-CN"/>
        </w:rPr>
        <w:t>01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  <w:lang w:val="en-US" w:eastAsia="zh-CN"/>
        </w:rPr>
        <w:t>1</w:t>
      </w:r>
      <w:r>
        <w:rPr>
          <w:rFonts w:hint="eastAsia" w:ascii="宋体" w:hAnsi="宋体" w:cs="宋体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B2A7F"/>
    <w:rsid w:val="2B0B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43" w:firstLineChars="200"/>
      <w:jc w:val="both"/>
    </w:pPr>
    <w:rPr>
      <w:rFonts w:eastAsia="宋体" w:asciiTheme="minorAscii" w:hAnsiTheme="minorAscii" w:cstheme="minorBidi"/>
      <w:kern w:val="2"/>
      <w:sz w:val="24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/>
      <w:b/>
      <w:sz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2020-01-15T04:53:00Z</dcterms:created>
  <dc:creator>么闻花</dc:creator>
  <cp:lastModifiedBy>么闻花</cp:lastModifiedBy>
  <dcterms:modified xsi:type="dcterms:W3CDTF">2020-01-15T05:01:54Z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