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12" w:lineRule="auto"/>
        <w:jc w:val="center"/>
        <w:rPr>
          <w:rFonts w:ascii="宋体" w:hAnsi="宋体" w:eastAsia="宋体" w:cs="宋体"/>
          <w:b/>
          <w:color w:val="000000" w:themeColor="text1"/>
          <w:sz w:val="44"/>
          <w:szCs w:val="44"/>
        </w:rPr>
      </w:pPr>
    </w:p>
    <w:p>
      <w:pPr>
        <w:spacing w:line="312" w:lineRule="auto"/>
        <w:jc w:val="center"/>
        <w:rPr>
          <w:rFonts w:ascii="宋体" w:hAnsi="宋体" w:eastAsia="宋体" w:cs="宋体"/>
          <w:b/>
          <w:color w:val="000000" w:themeColor="text1"/>
          <w:sz w:val="44"/>
          <w:szCs w:val="44"/>
        </w:rPr>
      </w:pPr>
    </w:p>
    <w:p>
      <w:pPr>
        <w:spacing w:line="312" w:lineRule="auto"/>
        <w:jc w:val="center"/>
        <w:rPr>
          <w:rFonts w:ascii="宋体" w:hAnsi="宋体" w:eastAsia="宋体" w:cs="宋体"/>
          <w:b/>
          <w:color w:val="000000" w:themeColor="text1"/>
          <w:sz w:val="44"/>
          <w:szCs w:val="44"/>
        </w:rPr>
      </w:pPr>
      <w:r>
        <w:rPr>
          <w:rFonts w:hint="eastAsia" w:ascii="宋体" w:hAnsi="宋体" w:eastAsia="宋体" w:cs="宋体"/>
          <w:b/>
          <w:color w:val="000000" w:themeColor="text1"/>
          <w:sz w:val="44"/>
          <w:szCs w:val="44"/>
        </w:rPr>
        <w:t>鄢陵县公共文化服务体系建设-12乡镇图书馆分馆建设</w:t>
      </w:r>
    </w:p>
    <w:p>
      <w:pPr>
        <w:spacing w:line="312" w:lineRule="auto"/>
        <w:ind w:firstLine="3072" w:firstLineChars="850"/>
        <w:rPr>
          <w:rFonts w:ascii="黑体" w:hAnsi="黑体" w:eastAsia="黑体" w:cs="黑体"/>
          <w:b/>
          <w:color w:val="000000" w:themeColor="text1"/>
          <w:sz w:val="36"/>
          <w:szCs w:val="36"/>
          <w:shd w:val="clear" w:color="auto" w:fill="FFFFFF"/>
        </w:rPr>
      </w:pPr>
    </w:p>
    <w:p>
      <w:pPr>
        <w:spacing w:line="312" w:lineRule="auto"/>
        <w:rPr>
          <w:rFonts w:ascii="黑体" w:hAnsi="黑体" w:eastAsia="黑体" w:cs="黑体"/>
          <w:b/>
          <w:color w:val="000000" w:themeColor="text1"/>
          <w:sz w:val="44"/>
          <w:szCs w:val="44"/>
          <w:shd w:val="clear" w:color="auto" w:fill="FFFFFF"/>
        </w:rPr>
      </w:pPr>
    </w:p>
    <w:p>
      <w:pPr>
        <w:spacing w:line="312" w:lineRule="auto"/>
        <w:jc w:val="center"/>
        <w:rPr>
          <w:rFonts w:asciiTheme="majorEastAsia" w:hAnsiTheme="majorEastAsia" w:eastAsiaTheme="majorEastAsia" w:cstheme="majorEastAsia"/>
          <w:b/>
          <w:color w:val="000000" w:themeColor="text1"/>
          <w:sz w:val="72"/>
          <w:szCs w:val="72"/>
          <w:shd w:val="clear" w:color="auto" w:fill="FFFFFF"/>
        </w:rPr>
      </w:pPr>
    </w:p>
    <w:p>
      <w:pPr>
        <w:spacing w:line="312" w:lineRule="auto"/>
        <w:jc w:val="center"/>
        <w:rPr>
          <w:rFonts w:asciiTheme="majorEastAsia" w:hAnsiTheme="majorEastAsia" w:eastAsiaTheme="majorEastAsia" w:cstheme="majorEastAsia"/>
          <w:b/>
          <w:color w:val="000000" w:themeColor="text1"/>
          <w:sz w:val="72"/>
          <w:szCs w:val="72"/>
          <w:shd w:val="clear" w:color="auto" w:fill="FFFFFF"/>
        </w:rPr>
      </w:pPr>
    </w:p>
    <w:p>
      <w:pPr>
        <w:spacing w:line="312" w:lineRule="auto"/>
        <w:jc w:val="center"/>
        <w:rPr>
          <w:rFonts w:ascii="黑体" w:hAnsi="黑体" w:eastAsia="黑体" w:cs="仿宋_GB2312"/>
          <w:color w:val="000000" w:themeColor="text1"/>
          <w:sz w:val="32"/>
          <w:szCs w:val="32"/>
        </w:rPr>
      </w:pPr>
      <w:r>
        <w:rPr>
          <w:rFonts w:hint="eastAsia" w:asciiTheme="majorEastAsia" w:hAnsiTheme="majorEastAsia" w:eastAsiaTheme="majorEastAsia" w:cstheme="majorEastAsia"/>
          <w:b/>
          <w:color w:val="000000" w:themeColor="text1"/>
          <w:sz w:val="72"/>
          <w:szCs w:val="72"/>
          <w:shd w:val="clear" w:color="auto" w:fill="FFFFFF"/>
        </w:rPr>
        <w:t>招　标　文　件</w:t>
      </w:r>
    </w:p>
    <w:p>
      <w:pPr>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项目编号：</w:t>
      </w:r>
      <w:r>
        <w:rPr>
          <w:rFonts w:asciiTheme="minorEastAsia" w:hAnsiTheme="minorEastAsia" w:cstheme="minorEastAsia"/>
          <w:color w:val="000000" w:themeColor="text1"/>
          <w:sz w:val="28"/>
          <w:szCs w:val="28"/>
        </w:rPr>
        <w:t>Y2019HZ261</w:t>
      </w:r>
    </w:p>
    <w:p>
      <w:pPr>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招标编号：鄢招公</w:t>
      </w:r>
      <w:r>
        <w:rPr>
          <w:rFonts w:asciiTheme="minorEastAsia" w:hAnsiTheme="minorEastAsia" w:cstheme="minorEastAsia"/>
          <w:color w:val="000000" w:themeColor="text1"/>
          <w:sz w:val="28"/>
          <w:szCs w:val="28"/>
        </w:rPr>
        <w:t>2019121901</w:t>
      </w:r>
    </w:p>
    <w:p>
      <w:pPr>
        <w:rPr>
          <w:rFonts w:ascii="宋体" w:hAnsi="宋体" w:eastAsia="宋体" w:cs="宋体"/>
          <w:b/>
          <w:bCs/>
          <w:color w:val="000000" w:themeColor="text1"/>
          <w:sz w:val="32"/>
          <w:szCs w:val="32"/>
        </w:rPr>
      </w:pPr>
    </w:p>
    <w:p>
      <w:pPr>
        <w:rPr>
          <w:rFonts w:ascii="宋体" w:hAnsi="宋体" w:eastAsia="宋体" w:cs="宋体"/>
          <w:b/>
          <w:bCs/>
          <w:color w:val="000000" w:themeColor="text1"/>
          <w:sz w:val="32"/>
          <w:szCs w:val="32"/>
        </w:rPr>
      </w:pPr>
    </w:p>
    <w:p>
      <w:pPr>
        <w:ind w:firstLine="1285" w:firstLineChars="400"/>
        <w:rPr>
          <w:rFonts w:ascii="宋体" w:hAnsi="宋体" w:eastAsia="宋体" w:cs="宋体"/>
          <w:b/>
          <w:bCs/>
          <w:color w:val="000000" w:themeColor="text1"/>
          <w:sz w:val="32"/>
          <w:szCs w:val="32"/>
        </w:rPr>
      </w:pPr>
    </w:p>
    <w:p>
      <w:pPr>
        <w:ind w:firstLine="1285" w:firstLineChars="400"/>
        <w:rPr>
          <w:rFonts w:ascii="宋体" w:hAnsi="宋体" w:eastAsia="宋体" w:cs="宋体"/>
          <w:b/>
          <w:bCs/>
          <w:color w:val="000000" w:themeColor="text1"/>
          <w:sz w:val="32"/>
          <w:szCs w:val="32"/>
        </w:rPr>
      </w:pPr>
    </w:p>
    <w:p>
      <w:pPr>
        <w:rPr>
          <w:rFonts w:ascii="黑体" w:hAnsi="黑体" w:eastAsia="黑体" w:cs="宋体"/>
          <w:b/>
          <w:bCs/>
          <w:color w:val="000000" w:themeColor="text1"/>
          <w:sz w:val="32"/>
          <w:szCs w:val="32"/>
        </w:rPr>
      </w:pPr>
    </w:p>
    <w:p>
      <w:pPr>
        <w:ind w:firstLine="1920" w:firstLineChars="600"/>
        <w:rPr>
          <w:rFonts w:asciiTheme="minorEastAsia" w:hAnsiTheme="minorEastAsia" w:cstheme="minorEastAsia"/>
          <w:bCs/>
          <w:color w:val="000000" w:themeColor="text1"/>
          <w:sz w:val="32"/>
          <w:szCs w:val="32"/>
        </w:rPr>
      </w:pPr>
      <w:r>
        <w:rPr>
          <w:rFonts w:hint="eastAsia" w:asciiTheme="minorEastAsia" w:hAnsiTheme="minorEastAsia" w:cstheme="minorEastAsia"/>
          <w:bCs/>
          <w:color w:val="000000" w:themeColor="text1"/>
          <w:sz w:val="32"/>
          <w:szCs w:val="32"/>
        </w:rPr>
        <w:t xml:space="preserve">采 购 人：鄢陵县图书馆 </w:t>
      </w:r>
    </w:p>
    <w:p>
      <w:pPr>
        <w:jc w:val="center"/>
        <w:rPr>
          <w:rFonts w:asciiTheme="minorEastAsia" w:hAnsiTheme="minorEastAsia" w:cstheme="minorEastAsia"/>
          <w:bCs/>
          <w:color w:val="000000" w:themeColor="text1"/>
          <w:sz w:val="32"/>
          <w:szCs w:val="32"/>
        </w:rPr>
      </w:pPr>
      <w:r>
        <w:rPr>
          <w:rFonts w:hint="eastAsia" w:asciiTheme="minorEastAsia" w:hAnsiTheme="minorEastAsia" w:cstheme="minorEastAsia"/>
          <w:bCs/>
          <w:color w:val="000000" w:themeColor="text1"/>
          <w:sz w:val="32"/>
          <w:szCs w:val="32"/>
        </w:rPr>
        <w:t xml:space="preserve"> 代理机构：中基建安工程管理有限公司</w:t>
      </w:r>
    </w:p>
    <w:p>
      <w:pPr>
        <w:spacing w:line="360" w:lineRule="auto"/>
        <w:ind w:firstLine="1920" w:firstLineChars="600"/>
        <w:rPr>
          <w:rFonts w:asciiTheme="minorEastAsia" w:hAnsiTheme="minorEastAsia" w:cstheme="minorEastAsia"/>
          <w:color w:val="000000" w:themeColor="text1"/>
          <w:spacing w:val="-6"/>
          <w:sz w:val="32"/>
          <w:szCs w:val="32"/>
        </w:rPr>
      </w:pPr>
      <w:r>
        <w:rPr>
          <w:rFonts w:hint="eastAsia" w:asciiTheme="minorEastAsia" w:hAnsiTheme="minorEastAsia" w:cstheme="minorEastAsia"/>
          <w:bCs/>
          <w:color w:val="000000" w:themeColor="text1"/>
          <w:sz w:val="32"/>
          <w:szCs w:val="32"/>
        </w:rPr>
        <w:t>日    期：</w:t>
      </w:r>
      <w:r>
        <w:rPr>
          <w:rFonts w:hint="eastAsia" w:asciiTheme="minorEastAsia" w:hAnsiTheme="minorEastAsia" w:cstheme="minorEastAsia"/>
          <w:color w:val="000000" w:themeColor="text1"/>
          <w:spacing w:val="-6"/>
          <w:sz w:val="32"/>
          <w:szCs w:val="32"/>
        </w:rPr>
        <w:t>二○二○年一月</w:t>
      </w:r>
    </w:p>
    <w:p>
      <w:pPr>
        <w:ind w:firstLine="3534" w:firstLineChars="800"/>
        <w:rPr>
          <w:rFonts w:ascii="黑体" w:eastAsia="黑体" w:cs="黑体"/>
          <w:b/>
          <w:bCs/>
          <w:color w:val="000000" w:themeColor="text1"/>
          <w:sz w:val="44"/>
          <w:szCs w:val="44"/>
        </w:rPr>
      </w:pPr>
    </w:p>
    <w:p>
      <w:pPr>
        <w:jc w:val="center"/>
        <w:rPr>
          <w:rFonts w:ascii="黑体" w:eastAsia="黑体" w:cs="黑体"/>
          <w:b/>
          <w:bCs/>
          <w:color w:val="000000" w:themeColor="text1"/>
          <w:sz w:val="44"/>
          <w:szCs w:val="44"/>
          <w:lang w:val="zh-CN"/>
        </w:rPr>
      </w:pPr>
      <w:r>
        <w:rPr>
          <w:rFonts w:hint="eastAsia" w:ascii="黑体" w:eastAsia="黑体" w:cs="黑体"/>
          <w:b/>
          <w:bCs/>
          <w:color w:val="000000" w:themeColor="text1"/>
          <w:sz w:val="44"/>
          <w:szCs w:val="44"/>
          <w:lang w:val="zh-CN"/>
        </w:rPr>
        <w:t>目     录</w:t>
      </w:r>
    </w:p>
    <w:p>
      <w:pPr>
        <w:autoSpaceDE w:val="0"/>
        <w:autoSpaceDN w:val="0"/>
        <w:adjustRightInd w:val="0"/>
        <w:spacing w:line="700" w:lineRule="exact"/>
        <w:ind w:firstLine="551"/>
        <w:rPr>
          <w:rFonts w:ascii="黑体" w:eastAsia="黑体" w:cs="黑体"/>
          <w:b/>
          <w:bCs/>
          <w:color w:val="000000" w:themeColor="text1"/>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第一章 投标邀请</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第二章 </w:t>
      </w:r>
      <w:r>
        <w:rPr>
          <w:rFonts w:hint="eastAsia" w:asciiTheme="majorEastAsia" w:hAnsiTheme="majorEastAsia" w:eastAsiaTheme="majorEastAsia" w:cstheme="majorEastAsia"/>
          <w:b/>
          <w:color w:val="000000" w:themeColor="text1"/>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三、投标文件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第三章 项目需求及其他要求</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第四章 </w:t>
      </w:r>
      <w:r>
        <w:rPr>
          <w:rFonts w:hint="eastAsia" w:asciiTheme="majorEastAsia" w:hAnsiTheme="majorEastAsia" w:eastAsiaTheme="majorEastAsia" w:cstheme="majorEastAsia"/>
          <w:b/>
          <w:color w:val="000000" w:themeColor="text1"/>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第五章 </w:t>
      </w:r>
      <w:r>
        <w:rPr>
          <w:rFonts w:hint="eastAsia" w:asciiTheme="majorEastAsia" w:hAnsiTheme="majorEastAsia" w:eastAsiaTheme="majorEastAsia" w:cstheme="majorEastAsia"/>
          <w:b/>
          <w:color w:val="000000" w:themeColor="text1"/>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第六章 </w:t>
      </w:r>
      <w:r>
        <w:rPr>
          <w:rFonts w:hint="eastAsia" w:asciiTheme="majorEastAsia" w:hAnsiTheme="majorEastAsia" w:eastAsiaTheme="majorEastAsia" w:cstheme="majorEastAsia"/>
          <w:b/>
          <w:color w:val="000000" w:themeColor="text1"/>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第七章 </w:t>
      </w:r>
      <w:r>
        <w:rPr>
          <w:rFonts w:hint="eastAsia" w:asciiTheme="majorEastAsia" w:hAnsiTheme="majorEastAsia" w:eastAsiaTheme="majorEastAsia" w:cstheme="majorEastAsia"/>
          <w:b/>
          <w:color w:val="000000" w:themeColor="text1"/>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p>
    <w:p>
      <w:pPr>
        <w:rPr>
          <w:rFonts w:asciiTheme="majorEastAsia" w:hAnsiTheme="majorEastAsia" w:eastAsiaTheme="majorEastAsia"/>
          <w:color w:val="000000" w:themeColor="text1"/>
          <w:kern w:val="0"/>
          <w:sz w:val="32"/>
          <w:szCs w:val="32"/>
        </w:rPr>
      </w:pPr>
    </w:p>
    <w:p>
      <w:pPr>
        <w:widowControl/>
        <w:jc w:val="left"/>
        <w:rPr>
          <w:rFonts w:asciiTheme="majorEastAsia" w:hAnsiTheme="majorEastAsia" w:eastAsiaTheme="majorEastAsia"/>
          <w:color w:val="000000" w:themeColor="text1"/>
          <w:kern w:val="0"/>
          <w:sz w:val="32"/>
          <w:szCs w:val="32"/>
        </w:rPr>
      </w:pPr>
      <w:r>
        <w:rPr>
          <w:rFonts w:asciiTheme="majorEastAsia" w:hAnsiTheme="majorEastAsia" w:eastAsiaTheme="majorEastAsia"/>
          <w:color w:val="000000" w:themeColor="text1"/>
          <w:kern w:val="0"/>
          <w:sz w:val="32"/>
          <w:szCs w:val="32"/>
        </w:rPr>
        <w:br w:type="page"/>
      </w:r>
      <w:r>
        <w:rPr>
          <w:rFonts w:hint="eastAsia" w:asciiTheme="majorEastAsia" w:hAnsiTheme="majorEastAsia" w:eastAsiaTheme="majorEastAsia"/>
          <w:color w:val="000000" w:themeColor="text1"/>
          <w:kern w:val="0"/>
          <w:sz w:val="32"/>
          <w:szCs w:val="32"/>
        </w:rPr>
        <w:t xml:space="preserve">                    第一章 投标邀请</w:t>
      </w:r>
    </w:p>
    <w:p>
      <w:pPr>
        <w:autoSpaceDE w:val="0"/>
        <w:autoSpaceDN w:val="0"/>
        <w:adjustRightInd w:val="0"/>
        <w:spacing w:line="360" w:lineRule="auto"/>
        <w:ind w:firstLine="480" w:firstLineChars="200"/>
        <w:jc w:val="left"/>
        <w:rPr>
          <w:rFonts w:cs="仿宋_GB2312" w:asciiTheme="minorEastAsia" w:hAnsiTheme="minorEastAsia"/>
          <w:b/>
          <w:bCs/>
          <w:color w:val="000000" w:themeColor="text1"/>
          <w:sz w:val="24"/>
          <w:szCs w:val="24"/>
        </w:rPr>
      </w:pPr>
      <w:r>
        <w:rPr>
          <w:rFonts w:hint="eastAsia" w:cs="仿宋_GB2312" w:asciiTheme="minorEastAsia" w:hAnsiTheme="minorEastAsia"/>
          <w:bCs/>
          <w:color w:val="000000" w:themeColor="text1"/>
          <w:sz w:val="24"/>
          <w:szCs w:val="24"/>
        </w:rPr>
        <w:t>受鄢陵县图书馆的委托，中基建安工程管理有限公司就“</w:t>
      </w:r>
      <w:r>
        <w:rPr>
          <w:rFonts w:hint="eastAsia" w:cs="仿宋_GB2312" w:asciiTheme="minorEastAsia" w:hAnsiTheme="minorEastAsia"/>
          <w:b/>
          <w:bCs/>
          <w:color w:val="000000" w:themeColor="text1"/>
          <w:sz w:val="24"/>
          <w:szCs w:val="24"/>
        </w:rPr>
        <w:t>鄢陵县公共文化服务体系建设-12乡镇图书馆分馆建设</w:t>
      </w:r>
      <w:r>
        <w:rPr>
          <w:rFonts w:cs="仿宋_GB2312" w:asciiTheme="minorEastAsia" w:hAnsiTheme="minorEastAsia"/>
          <w:bCs/>
          <w:color w:val="000000" w:themeColor="text1"/>
          <w:sz w:val="24"/>
          <w:szCs w:val="24"/>
        </w:rPr>
        <w:t>”</w:t>
      </w:r>
      <w:r>
        <w:rPr>
          <w:rFonts w:hint="eastAsia" w:cs="仿宋_GB2312" w:asciiTheme="minorEastAsia" w:hAnsiTheme="minorEastAsia"/>
          <w:bCs/>
          <w:color w:val="000000" w:themeColor="text1"/>
          <w:sz w:val="24"/>
          <w:szCs w:val="24"/>
        </w:rPr>
        <w:t>项目进行公开招标，欢迎合格的投标人前来投标。</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一、项目基本情况</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Cs/>
          <w:color w:val="000000" w:themeColor="text1"/>
          <w:sz w:val="24"/>
          <w:szCs w:val="24"/>
        </w:rPr>
        <w:t>（一）项目名称：</w:t>
      </w:r>
      <w:r>
        <w:rPr>
          <w:rFonts w:hint="eastAsia" w:cs="仿宋_GB2312" w:asciiTheme="minorEastAsia" w:hAnsiTheme="minorEastAsia"/>
          <w:b/>
          <w:bCs/>
          <w:color w:val="000000" w:themeColor="text1"/>
          <w:sz w:val="24"/>
          <w:szCs w:val="24"/>
        </w:rPr>
        <w:t>鄢陵县公共文化服务体系建设-12乡镇图书馆分馆建设</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（二）项目编号：</w:t>
      </w:r>
      <w:r>
        <w:rPr>
          <w:rFonts w:cs="仿宋_GB2312" w:asciiTheme="minorEastAsia" w:hAnsiTheme="minorEastAsia"/>
          <w:bCs/>
          <w:color w:val="000000" w:themeColor="text1"/>
          <w:sz w:val="24"/>
          <w:szCs w:val="24"/>
        </w:rPr>
        <w:t>Y2019HZ261</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招标编号：鄢招公</w:t>
      </w:r>
      <w:r>
        <w:rPr>
          <w:rFonts w:cs="仿宋_GB2312" w:asciiTheme="minorEastAsia" w:hAnsiTheme="minorEastAsia"/>
          <w:bCs/>
          <w:color w:val="000000" w:themeColor="text1"/>
          <w:sz w:val="24"/>
          <w:szCs w:val="24"/>
        </w:rPr>
        <w:t>2019121901</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（三）采购方式：公开招标</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（四）项目主要内容：本次招标内容为5个乡镇云图书馆平台建设（大马镇、南坞镇、安陵镇、马坊镇、彭店镇）（具体要求详见招标文件）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（五）预算金额：56万元；      最高限价：56万元</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（六）资金来源：财政资金，已落实</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（七）交付（服务、完工）时间：</w:t>
      </w:r>
      <w:r>
        <w:rPr>
          <w:rFonts w:hint="eastAsia" w:cs="仿宋_GB2312" w:asciiTheme="minorEastAsia" w:hAnsiTheme="minorEastAsia"/>
          <w:bCs/>
          <w:color w:val="000000" w:themeColor="text1"/>
          <w:sz w:val="24"/>
          <w:szCs w:val="24"/>
          <w:lang w:val="zh-CN"/>
        </w:rPr>
        <w:t>合同签订后</w:t>
      </w:r>
      <w:r>
        <w:rPr>
          <w:rFonts w:hint="eastAsia" w:cs="仿宋_GB2312" w:asciiTheme="minorEastAsia" w:hAnsiTheme="minorEastAsia"/>
          <w:bCs/>
          <w:color w:val="000000" w:themeColor="text1"/>
          <w:sz w:val="24"/>
          <w:szCs w:val="24"/>
        </w:rPr>
        <w:t>30</w:t>
      </w:r>
      <w:r>
        <w:rPr>
          <w:rFonts w:hint="eastAsia" w:cs="仿宋_GB2312" w:asciiTheme="minorEastAsia" w:hAnsiTheme="minorEastAsia"/>
          <w:bCs/>
          <w:color w:val="000000" w:themeColor="text1"/>
          <w:sz w:val="24"/>
          <w:szCs w:val="24"/>
          <w:lang w:val="zh-CN"/>
        </w:rPr>
        <w:t>个工作日</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（八）交付（服务、施工）地点：采购人指定地点</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（九）进口产品：不允许</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（十）分包：不允许分包</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（十一）标段划分：本项目共划分为一个标段</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二、需要落实的政府采购政策</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本项目落实节能环保、中小微型企业、监狱企业、残疾人福利性单位扶持等相关政府采购政策。</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三、投标人资格要求</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（一）符合《中华人民共和国政府采购法》第二十二条之规定。</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（三）本次招标不接受联合体投标。</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四、获取招标文件的时间、地点、方式</w:t>
      </w:r>
      <w:r>
        <w:rPr>
          <w:rFonts w:hint="eastAsia" w:cs="仿宋_GB2312" w:asciiTheme="minorEastAsia" w:hAnsiTheme="minorEastAsia"/>
          <w:b/>
          <w:bCs/>
          <w:color w:val="000000" w:themeColor="text1"/>
          <w:sz w:val="24"/>
          <w:szCs w:val="24"/>
        </w:rPr>
        <w:tab/>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（一）网上下载招标文件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（二）网上下载招标文件时间：自招标文件在网上发出之日起至提交电子介质存储的投标文件截止时均可进行投标报名、下载招标文件。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（三）未通过全国公共资源交易平台（河南省•许昌市）网下载招标文件的投标企业，拒收其递交的投标文件。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（四）招标文件售价300元/套，投标人在递交投标文件时向采购代理机构交纳采购文件费用，售后不退。</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五、投标截止时间、开标时间及地点：</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（一）投标截止及开标时间：2020年02月06日09时30分（北京时间），逾期送达或不符合规定的电子介质存储的投标文件不予接受。</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（二）开标地点：鄢陵县公共资源交易中心（S219（鄢陶路）与未来大道交叉口，鄢陵创客园院内南楼四楼开标一室）</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（三）本项目为全流程电子化交易项目，投标人须提交电子投标文件（不再提供纸质投标文件）。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1、加密电子投标文件（.file格式）须在投标截止时间（开标时间）前通过《全国公共资源交易平台(河南省•许昌市)》公共资源交易系统成功上传。</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2、备份文件2份（使用电子介质存储）在投标截止时间（开标时间）前递交至本项目开标地点。</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六、本次招标公告同时在《中国政府采购网》、《河南省政府采购网》、《全国公共资源交易平台（河南省•许昌市）》发布。</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七、公告期限</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本招标公告自发布之日起公告期限为5个工作日。</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八、代理机构及采购单位地址、联系人、联系电话</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（一）代理机构：中基建安工程管理有限公司</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 系 人：任先生</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联系电话：15937166369</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地址：郑州市郑东新区商务内环路8号楼</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（二）采 购 人：鄢陵县图书馆</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 系 人：王先生</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联系电话：0374-6093076</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地    址：鄢陵县人民路西段</w:t>
      </w:r>
    </w:p>
    <w:p>
      <w:pPr>
        <w:autoSpaceDE w:val="0"/>
        <w:autoSpaceDN w:val="0"/>
        <w:adjustRightInd w:val="0"/>
        <w:spacing w:line="360" w:lineRule="auto"/>
        <w:jc w:val="left"/>
        <w:rPr>
          <w:rFonts w:ascii="宋体" w:hAnsi="宋体" w:cs="宋体"/>
          <w:b/>
          <w:bCs/>
          <w:color w:val="000000" w:themeColor="text1"/>
        </w:rPr>
      </w:pPr>
      <w:r>
        <w:rPr>
          <w:rFonts w:hint="eastAsia" w:ascii="宋体" w:hAnsi="宋体" w:cs="宋体"/>
          <w:b/>
          <w:bCs/>
          <w:color w:val="000000" w:themeColor="text1"/>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温馨提示：本项目为全流程电子化交易项目，请认真阅读招标文件，并注意以下事项。</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1.投标人应按招标文件规定编制、提交电子投标文件。开、评标现场不接受投标人递交的备份电子投标文件以外的其他资料。</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2.电子文件下载、制作、提交期间和开标（电子投标文件的解密）环节，投标人须使用CA数字证书（证书须在有效期内）。</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3.电子投标文件的制作</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b/>
          <w:bCs/>
          <w:color w:val="000000" w:themeColor="text1"/>
          <w:shd w:val="clear" w:color="auto" w:fill="FFFFFF"/>
        </w:rPr>
        <w:t>http://221.14.6.70:8088/ggzy/</w:t>
      </w:r>
      <w:r>
        <w:rPr>
          <w:rFonts w:hint="eastAsia" w:ascii="宋体" w:hAnsi="宋体" w:cs="宋体"/>
          <w:b/>
          <w:bCs/>
          <w:color w:val="000000" w:themeColor="text1"/>
          <w:shd w:val="clear" w:color="auto" w:fill="FFFFFF"/>
        </w:rPr>
        <w:fldChar w:fldCharType="end"/>
      </w:r>
      <w:r>
        <w:rPr>
          <w:rFonts w:hint="eastAsia" w:ascii="宋体" w:hAnsi="宋体" w:cs="宋体"/>
          <w:b/>
          <w:bCs/>
          <w:color w:val="000000" w:themeColor="text1"/>
          <w:shd w:val="clear" w:color="auto" w:fill="FFFFFF"/>
        </w:rPr>
        <w:t>）下载“许昌投标文件制作系统SEARUN V1.0”，按招标文件要求制作电子投标文件。</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电子投标文件的制作，参考《全国公共资源交易平台(河南省▪许昌市)》公共资源交易系统——组件下载——交易系统操作手册（投标人、供应商）。</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3.2 投标人须将招标文件要求的资质、业绩、荣誉及相关人员证明材料等资料原件扫描件（或图片）制作到所提交的电子投标文件中。</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3.3投标人对同一项目多个标段进行投标的，应分别下载所投标段的招标文件，按标段制作电子投标文件，并按招标文件要求在相应位置加盖投标人电子印章和法人电子印章。</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4.加密电子投标文件的提交</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b/>
          <w:bCs/>
          <w:color w:val="000000" w:themeColor="text1"/>
          <w:shd w:val="clear" w:color="auto" w:fill="FFFFFF"/>
        </w:rPr>
        <w:t>http://221.14.6.70:8088/ggzy/</w:t>
      </w:r>
      <w:r>
        <w:rPr>
          <w:rFonts w:hint="eastAsia" w:ascii="宋体" w:hAnsi="宋体" w:cs="宋体"/>
          <w:b/>
          <w:bCs/>
          <w:color w:val="000000" w:themeColor="text1"/>
          <w:shd w:val="clear" w:color="auto" w:fill="FFFFFF"/>
        </w:rPr>
        <w:fldChar w:fldCharType="end"/>
      </w:r>
      <w:r>
        <w:rPr>
          <w:rFonts w:hint="eastAsia" w:ascii="宋体" w:hAnsi="宋体" w:cs="宋体"/>
          <w:b/>
          <w:bCs/>
          <w:color w:val="000000" w:themeColor="text1"/>
          <w:shd w:val="clear" w:color="auto" w:fill="FFFFFF"/>
        </w:rPr>
        <w:t>）。投标人应充分考虑并预留技术处理和上传数据所需时间。</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4.2 投标人对同一项目多个标段进行投标的，加密电子投标文件应按标段分别提交。</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4.3 加密电子投标文件成功提交后，投标人应打印“投标文件提交回执单”供开标现场备查。</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5.评标依据</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5.1采用全流程电子化交易评标时，评标委员会以电子投标文件为依据评标。</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hint="eastAsia" w:ascii="宋体" w:hAnsi="宋体" w:cs="宋体"/>
          <w:b/>
          <w:bCs/>
          <w:color w:val="000000" w:themeColor="text1"/>
          <w:shd w:val="clear" w:color="auto" w:fill="FFFFFF"/>
        </w:rPr>
        <w:t>5.2全流程电子化交易如因系统异常情况无法完成，将以人工方式进行。评标委员会以电子介质存储的投标文件为依据评标。</w:t>
      </w:r>
      <w:r>
        <w:rPr>
          <w:rFonts w:ascii="宋体" w:hAnsi="宋体" w:cs="宋体"/>
          <w:b/>
          <w:bCs/>
          <w:color w:val="000000" w:themeColor="text1"/>
          <w:shd w:val="clear" w:color="auto" w:fill="FFFFFF"/>
        </w:rPr>
        <w:br w:type="page"/>
      </w:r>
    </w:p>
    <w:p>
      <w:pPr>
        <w:autoSpaceDE w:val="0"/>
        <w:autoSpaceDN w:val="0"/>
        <w:adjustRightInd w:val="0"/>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第二章 投标人须知</w:t>
      </w:r>
    </w:p>
    <w:p>
      <w:pPr>
        <w:autoSpaceDE w:val="0"/>
        <w:autoSpaceDN w:val="0"/>
        <w:adjustRightInd w:val="0"/>
        <w:spacing w:line="360" w:lineRule="auto"/>
        <w:ind w:right="-11"/>
        <w:jc w:val="center"/>
        <w:rPr>
          <w:rFonts w:ascii="宋体" w:cs="宋体"/>
          <w:b/>
          <w:color w:val="000000" w:themeColor="text1"/>
          <w:sz w:val="28"/>
          <w:szCs w:val="28"/>
          <w:lang w:val="zh-CN"/>
        </w:rPr>
      </w:pPr>
      <w:r>
        <w:rPr>
          <w:rFonts w:hint="eastAsia" w:ascii="宋体" w:cs="宋体"/>
          <w:b/>
          <w:color w:val="000000" w:themeColor="text1"/>
          <w:sz w:val="28"/>
          <w:szCs w:val="28"/>
          <w:lang w:val="zh-CN"/>
        </w:rPr>
        <w:t>投标人须知前附表</w:t>
      </w:r>
    </w:p>
    <w:tbl>
      <w:tblPr>
        <w:tblStyle w:val="24"/>
        <w:tblW w:w="10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序号</w:t>
            </w:r>
          </w:p>
        </w:tc>
        <w:tc>
          <w:tcPr>
            <w:tcW w:w="2268"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条款名称</w:t>
            </w:r>
          </w:p>
        </w:tc>
        <w:tc>
          <w:tcPr>
            <w:tcW w:w="7038"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项目综合说明</w:t>
            </w:r>
          </w:p>
        </w:tc>
        <w:tc>
          <w:tcPr>
            <w:tcW w:w="7038" w:type="dxa"/>
          </w:tcPr>
          <w:p>
            <w:pPr>
              <w:autoSpaceDE w:val="0"/>
              <w:autoSpaceDN w:val="0"/>
              <w:adjustRightInd w:val="0"/>
              <w:spacing w:line="360" w:lineRule="auto"/>
              <w:jc w:val="left"/>
              <w:rPr>
                <w:rFonts w:hAnsi="宋体" w:cs="仿宋_GB2312"/>
                <w:b/>
                <w:bCs/>
                <w:color w:val="000000" w:themeColor="text1"/>
                <w:sz w:val="24"/>
                <w:szCs w:val="24"/>
              </w:rPr>
            </w:pPr>
            <w:r>
              <w:rPr>
                <w:rFonts w:hint="eastAsia" w:hAnsi="宋体" w:cs="仿宋_GB2312"/>
                <w:bCs/>
                <w:color w:val="000000" w:themeColor="text1"/>
                <w:sz w:val="24"/>
                <w:szCs w:val="24"/>
              </w:rPr>
              <w:t>项目名称：</w:t>
            </w:r>
            <w:r>
              <w:rPr>
                <w:rFonts w:hint="eastAsia" w:hAnsi="宋体" w:cs="仿宋_GB2312"/>
                <w:b/>
                <w:bCs/>
                <w:color w:val="000000" w:themeColor="text1"/>
                <w:sz w:val="24"/>
                <w:szCs w:val="24"/>
              </w:rPr>
              <w:t>鄢陵县公共文化服务体系建设-12乡镇图书馆分馆建设</w:t>
            </w:r>
          </w:p>
          <w:p>
            <w:pPr>
              <w:autoSpaceDE w:val="0"/>
              <w:autoSpaceDN w:val="0"/>
              <w:adjustRightInd w:val="0"/>
              <w:spacing w:line="360" w:lineRule="auto"/>
              <w:jc w:val="left"/>
              <w:rPr>
                <w:rFonts w:hAnsi="宋体" w:cs="仿宋_GB2312"/>
                <w:bCs/>
                <w:color w:val="000000" w:themeColor="text1"/>
                <w:sz w:val="24"/>
                <w:szCs w:val="24"/>
              </w:rPr>
            </w:pPr>
            <w:r>
              <w:rPr>
                <w:rFonts w:hint="eastAsia" w:hAnsi="宋体" w:cs="仿宋_GB2312"/>
                <w:bCs/>
                <w:color w:val="000000" w:themeColor="text1"/>
                <w:sz w:val="24"/>
                <w:szCs w:val="24"/>
              </w:rPr>
              <w:t>项目编号：</w:t>
            </w:r>
            <w:r>
              <w:rPr>
                <w:rFonts w:hAnsi="宋体" w:cs="仿宋_GB2312"/>
                <w:bCs/>
                <w:color w:val="000000" w:themeColor="text1"/>
                <w:sz w:val="24"/>
                <w:szCs w:val="24"/>
              </w:rPr>
              <w:t>Y2019HZ261</w:t>
            </w:r>
          </w:p>
          <w:p>
            <w:pPr>
              <w:autoSpaceDE w:val="0"/>
              <w:autoSpaceDN w:val="0"/>
              <w:adjustRightInd w:val="0"/>
              <w:spacing w:line="360" w:lineRule="auto"/>
              <w:jc w:val="left"/>
              <w:rPr>
                <w:rFonts w:hAnsi="宋体" w:cs="仿宋_GB2312"/>
                <w:bCs/>
                <w:color w:val="000000" w:themeColor="text1"/>
                <w:sz w:val="24"/>
                <w:szCs w:val="24"/>
              </w:rPr>
            </w:pPr>
            <w:r>
              <w:rPr>
                <w:rFonts w:hint="eastAsia" w:hAnsi="宋体" w:cs="仿宋_GB2312"/>
                <w:bCs/>
                <w:color w:val="000000" w:themeColor="text1"/>
                <w:sz w:val="24"/>
                <w:szCs w:val="24"/>
              </w:rPr>
              <w:t>招标编号：鄢招公</w:t>
            </w:r>
            <w:r>
              <w:rPr>
                <w:rFonts w:hAnsi="宋体" w:cs="仿宋_GB2312"/>
                <w:bCs/>
                <w:color w:val="000000" w:themeColor="text1"/>
                <w:sz w:val="24"/>
                <w:szCs w:val="24"/>
              </w:rPr>
              <w:t>2019121901</w:t>
            </w:r>
          </w:p>
          <w:p>
            <w:pPr>
              <w:autoSpaceDE w:val="0"/>
              <w:autoSpaceDN w:val="0"/>
              <w:adjustRightInd w:val="0"/>
              <w:spacing w:line="360" w:lineRule="auto"/>
              <w:jc w:val="left"/>
              <w:rPr>
                <w:rFonts w:hAnsi="宋体" w:cs="仿宋_GB2312"/>
                <w:color w:val="000000" w:themeColor="text1"/>
                <w:sz w:val="24"/>
                <w:szCs w:val="24"/>
              </w:rPr>
            </w:pPr>
            <w:r>
              <w:rPr>
                <w:rFonts w:hint="eastAsia" w:hAnsi="宋体" w:cs="仿宋_GB2312"/>
                <w:color w:val="000000" w:themeColor="text1"/>
                <w:sz w:val="24"/>
                <w:szCs w:val="24"/>
              </w:rPr>
              <w:t>采购方式：公开招标</w:t>
            </w:r>
          </w:p>
          <w:p>
            <w:pPr>
              <w:autoSpaceDE w:val="0"/>
              <w:autoSpaceDN w:val="0"/>
              <w:adjustRightInd w:val="0"/>
              <w:spacing w:line="360" w:lineRule="auto"/>
              <w:jc w:val="left"/>
              <w:rPr>
                <w:rFonts w:hAnsi="宋体" w:cs="仿宋_GB2312"/>
                <w:bCs/>
                <w:color w:val="000000" w:themeColor="text1"/>
                <w:sz w:val="24"/>
              </w:rPr>
            </w:pPr>
            <w:r>
              <w:rPr>
                <w:rFonts w:hint="eastAsia" w:hAnsi="宋体" w:cs="仿宋_GB2312"/>
                <w:bCs/>
                <w:color w:val="000000" w:themeColor="text1"/>
                <w:sz w:val="24"/>
              </w:rPr>
              <w:t>资金来源：财政资金，已落实</w:t>
            </w:r>
          </w:p>
          <w:p>
            <w:pPr>
              <w:widowControl/>
              <w:shd w:val="clear" w:color="auto" w:fill="FFFFFF"/>
              <w:spacing w:line="360" w:lineRule="auto"/>
              <w:jc w:val="left"/>
              <w:rPr>
                <w:rFonts w:hAnsi="宋体" w:cs="仿宋_GB2312"/>
                <w:color w:val="000000" w:themeColor="text1"/>
                <w:sz w:val="24"/>
                <w:szCs w:val="24"/>
              </w:rPr>
            </w:pPr>
            <w:r>
              <w:rPr>
                <w:rFonts w:hint="eastAsia" w:hAnsi="宋体" w:cs="仿宋_GB2312"/>
                <w:color w:val="000000" w:themeColor="text1"/>
                <w:sz w:val="24"/>
                <w:szCs w:val="24"/>
              </w:rPr>
              <w:t>采购内容：</w:t>
            </w:r>
            <w:r>
              <w:rPr>
                <w:rFonts w:hint="eastAsia" w:hAnsi="宋体" w:cs="仿宋_GB2312"/>
                <w:bCs/>
                <w:color w:val="000000" w:themeColor="text1"/>
                <w:sz w:val="24"/>
                <w:szCs w:val="24"/>
              </w:rPr>
              <w:t>本次招标内容为5个乡镇云图书馆平台建设（大马镇、南坞镇、安陵镇、马坊镇、彭店镇）</w:t>
            </w:r>
            <w:r>
              <w:rPr>
                <w:rFonts w:hint="eastAsia" w:hAnsi="宋体" w:cs="仿宋_GB2312"/>
                <w:color w:val="000000" w:themeColor="text1"/>
                <w:sz w:val="24"/>
                <w:szCs w:val="24"/>
              </w:rPr>
              <w:t>（具体要求详见招标文件第三章）</w:t>
            </w:r>
          </w:p>
          <w:p>
            <w:pPr>
              <w:spacing w:line="360" w:lineRule="auto"/>
              <w:contextualSpacing/>
              <w:jc w:val="left"/>
              <w:rPr>
                <w:rFonts w:hAnsi="宋体" w:cs="仿宋_GB2312"/>
                <w:bCs/>
                <w:color w:val="000000" w:themeColor="text1"/>
                <w:sz w:val="24"/>
              </w:rPr>
            </w:pPr>
            <w:r>
              <w:rPr>
                <w:rFonts w:hint="eastAsia" w:hAnsi="宋体" w:cs="仿宋_GB2312"/>
                <w:bCs/>
                <w:color w:val="000000" w:themeColor="text1"/>
                <w:sz w:val="24"/>
              </w:rPr>
              <w:t>交付（服务、完工）时间：</w:t>
            </w:r>
            <w:r>
              <w:rPr>
                <w:rFonts w:hint="eastAsia" w:hAnsi="宋体" w:cs="仿宋_GB2312"/>
                <w:bCs/>
                <w:color w:val="000000" w:themeColor="text1"/>
                <w:sz w:val="24"/>
                <w:lang w:val="zh-CN"/>
              </w:rPr>
              <w:t>合同签订后</w:t>
            </w:r>
            <w:r>
              <w:rPr>
                <w:rFonts w:hint="eastAsia" w:hAnsi="宋体" w:cs="仿宋_GB2312"/>
                <w:bCs/>
                <w:color w:val="000000" w:themeColor="text1"/>
                <w:sz w:val="24"/>
              </w:rPr>
              <w:t>30</w:t>
            </w:r>
            <w:r>
              <w:rPr>
                <w:rFonts w:hint="eastAsia" w:hAnsi="宋体" w:cs="仿宋_GB2312"/>
                <w:bCs/>
                <w:color w:val="000000" w:themeColor="text1"/>
                <w:sz w:val="24"/>
                <w:lang w:val="zh-CN"/>
              </w:rPr>
              <w:t>个工作日</w:t>
            </w:r>
          </w:p>
          <w:p>
            <w:pPr>
              <w:spacing w:line="360" w:lineRule="auto"/>
              <w:contextualSpacing/>
              <w:jc w:val="left"/>
              <w:rPr>
                <w:rFonts w:ascii="宋体" w:cs="宋体"/>
                <w:color w:val="000000" w:themeColor="text1"/>
                <w:sz w:val="24"/>
                <w:szCs w:val="24"/>
                <w:lang w:val="zh-CN"/>
              </w:rPr>
            </w:pPr>
            <w:r>
              <w:rPr>
                <w:rFonts w:hint="eastAsia" w:ascii="宋体" w:cs="宋体"/>
                <w:color w:val="000000" w:themeColor="text1"/>
                <w:sz w:val="24"/>
                <w:szCs w:val="24"/>
                <w:lang w:val="zh-CN"/>
              </w:rPr>
              <w:t>付款方式：按合同约定支付。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360" w:lineRule="auto"/>
              <w:jc w:val="center"/>
              <w:rPr>
                <w:rFonts w:hAnsi="宋体" w:cs="TimesNewRomanPSMT"/>
                <w:color w:val="000000" w:themeColor="text1"/>
                <w:sz w:val="24"/>
                <w:szCs w:val="24"/>
              </w:rPr>
            </w:pPr>
            <w:r>
              <w:rPr>
                <w:rFonts w:hint="eastAsia" w:hAnsi="宋体" w:cs="TimesNewRomanPSMT"/>
                <w:color w:val="000000" w:themeColor="text1"/>
                <w:sz w:val="24"/>
                <w:szCs w:val="24"/>
              </w:rPr>
              <w:t>2</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采购人</w:t>
            </w:r>
          </w:p>
        </w:tc>
        <w:tc>
          <w:tcPr>
            <w:tcW w:w="7038" w:type="dxa"/>
            <w:vAlign w:val="center"/>
          </w:tcPr>
          <w:p>
            <w:pPr>
              <w:pStyle w:val="18"/>
              <w:widowControl/>
              <w:shd w:val="clear" w:color="auto" w:fill="FFFFFF"/>
              <w:rPr>
                <w:rFonts w:hAnsi="宋体" w:cs="仿宋_GB2312"/>
                <w:bCs/>
                <w:color w:val="000000" w:themeColor="text1"/>
              </w:rPr>
            </w:pPr>
            <w:r>
              <w:rPr>
                <w:rFonts w:hint="eastAsia" w:hAnsi="宋体" w:cs="仿宋_GB2312"/>
                <w:bCs/>
                <w:color w:val="000000" w:themeColor="text1"/>
              </w:rPr>
              <w:t>采 购 人：鄢陵县图书馆</w:t>
            </w:r>
          </w:p>
          <w:p>
            <w:pPr>
              <w:pStyle w:val="18"/>
              <w:widowControl/>
              <w:shd w:val="clear" w:color="auto" w:fill="FFFFFF"/>
              <w:rPr>
                <w:rFonts w:hAnsi="宋体" w:cs="仿宋_GB2312"/>
                <w:bCs/>
                <w:color w:val="000000" w:themeColor="text1"/>
              </w:rPr>
            </w:pPr>
            <w:r>
              <w:rPr>
                <w:rFonts w:hint="eastAsia" w:hAnsi="宋体" w:cs="仿宋_GB2312"/>
                <w:bCs/>
                <w:color w:val="000000" w:themeColor="text1"/>
              </w:rPr>
              <w:t>联 系 人：王先生</w:t>
            </w:r>
          </w:p>
          <w:p>
            <w:pPr>
              <w:pStyle w:val="18"/>
              <w:widowControl/>
              <w:shd w:val="clear" w:color="auto" w:fill="FFFFFF"/>
              <w:rPr>
                <w:rFonts w:hAnsi="宋体" w:cs="仿宋_GB2312"/>
                <w:bCs/>
                <w:color w:val="000000" w:themeColor="text1"/>
              </w:rPr>
            </w:pPr>
            <w:r>
              <w:rPr>
                <w:rFonts w:hint="eastAsia" w:hAnsi="宋体" w:cs="仿宋_GB2312"/>
                <w:bCs/>
                <w:color w:val="000000" w:themeColor="text1"/>
              </w:rPr>
              <w:t>联系电话：0374-6093076</w:t>
            </w:r>
          </w:p>
          <w:p>
            <w:pPr>
              <w:pStyle w:val="18"/>
              <w:widowControl/>
              <w:shd w:val="clear" w:color="auto" w:fill="FFFFFF"/>
              <w:rPr>
                <w:rFonts w:hAnsi="宋体" w:cs="仿宋_GB2312"/>
                <w:bCs/>
                <w:color w:val="000000" w:themeColor="text1"/>
              </w:rPr>
            </w:pPr>
            <w:r>
              <w:rPr>
                <w:rFonts w:hint="eastAsia" w:hAnsi="宋体" w:cs="仿宋_GB2312"/>
                <w:bCs/>
                <w:color w:val="000000" w:themeColor="text1"/>
              </w:rPr>
              <w:t>地    址：鄢陵县人民路西段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3</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代理机构</w:t>
            </w:r>
          </w:p>
        </w:tc>
        <w:tc>
          <w:tcPr>
            <w:tcW w:w="7038" w:type="dxa"/>
            <w:vAlign w:val="center"/>
          </w:tcPr>
          <w:p>
            <w:pPr>
              <w:pStyle w:val="18"/>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代理机构：中基建安工程管理有限公司</w:t>
            </w:r>
          </w:p>
          <w:p>
            <w:pPr>
              <w:pStyle w:val="18"/>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联 系 人：任先生</w:t>
            </w:r>
          </w:p>
          <w:p>
            <w:pPr>
              <w:pStyle w:val="18"/>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联系电话：15937166369</w:t>
            </w:r>
          </w:p>
          <w:p>
            <w:pPr>
              <w:pStyle w:val="18"/>
              <w:widowControl/>
              <w:shd w:val="clear" w:color="auto" w:fill="FFFFFF"/>
              <w:spacing w:line="360" w:lineRule="auto"/>
              <w:rPr>
                <w:rFonts w:ascii="宋体" w:hAnsi="宋体" w:cs="宋体"/>
                <w:color w:val="000000" w:themeColor="text1"/>
                <w:shd w:val="clear" w:color="auto" w:fill="FFFFFF"/>
              </w:rPr>
            </w:pPr>
            <w:r>
              <w:rPr>
                <w:rFonts w:hint="eastAsia" w:ascii="宋体" w:hAnsi="宋体" w:cs="宋体"/>
                <w:color w:val="000000" w:themeColor="text1"/>
                <w:shd w:val="clear" w:color="auto" w:fill="FFFFFF"/>
              </w:rPr>
              <w:t>地址：郑州市郑东新区商务内环路8号楼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4</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投标人资格要求</w:t>
            </w:r>
          </w:p>
        </w:tc>
        <w:tc>
          <w:tcPr>
            <w:tcW w:w="7038" w:type="dxa"/>
            <w:vAlign w:val="center"/>
          </w:tcPr>
          <w:p>
            <w:pPr>
              <w:autoSpaceDE w:val="0"/>
              <w:autoSpaceDN w:val="0"/>
              <w:adjustRightInd w:val="0"/>
              <w:spacing w:line="360" w:lineRule="auto"/>
              <w:jc w:val="left"/>
              <w:rPr>
                <w:rFonts w:hAnsi="宋体" w:cs="仿宋_GB2312"/>
                <w:bCs/>
                <w:color w:val="000000" w:themeColor="text1"/>
                <w:sz w:val="24"/>
              </w:rPr>
            </w:pPr>
            <w:r>
              <w:rPr>
                <w:rFonts w:hint="eastAsia" w:hAnsi="宋体" w:cs="仿宋_GB2312"/>
                <w:bCs/>
                <w:color w:val="000000" w:themeColor="text1"/>
                <w:sz w:val="24"/>
              </w:rPr>
              <w:t>（一）符合《中华人民共和国政府采购法》第二十二条之规定。</w:t>
            </w:r>
          </w:p>
          <w:p>
            <w:pPr>
              <w:autoSpaceDE w:val="0"/>
              <w:autoSpaceDN w:val="0"/>
              <w:adjustRightInd w:val="0"/>
              <w:spacing w:line="360" w:lineRule="auto"/>
              <w:jc w:val="left"/>
              <w:rPr>
                <w:rFonts w:hAnsi="宋体" w:cs="仿宋_GB2312"/>
                <w:bCs/>
                <w:color w:val="000000" w:themeColor="text1"/>
                <w:sz w:val="24"/>
              </w:rPr>
            </w:pPr>
            <w:r>
              <w:rPr>
                <w:rFonts w:hint="eastAsia" w:hAnsi="宋体" w:cs="仿宋_GB2312"/>
                <w:bCs/>
                <w:color w:val="000000" w:themeColor="text1"/>
                <w:sz w:val="24"/>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autoSpaceDE w:val="0"/>
              <w:autoSpaceDN w:val="0"/>
              <w:adjustRightInd w:val="0"/>
              <w:spacing w:line="360" w:lineRule="auto"/>
              <w:jc w:val="left"/>
              <w:rPr>
                <w:rFonts w:hAnsi="宋体" w:cs="仿宋_GB2312"/>
                <w:bCs/>
                <w:color w:val="000000" w:themeColor="text1"/>
                <w:sz w:val="24"/>
              </w:rPr>
            </w:pPr>
            <w:r>
              <w:rPr>
                <w:rFonts w:hint="eastAsia" w:hAnsi="宋体" w:cs="仿宋_GB2312"/>
                <w:bCs/>
                <w:color w:val="000000" w:themeColor="text1"/>
                <w:sz w:val="24"/>
              </w:rPr>
              <w:t>（三）本次招标不接受联合体投标。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5</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最高限价</w:t>
            </w:r>
          </w:p>
        </w:tc>
        <w:tc>
          <w:tcPr>
            <w:tcW w:w="7038" w:type="dxa"/>
            <w:vAlign w:val="center"/>
          </w:tcPr>
          <w:p>
            <w:pPr>
              <w:pStyle w:val="30"/>
              <w:spacing w:line="360" w:lineRule="auto"/>
              <w:jc w:val="both"/>
              <w:rPr>
                <w:color w:val="000000" w:themeColor="text1"/>
              </w:rPr>
            </w:pPr>
            <w:r>
              <w:rPr>
                <w:rFonts w:hint="eastAsia"/>
                <w:color w:val="000000" w:themeColor="text1"/>
              </w:rPr>
              <w:t>最高限价：56万元      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6</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7</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8</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进口产品参与</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9</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投标有效期</w:t>
            </w:r>
          </w:p>
        </w:tc>
        <w:tc>
          <w:tcPr>
            <w:tcW w:w="7038" w:type="dxa"/>
            <w:vAlign w:val="center"/>
          </w:tcPr>
          <w:p>
            <w:pPr>
              <w:autoSpaceDE w:val="0"/>
              <w:autoSpaceDN w:val="0"/>
              <w:adjustRightInd w:val="0"/>
              <w:spacing w:line="360" w:lineRule="auto"/>
              <w:ind w:firstLine="120" w:firstLineChars="50"/>
              <w:rPr>
                <w:rFonts w:hAnsi="宋体" w:cs="仿宋_GB2312"/>
                <w:color w:val="000000" w:themeColor="text1"/>
                <w:sz w:val="24"/>
                <w:szCs w:val="24"/>
              </w:rPr>
            </w:pPr>
            <w:r>
              <w:rPr>
                <w:rFonts w:hint="eastAsia" w:hAnsi="宋体" w:cs="仿宋_GB2312"/>
                <w:color w:val="000000" w:themeColor="text1"/>
                <w:sz w:val="24"/>
                <w:szCs w:val="24"/>
              </w:rPr>
              <w:t>60天（自</w:t>
            </w:r>
            <w:r>
              <w:rPr>
                <w:rFonts w:hint="eastAsia" w:cs="宋体" w:asciiTheme="minorEastAsia" w:hAnsiTheme="minorEastAsia"/>
                <w:color w:val="000000" w:themeColor="text1"/>
                <w:kern w:val="0"/>
                <w:sz w:val="24"/>
                <w:szCs w:val="24"/>
              </w:rPr>
              <w:t>提交投标文件的截止之日起算</w:t>
            </w:r>
            <w:r>
              <w:rPr>
                <w:rFonts w:hint="eastAsia" w:hAnsi="宋体" w:cs="仿宋_GB2312"/>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10</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pPr>
              <w:autoSpaceDE w:val="0"/>
              <w:autoSpaceDN w:val="0"/>
              <w:adjustRightInd w:val="0"/>
              <w:spacing w:line="360" w:lineRule="auto"/>
              <w:ind w:firstLine="120" w:firstLineChars="50"/>
              <w:rPr>
                <w:rFonts w:hAnsi="宋体" w:cs="仿宋_GB2312"/>
                <w:color w:val="000000" w:themeColor="text1"/>
                <w:sz w:val="24"/>
                <w:szCs w:val="24"/>
              </w:rPr>
            </w:pPr>
            <w:r>
              <w:rPr>
                <w:rFonts w:hint="eastAsia" w:hAnsi="宋体" w:cs="仿宋_GB2312"/>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11</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hAnsi="宋体" w:cs="黑体"/>
                <w:color w:val="000000" w:themeColor="text1"/>
                <w:sz w:val="24"/>
                <w:szCs w:val="24"/>
              </w:rPr>
              <w:t>电子投标文件递交截止时间及开标时间</w:t>
            </w:r>
          </w:p>
        </w:tc>
        <w:tc>
          <w:tcPr>
            <w:tcW w:w="7038" w:type="dxa"/>
            <w:vAlign w:val="center"/>
          </w:tcPr>
          <w:p>
            <w:pPr>
              <w:autoSpaceDE w:val="0"/>
              <w:autoSpaceDN w:val="0"/>
              <w:adjustRightInd w:val="0"/>
              <w:spacing w:line="360" w:lineRule="auto"/>
              <w:ind w:firstLine="240" w:firstLineChars="100"/>
              <w:rPr>
                <w:rFonts w:ascii="宋体" w:cs="宋体"/>
                <w:bCs/>
                <w:color w:val="FF0000"/>
                <w:sz w:val="24"/>
                <w:szCs w:val="24"/>
                <w:lang w:val="zh-CN"/>
              </w:rPr>
            </w:pPr>
            <w:r>
              <w:rPr>
                <w:rFonts w:hint="eastAsia" w:cs="仿宋_GB2312" w:asciiTheme="minorEastAsia" w:hAnsiTheme="minorEastAsia"/>
                <w:bCs/>
                <w:color w:val="000000" w:themeColor="text1"/>
                <w:sz w:val="24"/>
                <w:szCs w:val="24"/>
              </w:rPr>
              <w:t>2020年02月06日09时30</w:t>
            </w:r>
            <w:r>
              <w:rPr>
                <w:rFonts w:hint="eastAsia" w:cs="仿宋_GB2312" w:asciiTheme="minorEastAsia" w:hAnsiTheme="minorEastAsia"/>
                <w:bCs/>
                <w:color w:val="auto"/>
                <w:sz w:val="24"/>
                <w:szCs w:val="24"/>
              </w:rPr>
              <w:t>分</w:t>
            </w:r>
            <w:r>
              <w:rPr>
                <w:rFonts w:hint="eastAsia" w:ascii="宋体" w:cs="宋体"/>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12</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递交电子投标文件及开标地点</w:t>
            </w:r>
          </w:p>
        </w:tc>
        <w:tc>
          <w:tcPr>
            <w:tcW w:w="7038" w:type="dxa"/>
            <w:vAlign w:val="center"/>
          </w:tcPr>
          <w:p>
            <w:pPr>
              <w:autoSpaceDE w:val="0"/>
              <w:autoSpaceDN w:val="0"/>
              <w:adjustRightInd w:val="0"/>
              <w:spacing w:line="360" w:lineRule="auto"/>
              <w:jc w:val="left"/>
              <w:rPr>
                <w:rFonts w:ascii="宋体" w:cs="宋体"/>
                <w:bCs/>
                <w:color w:val="000000" w:themeColor="text1"/>
                <w:sz w:val="24"/>
                <w:szCs w:val="24"/>
                <w:lang w:val="zh-CN"/>
              </w:rPr>
            </w:pPr>
            <w:r>
              <w:rPr>
                <w:rFonts w:hint="eastAsia" w:hAnsi="宋体" w:cs="黑体"/>
                <w:color w:val="000000" w:themeColor="text1"/>
                <w:sz w:val="24"/>
                <w:szCs w:val="24"/>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13</w:t>
            </w:r>
          </w:p>
        </w:tc>
        <w:tc>
          <w:tcPr>
            <w:tcW w:w="2268" w:type="dxa"/>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cs="宋体" w:asciiTheme="minorEastAsia" w:hAnsiTheme="minorEastAsia"/>
                <w:b/>
                <w:bCs/>
                <w:color w:val="000000" w:themeColor="text1"/>
                <w:kern w:val="0"/>
                <w:sz w:val="24"/>
                <w:szCs w:val="24"/>
              </w:rPr>
              <w:t>投标保证金</w:t>
            </w:r>
          </w:p>
        </w:tc>
        <w:tc>
          <w:tcPr>
            <w:tcW w:w="7038" w:type="dxa"/>
            <w:vAlign w:val="center"/>
          </w:tcPr>
          <w:p>
            <w:pPr>
              <w:snapToGrid w:val="0"/>
              <w:spacing w:line="360" w:lineRule="auto"/>
              <w:rPr>
                <w:rFonts w:ascii="宋体" w:cs="宋体"/>
                <w:b/>
                <w:bCs/>
                <w:color w:val="000000" w:themeColor="text1"/>
                <w:sz w:val="24"/>
                <w:szCs w:val="24"/>
                <w:lang w:val="zh-CN"/>
              </w:rPr>
            </w:pPr>
            <w:r>
              <w:rPr>
                <w:rFonts w:hint="eastAsia" w:ascii="宋体" w:cs="宋体"/>
                <w:b/>
                <w:bCs/>
                <w:color w:val="000000" w:themeColor="text1"/>
                <w:sz w:val="24"/>
                <w:szCs w:val="24"/>
                <w:lang w:val="zh-CN"/>
              </w:rPr>
              <w:t>不收取。</w:t>
            </w:r>
          </w:p>
          <w:p>
            <w:pPr>
              <w:snapToGrid w:val="0"/>
              <w:spacing w:line="360" w:lineRule="auto"/>
              <w:rPr>
                <w:b/>
                <w:bCs/>
                <w:color w:val="000000" w:themeColor="text1"/>
              </w:rPr>
            </w:pPr>
            <w:r>
              <w:rPr>
                <w:rFonts w:hint="eastAsia" w:ascii="宋体" w:hAnsi="宋体" w:cs="仿宋_GB2312"/>
                <w:b/>
                <w:bCs/>
                <w:color w:val="000000" w:themeColor="text1"/>
                <w:sz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 xml:space="preserve">15 </w:t>
            </w: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s="宋体"/>
                <w:bCs/>
                <w:color w:val="000000" w:themeColor="text1"/>
                <w:sz w:val="24"/>
                <w:szCs w:val="24"/>
                <w:lang w:val="zh-CN"/>
              </w:rPr>
              <w:t>代理服务费</w:t>
            </w:r>
          </w:p>
        </w:tc>
        <w:tc>
          <w:tcPr>
            <w:tcW w:w="7038" w:type="dxa"/>
            <w:vAlign w:val="center"/>
          </w:tcPr>
          <w:p>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1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收取中标人</w:t>
            </w:r>
            <w:r>
              <w:rPr>
                <w:rFonts w:hint="eastAsia" w:ascii="宋体" w:hAnsi="宋体" w:cs="宋体"/>
                <w:b/>
                <w:bCs/>
                <w:color w:val="000000" w:themeColor="text1"/>
                <w:sz w:val="24"/>
                <w:szCs w:val="24"/>
                <w:lang w:val="zh-CN"/>
              </w:rPr>
              <w:sym w:font="Wingdings 2" w:char="00A3"/>
            </w:r>
            <w:r>
              <w:rPr>
                <w:rFonts w:hint="eastAsia" w:ascii="宋体" w:hAnsi="宋体" w:cs="宋体"/>
                <w:bCs/>
                <w:color w:val="000000" w:themeColor="text1"/>
                <w:sz w:val="24"/>
                <w:szCs w:val="24"/>
                <w:lang w:val="zh-CN"/>
              </w:rPr>
              <w:t>收取采购人</w:t>
            </w:r>
          </w:p>
          <w:p>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hint="eastAsia" w:ascii="宋体" w:hAnsi="宋体" w:cs="宋体"/>
                <w:color w:val="000000" w:themeColor="text1"/>
                <w:sz w:val="24"/>
                <w:szCs w:val="24"/>
              </w:rPr>
              <w:t xml:space="preserve"> 参照国家计委计价格[2002]1980号文、发改价格[2015]299号文、[2011]534号文文件费率标准计算。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16</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仿宋_GB2312"/>
                <w:color w:val="000000" w:themeColor="text1"/>
                <w:sz w:val="24"/>
                <w:szCs w:val="24"/>
              </w:rPr>
              <w:t>采购人澄清的时间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17</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投标人对采购文件质疑的截止时间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18</w:t>
            </w: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投标文件份数</w:t>
            </w:r>
          </w:p>
        </w:tc>
        <w:tc>
          <w:tcPr>
            <w:tcW w:w="7038" w:type="dxa"/>
            <w:vAlign w:val="center"/>
          </w:tcPr>
          <w:p>
            <w:pPr>
              <w:autoSpaceDE w:val="0"/>
              <w:autoSpaceDN w:val="0"/>
              <w:adjustRightInd w:val="0"/>
              <w:spacing w:line="360" w:lineRule="auto"/>
              <w:jc w:val="left"/>
              <w:rPr>
                <w:rFonts w:hAnsi="宋体" w:cs="黑体"/>
                <w:color w:val="000000" w:themeColor="text1"/>
                <w:sz w:val="24"/>
                <w:szCs w:val="24"/>
              </w:rPr>
            </w:pPr>
            <w:r>
              <w:rPr>
                <w:rFonts w:hint="eastAsia" w:hAnsi="宋体" w:cs="黑体"/>
                <w:color w:val="000000" w:themeColor="text1"/>
                <w:sz w:val="24"/>
                <w:szCs w:val="24"/>
              </w:rPr>
              <w:t>1、电子投标文件：成功上传至《全国公共资源交易平台（河南省•许昌市）》公共资源交易系统加密电子投标文件1份（文件格式为： XXX公司XXX项目编号.file）。使用电子介质存储的备份文件2份（文件格式为：名称为“备份”的文件夹）。</w:t>
            </w:r>
          </w:p>
          <w:p>
            <w:pPr>
              <w:autoSpaceDE w:val="0"/>
              <w:autoSpaceDN w:val="0"/>
              <w:adjustRightInd w:val="0"/>
              <w:spacing w:line="360" w:lineRule="auto"/>
              <w:rPr>
                <w:rFonts w:ascii="宋体" w:hAnsi="宋体"/>
                <w:bCs/>
                <w:color w:val="000000" w:themeColor="text1"/>
                <w:kern w:val="0"/>
                <w:sz w:val="24"/>
                <w:szCs w:val="24"/>
              </w:rPr>
            </w:pPr>
            <w:r>
              <w:rPr>
                <w:rFonts w:hint="eastAsia" w:hAnsi="宋体" w:cs="黑体"/>
                <w:color w:val="000000" w:themeColor="text1"/>
                <w:sz w:val="24"/>
                <w:szCs w:val="24"/>
              </w:rPr>
              <w:t>2、电子投标文件和电子介质存储的投标文件的内容、格式、水印码、电子签章应一致。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19</w:t>
            </w: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rPr>
            </w:pPr>
            <w:r>
              <w:rPr>
                <w:rFonts w:hint="eastAsia" w:ascii="宋体" w:hAnsi="宋体"/>
                <w:color w:val="000000" w:themeColor="text1"/>
                <w:kern w:val="0"/>
                <w:sz w:val="24"/>
                <w:szCs w:val="24"/>
              </w:rPr>
              <w:t>投标文件的</w:t>
            </w:r>
          </w:p>
          <w:p>
            <w:pPr>
              <w:autoSpaceDE w:val="0"/>
              <w:autoSpaceDN w:val="0"/>
              <w:adjustRightInd w:val="0"/>
              <w:spacing w:line="360" w:lineRule="auto"/>
              <w:jc w:val="center"/>
              <w:rPr>
                <w:rFonts w:hAnsi="宋体" w:cs="黑体"/>
                <w:color w:val="000000" w:themeColor="text1"/>
                <w:sz w:val="24"/>
                <w:szCs w:val="24"/>
              </w:rPr>
            </w:pPr>
            <w:r>
              <w:rPr>
                <w:rFonts w:hint="eastAsia" w:ascii="宋体" w:hAnsi="宋体"/>
                <w:color w:val="000000" w:themeColor="text1"/>
                <w:kern w:val="0"/>
                <w:sz w:val="24"/>
                <w:szCs w:val="24"/>
              </w:rPr>
              <w:t>签署盖章</w:t>
            </w:r>
          </w:p>
        </w:tc>
        <w:tc>
          <w:tcPr>
            <w:tcW w:w="7038" w:type="dxa"/>
            <w:vAlign w:val="center"/>
          </w:tcPr>
          <w:p>
            <w:pPr>
              <w:autoSpaceDE w:val="0"/>
              <w:autoSpaceDN w:val="0"/>
              <w:adjustRightInd w:val="0"/>
              <w:spacing w:line="360" w:lineRule="auto"/>
              <w:ind w:right="-491"/>
              <w:rPr>
                <w:rFonts w:hAnsi="宋体" w:cs="黑体"/>
                <w:color w:val="000000" w:themeColor="text1"/>
                <w:sz w:val="24"/>
                <w:szCs w:val="24"/>
              </w:rPr>
            </w:pPr>
            <w:r>
              <w:rPr>
                <w:rFonts w:hint="eastAsia" w:hAnsi="宋体" w:cs="黑体"/>
                <w:color w:val="000000" w:themeColor="text1"/>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20</w:t>
            </w: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rPr>
            </w:pPr>
            <w:r>
              <w:rPr>
                <w:rFonts w:hint="eastAsia" w:ascii="宋体" w:hAnsi="宋体"/>
                <w:color w:val="000000" w:themeColor="text1"/>
                <w:kern w:val="0"/>
                <w:sz w:val="24"/>
                <w:szCs w:val="24"/>
              </w:rPr>
              <w:t>电子投标文件的密封</w:t>
            </w:r>
          </w:p>
        </w:tc>
        <w:tc>
          <w:tcPr>
            <w:tcW w:w="7038" w:type="dxa"/>
            <w:vAlign w:val="center"/>
          </w:tcPr>
          <w:p>
            <w:pPr>
              <w:autoSpaceDE w:val="0"/>
              <w:autoSpaceDN w:val="0"/>
              <w:adjustRightInd w:val="0"/>
              <w:spacing w:line="360" w:lineRule="auto"/>
              <w:ind w:right="-491"/>
              <w:rPr>
                <w:rFonts w:hAnsi="宋体" w:cs="黑体"/>
                <w:color w:val="000000" w:themeColor="text1"/>
                <w:sz w:val="24"/>
                <w:szCs w:val="24"/>
              </w:rPr>
            </w:pPr>
            <w:r>
              <w:rPr>
                <w:rFonts w:hint="eastAsia" w:hAnsi="宋体" w:cs="黑体"/>
                <w:color w:val="000000" w:themeColor="text1"/>
                <w:sz w:val="24"/>
                <w:szCs w:val="24"/>
              </w:rPr>
              <w:t>使用电子介质存储的投标文件2份单独密封包装，盖章提交。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21</w:t>
            </w: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rPr>
            </w:pPr>
            <w:r>
              <w:rPr>
                <w:rFonts w:hint="eastAsia" w:ascii="宋体" w:hAnsi="宋体"/>
                <w:color w:val="000000" w:themeColor="text1"/>
                <w:kern w:val="0"/>
                <w:sz w:val="24"/>
                <w:szCs w:val="24"/>
              </w:rPr>
              <w:t>投标文件的拒收</w:t>
            </w:r>
          </w:p>
        </w:tc>
        <w:tc>
          <w:tcPr>
            <w:tcW w:w="7038" w:type="dxa"/>
            <w:vAlign w:val="center"/>
          </w:tcPr>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1、法定代表人或其委托代理人未在规定时间内持有效证件到场的；</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2、逾期送达的或者未送达指定地点的电子介质存储的投标文件、</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电子投标文件在投标文件提交截止时间（开标时间）之前未成功</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提交至《全国公共资源交易平台</w:t>
            </w:r>
            <w:r>
              <w:rPr>
                <w:rFonts w:ascii="宋体" w:hAnsi="宋体"/>
                <w:bCs/>
                <w:color w:val="000000" w:themeColor="text1"/>
                <w:kern w:val="0"/>
                <w:sz w:val="24"/>
                <w:szCs w:val="24"/>
              </w:rPr>
              <w:t>(</w:t>
            </w:r>
            <w:r>
              <w:rPr>
                <w:rFonts w:hint="eastAsia" w:ascii="宋体" w:hAnsi="宋体"/>
                <w:bCs/>
                <w:color w:val="000000" w:themeColor="text1"/>
                <w:kern w:val="0"/>
                <w:sz w:val="24"/>
                <w:szCs w:val="24"/>
              </w:rPr>
              <w:t>河南省</w:t>
            </w:r>
            <w:r>
              <w:rPr>
                <w:rFonts w:hint="eastAsia" w:ascii="MS Mincho" w:hAnsi="MS Mincho" w:eastAsia="MS Mincho" w:cs="MS Mincho"/>
                <w:bCs/>
                <w:color w:val="000000" w:themeColor="text1"/>
                <w:kern w:val="0"/>
                <w:sz w:val="24"/>
                <w:szCs w:val="24"/>
              </w:rPr>
              <w:t>▪</w:t>
            </w:r>
            <w:r>
              <w:rPr>
                <w:rFonts w:hint="eastAsia" w:ascii="宋体" w:hAnsi="宋体"/>
                <w:bCs/>
                <w:color w:val="000000" w:themeColor="text1"/>
                <w:kern w:val="0"/>
                <w:sz w:val="24"/>
                <w:szCs w:val="24"/>
              </w:rPr>
              <w:t>许昌市</w:t>
            </w:r>
            <w:r>
              <w:rPr>
                <w:rFonts w:ascii="宋体" w:hAnsi="宋体"/>
                <w:bCs/>
                <w:color w:val="000000" w:themeColor="text1"/>
                <w:kern w:val="0"/>
                <w:sz w:val="24"/>
                <w:szCs w:val="24"/>
              </w:rPr>
              <w:t>)</w:t>
            </w:r>
            <w:r>
              <w:rPr>
                <w:rFonts w:hint="eastAsia" w:ascii="宋体" w:hAnsi="宋体"/>
                <w:bCs/>
                <w:color w:val="000000" w:themeColor="text1"/>
                <w:kern w:val="0"/>
                <w:sz w:val="24"/>
                <w:szCs w:val="24"/>
              </w:rPr>
              <w:t>》公共资源交易</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系统的；</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3、电子介质存储的投标文件未按招标文件要求密封的;</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4、开标时，投标人法定代表人未持法定代表人有效身份证明原件</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(法定代表人资格证明书和身份证)或其委托人未持授权委托证明</w:t>
            </w:r>
          </w:p>
          <w:p>
            <w:pPr>
              <w:autoSpaceDE w:val="0"/>
              <w:autoSpaceDN w:val="0"/>
              <w:adjustRightInd w:val="0"/>
              <w:spacing w:line="360" w:lineRule="auto"/>
              <w:ind w:right="-491"/>
              <w:rPr>
                <w:rFonts w:ascii="宋体" w:hAnsi="宋体"/>
                <w:bCs/>
                <w:color w:val="000000" w:themeColor="text1"/>
                <w:kern w:val="0"/>
                <w:sz w:val="24"/>
                <w:szCs w:val="24"/>
              </w:rPr>
            </w:pPr>
            <w:r>
              <w:rPr>
                <w:rFonts w:hint="eastAsia" w:ascii="宋体" w:hAnsi="宋体"/>
                <w:bCs/>
                <w:color w:val="000000" w:themeColor="text1"/>
                <w:kern w:val="0"/>
                <w:sz w:val="24"/>
                <w:szCs w:val="24"/>
              </w:rPr>
              <w:t>原件(授权委托书和身份证)的;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TimesNewRomanPSMT"/>
                <w:color w:val="000000" w:themeColor="text1"/>
                <w:sz w:val="24"/>
                <w:szCs w:val="24"/>
              </w:rPr>
            </w:pPr>
            <w:r>
              <w:rPr>
                <w:rFonts w:hint="eastAsia" w:hAnsi="宋体" w:cs="TimesNewRomanPSMT"/>
                <w:color w:val="000000" w:themeColor="text1"/>
                <w:sz w:val="24"/>
                <w:szCs w:val="24"/>
              </w:rPr>
              <w:t>22</w:t>
            </w: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黑体"/>
                <w:color w:val="000000" w:themeColor="text1"/>
                <w:sz w:val="24"/>
                <w:szCs w:val="24"/>
              </w:rPr>
              <w:t>评标委员会的组建</w:t>
            </w:r>
          </w:p>
        </w:tc>
        <w:tc>
          <w:tcPr>
            <w:tcW w:w="7038" w:type="dxa"/>
            <w:vAlign w:val="center"/>
          </w:tcPr>
          <w:p>
            <w:pPr>
              <w:autoSpaceDE w:val="0"/>
              <w:autoSpaceDN w:val="0"/>
              <w:adjustRightInd w:val="0"/>
              <w:spacing w:line="360" w:lineRule="auto"/>
              <w:rPr>
                <w:rFonts w:hAnsi="宋体" w:cs="黑体"/>
                <w:color w:val="000000" w:themeColor="text1"/>
                <w:sz w:val="24"/>
                <w:szCs w:val="24"/>
              </w:rPr>
            </w:pPr>
            <w:r>
              <w:rPr>
                <w:rFonts w:hint="eastAsia" w:hAnsi="宋体" w:cs="黑体"/>
                <w:color w:val="000000" w:themeColor="text1"/>
                <w:sz w:val="24"/>
                <w:szCs w:val="24"/>
              </w:rPr>
              <w:t xml:space="preserve">评标委员会组建：由采购人代表1人和评审专4人组成。其中技术专家 </w:t>
            </w:r>
            <w:r>
              <w:rPr>
                <w:rFonts w:hint="eastAsia" w:hAnsi="宋体" w:cs="黑体"/>
                <w:color w:val="000000" w:themeColor="text1"/>
                <w:sz w:val="24"/>
                <w:szCs w:val="24"/>
                <w:u w:val="single"/>
              </w:rPr>
              <w:t xml:space="preserve">  2 </w:t>
            </w:r>
            <w:r>
              <w:rPr>
                <w:rFonts w:hint="eastAsia" w:hAnsi="宋体" w:cs="黑体"/>
                <w:color w:val="000000" w:themeColor="text1"/>
                <w:sz w:val="24"/>
                <w:szCs w:val="24"/>
              </w:rPr>
              <w:t>人，经济专家</w:t>
            </w:r>
            <w:r>
              <w:rPr>
                <w:rFonts w:hint="eastAsia" w:hAnsi="宋体" w:cs="黑体"/>
                <w:color w:val="000000" w:themeColor="text1"/>
                <w:sz w:val="24"/>
                <w:szCs w:val="24"/>
                <w:u w:val="single"/>
              </w:rPr>
              <w:t xml:space="preserve"> 2 </w:t>
            </w:r>
            <w:r>
              <w:rPr>
                <w:rFonts w:hint="eastAsia" w:hAnsi="宋体" w:cs="黑体"/>
                <w:color w:val="000000" w:themeColor="text1"/>
                <w:sz w:val="24"/>
                <w:szCs w:val="24"/>
              </w:rPr>
              <w:t>人。</w:t>
            </w:r>
          </w:p>
          <w:p>
            <w:pPr>
              <w:autoSpaceDE w:val="0"/>
              <w:autoSpaceDN w:val="0"/>
              <w:adjustRightInd w:val="0"/>
              <w:spacing w:line="360" w:lineRule="auto"/>
              <w:jc w:val="left"/>
              <w:rPr>
                <w:rFonts w:ascii="宋体" w:cs="宋体"/>
                <w:bCs/>
                <w:color w:val="000000" w:themeColor="text1"/>
                <w:sz w:val="24"/>
                <w:szCs w:val="24"/>
                <w:lang w:val="zh-CN"/>
              </w:rPr>
            </w:pPr>
            <w:r>
              <w:rPr>
                <w:rFonts w:hint="eastAsia" w:hAnsi="宋体" w:cs="黑体"/>
                <w:color w:val="000000" w:themeColor="text1"/>
                <w:sz w:val="24"/>
                <w:szCs w:val="24"/>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23</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hAnsi="宋体" w:cs="仿宋_GB2312"/>
                <w:color w:val="000000" w:themeColor="text1"/>
                <w:sz w:val="24"/>
                <w:szCs w:val="24"/>
              </w:rPr>
              <w:t>评标方法</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25</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中标候选人</w:t>
            </w:r>
          </w:p>
        </w:tc>
        <w:tc>
          <w:tcPr>
            <w:tcW w:w="7038" w:type="dxa"/>
            <w:vAlign w:val="center"/>
          </w:tcPr>
          <w:p>
            <w:pPr>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ascii="宋体" w:hAnsi="宋体"/>
                <w:color w:val="000000" w:themeColor="text1"/>
                <w:kern w:val="0"/>
                <w:sz w:val="24"/>
                <w:szCs w:val="24"/>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26</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中标人需提交的资料</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中标人在接到中标通知时，须向代理机构发送投标报价和主要中标标的的服务要求等电子文档，并同时通知代理机构联系人。邮箱30703862</w:t>
            </w:r>
            <w:r>
              <w:rPr>
                <w:rFonts w:cs="宋体" w:asciiTheme="minorEastAsia" w:hAnsiTheme="minorEastAsia"/>
                <w:color w:val="000000" w:themeColor="text1"/>
                <w:kern w:val="0"/>
                <w:sz w:val="24"/>
                <w:szCs w:val="24"/>
              </w:rPr>
              <w:t>@qq.com</w:t>
            </w:r>
            <w:r>
              <w:rPr>
                <w:rFonts w:hint="eastAsia" w:cs="宋体" w:asciiTheme="minorEastAsia" w:hAnsi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27</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电子化采购模式</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28</w:t>
            </w: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cs="宋体" w:asciiTheme="minorEastAsia" w:hAnsiTheme="minorEastAsia"/>
                <w:color w:val="000000" w:themeColor="text1"/>
                <w:kern w:val="0"/>
                <w:sz w:val="24"/>
                <w:szCs w:val="24"/>
                <w:lang w:val="zh-CN"/>
              </w:rPr>
              <w:t>投标人/供应商注意事项：</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2、使用电子签章需下载PDF阅读器。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3、投标人/供应商需确保CA证书的单位、法人等电子签章有效可用。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4、招标文件中“投标文件格式”发生变更的，投标人/供应商需重新下载招标文件（EGP版）并重新制作、上传投标文件。</w:t>
            </w:r>
          </w:p>
        </w:tc>
      </w:tr>
    </w:tbl>
    <w:p>
      <w:pPr>
        <w:widowControl/>
        <w:jc w:val="left"/>
        <w:rPr>
          <w:rFonts w:ascii="楷体" w:hAnsi="楷体" w:eastAsia="楷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一、说 明</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w:t>
      </w:r>
      <w:r>
        <w:rPr>
          <w:rFonts w:cs="宋体" w:asciiTheme="minorEastAsia" w:hAnsiTheme="minorEastAsia"/>
          <w:b/>
          <w:color w:val="000000" w:themeColor="text1"/>
          <w:kern w:val="0"/>
          <w:sz w:val="24"/>
          <w:szCs w:val="24"/>
        </w:rPr>
        <w:t>.</w:t>
      </w:r>
      <w:r>
        <w:rPr>
          <w:rFonts w:hint="eastAsia" w:cs="宋体" w:asciiTheme="minorEastAsia" w:hAnsiTheme="minorEastAsia"/>
          <w:b/>
          <w:color w:val="000000" w:themeColor="text1"/>
          <w:kern w:val="0"/>
          <w:sz w:val="24"/>
          <w:szCs w:val="24"/>
        </w:rPr>
        <w:t>适用范围</w:t>
      </w:r>
    </w:p>
    <w:p>
      <w:pPr>
        <w:autoSpaceDE w:val="0"/>
        <w:autoSpaceDN w:val="0"/>
        <w:spacing w:line="360" w:lineRule="auto"/>
        <w:contextualSpacing/>
        <w:rPr>
          <w:rFonts w:ascii="宋体" w:hAnsi="宋体"/>
          <w:color w:val="000000" w:themeColor="text1"/>
          <w:sz w:val="24"/>
        </w:rPr>
      </w:pPr>
      <w:r>
        <w:rPr>
          <w:rFonts w:hint="eastAsia" w:cs="宋体" w:asciiTheme="minorEastAsia" w:hAnsiTheme="minorEastAsia"/>
          <w:color w:val="000000" w:themeColor="text1"/>
          <w:kern w:val="0"/>
          <w:sz w:val="24"/>
          <w:szCs w:val="24"/>
        </w:rPr>
        <w:t>1.1</w:t>
      </w:r>
      <w:r>
        <w:rPr>
          <w:rFonts w:hint="eastAsia" w:ascii="宋体" w:hAnsi="宋体"/>
          <w:color w:val="000000" w:themeColor="text1"/>
          <w:sz w:val="24"/>
        </w:rPr>
        <w:t>本招标文件仅适用于本次投标邀请中所述的货物及服务。</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1.2本招标文件解释权属于《投标邀请》所述的采购人。</w:t>
      </w:r>
    </w:p>
    <w:p>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hint="eastAsia" w:ascii="宋体" w:cs="宋体"/>
          <w:b/>
          <w:bCs/>
          <w:color w:val="000000" w:themeColor="text1"/>
          <w:sz w:val="24"/>
          <w:lang w:val="zh-CN"/>
        </w:rPr>
        <w:t>定义</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hint="eastAsia" w:ascii="宋体" w:cs="宋体"/>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hint="eastAsia" w:ascii="宋体" w:hAnsi="Times New Roman" w:cs="宋体"/>
          <w:color w:val="000000" w:themeColor="text1"/>
          <w:sz w:val="24"/>
          <w:lang w:val="zh-CN"/>
        </w:rPr>
        <w:t>招标文件所称的“以上”、“以下”、“内”、“以内”，包括本数；所称的“不足”，不包括本数。</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hint="eastAsia" w:ascii="宋体" w:cs="宋体"/>
          <w:color w:val="000000" w:themeColor="text1"/>
          <w:sz w:val="24"/>
          <w:lang w:val="zh-CN"/>
        </w:rPr>
        <w:t>招标人</w:t>
      </w:r>
      <w:r>
        <w:rPr>
          <w:color w:val="000000" w:themeColor="text1"/>
          <w:sz w:val="24"/>
        </w:rPr>
        <w:t>”</w:t>
      </w:r>
      <w:r>
        <w:rPr>
          <w:rFonts w:hint="eastAsia" w:ascii="宋体" w:cs="宋体"/>
          <w:color w:val="000000" w:themeColor="text1"/>
          <w:sz w:val="24"/>
          <w:lang w:val="zh-CN"/>
        </w:rPr>
        <w:t>系指组织本次招标的采购单位。</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hint="eastAsia" w:ascii="宋体" w:cs="宋体"/>
          <w:color w:val="000000" w:themeColor="text1"/>
          <w:sz w:val="24"/>
          <w:lang w:val="zh-CN"/>
        </w:rPr>
        <w:t>投标人</w:t>
      </w:r>
      <w:r>
        <w:rPr>
          <w:color w:val="000000" w:themeColor="text1"/>
          <w:sz w:val="24"/>
        </w:rPr>
        <w:t>”</w:t>
      </w:r>
      <w:r>
        <w:rPr>
          <w:rFonts w:hint="eastAsia" w:ascii="宋体" w:cs="宋体"/>
          <w:color w:val="000000" w:themeColor="text1"/>
          <w:sz w:val="24"/>
          <w:lang w:val="zh-CN"/>
        </w:rPr>
        <w:t>系指向招标人提交投标文件的供应商（公司或企业）。</w:t>
      </w:r>
    </w:p>
    <w:p>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hint="eastAsia" w:ascii="宋体" w:cs="宋体"/>
          <w:color w:val="000000" w:themeColor="text1"/>
          <w:sz w:val="24"/>
          <w:lang w:val="zh-CN"/>
        </w:rPr>
        <w:t>项目</w:t>
      </w:r>
      <w:r>
        <w:rPr>
          <w:color w:val="000000" w:themeColor="text1"/>
          <w:sz w:val="24"/>
        </w:rPr>
        <w:t>”</w:t>
      </w:r>
      <w:r>
        <w:rPr>
          <w:rFonts w:hint="eastAsia" w:ascii="宋体" w:cs="宋体"/>
          <w:color w:val="000000" w:themeColor="text1"/>
          <w:sz w:val="24"/>
          <w:lang w:val="zh-CN"/>
        </w:rPr>
        <w:t>系指供应商按招标文件规定，须向采购方提供的货物或服务。</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3.合格的投标人</w:t>
      </w:r>
    </w:p>
    <w:p>
      <w:pPr>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 xml:space="preserve">3.1 </w:t>
      </w:r>
      <w:r>
        <w:rPr>
          <w:rFonts w:hint="eastAsia" w:cs="宋体" w:asciiTheme="minorEastAsia" w:hAnsiTheme="minorEastAsia"/>
          <w:color w:val="000000" w:themeColor="text1"/>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3.</w:t>
      </w:r>
      <w:r>
        <w:rPr>
          <w:rFonts w:hint="eastAsia" w:cs="宋体" w:asciiTheme="minorEastAsia" w:hAnsiTheme="minorEastAsia"/>
          <w:color w:val="000000" w:themeColor="text1"/>
          <w:kern w:val="0"/>
          <w:sz w:val="24"/>
          <w:szCs w:val="24"/>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3.</w:t>
      </w:r>
      <w:r>
        <w:rPr>
          <w:rFonts w:hint="eastAsia" w:cs="宋体" w:asciiTheme="minorEastAsia" w:hAnsiTheme="minorEastAsia"/>
          <w:color w:val="000000" w:themeColor="text1"/>
          <w:kern w:val="0"/>
          <w:sz w:val="24"/>
          <w:szCs w:val="24"/>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3.5 法律、行政法规规定的其他条件。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4．合格的货物和服务</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000000" w:themeColor="text1"/>
          <w:kern w:val="0"/>
          <w:sz w:val="24"/>
          <w:szCs w:val="24"/>
          <w:lang w:val="zh-CN"/>
        </w:rPr>
      </w:pPr>
      <w:r>
        <w:rPr>
          <w:rFonts w:hint="eastAsia" w:ascii="宋体" w:hAnsi="宋体" w:cs="宋体"/>
          <w:color w:val="000000" w:themeColor="text1"/>
          <w:kern w:val="0"/>
          <w:sz w:val="24"/>
          <w:szCs w:val="24"/>
        </w:rPr>
        <w:t>4.5</w:t>
      </w:r>
      <w:r>
        <w:rPr>
          <w:rFonts w:hint="eastAsia" w:ascii="宋体" w:hAnsi="宋体" w:cs="宋体"/>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4.6如投标人所投产品被列入《信息安全产品强制性认证目录》，投标人不能提供超出此目录范畴外的替代品并须在投标文件中提供：</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①中国信息安全认证中心官网（http://www.isccc.gov.cn/index.shtml）产品查询结果截图并加盖投标人公章；</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themeColor="text1"/>
          <w:kern w:val="0"/>
          <w:sz w:val="24"/>
          <w:szCs w:val="24"/>
        </w:rPr>
        <w:t>中国国家信息安全产品认证证书</w:t>
      </w:r>
      <w:r>
        <w:rPr>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》的原件扫描件（或图片）并加盖投标人公章。</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注：仅需提供序号①～②其中之一即可。</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5．投标费用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6．保密</w:t>
      </w:r>
    </w:p>
    <w:p>
      <w:pPr>
        <w:spacing w:line="360" w:lineRule="auto"/>
        <w:rPr>
          <w:rFonts w:ascii="黑体" w:hAnsi="宋体" w:eastAsia="黑体"/>
          <w:b/>
          <w:bCs/>
          <w:color w:val="000000" w:themeColor="text1"/>
          <w:szCs w:val="21"/>
        </w:rPr>
      </w:pPr>
      <w:r>
        <w:rPr>
          <w:rFonts w:hint="eastAsia" w:hAnsi="宋体"/>
          <w:color w:val="000000" w:themeColor="text1"/>
          <w:szCs w:val="21"/>
        </w:rPr>
        <w:t>参与招标投标活动的各方应对招标文件和投标文件中的商业和技术等秘密保密，违者应对由此造成的后果承担法律责任。</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7.语言文字</w:t>
      </w:r>
    </w:p>
    <w:p>
      <w:pPr>
        <w:spacing w:line="360" w:lineRule="auto"/>
        <w:rPr>
          <w:rFonts w:ascii="宋体" w:hAnsi="宋体"/>
          <w:color w:val="000000" w:themeColor="text1"/>
          <w:szCs w:val="21"/>
        </w:rPr>
      </w:pPr>
      <w:r>
        <w:rPr>
          <w:rFonts w:hint="eastAsia" w:ascii="宋体" w:hAnsi="宋体"/>
          <w:color w:val="000000" w:themeColor="text1"/>
          <w:szCs w:val="21"/>
        </w:rPr>
        <w:t>除专用术语外，与招标投标有关的语言均使用中文。必要时专用术语应附有中文注释。</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8.计量单位</w:t>
      </w:r>
    </w:p>
    <w:p>
      <w:pPr>
        <w:spacing w:line="360" w:lineRule="auto"/>
        <w:rPr>
          <w:rFonts w:ascii="宋体" w:hAnsi="宋体"/>
          <w:color w:val="000000" w:themeColor="text1"/>
          <w:szCs w:val="21"/>
        </w:rPr>
      </w:pPr>
      <w:r>
        <w:rPr>
          <w:rFonts w:hint="eastAsia" w:ascii="宋体" w:hAnsi="宋体"/>
          <w:color w:val="000000" w:themeColor="text1"/>
          <w:szCs w:val="21"/>
        </w:rPr>
        <w:t>所有计量均采用中华人民共和国法定计量单位。</w:t>
      </w: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二、招标文件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9．招标文件构成</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9.1 招标文件由以下部分组成：</w:t>
      </w:r>
    </w:p>
    <w:p>
      <w:pPr>
        <w:autoSpaceDE w:val="0"/>
        <w:autoSpaceDN w:val="0"/>
        <w:spacing w:line="360" w:lineRule="auto"/>
        <w:ind w:firstLine="120" w:firstLineChars="5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(1)投标邀请（招标公告）</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（2）投标人须知</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（3）项目需求及其他要求</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（4）政府采购政策功能</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（5）资格审查、评标方法与评标标准</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（6）合同条款及格式</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（7）投标文件有关格式</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10.招标文件的澄清</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10.1</w:t>
      </w:r>
      <w:r>
        <w:rPr>
          <w:rFonts w:cs="宋体" w:asciiTheme="minorEastAsia" w:hAnsiTheme="minorEastAsia"/>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平台上发布疑问内容，要求招标人对招标文件予以澄清。</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10.2</w:t>
      </w:r>
      <w:r>
        <w:rPr>
          <w:rFonts w:cs="宋体" w:asciiTheme="minorEastAsia" w:hAnsiTheme="minorEastAsia"/>
          <w:color w:val="000000" w:themeColor="text1"/>
          <w:kern w:val="0"/>
          <w:sz w:val="24"/>
          <w:szCs w:val="24"/>
        </w:rPr>
        <w:t>招标文件的澄清将在投标人须知前附表规定的投标截止时间15天前发布在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11.招标文件的修改</w:t>
      </w:r>
    </w:p>
    <w:p>
      <w:pPr>
        <w:autoSpaceDE w:val="0"/>
        <w:autoSpaceDN w:val="0"/>
        <w:spacing w:line="360" w:lineRule="auto"/>
        <w:contextualSpacing/>
        <w:rPr>
          <w:rFonts w:cs="宋体" w:asciiTheme="minorEastAsia" w:hAnsiTheme="minorEastAsia"/>
          <w:color w:val="000000" w:themeColor="text1"/>
          <w:kern w:val="0"/>
          <w:sz w:val="24"/>
          <w:szCs w:val="24"/>
        </w:rPr>
      </w:pPr>
      <w:bookmarkStart w:id="0" w:name="_Toc256519655"/>
      <w:r>
        <w:rPr>
          <w:rFonts w:hint="eastAsia" w:cs="宋体" w:asciiTheme="minorEastAsia" w:hAnsiTheme="minorEastAsia"/>
          <w:color w:val="000000" w:themeColor="text1"/>
          <w:kern w:val="0"/>
          <w:sz w:val="24"/>
          <w:szCs w:val="24"/>
        </w:rPr>
        <w:t>11.1</w:t>
      </w:r>
      <w:bookmarkEnd w:id="0"/>
      <w:r>
        <w:rPr>
          <w:rFonts w:cs="宋体" w:asciiTheme="minorEastAsia" w:hAnsiTheme="minorEastAsia"/>
          <w:color w:val="000000" w:themeColor="text1"/>
          <w:kern w:val="0"/>
          <w:sz w:val="24"/>
          <w:szCs w:val="24"/>
        </w:rPr>
        <w:t xml:space="preserve"> 在投标截止时间15天前，招标人在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11</w:t>
      </w:r>
      <w:r>
        <w:rPr>
          <w:rFonts w:cs="宋体" w:asciiTheme="minorEastAsia" w:hAnsiTheme="minorEastAsia"/>
          <w:color w:val="000000" w:themeColor="text1"/>
          <w:kern w:val="0"/>
          <w:sz w:val="24"/>
          <w:szCs w:val="24"/>
        </w:rPr>
        <w:t xml:space="preserve">.2 </w:t>
      </w:r>
      <w:r>
        <w:rPr>
          <w:rFonts w:hint="eastAsia" w:cs="宋体" w:asciiTheme="minorEastAsia" w:hAnsiTheme="minorEastAsia"/>
          <w:color w:val="000000" w:themeColor="text1"/>
          <w:kern w:val="0"/>
          <w:sz w:val="24"/>
          <w:szCs w:val="24"/>
        </w:rPr>
        <w:t>招标文件澄清和修改作为招标文件的组成部分，前后矛盾时以最后发出的为准。</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tabs>
          <w:tab w:val="left" w:pos="1260"/>
        </w:tabs>
        <w:autoSpaceDE w:val="0"/>
        <w:autoSpaceDN w:val="0"/>
        <w:adjustRightInd w:val="0"/>
        <w:spacing w:line="360" w:lineRule="auto"/>
        <w:contextualSpacing/>
        <w:rPr>
          <w:rFonts w:ascii="楷体" w:hAnsi="楷体" w:eastAsia="楷体" w:cs="宋体"/>
          <w:b/>
          <w:color w:val="000000" w:themeColor="text1"/>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三、投标文件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12.投标文件的组成</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12.1 投标文件的构成应符合法律法规及招标文件的要求。</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12.3 投标文件由资格证明材料、符合性证明材料、其它材料等组成。</w:t>
      </w:r>
    </w:p>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color w:val="000000" w:themeColor="text1"/>
          <w:kern w:val="0"/>
          <w:sz w:val="24"/>
          <w:szCs w:val="24"/>
        </w:rPr>
        <w:br w:type="textWrapping"/>
      </w:r>
      <w:r>
        <w:rPr>
          <w:rFonts w:hint="eastAsia" w:cs="宋体" w:asciiTheme="minorEastAsia" w:hAnsiTheme="minorEastAsia"/>
          <w:color w:val="000000" w:themeColor="text1"/>
          <w:kern w:val="0"/>
          <w:sz w:val="24"/>
          <w:szCs w:val="24"/>
        </w:rPr>
        <w:t xml:space="preserve">本项目采购单位不允许分包。 </w:t>
      </w:r>
    </w:p>
    <w:p>
      <w:pPr>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12.5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12.6 一个标段对应生成一个文件夹（xxxx项目xx标段）, 其中包含2个文件和1个文件夹。后缀名为“.file”的文件用于电子投标使用，“备份”的文件夹使用电子介质存储，供开标现场备用。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电子投标文件制作技术咨询：0374-2961598。</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13.投标报价</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13.5 成交价结算时除合同约定可调整内容以外，均不作调整。</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13.6投标人所提供的产品必须是符合国家相关质量标准的正规厂家的合格产品。</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14</w:t>
      </w:r>
      <w:r>
        <w:rPr>
          <w:rFonts w:cs="宋体" w:asciiTheme="minorEastAsia" w:hAnsiTheme="minorEastAsia"/>
          <w:b/>
          <w:color w:val="000000" w:themeColor="text1"/>
          <w:kern w:val="0"/>
          <w:sz w:val="24"/>
          <w:szCs w:val="24"/>
        </w:rPr>
        <w:t xml:space="preserve">. </w:t>
      </w:r>
      <w:r>
        <w:rPr>
          <w:rFonts w:hint="eastAsia" w:cs="宋体" w:asciiTheme="minorEastAsia" w:hAnsiTheme="minorEastAsia"/>
          <w:b/>
          <w:color w:val="000000" w:themeColor="text1"/>
          <w:kern w:val="0"/>
          <w:sz w:val="24"/>
          <w:szCs w:val="24"/>
        </w:rPr>
        <w:t>投标货币</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本次招标项目的投标均以</w:t>
      </w:r>
      <w:r>
        <w:rPr>
          <w:rFonts w:hint="eastAsia" w:cs="宋体" w:asciiTheme="minorEastAsia" w:hAnsiTheme="minorEastAsia"/>
          <w:b/>
          <w:color w:val="000000" w:themeColor="text1"/>
          <w:kern w:val="0"/>
          <w:sz w:val="24"/>
          <w:szCs w:val="24"/>
        </w:rPr>
        <w:t>人民币</w:t>
      </w:r>
      <w:r>
        <w:rPr>
          <w:rFonts w:hint="eastAsia" w:cs="宋体" w:asciiTheme="minorEastAsia" w:hAnsiTheme="minorEastAsia"/>
          <w:color w:val="000000" w:themeColor="text1"/>
          <w:kern w:val="0"/>
          <w:sz w:val="24"/>
          <w:szCs w:val="24"/>
        </w:rPr>
        <w:t>报价。</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15．投标有效期</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15.1 投标有效期从提交投标文件的截止之日起算为</w:t>
      </w:r>
      <w:r>
        <w:rPr>
          <w:rFonts w:hint="eastAsia" w:cs="宋体" w:asciiTheme="minorEastAsia" w:hAnsiTheme="minorEastAsia"/>
          <w:b/>
          <w:color w:val="000000" w:themeColor="text1"/>
          <w:kern w:val="0"/>
          <w:sz w:val="24"/>
          <w:szCs w:val="24"/>
        </w:rPr>
        <w:t>60天</w:t>
      </w:r>
      <w:r>
        <w:rPr>
          <w:rFonts w:hint="eastAsia" w:cs="宋体" w:asciiTheme="minorEastAsia" w:hAnsiTheme="minor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15.2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完毕为止。</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16.投标文件格式</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16.2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17. 投标文件的签署</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在招标文件中已明示需盖章及签名之处，电子投标文件按招标文件要求加盖电子印章和法人电子印章。</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18. 备选投标方案</w:t>
      </w:r>
    </w:p>
    <w:p>
      <w:pPr>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 不允许递交备选投标方案。</w:t>
      </w:r>
    </w:p>
    <w:p>
      <w:pPr>
        <w:autoSpaceDE w:val="0"/>
        <w:autoSpaceDN w:val="0"/>
        <w:spacing w:line="360" w:lineRule="auto"/>
        <w:contextualSpacing/>
        <w:rPr>
          <w:rFonts w:cs="宋体" w:asciiTheme="minorEastAsia" w:hAnsiTheme="minorEastAsia"/>
          <w:color w:val="000000" w:themeColor="text1"/>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rPr>
        <w:t>19</w:t>
      </w:r>
      <w:r>
        <w:rPr>
          <w:rFonts w:hint="eastAsia" w:ascii="新宋体" w:hAnsi="新宋体" w:eastAsia="新宋体" w:cs="仿宋_GB2312"/>
          <w:b/>
          <w:color w:val="000000" w:themeColor="text1"/>
          <w:sz w:val="24"/>
          <w:szCs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19.1 使用电子介质存储的投标文件2份单独密封包装，盖章提交。</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19.2 电子投标文件如果未按规定密封，招标人将拒绝接收。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rPr>
      </w:pPr>
      <w:r>
        <w:rPr>
          <w:rFonts w:hint="eastAsia" w:ascii="新宋体" w:hAnsi="新宋体" w:eastAsia="新宋体" w:cs="仿宋_GB2312"/>
          <w:b/>
          <w:color w:val="000000" w:themeColor="text1"/>
          <w:sz w:val="24"/>
          <w:szCs w:val="24"/>
        </w:rPr>
        <w:t>20．投标截止时间</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投标人必须在《投标邀请》和《投标人须知》前附表中规定的投标截止时间前，将所有电子投标文件送达招标文件指定的开标地点。</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rPr>
      </w:pPr>
      <w:r>
        <w:rPr>
          <w:rFonts w:hint="eastAsia" w:ascii="新宋体" w:hAnsi="新宋体" w:eastAsia="新宋体" w:cs="仿宋_GB2312"/>
          <w:b/>
          <w:color w:val="000000" w:themeColor="text1"/>
          <w:sz w:val="24"/>
          <w:szCs w:val="24"/>
        </w:rPr>
        <w:t>21. 迟交的投标文件</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投标截止时间之后送达的电子投标文件，招标人将拒绝接收。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2</w:t>
      </w:r>
      <w:r>
        <w:rPr>
          <w:rFonts w:hint="eastAsia" w:ascii="新宋体" w:hAnsi="新宋体" w:eastAsia="新宋体" w:cs="仿宋_GB2312"/>
          <w:b/>
          <w:color w:val="000000" w:themeColor="text1"/>
          <w:sz w:val="24"/>
          <w:szCs w:val="24"/>
        </w:rPr>
        <w:t>2</w:t>
      </w:r>
      <w:r>
        <w:rPr>
          <w:rFonts w:hint="eastAsia" w:ascii="新宋体" w:hAnsi="新宋体" w:eastAsia="新宋体" w:cs="仿宋_GB2312"/>
          <w:b/>
          <w:color w:val="000000" w:themeColor="text1"/>
          <w:sz w:val="24"/>
          <w:szCs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lang w:val="zh-CN"/>
        </w:rPr>
      </w:pPr>
      <w:r>
        <w:rPr>
          <w:rFonts w:hint="eastAsia" w:ascii="新宋体" w:hAnsi="新宋体" w:eastAsia="新宋体" w:cs="仿宋_GB2312"/>
          <w:color w:val="000000" w:themeColor="text1"/>
          <w:sz w:val="24"/>
          <w:szCs w:val="24"/>
          <w:lang w:val="zh-CN"/>
        </w:rPr>
        <w:t>2</w:t>
      </w:r>
      <w:r>
        <w:rPr>
          <w:rFonts w:hint="eastAsia" w:ascii="新宋体" w:hAnsi="新宋体" w:eastAsia="新宋体" w:cs="仿宋_GB2312"/>
          <w:color w:val="000000" w:themeColor="text1"/>
          <w:sz w:val="24"/>
          <w:szCs w:val="24"/>
        </w:rPr>
        <w:t>2</w:t>
      </w:r>
      <w:r>
        <w:rPr>
          <w:rFonts w:hint="eastAsia" w:ascii="新宋体" w:hAnsi="新宋体" w:eastAsia="新宋体" w:cs="仿宋_GB2312"/>
          <w:color w:val="000000" w:themeColor="text1"/>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新宋体" w:hAnsi="新宋体" w:eastAsia="新宋体" w:cs="仿宋_GB2312"/>
          <w:color w:val="000000" w:themeColor="text1"/>
          <w:sz w:val="24"/>
          <w:szCs w:val="24"/>
          <w:lang w:val="zh-CN"/>
        </w:rPr>
      </w:pPr>
      <w:r>
        <w:rPr>
          <w:rFonts w:hint="eastAsia" w:ascii="新宋体" w:hAnsi="新宋体" w:eastAsia="新宋体" w:cs="仿宋_GB2312"/>
          <w:color w:val="000000" w:themeColor="text1"/>
          <w:sz w:val="24"/>
          <w:szCs w:val="24"/>
        </w:rPr>
        <w:t>22.2</w:t>
      </w:r>
      <w:r>
        <w:rPr>
          <w:rFonts w:hint="eastAsia" w:ascii="新宋体" w:hAnsi="新宋体" w:eastAsia="新宋体" w:cs="仿宋_GB2312"/>
          <w:color w:val="000000" w:themeColor="text1"/>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lang w:val="zh-CN"/>
        </w:rPr>
      </w:pPr>
      <w:r>
        <w:rPr>
          <w:rFonts w:hint="eastAsia" w:ascii="新宋体" w:hAnsi="新宋体" w:eastAsia="新宋体" w:cs="仿宋_GB2312"/>
          <w:color w:val="000000" w:themeColor="text1"/>
          <w:sz w:val="24"/>
          <w:szCs w:val="24"/>
          <w:lang w:val="zh-CN"/>
        </w:rPr>
        <w:t>2</w:t>
      </w:r>
      <w:r>
        <w:rPr>
          <w:rFonts w:hint="eastAsia" w:ascii="新宋体" w:hAnsi="新宋体" w:eastAsia="新宋体" w:cs="仿宋_GB2312"/>
          <w:color w:val="000000" w:themeColor="text1"/>
          <w:sz w:val="24"/>
          <w:szCs w:val="24"/>
        </w:rPr>
        <w:t>2</w:t>
      </w:r>
      <w:r>
        <w:rPr>
          <w:rFonts w:hint="eastAsia" w:ascii="新宋体" w:hAnsi="新宋体" w:eastAsia="新宋体" w:cs="仿宋_GB2312"/>
          <w:color w:val="000000" w:themeColor="text1"/>
          <w:sz w:val="24"/>
          <w:szCs w:val="24"/>
          <w:lang w:val="zh-CN"/>
        </w:rPr>
        <w:t>.</w:t>
      </w:r>
      <w:r>
        <w:rPr>
          <w:rFonts w:hint="eastAsia" w:ascii="新宋体" w:hAnsi="新宋体" w:eastAsia="新宋体" w:cs="仿宋_GB2312"/>
          <w:color w:val="000000" w:themeColor="text1"/>
          <w:sz w:val="24"/>
          <w:szCs w:val="24"/>
        </w:rPr>
        <w:t>3</w:t>
      </w:r>
      <w:r>
        <w:rPr>
          <w:rFonts w:hint="eastAsia" w:ascii="宋体" w:hAnsi="宋体"/>
          <w:bCs/>
          <w:color w:val="000000" w:themeColor="text1"/>
          <w:sz w:val="24"/>
          <w:szCs w:val="24"/>
        </w:rPr>
        <w:t>投标人</w:t>
      </w:r>
      <w:r>
        <w:rPr>
          <w:rFonts w:hint="eastAsia" w:ascii="新宋体" w:hAnsi="新宋体" w:eastAsia="新宋体" w:cs="仿宋_GB2312"/>
          <w:color w:val="000000" w:themeColor="text1"/>
          <w:sz w:val="24"/>
          <w:szCs w:val="24"/>
          <w:lang w:val="zh-CN"/>
        </w:rPr>
        <w:t>补充、修改的内容并作为投标文件的组成部分。</w:t>
      </w:r>
      <w:r>
        <w:rPr>
          <w:rFonts w:hint="eastAsia" w:ascii="宋体" w:hAnsi="宋体"/>
          <w:bCs/>
          <w:color w:val="000000" w:themeColor="text1"/>
          <w:sz w:val="24"/>
          <w:szCs w:val="24"/>
        </w:rPr>
        <w:t>补充或修改</w:t>
      </w:r>
      <w:r>
        <w:rPr>
          <w:rFonts w:hint="eastAsia" w:ascii="新宋体" w:hAnsi="新宋体" w:eastAsia="新宋体" w:cs="仿宋_GB2312"/>
          <w:color w:val="000000" w:themeColor="text1"/>
          <w:sz w:val="24"/>
          <w:szCs w:val="24"/>
          <w:lang w:val="zh-CN"/>
        </w:rPr>
        <w:t>应当按招标文件要求签署、盖章、</w:t>
      </w:r>
      <w:r>
        <w:rPr>
          <w:rFonts w:hint="eastAsia" w:ascii="宋体" w:hAnsi="宋体"/>
          <w:bCs/>
          <w:color w:val="000000" w:themeColor="text1"/>
          <w:sz w:val="24"/>
          <w:szCs w:val="24"/>
        </w:rPr>
        <w:t>密封</w:t>
      </w:r>
      <w:r>
        <w:rPr>
          <w:rFonts w:hint="eastAsia" w:ascii="新宋体" w:hAnsi="新宋体" w:eastAsia="新宋体" w:cs="仿宋_GB2312"/>
          <w:color w:val="000000" w:themeColor="text1"/>
          <w:sz w:val="24"/>
          <w:szCs w:val="24"/>
          <w:lang w:val="zh-CN"/>
        </w:rPr>
        <w:t>、递交，</w:t>
      </w:r>
      <w:r>
        <w:rPr>
          <w:rFonts w:hint="eastAsia" w:ascii="宋体" w:hAnsi="宋体"/>
          <w:bCs/>
          <w:color w:val="000000" w:themeColor="text1"/>
          <w:sz w:val="24"/>
          <w:szCs w:val="24"/>
        </w:rPr>
        <w:t>并应注明“修改</w:t>
      </w:r>
      <w:r>
        <w:rPr>
          <w:rFonts w:ascii="宋体" w:hAnsi="宋体"/>
          <w:bCs/>
          <w:color w:val="000000" w:themeColor="text1"/>
          <w:sz w:val="24"/>
          <w:szCs w:val="24"/>
        </w:rPr>
        <w:t>”</w:t>
      </w:r>
      <w:r>
        <w:rPr>
          <w:rFonts w:hint="eastAsia" w:ascii="宋体" w:hAnsi="宋体"/>
          <w:bCs/>
          <w:color w:val="000000" w:themeColor="text1"/>
          <w:sz w:val="24"/>
          <w:szCs w:val="24"/>
        </w:rPr>
        <w:t>或“补充</w:t>
      </w:r>
      <w:r>
        <w:rPr>
          <w:rFonts w:ascii="宋体" w:hAnsi="宋体"/>
          <w:bCs/>
          <w:color w:val="000000" w:themeColor="text1"/>
          <w:sz w:val="24"/>
          <w:szCs w:val="24"/>
        </w:rPr>
        <w:t>”</w:t>
      </w:r>
      <w:r>
        <w:rPr>
          <w:rFonts w:hint="eastAsia" w:ascii="宋体" w:hAnsi="宋体"/>
          <w:bCs/>
          <w:color w:val="000000" w:themeColor="text1"/>
          <w:sz w:val="24"/>
          <w:szCs w:val="24"/>
        </w:rPr>
        <w:t>字样。</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lang w:val="zh-CN"/>
        </w:rPr>
      </w:pPr>
      <w:r>
        <w:rPr>
          <w:rFonts w:hint="eastAsia" w:ascii="新宋体" w:hAnsi="新宋体" w:eastAsia="新宋体" w:cs="仿宋_GB2312"/>
          <w:color w:val="000000" w:themeColor="text1"/>
          <w:sz w:val="24"/>
          <w:szCs w:val="24"/>
          <w:lang w:val="zh-CN"/>
        </w:rPr>
        <w:t>2</w:t>
      </w:r>
      <w:r>
        <w:rPr>
          <w:rFonts w:hint="eastAsia" w:ascii="新宋体" w:hAnsi="新宋体" w:eastAsia="新宋体" w:cs="仿宋_GB2312"/>
          <w:color w:val="000000" w:themeColor="text1"/>
          <w:sz w:val="24"/>
          <w:szCs w:val="24"/>
        </w:rPr>
        <w:t>2</w:t>
      </w:r>
      <w:r>
        <w:rPr>
          <w:rFonts w:hint="eastAsia" w:ascii="新宋体" w:hAnsi="新宋体" w:eastAsia="新宋体" w:cs="仿宋_GB2312"/>
          <w:color w:val="000000" w:themeColor="text1"/>
          <w:sz w:val="24"/>
          <w:szCs w:val="24"/>
          <w:lang w:val="zh-CN"/>
        </w:rPr>
        <w:t>.</w:t>
      </w:r>
      <w:r>
        <w:rPr>
          <w:rFonts w:hint="eastAsia" w:ascii="新宋体" w:hAnsi="新宋体" w:eastAsia="新宋体" w:cs="仿宋_GB2312"/>
          <w:color w:val="000000" w:themeColor="text1"/>
          <w:sz w:val="24"/>
          <w:szCs w:val="24"/>
        </w:rPr>
        <w:t>4</w:t>
      </w:r>
      <w:r>
        <w:rPr>
          <w:rFonts w:hint="eastAsia" w:ascii="新宋体" w:hAnsi="新宋体" w:eastAsia="新宋体" w:cs="仿宋_GB2312"/>
          <w:color w:val="000000" w:themeColor="text1"/>
          <w:sz w:val="24"/>
          <w:szCs w:val="24"/>
          <w:lang w:val="zh-CN"/>
        </w:rPr>
        <w:t xml:space="preserve">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ascii="新宋体" w:hAnsi="新宋体" w:eastAsia="新宋体" w:cs="仿宋_GB2312"/>
          <w:color w:val="000000" w:themeColor="text1"/>
          <w:sz w:val="24"/>
          <w:szCs w:val="24"/>
          <w:lang w:val="zh-CN"/>
        </w:rPr>
        <w:t>2</w:t>
      </w:r>
      <w:r>
        <w:rPr>
          <w:rFonts w:hint="eastAsia" w:ascii="新宋体" w:hAnsi="新宋体" w:eastAsia="新宋体" w:cs="仿宋_GB2312"/>
          <w:color w:val="000000" w:themeColor="text1"/>
          <w:sz w:val="24"/>
          <w:szCs w:val="24"/>
        </w:rPr>
        <w:t>2</w:t>
      </w:r>
      <w:r>
        <w:rPr>
          <w:rFonts w:hint="eastAsia" w:ascii="新宋体" w:hAnsi="新宋体" w:eastAsia="新宋体" w:cs="仿宋_GB2312"/>
          <w:color w:val="000000" w:themeColor="text1"/>
          <w:sz w:val="24"/>
          <w:szCs w:val="24"/>
          <w:lang w:val="zh-CN"/>
        </w:rPr>
        <w:t>.</w:t>
      </w:r>
      <w:r>
        <w:rPr>
          <w:rFonts w:hint="eastAsia" w:ascii="新宋体" w:hAnsi="新宋体" w:eastAsia="新宋体" w:cs="仿宋_GB2312"/>
          <w:color w:val="000000" w:themeColor="text1"/>
          <w:sz w:val="24"/>
          <w:szCs w:val="24"/>
        </w:rPr>
        <w:t>5</w:t>
      </w:r>
      <w:r>
        <w:rPr>
          <w:rFonts w:hint="eastAsia" w:cs="宋体" w:asciiTheme="minorEastAsia" w:hAnsiTheme="minorEastAsia"/>
          <w:color w:val="000000" w:themeColor="text1"/>
          <w:kern w:val="0"/>
          <w:sz w:val="24"/>
          <w:szCs w:val="24"/>
        </w:rPr>
        <w:t>投标人不得在投标有效期内撤销投标文件。</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bCs/>
          <w:color w:val="000000" w:themeColor="text1"/>
          <w:kern w:val="0"/>
          <w:sz w:val="24"/>
          <w:szCs w:val="24"/>
        </w:rPr>
        <w:t>22.6 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000000" w:themeColor="text1"/>
          <w:kern w:val="0"/>
          <w:sz w:val="24"/>
          <w:szCs w:val="24"/>
        </w:rPr>
      </w:pPr>
    </w:p>
    <w:p>
      <w:pPr>
        <w:autoSpaceDE w:val="0"/>
        <w:autoSpaceDN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五、开标和评标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3</w:t>
      </w:r>
      <w:r>
        <w:rPr>
          <w:rFonts w:hint="eastAsia" w:cs="仿宋_GB2312" w:asciiTheme="minorEastAsia" w:hAnsiTheme="minorEastAsia"/>
          <w:b/>
          <w:color w:val="000000" w:themeColor="text1"/>
          <w:sz w:val="24"/>
          <w:szCs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.1 开标时间和地点招标人将按招标文件规定的时间和地点组织公开开标。开标由代理机构主持，邀请投标人参加。评标委员会成员不得参加开标活动。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23.4</w:t>
      </w:r>
      <w:r>
        <w:rPr>
          <w:rFonts w:hint="eastAsia" w:cs="仿宋_GB2312" w:asciiTheme="minorEastAsia" w:hAnsiTheme="minorEastAsia"/>
          <w:color w:val="000000" w:themeColor="text1"/>
          <w:sz w:val="24"/>
          <w:szCs w:val="24"/>
          <w:lang w:val="zh-CN"/>
        </w:rPr>
        <w:t xml:space="preserve"> 电子投标文件的解密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（1）投标人解密：投标截止时间后，投标人使用本单位CA数字证书远程或现场进行解密。需开标现场使用一体机进行解密的，请在代理机构引导下进行。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23.5</w:t>
      </w:r>
      <w:r>
        <w:rPr>
          <w:rFonts w:hint="eastAsia" w:cs="仿宋_GB2312" w:asciiTheme="minorEastAsia" w:hAnsiTheme="minorEastAsia"/>
          <w:color w:val="000000" w:themeColor="text1"/>
          <w:sz w:val="24"/>
          <w:szCs w:val="24"/>
          <w:lang w:val="zh-CN"/>
        </w:rPr>
        <w:t xml:space="preserve"> 电子投标文件解密异常情况处理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（1）因电子交易系统异常无法解密电子投标文件的，使用电子介质存储的投标文件的方式进行。</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w:t>
      </w:r>
      <w:r>
        <w:rPr>
          <w:rFonts w:hint="eastAsia" w:cs="仿宋_GB2312" w:asciiTheme="minorEastAsia" w:hAnsiTheme="minorEastAsia"/>
          <w:color w:val="000000" w:themeColor="text1"/>
          <w:sz w:val="24"/>
          <w:szCs w:val="24"/>
        </w:rPr>
        <w:t>6</w:t>
      </w:r>
      <w:r>
        <w:rPr>
          <w:rFonts w:hint="eastAsia" w:cs="仿宋_GB2312" w:asciiTheme="minorEastAsia" w:hAnsiTheme="minorEastAsia"/>
          <w:color w:val="000000" w:themeColor="text1"/>
          <w:sz w:val="24"/>
          <w:szCs w:val="24"/>
          <w:lang w:val="zh-CN"/>
        </w:rPr>
        <w:t xml:space="preserve"> 投标人不足3家的，不得开标。</w:t>
      </w:r>
    </w:p>
    <w:p>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w:t>
      </w:r>
      <w:r>
        <w:rPr>
          <w:rFonts w:hint="eastAsia" w:asciiTheme="minorEastAsia" w:hAnsiTheme="minorEastAsia"/>
          <w:bCs/>
          <w:color w:val="000000" w:themeColor="text1"/>
          <w:sz w:val="24"/>
          <w:szCs w:val="24"/>
        </w:rPr>
        <w:t>7 开标过</w:t>
      </w:r>
      <w:r>
        <w:rPr>
          <w:rFonts w:hint="eastAsia" w:cs="仿宋_GB2312" w:asciiTheme="minorEastAsia" w:hAnsiTheme="minorEastAsia"/>
          <w:color w:val="000000" w:themeColor="text1"/>
          <w:sz w:val="24"/>
          <w:szCs w:val="24"/>
          <w:lang w:val="zh-CN"/>
        </w:rPr>
        <w:t>程由采购代理机构负责</w:t>
      </w:r>
      <w:r>
        <w:rPr>
          <w:rFonts w:hint="eastAsia" w:asciiTheme="minorEastAsia" w:hAnsiTheme="minorEastAsia"/>
          <w:bCs/>
          <w:color w:val="000000" w:themeColor="text1"/>
          <w:sz w:val="24"/>
          <w:szCs w:val="24"/>
        </w:rPr>
        <w:t>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asciiTheme="minorEastAsia" w:hAnsiTheme="minorEastAsia"/>
          <w:bCs/>
          <w:color w:val="000000" w:themeColor="text1"/>
          <w:sz w:val="24"/>
          <w:szCs w:val="24"/>
        </w:rPr>
        <w:t>23.8</w:t>
      </w:r>
      <w:r>
        <w:rPr>
          <w:rFonts w:hint="eastAsia" w:cs="仿宋_GB2312" w:asciiTheme="minorEastAsia" w:hAnsiTheme="minor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w:t>
      </w:r>
      <w:r>
        <w:rPr>
          <w:rFonts w:hint="eastAsia" w:cs="仿宋_GB2312" w:asciiTheme="minorEastAsia" w:hAnsiTheme="minorEastAsia"/>
          <w:color w:val="000000" w:themeColor="text1"/>
          <w:sz w:val="24"/>
          <w:szCs w:val="24"/>
        </w:rPr>
        <w:t>9</w:t>
      </w:r>
      <w:r>
        <w:rPr>
          <w:rFonts w:hint="eastAsia" w:cs="仿宋_GB2312" w:asciiTheme="minorEastAsia" w:hAnsiTheme="minorEastAsia"/>
          <w:color w:val="000000" w:themeColor="text1"/>
          <w:sz w:val="24"/>
          <w:szCs w:val="24"/>
          <w:lang w:val="zh-CN"/>
        </w:rPr>
        <w:t xml:space="preserve">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4</w:t>
      </w:r>
      <w:r>
        <w:rPr>
          <w:rFonts w:hint="eastAsia" w:cs="仿宋_GB2312" w:asciiTheme="minorEastAsia" w:hAnsiTheme="minorEastAsia"/>
          <w:b/>
          <w:color w:val="000000" w:themeColor="text1"/>
          <w:sz w:val="24"/>
          <w:szCs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asciiTheme="minorEastAsia" w:hAnsiTheme="minorEastAsia"/>
          <w:bCs/>
          <w:color w:val="000000" w:themeColor="text1"/>
          <w:sz w:val="24"/>
          <w:szCs w:val="24"/>
        </w:rPr>
        <w:t>开标结束后，采购人依法对投标人的资格进行审查。</w:t>
      </w:r>
      <w:r>
        <w:rPr>
          <w:rFonts w:hint="eastAsia" w:cs="仿宋_GB2312" w:asciiTheme="minorEastAsia" w:hAnsiTheme="minorEastAsia"/>
          <w:color w:val="000000" w:themeColor="text1"/>
          <w:sz w:val="24"/>
          <w:szCs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5</w:t>
      </w:r>
      <w:r>
        <w:rPr>
          <w:rFonts w:hint="eastAsia" w:cs="仿宋_GB2312" w:asciiTheme="minorEastAsia" w:hAnsiTheme="minorEastAsia"/>
          <w:b/>
          <w:color w:val="000000" w:themeColor="text1"/>
          <w:sz w:val="24"/>
          <w:szCs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.3评标委员会成员有下列情形之一的，应当回避：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（1）采购人或供应商的主要负责人的近亲属；</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（2）项目主管部门或者行政监督部门的人员；</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（3）与投标人有经济利益关系，可能影响对投标公正评审的；</w:t>
      </w:r>
    </w:p>
    <w:p>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Pr>
          <w:rFonts w:hint="eastAsia" w:cs="仿宋_GB2312" w:asciiTheme="minorEastAsia" w:hAnsiTheme="minorEastAsia"/>
          <w:color w:val="000000" w:themeColor="text1"/>
          <w:sz w:val="24"/>
          <w:szCs w:val="24"/>
          <w:lang w:val="zh-CN"/>
        </w:rPr>
        <w:t>（4）曾因在招标、评标以及其他与招标投标有关活动中从事违法行为而受过行政处罚或</w:t>
      </w:r>
      <w:r>
        <w:rPr>
          <w:rFonts w:hint="eastAsia" w:ascii="宋体" w:hAnsi="宋体" w:cs="仿宋_GB2312"/>
          <w:color w:val="000000" w:themeColor="text1"/>
          <w:kern w:val="0"/>
          <w:szCs w:val="21"/>
        </w:rPr>
        <w:t>刑事处罚的。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.6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6</w:t>
      </w:r>
      <w:r>
        <w:rPr>
          <w:rFonts w:hint="eastAsia" w:cs="仿宋_GB2312" w:asciiTheme="minorEastAsia" w:hAnsiTheme="minorEastAsia"/>
          <w:b/>
          <w:color w:val="000000" w:themeColor="text1"/>
          <w:sz w:val="24"/>
          <w:szCs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6</w:t>
      </w:r>
      <w:r>
        <w:rPr>
          <w:rFonts w:hint="eastAsia" w:cs="仿宋_GB2312" w:asciiTheme="minorEastAsia" w:hAnsiTheme="minorEastAsia"/>
          <w:color w:val="000000" w:themeColor="text1"/>
          <w:sz w:val="24"/>
          <w:szCs w:val="24"/>
          <w:lang w:val="zh-CN"/>
        </w:rPr>
        <w:t>.1</w:t>
      </w:r>
      <w:r>
        <w:rPr>
          <w:rFonts w:hint="eastAsia" w:ascii="宋体" w:cs="宋体"/>
          <w:color w:val="000000" w:themeColor="text1"/>
          <w:sz w:val="24"/>
          <w:lang w:val="zh-CN"/>
        </w:rPr>
        <w:t>评标委员会应当对符合资格的投标人的投标文件进行符合性审查，以确定其是否满足招标文件的实质性要求。</w:t>
      </w:r>
      <w:r>
        <w:rPr>
          <w:rFonts w:hint="eastAsia" w:cs="仿宋_GB2312" w:asciiTheme="minorEastAsia" w:hAnsiTheme="minorEastAsia"/>
          <w:color w:val="000000" w:themeColor="text1"/>
          <w:sz w:val="24"/>
          <w:szCs w:val="24"/>
          <w:lang w:val="zh-CN"/>
        </w:rPr>
        <w:t>。</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6</w:t>
      </w:r>
      <w:r>
        <w:rPr>
          <w:rFonts w:hint="eastAsia" w:cs="仿宋_GB2312" w:asciiTheme="minorEastAsia" w:hAnsiTheme="minorEastAsia"/>
          <w:color w:val="000000" w:themeColor="text1"/>
          <w:sz w:val="24"/>
          <w:szCs w:val="24"/>
          <w:lang w:val="zh-CN"/>
        </w:rPr>
        <w:t>.2</w:t>
      </w:r>
      <w:r>
        <w:rPr>
          <w:rFonts w:hint="eastAsia" w:ascii="宋体" w:cs="宋体"/>
          <w:color w:val="000000" w:themeColor="text1"/>
          <w:sz w:val="24"/>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2</w:t>
      </w:r>
      <w:r>
        <w:rPr>
          <w:rFonts w:hint="eastAsia" w:ascii="宋体" w:cs="宋体"/>
          <w:color w:val="000000" w:themeColor="text1"/>
          <w:sz w:val="24"/>
        </w:rPr>
        <w:t>6</w:t>
      </w:r>
      <w:r>
        <w:rPr>
          <w:rFonts w:hint="eastAsia" w:ascii="宋体" w:cs="宋体"/>
          <w:color w:val="000000" w:themeColor="text1"/>
          <w:sz w:val="24"/>
          <w:lang w:val="zh-CN"/>
        </w:rPr>
        <w:t>.3</w:t>
      </w:r>
      <w:r>
        <w:rPr>
          <w:rFonts w:ascii="宋体" w:cs="宋体"/>
          <w:color w:val="000000" w:themeColor="text1"/>
          <w:sz w:val="24"/>
          <w:lang w:val="zh-CN"/>
        </w:rPr>
        <w:t>.</w:t>
      </w:r>
      <w:r>
        <w:rPr>
          <w:rFonts w:hint="eastAsia" w:ascii="宋体" w:cs="宋体"/>
          <w:color w:val="000000" w:themeColor="text1"/>
          <w:sz w:val="24"/>
          <w:lang w:val="zh-CN"/>
        </w:rPr>
        <w:t>对投标文件的评估和比较</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评标委员会将对实质性响应的投标文件进行比较和评价。</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7</w:t>
      </w:r>
      <w:r>
        <w:rPr>
          <w:rFonts w:hint="eastAsia" w:cs="仿宋_GB2312" w:asciiTheme="minorEastAsia" w:hAnsiTheme="minorEastAsia"/>
          <w:b/>
          <w:color w:val="000000" w:themeColor="text1"/>
          <w:sz w:val="24"/>
          <w:szCs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ascii="宋体" w:cs="宋体"/>
          <w:b/>
          <w:bCs/>
          <w:color w:val="000000" w:themeColor="text1"/>
          <w:sz w:val="24"/>
          <w:lang w:val="zh-CN"/>
        </w:rPr>
        <w:t>2</w:t>
      </w:r>
      <w:r>
        <w:rPr>
          <w:rFonts w:hint="eastAsia" w:ascii="宋体" w:cs="宋体"/>
          <w:b/>
          <w:bCs/>
          <w:color w:val="000000" w:themeColor="text1"/>
          <w:sz w:val="24"/>
        </w:rPr>
        <w:t>8</w:t>
      </w:r>
      <w:r>
        <w:rPr>
          <w:rFonts w:hint="eastAsia" w:ascii="宋体" w:cs="宋体"/>
          <w:b/>
          <w:bCs/>
          <w:color w:val="000000" w:themeColor="text1"/>
          <w:sz w:val="24"/>
          <w:lang w:val="zh-CN"/>
        </w:rPr>
        <w:t>.评标委员会判断投标文件的响应性仅基于投标文件本身而不依靠外部证据。</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rPr>
        <w:t>29</w:t>
      </w:r>
      <w:r>
        <w:rPr>
          <w:rFonts w:hint="eastAsia" w:cs="仿宋_GB2312" w:asciiTheme="minorEastAsia" w:hAnsiTheme="minorEastAsia"/>
          <w:b/>
          <w:color w:val="000000" w:themeColor="text1"/>
          <w:sz w:val="24"/>
          <w:szCs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同时出现两种以上不一致的，按照前款规定的顺序修正。修正后的报价按照《投标人须知》2</w:t>
      </w:r>
      <w:r>
        <w:rPr>
          <w:rFonts w:hint="eastAsia" w:cs="仿宋_GB2312" w:asciiTheme="minorEastAsia" w:hAnsiTheme="minorEastAsia"/>
          <w:color w:val="000000" w:themeColor="text1"/>
          <w:sz w:val="24"/>
          <w:szCs w:val="24"/>
        </w:rPr>
        <w:t>8</w:t>
      </w:r>
      <w:r>
        <w:rPr>
          <w:rFonts w:hint="eastAsia" w:cs="仿宋_GB2312" w:asciiTheme="minorEastAsia" w:hAnsiTheme="minorEastAsia"/>
          <w:color w:val="000000" w:themeColor="text1"/>
          <w:sz w:val="24"/>
          <w:szCs w:val="24"/>
          <w:lang w:val="zh-CN"/>
        </w:rPr>
        <w:t>.2规定经投标人确认后产生约束力，投标人不确认的，其投标无效。</w:t>
      </w:r>
    </w:p>
    <w:p>
      <w:pPr>
        <w:autoSpaceDE w:val="0"/>
        <w:autoSpaceDN w:val="0"/>
        <w:adjustRightInd w:val="0"/>
        <w:spacing w:line="360" w:lineRule="auto"/>
        <w:jc w:val="left"/>
        <w:outlineLvl w:val="3"/>
        <w:rPr>
          <w:rFonts w:ascii="黑体" w:hAnsi="新宋体" w:eastAsia="黑体" w:cs="宋体"/>
          <w:color w:val="000000" w:themeColor="text1"/>
          <w:kern w:val="0"/>
          <w:sz w:val="24"/>
          <w:szCs w:val="24"/>
        </w:rPr>
      </w:pPr>
      <w:r>
        <w:rPr>
          <w:rFonts w:hint="eastAsia" w:cs="仿宋_GB2312" w:asciiTheme="minorEastAsia" w:hAnsiTheme="minorEastAsia"/>
          <w:b/>
          <w:color w:val="000000" w:themeColor="text1"/>
          <w:sz w:val="24"/>
          <w:szCs w:val="24"/>
          <w:lang w:val="zh-CN"/>
        </w:rPr>
        <w:t>30.</w:t>
      </w:r>
      <w:r>
        <w:rPr>
          <w:rFonts w:hint="eastAsia" w:ascii="黑体" w:hAnsi="新宋体" w:eastAsia="黑体" w:cs="宋体"/>
          <w:b/>
          <w:bCs/>
          <w:color w:val="000000" w:themeColor="text1"/>
          <w:kern w:val="0"/>
          <w:sz w:val="24"/>
          <w:szCs w:val="24"/>
        </w:rPr>
        <w:t>评标原则</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评标活动遵循公开、公平、公正的原则。</w:t>
      </w:r>
    </w:p>
    <w:p>
      <w:pPr>
        <w:spacing w:line="360" w:lineRule="auto"/>
        <w:ind w:left="5421" w:hanging="5421" w:hangingChars="2250"/>
        <w:jc w:val="left"/>
        <w:rPr>
          <w:b/>
          <w:color w:val="000000" w:themeColor="text1"/>
          <w:sz w:val="24"/>
          <w:szCs w:val="24"/>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1</w:t>
      </w:r>
      <w:r>
        <w:rPr>
          <w:rFonts w:hint="eastAsia" w:cs="仿宋_GB2312" w:asciiTheme="minorEastAsia" w:hAnsiTheme="minor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2</w:t>
      </w:r>
      <w:r>
        <w:rPr>
          <w:rFonts w:hint="eastAsia" w:cs="仿宋_GB2312" w:asciiTheme="minorEastAsia" w:hAnsiTheme="minorEastAsia"/>
          <w:b/>
          <w:color w:val="000000" w:themeColor="text1"/>
          <w:sz w:val="24"/>
          <w:szCs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.2 接受投标人提出的与投标文件不一致的澄清或者说明，《投标人须知》2</w:t>
      </w:r>
      <w:r>
        <w:rPr>
          <w:rFonts w:hint="eastAsia" w:cs="仿宋_GB2312" w:asciiTheme="minorEastAsia" w:hAnsiTheme="minorEastAsia"/>
          <w:color w:val="000000" w:themeColor="text1"/>
          <w:sz w:val="24"/>
          <w:szCs w:val="24"/>
        </w:rPr>
        <w:t>8</w:t>
      </w:r>
      <w:r>
        <w:rPr>
          <w:rFonts w:hint="eastAsia" w:cs="仿宋_GB2312" w:asciiTheme="minorEastAsia" w:hAnsiTheme="minorEastAsia"/>
          <w:color w:val="000000" w:themeColor="text1"/>
          <w:sz w:val="24"/>
          <w:szCs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3</w:t>
      </w:r>
      <w:r>
        <w:rPr>
          <w:rFonts w:hint="eastAsia" w:cs="仿宋_GB2312" w:asciiTheme="minorEastAsia" w:hAnsiTheme="minorEastAsia"/>
          <w:b/>
          <w:color w:val="000000" w:themeColor="text1"/>
          <w:sz w:val="24"/>
          <w:szCs w:val="24"/>
          <w:lang w:val="zh-CN"/>
        </w:rPr>
        <w:t>. 保密</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33</w:t>
      </w:r>
      <w:r>
        <w:rPr>
          <w:rFonts w:ascii="宋体" w:cs="宋体"/>
          <w:color w:val="000000" w:themeColor="text1"/>
          <w:sz w:val="24"/>
          <w:lang w:val="zh-CN"/>
        </w:rPr>
        <w:t>.1</w:t>
      </w:r>
      <w:r>
        <w:rPr>
          <w:rFonts w:hint="eastAsia" w:ascii="宋体" w:cs="宋体"/>
          <w:color w:val="000000" w:themeColor="text1"/>
          <w:sz w:val="24"/>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33</w:t>
      </w:r>
      <w:r>
        <w:rPr>
          <w:rFonts w:ascii="宋体" w:cs="宋体"/>
          <w:color w:val="000000" w:themeColor="text1"/>
          <w:sz w:val="24"/>
          <w:lang w:val="zh-CN"/>
        </w:rPr>
        <w:t>.2</w:t>
      </w:r>
      <w:r>
        <w:rPr>
          <w:rFonts w:hint="eastAsia" w:ascii="宋体" w:cs="宋体"/>
          <w:color w:val="000000" w:themeColor="text1"/>
          <w:sz w:val="24"/>
          <w:lang w:val="zh-CN"/>
        </w:rPr>
        <w:t>投标人不得干扰招标人的评标活动，否则将废除其投标。</w:t>
      </w:r>
    </w:p>
    <w:p>
      <w:pPr>
        <w:rPr>
          <w:color w:val="000000" w:themeColor="text1"/>
        </w:rPr>
      </w:pPr>
    </w:p>
    <w:p>
      <w:pPr>
        <w:tabs>
          <w:tab w:val="left" w:pos="1260"/>
        </w:tabs>
        <w:autoSpaceDE w:val="0"/>
        <w:autoSpaceDN w:val="0"/>
        <w:adjustRightInd w:val="0"/>
        <w:spacing w:line="360" w:lineRule="auto"/>
        <w:contextualSpacing/>
        <w:rPr>
          <w:rFonts w:ascii="楷体" w:hAnsi="楷体" w:eastAsia="楷体" w:cs="宋体"/>
          <w:b/>
          <w:color w:val="000000" w:themeColor="text1"/>
          <w:kern w:val="0"/>
          <w:sz w:val="24"/>
          <w:szCs w:val="24"/>
        </w:rPr>
      </w:pPr>
    </w:p>
    <w:p>
      <w:pPr>
        <w:autoSpaceDE w:val="0"/>
        <w:autoSpaceDN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3</w:t>
      </w:r>
      <w:r>
        <w:rPr>
          <w:rFonts w:hint="eastAsia" w:ascii="新宋体" w:hAnsi="新宋体" w:eastAsia="新宋体" w:cs="仿宋_GB2312"/>
          <w:b/>
          <w:color w:val="000000" w:themeColor="text1"/>
          <w:sz w:val="24"/>
          <w:szCs w:val="24"/>
        </w:rPr>
        <w:t>4</w:t>
      </w:r>
      <w:r>
        <w:rPr>
          <w:rFonts w:hint="eastAsia" w:ascii="新宋体" w:hAnsi="新宋体" w:eastAsia="新宋体" w:cs="仿宋_GB2312"/>
          <w:b/>
          <w:color w:val="000000" w:themeColor="text1"/>
          <w:sz w:val="24"/>
          <w:szCs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4</w:t>
      </w:r>
      <w:r>
        <w:rPr>
          <w:rFonts w:hint="eastAsia" w:cs="仿宋_GB2312" w:asciiTheme="minorEastAsia" w:hAnsiTheme="minorEastAsia"/>
          <w:color w:val="000000" w:themeColor="text1"/>
          <w:sz w:val="24"/>
          <w:szCs w:val="24"/>
          <w:lang w:val="zh-CN"/>
        </w:rPr>
        <w:t>.1 采购人应当自收到评标报告之日起</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4</w:t>
      </w:r>
      <w:r>
        <w:rPr>
          <w:rFonts w:hint="eastAsia" w:cs="仿宋_GB2312" w:asciiTheme="minorEastAsia" w:hAnsiTheme="minor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5</w:t>
      </w:r>
      <w:r>
        <w:rPr>
          <w:rFonts w:hint="eastAsia" w:cs="仿宋_GB2312" w:asciiTheme="minorEastAsia" w:hAnsiTheme="minorEastAsia"/>
          <w:b/>
          <w:color w:val="000000" w:themeColor="text1"/>
          <w:sz w:val="24"/>
          <w:szCs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rPr>
        <w:t>36.</w:t>
      </w:r>
      <w:r>
        <w:rPr>
          <w:rFonts w:hint="eastAsia" w:cs="仿宋_GB2312" w:asciiTheme="minorEastAsia" w:hAnsiTheme="minorEastAsia"/>
          <w:b/>
          <w:color w:val="000000" w:themeColor="text1"/>
          <w:sz w:val="24"/>
          <w:szCs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bCs/>
          <w:color w:val="000000" w:themeColor="text1"/>
          <w:sz w:val="24"/>
          <w:szCs w:val="24"/>
        </w:rPr>
      </w:pPr>
      <w:r>
        <w:rPr>
          <w:rFonts w:hint="eastAsia" w:cs="仿宋_GB2312" w:asciiTheme="minorEastAsia" w:hAnsiTheme="minorEastAsia"/>
          <w:color w:val="000000" w:themeColor="text1"/>
          <w:sz w:val="24"/>
          <w:szCs w:val="24"/>
        </w:rPr>
        <w:t>36.2 供应商应知其权益受到损害之日，是指：</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36.2.1 对可以质疑的采购文件提出质疑的，为收到采购文件之日或者采购文件公告期限届满之日；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36.2.2 对采购过程提出质疑的，为各采购程序环节结束之日；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36.2.3 对中标或者成交结果提出质疑的，为中标或者成交结果公告期限届满之日。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b/>
          <w:bCs/>
          <w:color w:val="000000" w:themeColor="text1"/>
          <w:sz w:val="24"/>
          <w:szCs w:val="24"/>
        </w:rPr>
        <w:t>37.档案保存</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招标人及其代理机构需留存项目电子档案时，可在质疑期满后使用CA锁从交易平台自行下载。</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rPr>
      </w:pPr>
      <w:r>
        <w:rPr>
          <w:rFonts w:hint="eastAsia" w:cs="仿宋_GB2312" w:asciiTheme="minorEastAsia" w:hAnsiTheme="minorEastAsia"/>
          <w:b/>
          <w:color w:val="000000" w:themeColor="text1"/>
          <w:sz w:val="24"/>
          <w:szCs w:val="24"/>
        </w:rPr>
        <w:t>38.</w:t>
      </w:r>
      <w:r>
        <w:rPr>
          <w:rFonts w:hint="eastAsia" w:cs="仿宋_GB2312" w:asciiTheme="minorEastAsia" w:hAnsiTheme="minorEastAsia"/>
          <w:b/>
          <w:color w:val="000000" w:themeColor="text1"/>
          <w:sz w:val="24"/>
          <w:szCs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ascii="黑体" w:hAnsi="新宋体" w:eastAsia="黑体" w:cs="宋体"/>
          <w:b/>
          <w:bCs/>
          <w:color w:val="000000" w:themeColor="text1"/>
          <w:kern w:val="0"/>
          <w:sz w:val="24"/>
          <w:szCs w:val="24"/>
        </w:rPr>
      </w:pPr>
      <w:r>
        <w:rPr>
          <w:rFonts w:hint="eastAsia" w:ascii="黑体" w:hAnsi="新宋体" w:eastAsia="黑体" w:cs="宋体"/>
          <w:b/>
          <w:bCs/>
          <w:color w:val="000000" w:themeColor="text1"/>
          <w:kern w:val="0"/>
          <w:sz w:val="24"/>
          <w:szCs w:val="24"/>
        </w:rPr>
        <w:t>39.重新招标</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 xml:space="preserve">有下列情形之一的，采购人将重新招标： </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w:t>
      </w:r>
      <w:r>
        <w:rPr>
          <w:rFonts w:hint="eastAsia" w:ascii="宋体" w:hAnsi="宋体" w:cs="TimesNewRomanPSMT"/>
          <w:color w:val="000000" w:themeColor="text1"/>
          <w:kern w:val="0"/>
          <w:sz w:val="24"/>
          <w:szCs w:val="24"/>
        </w:rPr>
        <w:t>1</w:t>
      </w:r>
      <w:r>
        <w:rPr>
          <w:rFonts w:hint="eastAsia" w:ascii="宋体" w:hAnsi="宋体" w:cs="仿宋_GB2312"/>
          <w:color w:val="000000" w:themeColor="text1"/>
          <w:kern w:val="0"/>
          <w:sz w:val="24"/>
          <w:szCs w:val="24"/>
        </w:rPr>
        <w:t>）投标截止时间止，供应商少于</w:t>
      </w:r>
      <w:r>
        <w:rPr>
          <w:rFonts w:hint="eastAsia" w:ascii="宋体" w:hAnsi="宋体" w:cs="TimesNewRomanPSMT"/>
          <w:color w:val="000000" w:themeColor="text1"/>
          <w:kern w:val="0"/>
          <w:sz w:val="24"/>
          <w:szCs w:val="24"/>
        </w:rPr>
        <w:t>3</w:t>
      </w:r>
      <w:r>
        <w:rPr>
          <w:rFonts w:hint="eastAsia" w:ascii="宋体" w:hAnsi="宋体" w:cs="仿宋_GB2312"/>
          <w:color w:val="000000" w:themeColor="text1"/>
          <w:kern w:val="0"/>
          <w:sz w:val="24"/>
          <w:szCs w:val="24"/>
        </w:rPr>
        <w:t>家的；</w:t>
      </w:r>
    </w:p>
    <w:p>
      <w:pPr>
        <w:autoSpaceDE w:val="0"/>
        <w:autoSpaceDN w:val="0"/>
        <w:adjustRightInd w:val="0"/>
        <w:spacing w:line="360" w:lineRule="auto"/>
        <w:jc w:val="left"/>
        <w:rPr>
          <w:rFonts w:ascii="黑体" w:hAnsi="新宋体" w:eastAsia="黑体" w:cs="黑体"/>
          <w:b/>
          <w:bCs/>
          <w:color w:val="000000" w:themeColor="text1"/>
          <w:sz w:val="24"/>
          <w:szCs w:val="24"/>
        </w:rPr>
      </w:pPr>
      <w:r>
        <w:rPr>
          <w:rFonts w:hint="eastAsia" w:ascii="宋体" w:hAnsi="宋体" w:cs="仿宋_GB2312"/>
          <w:color w:val="000000" w:themeColor="text1"/>
          <w:kern w:val="0"/>
          <w:sz w:val="24"/>
          <w:szCs w:val="24"/>
        </w:rPr>
        <w:t>（</w:t>
      </w:r>
      <w:r>
        <w:rPr>
          <w:rFonts w:hint="eastAsia" w:ascii="宋体" w:hAnsi="宋体" w:cs="TimesNewRomanPSMT"/>
          <w:color w:val="000000" w:themeColor="text1"/>
          <w:kern w:val="0"/>
          <w:sz w:val="24"/>
          <w:szCs w:val="24"/>
        </w:rPr>
        <w:t>2</w:t>
      </w:r>
      <w:r>
        <w:rPr>
          <w:rFonts w:hint="eastAsia" w:ascii="宋体" w:hAnsi="宋体" w:cs="仿宋_GB2312"/>
          <w:color w:val="000000" w:themeColor="text1"/>
          <w:kern w:val="0"/>
          <w:sz w:val="24"/>
          <w:szCs w:val="24"/>
        </w:rPr>
        <w:t>）经评标委员会评审后实质性响应招标文件的供应商不足三家的。</w:t>
      </w:r>
    </w:p>
    <w:p>
      <w:pPr>
        <w:widowControl/>
        <w:jc w:val="center"/>
        <w:rPr>
          <w:rFonts w:cs="宋体" w:asciiTheme="majorEastAsia" w:hAnsiTheme="majorEastAsia" w:eastAsiaTheme="majorEastAsia"/>
          <w:b/>
          <w:color w:val="000000" w:themeColor="text1"/>
          <w:kern w:val="0"/>
          <w:sz w:val="36"/>
          <w:szCs w:val="36"/>
        </w:rPr>
      </w:pPr>
      <w:r>
        <w:rPr>
          <w:rFonts w:cs="宋体" w:asciiTheme="majorEastAsia" w:hAnsiTheme="majorEastAsia" w:eastAsiaTheme="majorEastAsia"/>
          <w:b/>
          <w:color w:val="000000" w:themeColor="text1"/>
          <w:kern w:val="0"/>
          <w:sz w:val="36"/>
          <w:szCs w:val="36"/>
        </w:rPr>
        <w:br w:type="page"/>
      </w:r>
      <w:r>
        <w:rPr>
          <w:rFonts w:hint="eastAsia" w:cs="宋体" w:asciiTheme="majorEastAsia" w:hAnsiTheme="majorEastAsia" w:eastAsiaTheme="majorEastAsia"/>
          <w:b/>
          <w:color w:val="000000" w:themeColor="text1"/>
          <w:kern w:val="0"/>
          <w:sz w:val="36"/>
          <w:szCs w:val="36"/>
        </w:rPr>
        <w:t>第三章   项目需求及其他要求</w:t>
      </w:r>
    </w:p>
    <w:p>
      <w:pPr>
        <w:shd w:val="clear" w:color="auto" w:fill="FFFFFF"/>
        <w:spacing w:line="540" w:lineRule="exact"/>
        <w:contextualSpacing/>
        <w:rPr>
          <w:rFonts w:ascii="仿宋" w:hAnsi="仿宋" w:eastAsia="仿宋" w:cs="宋体"/>
          <w:b/>
          <w:color w:val="000000" w:themeColor="text1"/>
          <w:sz w:val="32"/>
          <w:szCs w:val="32"/>
        </w:rPr>
      </w:pPr>
      <w:r>
        <w:rPr>
          <w:rFonts w:hint="eastAsia" w:ascii="宋体" w:hAnsi="宋体"/>
          <w:b/>
          <w:color w:val="000000" w:themeColor="text1"/>
          <w:sz w:val="32"/>
          <w:szCs w:val="32"/>
        </w:rPr>
        <w:t>一、</w:t>
      </w:r>
      <w:r>
        <w:rPr>
          <w:rFonts w:hint="eastAsia" w:ascii="仿宋" w:hAnsi="仿宋" w:eastAsia="仿宋" w:cs="宋体"/>
          <w:b/>
          <w:color w:val="000000" w:themeColor="text1"/>
          <w:sz w:val="32"/>
          <w:szCs w:val="32"/>
        </w:rPr>
        <w:t>项目需求</w:t>
      </w:r>
    </w:p>
    <w:p>
      <w:pPr>
        <w:widowControl/>
        <w:shd w:val="clear" w:color="auto" w:fill="FFFFFF"/>
        <w:spacing w:line="360" w:lineRule="auto"/>
        <w:jc w:val="left"/>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（一）采购清单</w:t>
      </w:r>
    </w:p>
    <w:tbl>
      <w:tblPr>
        <w:tblStyle w:val="24"/>
        <w:tblW w:w="91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8"/>
        <w:gridCol w:w="3838"/>
        <w:gridCol w:w="808"/>
        <w:gridCol w:w="919"/>
        <w:gridCol w:w="1266"/>
        <w:gridCol w:w="16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b/>
                <w:bCs/>
                <w:color w:val="000000"/>
                <w:kern w:val="0"/>
                <w:szCs w:val="21"/>
              </w:rPr>
            </w:pPr>
            <w:r>
              <w:rPr>
                <w:rFonts w:cs="Arial" w:asciiTheme="majorEastAsia" w:hAnsiTheme="majorEastAsia" w:eastAsiaTheme="majorEastAsia"/>
                <w:b/>
                <w:bCs/>
                <w:color w:val="000000"/>
                <w:kern w:val="0"/>
                <w:szCs w:val="21"/>
              </w:rPr>
              <w:t>序号</w:t>
            </w:r>
          </w:p>
        </w:tc>
        <w:tc>
          <w:tcPr>
            <w:tcW w:w="3838" w:type="dxa"/>
            <w:shd w:val="clear" w:color="auto" w:fill="auto"/>
            <w:noWrap/>
            <w:vAlign w:val="center"/>
          </w:tcPr>
          <w:p>
            <w:pPr>
              <w:widowControl/>
              <w:jc w:val="center"/>
              <w:rPr>
                <w:rFonts w:cs="Arial" w:asciiTheme="majorEastAsia" w:hAnsiTheme="majorEastAsia" w:eastAsiaTheme="majorEastAsia"/>
                <w:b/>
                <w:bCs/>
                <w:color w:val="000000"/>
                <w:kern w:val="0"/>
                <w:szCs w:val="21"/>
              </w:rPr>
            </w:pPr>
            <w:r>
              <w:rPr>
                <w:rFonts w:cs="Arial" w:asciiTheme="majorEastAsia" w:hAnsiTheme="majorEastAsia" w:eastAsiaTheme="majorEastAsia"/>
                <w:b/>
                <w:bCs/>
                <w:color w:val="000000"/>
                <w:kern w:val="0"/>
                <w:szCs w:val="21"/>
              </w:rPr>
              <w:t>产品名称</w:t>
            </w:r>
          </w:p>
        </w:tc>
        <w:tc>
          <w:tcPr>
            <w:tcW w:w="808" w:type="dxa"/>
            <w:shd w:val="clear" w:color="auto" w:fill="auto"/>
            <w:noWrap/>
            <w:vAlign w:val="center"/>
          </w:tcPr>
          <w:p>
            <w:pPr>
              <w:widowControl/>
              <w:jc w:val="center"/>
              <w:rPr>
                <w:rFonts w:cs="Arial" w:asciiTheme="majorEastAsia" w:hAnsiTheme="majorEastAsia" w:eastAsiaTheme="majorEastAsia"/>
                <w:b/>
                <w:bCs/>
                <w:color w:val="000000"/>
                <w:kern w:val="0"/>
                <w:szCs w:val="21"/>
              </w:rPr>
            </w:pPr>
            <w:r>
              <w:rPr>
                <w:rFonts w:cs="Arial" w:asciiTheme="majorEastAsia" w:hAnsiTheme="majorEastAsia" w:eastAsiaTheme="majorEastAsia"/>
                <w:b/>
                <w:bCs/>
                <w:color w:val="000000"/>
                <w:kern w:val="0"/>
                <w:szCs w:val="21"/>
              </w:rPr>
              <w:t>单位</w:t>
            </w:r>
          </w:p>
        </w:tc>
        <w:tc>
          <w:tcPr>
            <w:tcW w:w="919" w:type="dxa"/>
            <w:shd w:val="clear" w:color="auto" w:fill="auto"/>
            <w:noWrap/>
            <w:vAlign w:val="center"/>
          </w:tcPr>
          <w:p>
            <w:pPr>
              <w:widowControl/>
              <w:jc w:val="center"/>
              <w:rPr>
                <w:rFonts w:cs="Arial" w:asciiTheme="majorEastAsia" w:hAnsiTheme="majorEastAsia" w:eastAsiaTheme="majorEastAsia"/>
                <w:b/>
                <w:bCs/>
                <w:color w:val="000000"/>
                <w:kern w:val="0"/>
                <w:szCs w:val="21"/>
              </w:rPr>
            </w:pPr>
            <w:r>
              <w:rPr>
                <w:rFonts w:cs="Arial" w:asciiTheme="majorEastAsia" w:hAnsiTheme="majorEastAsia" w:eastAsiaTheme="majorEastAsia"/>
                <w:b/>
                <w:bCs/>
                <w:color w:val="000000"/>
                <w:kern w:val="0"/>
                <w:szCs w:val="21"/>
              </w:rPr>
              <w:t>数量</w:t>
            </w:r>
          </w:p>
        </w:tc>
        <w:tc>
          <w:tcPr>
            <w:tcW w:w="1266" w:type="dxa"/>
            <w:shd w:val="clear" w:color="auto" w:fill="auto"/>
            <w:noWrap/>
            <w:vAlign w:val="center"/>
          </w:tcPr>
          <w:p>
            <w:pPr>
              <w:widowControl/>
              <w:jc w:val="center"/>
              <w:rPr>
                <w:rFonts w:cs="Arial" w:asciiTheme="majorEastAsia" w:hAnsiTheme="majorEastAsia" w:eastAsiaTheme="majorEastAsia"/>
                <w:b/>
                <w:bCs/>
                <w:color w:val="000000"/>
                <w:kern w:val="0"/>
                <w:szCs w:val="21"/>
              </w:rPr>
            </w:pPr>
            <w:r>
              <w:rPr>
                <w:rFonts w:cs="Arial" w:asciiTheme="majorEastAsia" w:hAnsiTheme="majorEastAsia" w:eastAsiaTheme="majorEastAsia"/>
                <w:b/>
                <w:bCs/>
                <w:color w:val="000000"/>
                <w:kern w:val="0"/>
                <w:szCs w:val="21"/>
              </w:rPr>
              <w:t>备注</w:t>
            </w:r>
          </w:p>
        </w:tc>
        <w:tc>
          <w:tcPr>
            <w:tcW w:w="1692" w:type="dxa"/>
            <w:shd w:val="clear" w:color="auto" w:fill="auto"/>
            <w:noWrap/>
            <w:vAlign w:val="center"/>
          </w:tcPr>
          <w:p>
            <w:pPr>
              <w:widowControl/>
              <w:jc w:val="center"/>
              <w:rPr>
                <w:rFonts w:cs="Arial" w:asciiTheme="majorEastAsia" w:hAnsiTheme="majorEastAsia" w:eastAsiaTheme="majorEastAsia"/>
                <w:b/>
                <w:bCs/>
                <w:kern w:val="0"/>
                <w:szCs w:val="21"/>
              </w:rPr>
            </w:pPr>
            <w:r>
              <w:rPr>
                <w:rFonts w:hint="eastAsia" w:cs="Arial" w:asciiTheme="majorEastAsia" w:hAnsiTheme="majorEastAsia" w:eastAsiaTheme="majorEastAsia"/>
                <w:b/>
                <w:bCs/>
                <w:kern w:val="0"/>
                <w:szCs w:val="21"/>
              </w:rPr>
              <w:t>是否为核心产品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9161" w:type="dxa"/>
            <w:gridSpan w:val="6"/>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（一）云图书馆平台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后台运营管理系统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2</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网站系统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3</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云图书馆管理系统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vAlign w:val="center"/>
          </w:tcPr>
          <w:p>
            <w:pPr>
              <w:widowControl/>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4</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管理APP</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读者APP</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w:t>
            </w:r>
          </w:p>
        </w:tc>
        <w:tc>
          <w:tcPr>
            <w:tcW w:w="1266" w:type="dxa"/>
            <w:shd w:val="clear" w:color="auto" w:fill="auto"/>
            <w:noWrap/>
            <w:vAlign w:val="center"/>
          </w:tcPr>
          <w:p>
            <w:pPr>
              <w:widowControl/>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不限用户数</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9161" w:type="dxa"/>
            <w:gridSpan w:val="6"/>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（二）智能设备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6</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空调（5</w:t>
            </w:r>
            <w:r>
              <w:rPr>
                <w:rFonts w:cs="Arial" w:asciiTheme="majorEastAsia" w:hAnsiTheme="majorEastAsia" w:eastAsiaTheme="majorEastAsia"/>
                <w:color w:val="000000"/>
                <w:kern w:val="0"/>
                <w:szCs w:val="21"/>
              </w:rPr>
              <w:t>P</w:t>
            </w:r>
            <w:r>
              <w:rPr>
                <w:rFonts w:hint="eastAsia" w:cs="Arial" w:asciiTheme="majorEastAsia" w:hAnsiTheme="majorEastAsia" w:eastAsiaTheme="majorEastAsia"/>
                <w:color w:val="000000"/>
                <w:kern w:val="0"/>
                <w:szCs w:val="21"/>
              </w:rPr>
              <w:t>）</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台</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7</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读者注册识别机</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台</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8</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图书自助借还机</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台</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9</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RFID门禁</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片</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10</w:t>
            </w:r>
          </w:p>
        </w:tc>
        <w:tc>
          <w:tcPr>
            <w:tcW w:w="1266" w:type="dxa"/>
            <w:shd w:val="clear" w:color="auto" w:fill="auto"/>
            <w:noWrap/>
            <w:vAlign w:val="center"/>
          </w:tcPr>
          <w:p>
            <w:pPr>
              <w:widowControl/>
              <w:rPr>
                <w:rFonts w:cs="Arial" w:asciiTheme="majorEastAsia" w:hAnsiTheme="majorEastAsia" w:eastAsiaTheme="majorEastAsia"/>
                <w:color w:val="000000"/>
                <w:kern w:val="0"/>
                <w:szCs w:val="21"/>
              </w:rPr>
            </w:pP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10</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智能空调控制系统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11</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智能照明系统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r>
              <w:rPr>
                <w:rFonts w:cs="Arial" w:asciiTheme="majorEastAsia" w:hAnsiTheme="majorEastAsia" w:eastAsiaTheme="majorEastAsia"/>
                <w:color w:val="000000"/>
                <w:kern w:val="0"/>
                <w:szCs w:val="21"/>
              </w:rPr>
              <w:t>2</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智能监控系统</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9161" w:type="dxa"/>
            <w:gridSpan w:val="6"/>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（三）馆藏资源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13</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电子</w:t>
            </w:r>
            <w:r>
              <w:rPr>
                <w:rFonts w:cs="Arial" w:asciiTheme="majorEastAsia" w:hAnsiTheme="majorEastAsia" w:eastAsiaTheme="majorEastAsia"/>
                <w:color w:val="000000"/>
                <w:kern w:val="0"/>
                <w:szCs w:val="21"/>
              </w:rPr>
              <w:t>图书</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册</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25000</w:t>
            </w:r>
          </w:p>
        </w:tc>
        <w:tc>
          <w:tcPr>
            <w:tcW w:w="1266" w:type="dxa"/>
            <w:shd w:val="clear" w:color="auto" w:fill="auto"/>
            <w:noWrap/>
            <w:vAlign w:val="center"/>
          </w:tcPr>
          <w:p>
            <w:pPr>
              <w:widowControl/>
              <w:rPr>
                <w:rFonts w:cs="Arial" w:asciiTheme="majorEastAsia" w:hAnsiTheme="majorEastAsia" w:eastAsiaTheme="majorEastAsia"/>
                <w:color w:val="000000"/>
                <w:kern w:val="0"/>
                <w:szCs w:val="21"/>
              </w:rPr>
            </w:pPr>
          </w:p>
        </w:tc>
        <w:tc>
          <w:tcPr>
            <w:tcW w:w="1692"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9161" w:type="dxa"/>
            <w:gridSpan w:val="6"/>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（四）</w:t>
            </w:r>
            <w:r>
              <w:rPr>
                <w:rFonts w:hint="eastAsia" w:cs="Arial" w:asciiTheme="majorEastAsia" w:hAnsiTheme="majorEastAsia" w:eastAsiaTheme="majorEastAsia"/>
                <w:color w:val="000000"/>
                <w:kern w:val="0"/>
                <w:szCs w:val="21"/>
              </w:rPr>
              <w:t>其他设备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14</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单面书架</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组</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28</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15</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阅览桌椅</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4</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r>
              <w:rPr>
                <w:rFonts w:cs="Arial" w:asciiTheme="majorEastAsia" w:hAnsiTheme="majorEastAsia" w:eastAsiaTheme="majorEastAsia"/>
                <w:color w:val="000000"/>
                <w:kern w:val="0"/>
                <w:szCs w:val="21"/>
              </w:rPr>
              <w:t>6</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文化模块制作</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9161" w:type="dxa"/>
            <w:gridSpan w:val="6"/>
            <w:vAlign w:val="center"/>
          </w:tcPr>
          <w:p>
            <w:pPr>
              <w:widowControl/>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w:t>
            </w:r>
            <w:r>
              <w:rPr>
                <w:rFonts w:hint="eastAsia" w:cs="Arial" w:asciiTheme="majorEastAsia" w:hAnsiTheme="majorEastAsia" w:eastAsiaTheme="majorEastAsia"/>
                <w:color w:val="000000"/>
                <w:kern w:val="0"/>
                <w:szCs w:val="21"/>
              </w:rPr>
              <w:t>五</w:t>
            </w:r>
            <w:r>
              <w:rPr>
                <w:rFonts w:cs="Arial" w:asciiTheme="majorEastAsia" w:hAnsiTheme="majorEastAsia" w:eastAsiaTheme="majorEastAsia"/>
                <w:color w:val="000000"/>
                <w:kern w:val="0"/>
                <w:szCs w:val="21"/>
              </w:rPr>
              <w:t>）</w:t>
            </w:r>
            <w:r>
              <w:rPr>
                <w:rFonts w:hint="eastAsia" w:cs="Arial" w:asciiTheme="majorEastAsia" w:hAnsiTheme="majorEastAsia" w:eastAsiaTheme="majorEastAsia"/>
                <w:color w:val="000000"/>
                <w:kern w:val="0"/>
                <w:szCs w:val="21"/>
              </w:rPr>
              <w:t>配套设备安装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17</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电控玻璃门</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套</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5</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　</w:t>
            </w: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r>
              <w:rPr>
                <w:rFonts w:cs="Arial" w:asciiTheme="majorEastAsia" w:hAnsiTheme="majorEastAsia" w:eastAsiaTheme="majorEastAsia"/>
                <w:color w:val="000000"/>
                <w:kern w:val="0"/>
                <w:szCs w:val="21"/>
              </w:rPr>
              <w:t>8</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kern w:val="0"/>
                <w:szCs w:val="21"/>
              </w:rPr>
              <w:t>配套设备安装</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批</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trPr>
        <w:tc>
          <w:tcPr>
            <w:tcW w:w="63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r>
              <w:rPr>
                <w:rFonts w:cs="Arial" w:asciiTheme="majorEastAsia" w:hAnsiTheme="majorEastAsia" w:eastAsiaTheme="majorEastAsia"/>
                <w:color w:val="000000"/>
                <w:kern w:val="0"/>
                <w:szCs w:val="21"/>
              </w:rPr>
              <w:t>9</w:t>
            </w:r>
          </w:p>
        </w:tc>
        <w:tc>
          <w:tcPr>
            <w:tcW w:w="3838" w:type="dxa"/>
            <w:shd w:val="clear" w:color="auto" w:fill="auto"/>
            <w:noWrap/>
            <w:vAlign w:val="center"/>
          </w:tcPr>
          <w:p>
            <w:pPr>
              <w:widowControl/>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宽带</w:t>
            </w:r>
          </w:p>
        </w:tc>
        <w:tc>
          <w:tcPr>
            <w:tcW w:w="808"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年</w:t>
            </w:r>
          </w:p>
        </w:tc>
        <w:tc>
          <w:tcPr>
            <w:tcW w:w="919" w:type="dxa"/>
            <w:shd w:val="clear" w:color="auto" w:fill="auto"/>
            <w:noWrap/>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3</w:t>
            </w:r>
          </w:p>
        </w:tc>
        <w:tc>
          <w:tcPr>
            <w:tcW w:w="1266" w:type="dxa"/>
            <w:shd w:val="clear" w:color="auto" w:fill="auto"/>
            <w:noWrap/>
            <w:vAlign w:val="center"/>
          </w:tcPr>
          <w:p>
            <w:pPr>
              <w:widowControl/>
              <w:jc w:val="center"/>
              <w:rPr>
                <w:rFonts w:cs="Arial" w:asciiTheme="majorEastAsia" w:hAnsiTheme="majorEastAsia" w:eastAsiaTheme="majorEastAsia"/>
                <w:color w:val="000000"/>
                <w:kern w:val="0"/>
                <w:szCs w:val="21"/>
              </w:rPr>
            </w:pPr>
          </w:p>
        </w:tc>
        <w:tc>
          <w:tcPr>
            <w:tcW w:w="1692" w:type="dxa"/>
            <w:shd w:val="clear" w:color="auto" w:fill="auto"/>
            <w:noWrap/>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否</w:t>
            </w:r>
          </w:p>
        </w:tc>
      </w:tr>
    </w:tbl>
    <w:p>
      <w:pPr>
        <w:rPr>
          <w:rFonts w:hint="eastAsia"/>
          <w:sz w:val="24"/>
        </w:rPr>
      </w:pPr>
    </w:p>
    <w:p>
      <w:pPr>
        <w:rPr>
          <w:sz w:val="24"/>
        </w:rPr>
      </w:pPr>
      <w:r>
        <w:rPr>
          <w:rFonts w:hint="eastAsia"/>
          <w:sz w:val="24"/>
        </w:rPr>
        <w:t>（二）产品配置及技术参数要求</w:t>
      </w:r>
    </w:p>
    <w:tbl>
      <w:tblPr>
        <w:tblStyle w:val="2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803"/>
        <w:gridCol w:w="7469"/>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序号</w:t>
            </w:r>
          </w:p>
        </w:tc>
        <w:tc>
          <w:tcPr>
            <w:tcW w:w="803"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产品名称</w:t>
            </w:r>
          </w:p>
        </w:tc>
        <w:tc>
          <w:tcPr>
            <w:tcW w:w="746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招标参数要求</w:t>
            </w:r>
          </w:p>
        </w:tc>
        <w:tc>
          <w:tcPr>
            <w:tcW w:w="463"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174" w:type="dxa"/>
            <w:gridSpan w:val="4"/>
            <w:vAlign w:val="center"/>
          </w:tcPr>
          <w:p>
            <w:pPr>
              <w:wordWrap w:val="0"/>
              <w:topLinePunct/>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（一）云图书馆平台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后台运营管理系统</w:t>
            </w:r>
          </w:p>
        </w:tc>
        <w:tc>
          <w:tcPr>
            <w:tcW w:w="7469" w:type="dxa"/>
            <w:vAlign w:val="center"/>
          </w:tcPr>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1.B/S架构，只需浏览器便可在任何时候、任何地点访问运营管理系统，兼容Windows7及以上操作系统，支持IE8以上以及其他当前主流浏览器。</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2.与云图书馆管理系统无鏠对接。</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3.提供客户端模块在本地安装使用，提高本地化应用的效果体验；</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4.具有用户管理、图书馆管理、馆际流通管理、电子书管理、视频资源管理、财务管理等功能；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5.具有图书馆大数据统计分析功能；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6.具有智能终端设备管理功能；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7.具有消息接收通知功能。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2"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2</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网站系统</w:t>
            </w:r>
          </w:p>
        </w:tc>
        <w:tc>
          <w:tcPr>
            <w:tcW w:w="7469" w:type="dxa"/>
            <w:vAlign w:val="center"/>
          </w:tcPr>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1.B/S架构，WEB模式，客户端只需通过浏览器，便可在任何时候、任何地点进行访问，兼容Windows7及以上操作系统，支持IE8以上以及其他当前主流浏览器。</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2.与云图书馆管理系统无缝对接，数据互通。</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3.读者登录：提供读者在线注册功能、凭账号密码登录功能、找回密码功能；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4.图书馆检索功能：可根据图书馆的名称、馆别、地区等基本信息进行高级查询；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5.图书馆详情展示与导航：包括图书馆的馆藏信息、开放时间、开放模式、借阅规则等，以及图书馆导航功能；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6.图书检索功能：可根据图书的书名、ISBN、类别、作者、出版社等基本信息进行高级查询；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*7.图书详情展示与导航：能够全面展示图书馆藏信息，包括图书排架信息，实现图书精准定位，读者和图书管理员可获取图书具体位置信息；</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8.图书预约功能：读者可在线对图书进行预约和取消预约；</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9.数字资源检索功能：可根据数字资源的书名、ISBN、类别、作者、出版社等基本信息进行高级查询；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10.数字资源在线阅读功能：读者在已登录的情况，可对电子书进行在线阅读，对视频进行在线观看；</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11.资讯的检索、详情查看与留言评论功能；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12.活动的检查、详情查看、在线报名功能；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13.提供借阅、点赞、阅读排行榜等大数展示功能；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14.个人账户管理功能：包括借阅读记录、收藏管理、读书笔记等功能。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6"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3</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云图书馆管理系统</w:t>
            </w:r>
          </w:p>
        </w:tc>
        <w:tc>
          <w:tcPr>
            <w:tcW w:w="7469" w:type="dxa"/>
            <w:vAlign w:val="center"/>
          </w:tcPr>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1.B/S架构，只需浏览器便可在任何时候、任何地点访问管理系统，兼容Windows7及以上操作系统，支持IE8以上以及其他当前主流浏览器。</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2.提供客户端模块在本地安装使用，提高本地化应用的体验效果。</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3.采访管理：包括供应商新增、维护、图书采访等功能；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Segoe UI Symbol" w:asciiTheme="majorEastAsia" w:hAnsiTheme="majorEastAsia" w:eastAsiaTheme="majorEastAsia"/>
                <w:kern w:val="0"/>
                <w:szCs w:val="21"/>
              </w:rPr>
              <w:t>★</w:t>
            </w:r>
            <w:r>
              <w:rPr>
                <w:rFonts w:cs="Arial" w:asciiTheme="majorEastAsia" w:hAnsiTheme="majorEastAsia" w:eastAsiaTheme="majorEastAsia"/>
                <w:color w:val="000000" w:themeColor="text1"/>
                <w:kern w:val="0"/>
                <w:szCs w:val="21"/>
              </w:rPr>
              <w:t>4.编目管理：包括智能编目、综合编目、MARC编目、RFID标签关联、编目设备、库位排架设置等功能；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5.典藏管理：包括典藏维护、剔旧、盘点等功能；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6.借还管理：包括借书管理、还书管理、赔书管理、押金管理、开放设置、门禁检查等功能；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7.读者管理：包括对读者账户的新增、维护、注销等管理功能；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*8.馆际流通管理：馆际流出管理、馆际流入管理等；</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9.期刊管理：包括期刊征订、征订审核、期刊登到等管理功能；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10.检索查询：包括读者、藏书以及各项业务的全面检索和查询功能；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11.系统管理：包括用户权限、角色分配、个人账户等管理功能；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*12.具备通借通还的流通识别和处理功能；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13.具有消息通知接收功能；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14.具有操作使用帮助提示功能。</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15.实现总分馆建设，系统具有馆际流通功能。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9"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4</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管理APP</w:t>
            </w:r>
          </w:p>
        </w:tc>
        <w:tc>
          <w:tcPr>
            <w:tcW w:w="7469" w:type="dxa"/>
            <w:vAlign w:val="center"/>
          </w:tcPr>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1.采用IOS和Android原生系统开发。</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2.借书管理、还书管理、赔书管理功能；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*3.押金管理：交押金、退押金管理，以及线上交、退押金功能；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4.馆际流通管理功能；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5.读者注册和管理功能；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6.开放设置、门禁检查功能；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7.检索、查询和全面统计功能；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8.通知、消息管理功能；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9.智能设备终端监控管理功能；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10.备用金管理功能；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11.管理员账户管理等功能。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读者APP</w:t>
            </w:r>
          </w:p>
        </w:tc>
        <w:tc>
          <w:tcPr>
            <w:tcW w:w="7469" w:type="dxa"/>
            <w:vAlign w:val="center"/>
          </w:tcPr>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1.采用IOS和Android原生系统开发。</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2.与图书馆管理系统无缝对接，数据互通。</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3.读者登录：提供读者在线注册功能、凭账号密码登录功能、找回密码功能；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4.图书馆检索功能：可根据图书馆的名称、馆别、地区等基本信息进行高级查询；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5.图书馆详情展示与导航：包括图书馆的馆藏信息、开放时间、开放模式、借阅规则等，以及图书馆导航功能；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6.图书检索功能：可根据图书的书名、ISBN、类别、作者、出版社等基本信息进行高级查询；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*7.图书详情展示与导航：能够全面展示图书馆藏信息，包括图书排架信息，实现图书精准定位，读者和图书管理员可获取图书具体位置信息；</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8.图书预约功能：读者可在线对图书进行预约和取消预约；</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9.数字资源检索功能：可根据数字资源的书名、ISBN、类别、作者、出版社等基本信息进行高级查询和模糊搜索；</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*10.数字资源在线阅读功能：读者在已登录的情况，可对电子书进行在线阅读，对视频进行在线观看；</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11.资讯的检索、详情查看与留言评论功能；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12.活动的检查、详情查看、在线报名功能；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13.提供借阅、点赞、阅读排行榜等大数展示功能；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14.个人账户管理功能：包括借阅读记录、收藏管理、读书笔记等功能；</w:t>
            </w:r>
          </w:p>
          <w:p>
            <w:pPr>
              <w:wordWrap w:val="0"/>
              <w:topLinePunct/>
              <w:adjustRightInd w:val="0"/>
              <w:snapToGrid w:val="0"/>
              <w:jc w:val="left"/>
              <w:rPr>
                <w:rFonts w:cs="Arial" w:asciiTheme="majorEastAsia" w:hAnsiTheme="majorEastAsia" w:eastAsiaTheme="majorEastAsia"/>
                <w:color w:val="000000" w:themeColor="text1"/>
                <w:kern w:val="0"/>
                <w:szCs w:val="21"/>
              </w:rPr>
            </w:pPr>
            <w:r>
              <w:rPr>
                <w:rFonts w:cs="Arial" w:asciiTheme="majorEastAsia" w:hAnsiTheme="majorEastAsia" w:eastAsiaTheme="majorEastAsia"/>
                <w:color w:val="000000" w:themeColor="text1"/>
                <w:kern w:val="0"/>
                <w:szCs w:val="21"/>
              </w:rPr>
              <w:t>*15.押金管理：押金详细记录、线上交押金、退押金功能。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174" w:type="dxa"/>
            <w:gridSpan w:val="4"/>
            <w:vAlign w:val="center"/>
          </w:tcPr>
          <w:p>
            <w:pPr>
              <w:wordWrap w:val="0"/>
              <w:topLinePunct/>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（二）智能设备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6</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空调（5</w:t>
            </w:r>
            <w:r>
              <w:rPr>
                <w:rFonts w:cs="Arial" w:asciiTheme="majorEastAsia" w:hAnsiTheme="majorEastAsia" w:eastAsiaTheme="majorEastAsia"/>
                <w:kern w:val="0"/>
                <w:szCs w:val="21"/>
              </w:rPr>
              <w:t>P</w:t>
            </w:r>
            <w:r>
              <w:rPr>
                <w:rFonts w:hint="eastAsia" w:cs="Arial" w:asciiTheme="majorEastAsia" w:hAnsiTheme="majorEastAsia" w:eastAsiaTheme="majorEastAsia"/>
                <w:kern w:val="0"/>
                <w:szCs w:val="21"/>
              </w:rPr>
              <w:t>）</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类别：吸顶式；</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制冷类型：冷暖；</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匹数：</w:t>
            </w:r>
            <w:r>
              <w:rPr>
                <w:rFonts w:cs="Arial" w:asciiTheme="majorEastAsia" w:hAnsiTheme="majorEastAsia" w:eastAsiaTheme="majorEastAsia"/>
                <w:kern w:val="0"/>
                <w:szCs w:val="21"/>
              </w:rPr>
              <w:t>5 匹</w:t>
            </w:r>
            <w:r>
              <w:rPr>
                <w:rFonts w:hint="eastAsia" w:cs="Arial" w:asciiTheme="majorEastAsia" w:hAnsiTheme="majorEastAsia" w:eastAsiaTheme="majorEastAsia"/>
                <w:kern w:val="0"/>
                <w:szCs w:val="21"/>
              </w:rPr>
              <w:t>；</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适用面积（平方米）：</w:t>
            </w:r>
            <w:r>
              <w:rPr>
                <w:rFonts w:cs="Arial" w:asciiTheme="majorEastAsia" w:hAnsiTheme="majorEastAsia" w:eastAsiaTheme="majorEastAsia"/>
                <w:kern w:val="0"/>
                <w:szCs w:val="21"/>
              </w:rPr>
              <w:t>46-70</w:t>
            </w:r>
            <w:r>
              <w:rPr>
                <w:rFonts w:hint="eastAsia" w:cs="Arial" w:asciiTheme="majorEastAsia" w:hAnsiTheme="majorEastAsia" w:eastAsiaTheme="majorEastAsia"/>
                <w:kern w:val="0"/>
                <w:szCs w:val="21"/>
              </w:rPr>
              <w:t>；</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循环风量（</w:t>
            </w:r>
            <w:r>
              <w:rPr>
                <w:rFonts w:cs="Arial" w:asciiTheme="majorEastAsia" w:hAnsiTheme="majorEastAsia" w:eastAsiaTheme="majorEastAsia"/>
                <w:kern w:val="0"/>
                <w:szCs w:val="21"/>
              </w:rPr>
              <w:t>m3/h）：1750</w:t>
            </w:r>
            <w:r>
              <w:rPr>
                <w:rFonts w:hint="eastAsia" w:cs="Arial" w:asciiTheme="majorEastAsia" w:hAnsiTheme="majorEastAsia" w:eastAsiaTheme="majorEastAsia"/>
                <w:kern w:val="0"/>
                <w:szCs w:val="21"/>
              </w:rPr>
              <w:t>；</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电压</w:t>
            </w:r>
            <w:r>
              <w:rPr>
                <w:rFonts w:cs="Arial" w:asciiTheme="majorEastAsia" w:hAnsiTheme="majorEastAsia" w:eastAsiaTheme="majorEastAsia"/>
                <w:kern w:val="0"/>
                <w:szCs w:val="21"/>
              </w:rPr>
              <w:t>/频率（V/HZ）：220-380/50</w:t>
            </w:r>
            <w:r>
              <w:rPr>
                <w:rFonts w:hint="eastAsia" w:cs="Arial" w:asciiTheme="majorEastAsia" w:hAnsiTheme="majorEastAsia" w:eastAsiaTheme="majorEastAsia"/>
                <w:kern w:val="0"/>
                <w:szCs w:val="21"/>
              </w:rPr>
              <w:t>。</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7</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读者注册识别机</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1.工作频率：13.56MHz。</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2.系统：Android/LINUX；</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3.显示屏：工业级液晶触摸屏，≥7英寸；</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4.尺寸：≤280*250*50mm。</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5.壁挂式，安装简单，占地空间小。</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6.可以凭二代身份证快速完成读者自助注册；</w:t>
            </w:r>
          </w:p>
          <w:p>
            <w:pPr>
              <w:wordWrap w:val="0"/>
              <w:topLinePunct/>
              <w:adjustRightInd w:val="0"/>
              <w:snapToGrid w:val="0"/>
              <w:jc w:val="left"/>
              <w:rPr>
                <w:rFonts w:cs="Arial" w:asciiTheme="majorEastAsia" w:hAnsiTheme="majorEastAsia" w:eastAsiaTheme="majorEastAsia"/>
                <w:kern w:val="0"/>
                <w:szCs w:val="21"/>
              </w:rPr>
            </w:pPr>
            <w:r>
              <w:rPr>
                <w:rFonts w:cs="Segoe UI Symbol" w:asciiTheme="majorEastAsia" w:hAnsiTheme="majorEastAsia" w:eastAsiaTheme="majorEastAsia"/>
                <w:kern w:val="0"/>
                <w:szCs w:val="21"/>
              </w:rPr>
              <w:t>★</w:t>
            </w:r>
            <w:r>
              <w:rPr>
                <w:rFonts w:cs="Arial" w:asciiTheme="majorEastAsia" w:hAnsiTheme="majorEastAsia" w:eastAsiaTheme="majorEastAsia"/>
                <w:kern w:val="0"/>
                <w:szCs w:val="21"/>
              </w:rPr>
              <w:t>7.提供扫码（手机二维码）、刷证（二代身份证/读者证）、输入账号密码三种进馆识别方式，以满足不同读者的用户习惯需求；</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8.与相关翼闸或门禁联动，自动控制其开关；</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9.具备各项数据采集功能，业务数据在后台运营系统实时可查；</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10.工作状态可通过后台运营系统实时监控；</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11.操作简单，人机交互体验好。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8"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8</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图书自助借还机</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1.工作频率：13.56MHz。</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2.系统：Android/LINUX；</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3.显示屏：工业级液晶触摸屏，≥8英寸；</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4.通信接口：网口；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5.尺寸：≤400*300*70mm。</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6.壁挂式，安装简单，占地空间小。</w:t>
            </w:r>
          </w:p>
          <w:p>
            <w:pPr>
              <w:wordWrap w:val="0"/>
              <w:topLinePunct/>
              <w:adjustRightInd w:val="0"/>
              <w:snapToGrid w:val="0"/>
              <w:jc w:val="left"/>
              <w:rPr>
                <w:rFonts w:cs="Arial" w:asciiTheme="majorEastAsia" w:hAnsiTheme="majorEastAsia" w:eastAsiaTheme="majorEastAsia"/>
                <w:kern w:val="0"/>
                <w:szCs w:val="21"/>
              </w:rPr>
            </w:pPr>
            <w:r>
              <w:rPr>
                <w:rFonts w:cs="Segoe UI Symbol" w:asciiTheme="majorEastAsia" w:hAnsiTheme="majorEastAsia" w:eastAsiaTheme="majorEastAsia"/>
                <w:kern w:val="0"/>
                <w:szCs w:val="21"/>
              </w:rPr>
              <w:t>★</w:t>
            </w:r>
            <w:r>
              <w:rPr>
                <w:rFonts w:cs="Arial" w:asciiTheme="majorEastAsia" w:hAnsiTheme="majorEastAsia" w:eastAsiaTheme="majorEastAsia"/>
                <w:kern w:val="0"/>
                <w:szCs w:val="21"/>
              </w:rPr>
              <w:t>7.支持读者通过刷证（二代身份证/读者证）和输入账号密码两种方式，快速完成自助借书的功能；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8.支持快捷自助还书功能；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9.支持借阅记录查询功能；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10.单次业务处理能力在5册以上；</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11.具备各项数据采集功能，业务数据在后台运营系统实时可查；</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12.工作状态可通过后台运营系统实时监控；</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13.操作简单，人机交互体验好。</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5"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9</w:t>
            </w:r>
          </w:p>
        </w:tc>
        <w:tc>
          <w:tcPr>
            <w:tcW w:w="803" w:type="dxa"/>
            <w:vAlign w:val="center"/>
          </w:tcPr>
          <w:p>
            <w:pPr>
              <w:wordWrap w:val="0"/>
              <w:topLinePunct/>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RFID门禁</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1.工作频率：13.56MHz；</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2.协议标准：ISO/IEC15693，ISO18000-3。</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3.响应速度：≥18个/秒标签；</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4.标签同时识别数量：≥8个。</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5.通信接口：网口。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6.非接触式快速识别粘贴在流通资料上的RFID电子标签；</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7.具备批量扫描识别功能，能同时扫描识别10本以内书籍的RFID电子标签；</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8.具有高侦测性能，能够进行三维监测，报警功能无误报、无漏报；</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9.具有故障报警提示功能；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10.与云图书馆管理系统无缝连接，在识别书籍信息后与系统数据进行比对，识别书籍借阅状态，对未办借书籍即时进行报警提示；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color w:val="000000" w:themeColor="text1"/>
                <w:kern w:val="0"/>
                <w:szCs w:val="21"/>
              </w:rPr>
              <w:t>*</w:t>
            </w:r>
            <w:r>
              <w:rPr>
                <w:rFonts w:cs="Arial" w:asciiTheme="majorEastAsia" w:hAnsiTheme="majorEastAsia" w:eastAsiaTheme="majorEastAsia"/>
                <w:kern w:val="0"/>
                <w:szCs w:val="21"/>
              </w:rPr>
              <w:t>11.与通道、借还机联动，控制通道的开启关闭；</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12.具有断电开闸、来电自动重启等功能，满足消防要求；</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13.具备各项数据采集功能，业务数据在后台运营系统实时可查；</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14.工作状态可通过后台运营系统实时监控。</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10</w:t>
            </w:r>
          </w:p>
        </w:tc>
        <w:tc>
          <w:tcPr>
            <w:tcW w:w="803" w:type="dxa"/>
            <w:vAlign w:val="center"/>
          </w:tcPr>
          <w:p>
            <w:pPr>
              <w:wordWrap w:val="0"/>
              <w:topLinePunct/>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智能空调控制系统</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空调根据温度的高低进行自动调节，无论室外温度如何变</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化，馆内的温度保持一致。</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1</w:t>
            </w:r>
            <w:r>
              <w:rPr>
                <w:rFonts w:cs="Arial" w:asciiTheme="majorEastAsia" w:hAnsiTheme="majorEastAsia" w:eastAsiaTheme="majorEastAsia"/>
                <w:kern w:val="0"/>
                <w:szCs w:val="21"/>
              </w:rPr>
              <w:t>1</w:t>
            </w:r>
          </w:p>
        </w:tc>
        <w:tc>
          <w:tcPr>
            <w:tcW w:w="803" w:type="dxa"/>
            <w:vAlign w:val="center"/>
          </w:tcPr>
          <w:p>
            <w:pPr>
              <w:wordWrap w:val="0"/>
              <w:topLinePunct/>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智能照明系统</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通过光线传感器控制灯光，根据有无读者自动开关。</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12</w:t>
            </w:r>
          </w:p>
        </w:tc>
        <w:tc>
          <w:tcPr>
            <w:tcW w:w="803" w:type="dxa"/>
            <w:vAlign w:val="center"/>
          </w:tcPr>
          <w:p>
            <w:pPr>
              <w:wordWrap w:val="0"/>
              <w:topLinePunct/>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智能监控系统</w:t>
            </w:r>
          </w:p>
        </w:tc>
        <w:tc>
          <w:tcPr>
            <w:tcW w:w="7469" w:type="dxa"/>
            <w:vAlign w:val="center"/>
          </w:tcPr>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智能监控系统能有效进行事前预警、事中处理、事后及时取证，具有全天候、全自动、实时监控、实时互动的特点，对提高自助图书馆安全运行、故障和危机处理，构建了一个安全、便利、快捷的环境。</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1.可实时监控和记录所有的读者和图书及其它流通资料的进出事件，可通过TCP/IP实现远程诊断和监控；</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2.支持PC端、移动终端同时4通道画面监视，P2P全网络支持；</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3.读者在遇到紧急情况或者其他特殊情况时，可通过安全报警呼叫机联系管理人员，与外面取得联系；</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4.与</w:t>
            </w:r>
            <w:r>
              <w:rPr>
                <w:rFonts w:hint="eastAsia" w:cs="Arial" w:asciiTheme="majorEastAsia" w:hAnsiTheme="majorEastAsia" w:eastAsiaTheme="majorEastAsia"/>
                <w:kern w:val="0"/>
                <w:szCs w:val="21"/>
              </w:rPr>
              <w:t>云</w:t>
            </w:r>
            <w:r>
              <w:rPr>
                <w:rFonts w:cs="Arial" w:asciiTheme="majorEastAsia" w:hAnsiTheme="majorEastAsia" w:eastAsiaTheme="majorEastAsia"/>
                <w:kern w:val="0"/>
                <w:szCs w:val="21"/>
              </w:rPr>
              <w:t>图书馆平台系统无缝对接，实现图书馆云端查看管理功能。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5.系统配置200万像素高清摄像头4个，网络硬盘录像机1台，4TB监控专用硬盘1块，安全报警呼叫机1台，烟雾报警器1个，应急照明灯1台，5kg干粉灭火器1个。</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一、高清摄像头</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1.采用200万像素CMOS图像传感器；</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2.支持H.264/H.265编码格式；</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3.最低照度：≤0.01Lux(彩色模式)；≤0.001Lux(黑白模式)；0Lux（红外灯开启）；</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4.最大红外距离≥30米；</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5.采用逐行扫描方式，具备3D降噪功能，信噪比&gt;56dB；</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6.支持宽动态，具有3D降噪、强光抑制、背光补偿等功能；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7.支持移动检测、视频遮挡、场景变更、网络断开、IP冲突、非法访问等智能报警功能；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8.具有1个10/100M以太网口；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9.支持内置MIC；</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10.产品能够在-40</w:t>
            </w:r>
            <w:r>
              <w:rPr>
                <w:rFonts w:hint="eastAsia" w:cs="宋体" w:asciiTheme="majorEastAsia" w:hAnsiTheme="majorEastAsia" w:eastAsiaTheme="majorEastAsia"/>
                <w:kern w:val="0"/>
                <w:szCs w:val="21"/>
              </w:rPr>
              <w:t>℃</w:t>
            </w:r>
            <w:r>
              <w:rPr>
                <w:rFonts w:cs="Arial" w:asciiTheme="majorEastAsia" w:hAnsiTheme="majorEastAsia" w:eastAsiaTheme="majorEastAsia"/>
                <w:kern w:val="0"/>
                <w:szCs w:val="21"/>
              </w:rPr>
              <w:t>~+60</w:t>
            </w:r>
            <w:r>
              <w:rPr>
                <w:rFonts w:hint="eastAsia" w:cs="宋体" w:asciiTheme="majorEastAsia" w:hAnsiTheme="majorEastAsia" w:eastAsiaTheme="majorEastAsia"/>
                <w:kern w:val="0"/>
                <w:szCs w:val="21"/>
              </w:rPr>
              <w:t>℃</w:t>
            </w:r>
            <w:r>
              <w:rPr>
                <w:rFonts w:cs="Arial" w:asciiTheme="majorEastAsia" w:hAnsiTheme="majorEastAsia" w:eastAsiaTheme="majorEastAsia"/>
                <w:kern w:val="0"/>
                <w:szCs w:val="21"/>
              </w:rPr>
              <w:t>温度，湿度≤95%的环境下稳定工作。</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二、网络硬盘录像机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1.支持WEB、本地GUI界面操作；</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2.支持H.264/H.265视频压缩标准；</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3.可接驳支持ONVIF、RTSP协议的第三方摄像机和主流品牌摄像机；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4.支持IPv4、HTTP、NTP、DNS、ONVIF等网络协议；</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5.支持最大4路网络视频接入，网络性能接入40Mbps，储存32Mbps，转发32Mbps；</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6.支持4K/6M/5M/4M/3M/1080P/1.3M/720P IPC分辨率接入；</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7.支持1×4K/1×6M/1×5M/2×4M/4×1080P/8×720P解码，最大支持4路视频回放；</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8.支持1路VGA，1路HDMI，支持VGA/HDMI视频异源输出；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9.支持1个内置SATA接口，单盘容量支持8T；</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10.支持语音对讲1路输出；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11.支持2个USB接口；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12.支持4个百兆带POE供电以太网口，1个百兆以太网口；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13.支持本机硬盘、网络等存储方式，支持外接USB存储设备备份方式；</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14.支持零键添加、一键添加摄像机显示监控画面。</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三、监控专用硬盘</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1.3.5英寸SATA接口；</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2.硬盘容量不小于4TB；</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3.缓存区容量不小于64MB；</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4.硬盘转速不低于5900rpm。</w:t>
            </w:r>
          </w:p>
          <w:p>
            <w:pPr>
              <w:wordWrap w:val="0"/>
              <w:topLinePunct/>
              <w:adjustRightInd w:val="0"/>
              <w:snapToGrid w:val="0"/>
              <w:jc w:val="left"/>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四、安全报警呼叫机</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1.支持一键SOS紧急报警；</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2.支持发送短信报警功能；</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3.支持语音双向对讲；</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4.支持设置联系人ID；</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5.支持电话白名单接听；</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6.无线标准：315/433MHz；</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7.内置喇叭，不需外接警号；</w:t>
            </w:r>
          </w:p>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8.内置可充电备用电池。</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9174" w:type="dxa"/>
            <w:gridSpan w:val="4"/>
            <w:vAlign w:val="center"/>
          </w:tcPr>
          <w:p>
            <w:pPr>
              <w:wordWrap w:val="0"/>
              <w:topLinePunct/>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（三）馆藏资源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13</w:t>
            </w:r>
          </w:p>
        </w:tc>
        <w:tc>
          <w:tcPr>
            <w:tcW w:w="803"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移动电子书</w:t>
            </w:r>
          </w:p>
        </w:tc>
        <w:tc>
          <w:tcPr>
            <w:tcW w:w="7469"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建设2.5万册移动电子图书数据库，</w:t>
            </w:r>
            <w:r>
              <w:rPr>
                <w:rFonts w:hint="eastAsia" w:cs="Arial" w:asciiTheme="majorEastAsia" w:hAnsiTheme="majorEastAsia" w:eastAsiaTheme="majorEastAsia"/>
                <w:kern w:val="0"/>
                <w:szCs w:val="21"/>
              </w:rPr>
              <w:t>分配到5个分馆，每个分馆5</w:t>
            </w:r>
            <w:r>
              <w:rPr>
                <w:rFonts w:cs="Arial" w:asciiTheme="majorEastAsia" w:hAnsiTheme="majorEastAsia" w:eastAsiaTheme="majorEastAsia"/>
                <w:kern w:val="0"/>
                <w:szCs w:val="21"/>
              </w:rPr>
              <w:t>000</w:t>
            </w:r>
            <w:r>
              <w:rPr>
                <w:rFonts w:hint="eastAsia" w:cs="Arial" w:asciiTheme="majorEastAsia" w:hAnsiTheme="majorEastAsia" w:eastAsiaTheme="majorEastAsia"/>
                <w:kern w:val="0"/>
                <w:szCs w:val="21"/>
              </w:rPr>
              <w:t>册。</w:t>
            </w:r>
            <w:r>
              <w:rPr>
                <w:rFonts w:cs="Arial" w:asciiTheme="majorEastAsia" w:hAnsiTheme="majorEastAsia" w:eastAsiaTheme="majorEastAsia"/>
                <w:kern w:val="0"/>
                <w:szCs w:val="21"/>
              </w:rPr>
              <w:t>包括中外名著、经典文学、专业图书、畅销图书、流行小说、重要文献等电子图书。Epub文件格式，具有模拟纸书翻页功能，带有夜间模式等多种可调背景。阅读平台与云图书馆平台兼容，读者能够直接通过APP和PC端网页直接阅读，定期更新。支持下载阅读和在线阅读两种方式。保证绝对知识产权，实现版权无优。</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25000册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174" w:type="dxa"/>
            <w:gridSpan w:val="4"/>
            <w:vAlign w:val="center"/>
          </w:tcPr>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w:t>
            </w:r>
            <w:r>
              <w:rPr>
                <w:rFonts w:hint="eastAsia" w:cs="Arial" w:asciiTheme="majorEastAsia" w:hAnsiTheme="majorEastAsia" w:eastAsiaTheme="majorEastAsia"/>
                <w:kern w:val="0"/>
                <w:szCs w:val="21"/>
              </w:rPr>
              <w:t>四</w:t>
            </w:r>
            <w:r>
              <w:rPr>
                <w:rFonts w:cs="Arial" w:asciiTheme="majorEastAsia" w:hAnsiTheme="majorEastAsia" w:eastAsiaTheme="majorEastAsia"/>
                <w:kern w:val="0"/>
                <w:szCs w:val="21"/>
              </w:rPr>
              <w:t>）</w:t>
            </w:r>
            <w:r>
              <w:rPr>
                <w:rFonts w:hint="eastAsia" w:cs="Arial" w:asciiTheme="majorEastAsia" w:hAnsiTheme="majorEastAsia" w:eastAsiaTheme="majorEastAsia"/>
                <w:kern w:val="0"/>
                <w:szCs w:val="21"/>
              </w:rPr>
              <w:t>其他</w:t>
            </w:r>
            <w:r>
              <w:rPr>
                <w:rFonts w:cs="Arial" w:asciiTheme="majorEastAsia" w:hAnsiTheme="majorEastAsia" w:eastAsiaTheme="majorEastAsia"/>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14</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单面</w:t>
            </w:r>
            <w:r>
              <w:rPr>
                <w:rFonts w:cs="Arial" w:asciiTheme="majorEastAsia" w:hAnsiTheme="majorEastAsia" w:eastAsiaTheme="majorEastAsia"/>
                <w:kern w:val="0"/>
                <w:szCs w:val="21"/>
              </w:rPr>
              <w:t>书架</w:t>
            </w:r>
          </w:p>
        </w:tc>
        <w:tc>
          <w:tcPr>
            <w:tcW w:w="7469"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1.材质外观：钢制单面书架，颜色待定。</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2.高1800mm，宽1000mm，厚260mm，分6层。</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3.全钢结构，材质为普碳钢冷轧钢板（GB/T11253-2007）型号为：Q235。两侧为全封闭护板，矩形立柱为冷轧钢板模具折弯冲压成形，截面尺寸不低于（45*30）mm，立柱内侧冲压搁板调节孔，可根据出版物规格要求无障碍调节搁板高度，护板和立柱基材厚度不小于1.2mm。顶板、搁板基材厚度不小于1mm，顶板正面外沿高度不低于30mm,端面折弯向下内翻。前后围脚高度不低于80mm，向内折弯宽度不低于20mm，基材厚度不小于1.2mm。挂板宽度不低于110mm、挡条宽度不低于40mm，均为冷轧钢板冲压折弯成形，</w:t>
            </w:r>
            <w:r>
              <w:rPr>
                <w:rFonts w:hint="eastAsia" w:cs="Arial" w:asciiTheme="majorEastAsia" w:hAnsiTheme="majorEastAsia" w:eastAsiaTheme="majorEastAsia"/>
                <w:kern w:val="0"/>
                <w:szCs w:val="21"/>
              </w:rPr>
              <w:t>基材厚度不小于</w:t>
            </w:r>
            <w:r>
              <w:rPr>
                <w:rFonts w:cs="Arial" w:asciiTheme="majorEastAsia" w:hAnsiTheme="majorEastAsia" w:eastAsiaTheme="majorEastAsia"/>
                <w:kern w:val="0"/>
                <w:szCs w:val="21"/>
              </w:rPr>
              <w:t>1mm。后拉杆为圆钢，采用可调节螺栓链接，成对角线斜拉。</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4.书架应具有占地面积小、拆装方便的特点，并具有防倒设计。各零部件具有互换性，同一型号规格的零部件可以互换。</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5.静电喷塑处理，不生锈，不变色，不变形，符合国家标准GB/T13667.1-2003和环保要求。</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28</w:t>
            </w:r>
            <w:r>
              <w:rPr>
                <w:rFonts w:hint="eastAsia" w:cs="Arial" w:asciiTheme="majorEastAsia" w:hAnsiTheme="majorEastAsia" w:eastAsiaTheme="majorEastAsia"/>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15</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阅览桌椅</w:t>
            </w:r>
          </w:p>
        </w:tc>
        <w:tc>
          <w:tcPr>
            <w:tcW w:w="7469"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1.规格：2000*1000*780mm（长*宽*高），一张阅览桌配6把椅子。</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2.材质：钢木结构，桌面采用等级为AA级及以上的优质实木（原木），表面结疤少，平整度、光洁度、硬度高，木材干燥处理至≤7%含水率；桌面板及桌脚板厚40mm，连接板厚度25mm，均须使用指接板整板，不得用指接板粘贴，不变形、不开裂、无虫孔、无死结、无气味。</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3.油漆：环保型油漆，五底三面八道工序，漆膜硬度达2H—3H之间，要求美观、无气味、不变色，光滑耐磨；表面光亮平整、无颗粒。</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4.产品应按相关国家标准和行业标准进行选料和制造，符合《室内装饰装修材料及人造板及其制品中甲醛释放限量》，《室内装饰装修材料木家具中有害物质限量》等国家标准要求。</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5.颜色根据现场环境及风格而定。</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4</w:t>
            </w:r>
            <w:r>
              <w:rPr>
                <w:rFonts w:hint="eastAsia" w:cs="Arial" w:asciiTheme="majorEastAsia" w:hAnsiTheme="majorEastAsia" w:eastAsiaTheme="maj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16</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文化模块制作</w:t>
            </w:r>
          </w:p>
        </w:tc>
        <w:tc>
          <w:tcPr>
            <w:tcW w:w="7469"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根据馆内建设风格及采购人需求，定制一批分类标识牌、制度牌等。</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w:t>
            </w:r>
            <w:r>
              <w:rPr>
                <w:rFonts w:hint="eastAsia" w:cs="Arial" w:asciiTheme="majorEastAsia" w:hAnsiTheme="majorEastAsia" w:eastAsiaTheme="maj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174" w:type="dxa"/>
            <w:gridSpan w:val="4"/>
            <w:vAlign w:val="center"/>
          </w:tcPr>
          <w:p>
            <w:pPr>
              <w:wordWrap w:val="0"/>
              <w:topLinePunct/>
              <w:adjustRightInd w:val="0"/>
              <w:snapToGrid w:val="0"/>
              <w:jc w:val="left"/>
              <w:rPr>
                <w:rFonts w:cs="Arial" w:asciiTheme="majorEastAsia" w:hAnsiTheme="majorEastAsia" w:eastAsiaTheme="majorEastAsia"/>
                <w:kern w:val="0"/>
                <w:szCs w:val="21"/>
              </w:rPr>
            </w:pPr>
            <w:r>
              <w:rPr>
                <w:rFonts w:cs="Arial" w:asciiTheme="majorEastAsia" w:hAnsiTheme="majorEastAsia" w:eastAsiaTheme="majorEastAsia"/>
                <w:kern w:val="0"/>
                <w:szCs w:val="21"/>
              </w:rPr>
              <w:t>（</w:t>
            </w:r>
            <w:r>
              <w:rPr>
                <w:rFonts w:hint="eastAsia" w:cs="Arial" w:asciiTheme="majorEastAsia" w:hAnsiTheme="majorEastAsia" w:eastAsiaTheme="majorEastAsia"/>
                <w:kern w:val="0"/>
                <w:szCs w:val="21"/>
              </w:rPr>
              <w:t>五</w:t>
            </w:r>
            <w:r>
              <w:rPr>
                <w:rFonts w:cs="Arial" w:asciiTheme="majorEastAsia" w:hAnsiTheme="majorEastAsia" w:eastAsiaTheme="majorEastAsia"/>
                <w:kern w:val="0"/>
                <w:szCs w:val="21"/>
              </w:rPr>
              <w:t>）</w:t>
            </w:r>
            <w:r>
              <w:rPr>
                <w:rFonts w:hint="eastAsia" w:cs="Arial" w:asciiTheme="majorEastAsia" w:hAnsiTheme="majorEastAsia" w:eastAsiaTheme="majorEastAsia"/>
                <w:kern w:val="0"/>
                <w:szCs w:val="21"/>
              </w:rPr>
              <w:t>配套设备安装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17</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电控玻璃门</w:t>
            </w:r>
          </w:p>
        </w:tc>
        <w:tc>
          <w:tcPr>
            <w:tcW w:w="7469" w:type="dxa"/>
            <w:vAlign w:val="center"/>
          </w:tcPr>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1.通过改造后，可实现玻璃门与智能设备联动，有效控制读者的出入行为；</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2.在识别外部读者有效身份信息后，磁力锁断开，允许读者进馆；</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3.可自动识别馆内读者的出门行为，若读者已办借或未携带书籍，磁力锁断开，允许读者出馆；</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4.地弹簧随时检测玻璃门的开闭状态，以保证读者离开后，及时回弹关闭玻璃门；</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5.读者携带未办借的书籍出门时，能与门禁系统联动，进出同时锁定；</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6.门禁系统最后一次报警后，进出同时锁定8秒以上，中间无间隔；</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7.所有设备均采用防死机机制，死机后无需人工操作，即可在短时间内恢复运行。</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8.门框尺寸：宽度60-90cm，高度200cm以内；</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9.开门方向：左外开（见下图）：</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drawing>
                <wp:inline distT="0" distB="0" distL="0" distR="0">
                  <wp:extent cx="3674745" cy="2781300"/>
                  <wp:effectExtent l="0" t="0" r="1905" b="0"/>
                  <wp:docPr id="3" name="图片 1" descr="安装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装图(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88652" cy="2791413"/>
                          </a:xfrm>
                          <a:prstGeom prst="rect">
                            <a:avLst/>
                          </a:prstGeom>
                          <a:noFill/>
                          <a:ln>
                            <a:noFill/>
                          </a:ln>
                        </pic:spPr>
                      </pic:pic>
                    </a:graphicData>
                  </a:graphic>
                </wp:inline>
              </w:drawing>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10.磁力锁要求：吸力不小于280kg拉力，无延时、即断即开；</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11.须安装地锁和无定位地弹簧。</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12.设备孔尺寸：230×250mm（长×宽），深度：50～80mm，下边缘距地面1370mm，左边缘距门边框30mm；</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13.线缆预埋：主电源及网络线至设备孔各一根，门禁、磁力锁至设备孔电源线各一根；</w:t>
            </w:r>
          </w:p>
          <w:p>
            <w:pPr>
              <w:wordWrap w:val="0"/>
              <w:topLinePunct/>
              <w:snapToGrid w:val="0"/>
              <w:rPr>
                <w:rFonts w:cs="Arial" w:asciiTheme="majorEastAsia" w:hAnsiTheme="majorEastAsia" w:eastAsiaTheme="majorEastAsia"/>
                <w:kern w:val="0"/>
                <w:szCs w:val="21"/>
              </w:rPr>
            </w:pPr>
            <w:r>
              <w:rPr>
                <w:rFonts w:cs="Arial" w:asciiTheme="majorEastAsia" w:hAnsiTheme="majorEastAsia" w:eastAsiaTheme="majorEastAsia"/>
                <w:kern w:val="0"/>
                <w:szCs w:val="21"/>
              </w:rPr>
              <w:t>14.线缆要求：电源线要求纯铜1.0～1.5平方2芯软护套线，网络线要求纯铜超五类屏蔽网线。</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cs="Arial" w:asciiTheme="majorEastAsia" w:hAnsiTheme="majorEastAsia" w:eastAsiaTheme="majorEastAsia"/>
                <w:kern w:val="0"/>
                <w:szCs w:val="21"/>
              </w:rPr>
              <w:t>5</w:t>
            </w:r>
            <w:r>
              <w:rPr>
                <w:rFonts w:hint="eastAsia" w:cs="Arial" w:asciiTheme="majorEastAsia" w:hAnsiTheme="majorEastAsia" w:eastAsiaTheme="majorEastAsia"/>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1</w:t>
            </w:r>
            <w:r>
              <w:rPr>
                <w:rFonts w:cs="Arial" w:asciiTheme="majorEastAsia" w:hAnsiTheme="majorEastAsia" w:eastAsiaTheme="majorEastAsia"/>
                <w:kern w:val="0"/>
                <w:szCs w:val="21"/>
              </w:rPr>
              <w:t>8</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配套设备安装</w:t>
            </w:r>
          </w:p>
        </w:tc>
        <w:tc>
          <w:tcPr>
            <w:tcW w:w="7469"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完成安陵镇现有书房的改造，包含：吊顶板材、地砖门禁系统设备安装、软件系统安装的弱电等。</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439" w:type="dxa"/>
            <w:vAlign w:val="center"/>
          </w:tcPr>
          <w:p>
            <w:pPr>
              <w:wordWrap w:val="0"/>
              <w:topLinePunct/>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1</w:t>
            </w:r>
            <w:r>
              <w:rPr>
                <w:rFonts w:cs="Arial" w:asciiTheme="majorEastAsia" w:hAnsiTheme="majorEastAsia" w:eastAsiaTheme="majorEastAsia"/>
                <w:kern w:val="0"/>
                <w:szCs w:val="21"/>
              </w:rPr>
              <w:t>9</w:t>
            </w:r>
          </w:p>
        </w:tc>
        <w:tc>
          <w:tcPr>
            <w:tcW w:w="803"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宽带</w:t>
            </w:r>
          </w:p>
        </w:tc>
        <w:tc>
          <w:tcPr>
            <w:tcW w:w="7469" w:type="dxa"/>
            <w:vAlign w:val="center"/>
          </w:tcPr>
          <w:p>
            <w:pPr>
              <w:wordWrap w:val="0"/>
              <w:topLinePunct/>
              <w:snapToGrid w:val="0"/>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为五个分馆接入1</w:t>
            </w:r>
            <w:r>
              <w:rPr>
                <w:rFonts w:cs="Arial" w:asciiTheme="majorEastAsia" w:hAnsiTheme="majorEastAsia" w:eastAsiaTheme="majorEastAsia"/>
                <w:kern w:val="0"/>
                <w:szCs w:val="21"/>
              </w:rPr>
              <w:t>00M</w:t>
            </w:r>
            <w:r>
              <w:rPr>
                <w:rFonts w:hint="eastAsia" w:cs="Arial" w:asciiTheme="majorEastAsia" w:hAnsiTheme="majorEastAsia" w:eastAsiaTheme="majorEastAsia"/>
                <w:kern w:val="0"/>
                <w:szCs w:val="21"/>
              </w:rPr>
              <w:t>以上的专有网络。</w:t>
            </w:r>
          </w:p>
        </w:tc>
        <w:tc>
          <w:tcPr>
            <w:tcW w:w="463" w:type="dxa"/>
            <w:vAlign w:val="center"/>
          </w:tcPr>
          <w:p>
            <w:pPr>
              <w:wordWrap w:val="0"/>
              <w:topLinePunct/>
              <w:adjustRightInd w:val="0"/>
              <w:snapToGrid w:val="0"/>
              <w:jc w:val="center"/>
              <w:rPr>
                <w:rFonts w:cs="Arial" w:asciiTheme="majorEastAsia" w:hAnsiTheme="majorEastAsia" w:eastAsiaTheme="majorEastAsia"/>
                <w:kern w:val="0"/>
                <w:szCs w:val="21"/>
              </w:rPr>
            </w:pPr>
            <w:r>
              <w:rPr>
                <w:rFonts w:hint="eastAsia" w:cs="Arial" w:asciiTheme="majorEastAsia" w:hAnsiTheme="majorEastAsia" w:eastAsiaTheme="majorEastAsia"/>
                <w:kern w:val="0"/>
                <w:szCs w:val="21"/>
              </w:rPr>
              <w:t>3年</w:t>
            </w:r>
          </w:p>
        </w:tc>
      </w:tr>
    </w:tbl>
    <w:p>
      <w:pPr>
        <w:shd w:val="clear" w:color="auto" w:fill="FFFFFF"/>
        <w:spacing w:line="540" w:lineRule="exact"/>
        <w:ind w:firstLine="360" w:firstLineChars="150"/>
        <w:contextualSpacing/>
        <w:rPr>
          <w:rFonts w:cs="宋体" w:asciiTheme="minorEastAsia" w:hAnsiTheme="minorEastAsia"/>
          <w:sz w:val="24"/>
        </w:rPr>
      </w:pPr>
      <w:r>
        <w:rPr>
          <w:rFonts w:hint="eastAsia" w:cs="宋体" w:asciiTheme="minorEastAsia" w:hAnsiTheme="minorEastAsia"/>
          <w:sz w:val="24"/>
        </w:rPr>
        <w:t>注：由于本项目涉及系统与智能设备的对接，技术要求高、先进性强，要求中标供应商须在中标后5日内，向采购人提供平台系统及智能设备的实物演示。即能实现单个图书馆的智能借还，又能与县图书馆现有系统无缝对接，馆际互通，实现总分馆建设。</w:t>
      </w:r>
    </w:p>
    <w:p>
      <w:pPr>
        <w:widowControl/>
        <w:shd w:val="clear" w:color="auto" w:fill="FFFFFF"/>
        <w:spacing w:line="360" w:lineRule="auto"/>
        <w:jc w:val="left"/>
        <w:rPr>
          <w:rFonts w:ascii="宋体" w:hAnsi="宋体" w:cs="仿宋_GB2312"/>
          <w:b/>
          <w:color w:val="000000"/>
          <w:sz w:val="24"/>
          <w:lang w:val="zh-CN"/>
        </w:rPr>
      </w:pPr>
      <w:r>
        <w:rPr>
          <w:rFonts w:hint="eastAsia" w:ascii="仿宋" w:hAnsi="仿宋" w:eastAsia="仿宋" w:cs="宋体"/>
          <w:b/>
          <w:color w:val="000000"/>
          <w:kern w:val="0"/>
          <w:sz w:val="28"/>
          <w:szCs w:val="28"/>
        </w:rPr>
        <w:t>二、其他要求：</w:t>
      </w:r>
    </w:p>
    <w:p>
      <w:pPr>
        <w:spacing w:line="360" w:lineRule="auto"/>
        <w:ind w:firstLine="480" w:firstLineChars="200"/>
        <w:contextualSpacing/>
        <w:rPr>
          <w:rFonts w:hint="eastAsia" w:ascii="宋体" w:hAnsi="宋体" w:cs="仿宋_GB2312"/>
          <w:bCs/>
          <w:color w:val="000000"/>
          <w:sz w:val="24"/>
          <w:lang w:val="zh-CN"/>
        </w:rPr>
      </w:pPr>
      <w:r>
        <w:rPr>
          <w:rFonts w:hint="eastAsia" w:ascii="宋体" w:hAnsi="宋体" w:cs="仿宋_GB2312"/>
          <w:bCs/>
          <w:color w:val="000000"/>
          <w:sz w:val="24"/>
        </w:rPr>
        <w:t>1</w:t>
      </w:r>
      <w:r>
        <w:rPr>
          <w:rFonts w:hint="eastAsia" w:ascii="宋体" w:hAnsi="宋体" w:cs="仿宋_GB2312"/>
          <w:bCs/>
          <w:color w:val="000000"/>
          <w:sz w:val="24"/>
          <w:lang w:val="zh-CN"/>
        </w:rPr>
        <w:t>、投标人须明确投标产品的详细参数，否则为无效投标。</w:t>
      </w:r>
    </w:p>
    <w:p>
      <w:pPr>
        <w:spacing w:line="360" w:lineRule="auto"/>
        <w:ind w:firstLine="480" w:firstLineChars="200"/>
        <w:contextualSpacing/>
        <w:rPr>
          <w:rFonts w:ascii="宋体" w:hAnsi="宋体" w:cs="仿宋_GB2312"/>
          <w:bCs/>
          <w:color w:val="000000"/>
          <w:sz w:val="24"/>
          <w:lang w:val="zh-CN"/>
        </w:rPr>
      </w:pPr>
      <w:r>
        <w:rPr>
          <w:rFonts w:hint="eastAsia" w:ascii="宋体" w:hAnsi="宋体" w:cs="仿宋_GB2312"/>
          <w:bCs/>
          <w:color w:val="000000"/>
          <w:sz w:val="24"/>
        </w:rPr>
        <w:t>2、</w:t>
      </w:r>
      <w:r>
        <w:rPr>
          <w:rFonts w:hint="eastAsia" w:ascii="宋体" w:hAnsi="宋体" w:cs="仿宋_GB2312"/>
          <w:bCs/>
          <w:color w:val="000000"/>
          <w:sz w:val="24"/>
          <w:lang w:val="zh-CN"/>
        </w:rPr>
        <w:t>投标人应就该项目完整投标，否则为无效投标。</w:t>
      </w:r>
    </w:p>
    <w:p>
      <w:pPr>
        <w:spacing w:line="360" w:lineRule="auto"/>
        <w:ind w:firstLine="480" w:firstLineChars="200"/>
        <w:contextualSpacing/>
        <w:rPr>
          <w:rFonts w:ascii="宋体" w:hAnsi="宋体" w:cs="仿宋_GB2312"/>
          <w:bCs/>
          <w:color w:val="000000"/>
          <w:sz w:val="24"/>
          <w:lang w:val="zh-CN"/>
        </w:rPr>
      </w:pPr>
      <w:r>
        <w:rPr>
          <w:rFonts w:hint="eastAsia" w:ascii="宋体" w:hAnsi="宋体" w:cs="仿宋_GB2312"/>
          <w:bCs/>
          <w:color w:val="000000"/>
          <w:sz w:val="24"/>
        </w:rPr>
        <w:t>3</w:t>
      </w:r>
      <w:r>
        <w:rPr>
          <w:rFonts w:hint="eastAsia" w:ascii="宋体" w:hAnsi="宋体" w:cs="仿宋_GB2312"/>
          <w:bCs/>
          <w:color w:val="000000"/>
          <w:sz w:val="24"/>
          <w:lang w:val="zh-CN"/>
        </w:rPr>
        <w:t>、本招标文件所列需求为最低要求，投标产品不得低于最低要求，否则为无效投标。</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4</w:t>
      </w:r>
      <w:r>
        <w:rPr>
          <w:rFonts w:hint="eastAsia" w:ascii="宋体" w:hAnsi="宋体" w:cs="仿宋_GB2312"/>
          <w:color w:val="000000"/>
          <w:sz w:val="24"/>
          <w:lang w:val="zh-CN"/>
        </w:rPr>
        <w:t>、交付（服务、完工）时间：合同签订后</w:t>
      </w:r>
      <w:r>
        <w:rPr>
          <w:rFonts w:hint="eastAsia" w:ascii="宋体" w:hAnsi="宋体" w:cs="仿宋_GB2312"/>
          <w:color w:val="000000"/>
          <w:sz w:val="24"/>
        </w:rPr>
        <w:t>30个工作日</w:t>
      </w:r>
      <w:r>
        <w:rPr>
          <w:rFonts w:hint="eastAsia" w:ascii="宋体" w:hAnsi="宋体" w:cs="仿宋_GB2312"/>
          <w:color w:val="000000"/>
          <w:sz w:val="24"/>
          <w:lang w:val="zh-CN"/>
        </w:rPr>
        <w:t>。</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5</w:t>
      </w:r>
      <w:r>
        <w:rPr>
          <w:rFonts w:hint="eastAsia" w:ascii="宋体" w:hAnsi="宋体" w:cs="仿宋_GB2312"/>
          <w:color w:val="000000"/>
          <w:sz w:val="24"/>
          <w:lang w:val="zh-CN"/>
        </w:rPr>
        <w:t>、最高限价：</w:t>
      </w:r>
      <w:r>
        <w:rPr>
          <w:rFonts w:hint="eastAsia" w:ascii="宋体" w:hAnsi="宋体" w:cs="仿宋_GB2312"/>
          <w:color w:val="000000"/>
          <w:sz w:val="24"/>
        </w:rPr>
        <w:t>56万</w:t>
      </w:r>
      <w:r>
        <w:rPr>
          <w:rFonts w:hint="eastAsia" w:ascii="宋体" w:hAnsi="宋体" w:cs="仿宋_GB2312"/>
          <w:color w:val="000000"/>
          <w:sz w:val="24"/>
          <w:lang w:val="zh-CN"/>
        </w:rPr>
        <w:t>元，超出者为无效投标。</w:t>
      </w:r>
    </w:p>
    <w:p>
      <w:pPr>
        <w:spacing w:line="360" w:lineRule="auto"/>
        <w:ind w:firstLine="480" w:firstLineChars="200"/>
        <w:contextualSpacing/>
        <w:rPr>
          <w:rFonts w:hint="eastAsia" w:ascii="宋体" w:hAnsi="宋体" w:cs="仿宋_GB2312"/>
          <w:color w:val="000000"/>
          <w:sz w:val="24"/>
          <w:lang w:val="zh-CN"/>
        </w:rPr>
      </w:pPr>
      <w:r>
        <w:rPr>
          <w:rFonts w:hint="eastAsia" w:ascii="宋体" w:hAnsi="宋体" w:cs="仿宋_GB2312"/>
          <w:color w:val="000000"/>
          <w:sz w:val="24"/>
        </w:rPr>
        <w:t>6</w:t>
      </w:r>
      <w:r>
        <w:rPr>
          <w:rFonts w:hint="eastAsia" w:ascii="宋体" w:hAnsi="宋体" w:cs="仿宋_GB2312"/>
          <w:color w:val="000000"/>
          <w:sz w:val="24"/>
          <w:lang w:val="zh-CN"/>
        </w:rPr>
        <w:t>、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7、</w:t>
      </w:r>
      <w:r>
        <w:rPr>
          <w:rFonts w:hint="eastAsia" w:ascii="宋体" w:hAnsi="宋体" w:cs="仿宋_GB2312"/>
          <w:color w:val="000000"/>
          <w:sz w:val="24"/>
          <w:lang w:val="zh-CN"/>
        </w:rPr>
        <w:t>专利权：投标人应保证用户在使用该货物或其任何一部分时不受第三方提出侵犯其专利权、商标权和工业设计权等的起诉。(须提供加盖公章的承诺函)</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8</w:t>
      </w:r>
      <w:r>
        <w:rPr>
          <w:rFonts w:hint="eastAsia" w:ascii="宋体" w:hAnsi="宋体" w:cs="仿宋_GB2312"/>
          <w:color w:val="000000"/>
          <w:sz w:val="24"/>
          <w:lang w:val="zh-CN"/>
        </w:rPr>
        <w:t>、投标人须提供售后服务承诺书（须明确保证产品质量、并承诺承担因产品质量不合格造成的损失。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9</w:t>
      </w:r>
      <w:r>
        <w:rPr>
          <w:rFonts w:hint="eastAsia" w:ascii="宋体" w:hAnsi="宋体" w:cs="仿宋_GB2312"/>
          <w:color w:val="000000"/>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10</w:t>
      </w:r>
      <w:r>
        <w:rPr>
          <w:rFonts w:hint="eastAsia" w:ascii="宋体" w:hAnsi="宋体" w:cs="仿宋_GB2312"/>
          <w:color w:val="000000"/>
          <w:sz w:val="24"/>
          <w:lang w:val="zh-CN"/>
        </w:rPr>
        <w:t>、验收标准</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10.</w:t>
      </w:r>
      <w:r>
        <w:rPr>
          <w:rFonts w:hint="eastAsia" w:ascii="宋体" w:hAnsi="宋体" w:cs="仿宋_GB2312"/>
          <w:color w:val="000000"/>
          <w:sz w:val="24"/>
          <w:lang w:val="zh-CN"/>
        </w:rPr>
        <w:t>1、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10.</w:t>
      </w:r>
      <w:r>
        <w:rPr>
          <w:rFonts w:hint="eastAsia" w:ascii="宋体" w:hAnsi="宋体" w:cs="仿宋_GB2312"/>
          <w:color w:val="000000"/>
          <w:sz w:val="24"/>
          <w:lang w:val="zh-CN"/>
        </w:rPr>
        <w:t>2、按照国家相关标准、行业标准、地方标准或者其他标准、规范验收。</w:t>
      </w:r>
    </w:p>
    <w:p>
      <w:pPr>
        <w:spacing w:line="360" w:lineRule="auto"/>
        <w:ind w:firstLine="480" w:firstLineChars="200"/>
        <w:contextualSpacing/>
        <w:rPr>
          <w:rFonts w:ascii="宋体" w:hAnsi="宋体" w:cs="仿宋_GB2312"/>
          <w:color w:val="000000"/>
          <w:sz w:val="24"/>
          <w:lang w:val="zh-CN"/>
        </w:rPr>
      </w:pPr>
      <w:r>
        <w:rPr>
          <w:rFonts w:hint="eastAsia" w:ascii="宋体" w:hAnsi="宋体" w:cs="仿宋_GB2312"/>
          <w:color w:val="000000"/>
          <w:sz w:val="24"/>
        </w:rPr>
        <w:t>10.</w:t>
      </w:r>
      <w:r>
        <w:rPr>
          <w:rFonts w:hint="eastAsia" w:ascii="宋体" w:hAnsi="宋体" w:cs="仿宋_GB2312"/>
          <w:color w:val="000000"/>
          <w:sz w:val="24"/>
          <w:lang w:val="zh-CN"/>
        </w:rPr>
        <w:t>3、按照招标文件要求、投标文件响应和承诺验收。</w:t>
      </w:r>
    </w:p>
    <w:p>
      <w:pPr>
        <w:autoSpaceDE w:val="0"/>
        <w:autoSpaceDN w:val="0"/>
        <w:adjustRightInd w:val="0"/>
        <w:spacing w:line="360" w:lineRule="auto"/>
        <w:jc w:val="center"/>
        <w:rPr>
          <w:rFonts w:cs="宋体" w:asciiTheme="majorEastAsia" w:hAnsiTheme="majorEastAsia" w:eastAsiaTheme="majorEastAsia"/>
          <w:b/>
          <w:color w:val="000000" w:themeColor="text1"/>
          <w:kern w:val="0"/>
          <w:sz w:val="36"/>
          <w:szCs w:val="36"/>
        </w:rPr>
      </w:pPr>
    </w:p>
    <w:p>
      <w:pPr>
        <w:widowControl/>
        <w:jc w:val="center"/>
        <w:rPr>
          <w:rFonts w:cs="宋体" w:asciiTheme="majorEastAsia" w:hAnsiTheme="majorEastAsia" w:eastAsiaTheme="majorEastAsia"/>
          <w:b/>
          <w:color w:val="000000" w:themeColor="text1"/>
          <w:kern w:val="0"/>
          <w:sz w:val="36"/>
          <w:szCs w:val="36"/>
        </w:rPr>
      </w:pPr>
    </w:p>
    <w:p>
      <w:pPr>
        <w:widowControl/>
        <w:jc w:val="center"/>
        <w:rPr>
          <w:rFonts w:cs="宋体" w:asciiTheme="majorEastAsia" w:hAnsiTheme="majorEastAsia" w:eastAsiaTheme="majorEastAsia"/>
          <w:b/>
          <w:color w:val="000000" w:themeColor="text1"/>
          <w:kern w:val="0"/>
          <w:sz w:val="36"/>
          <w:szCs w:val="36"/>
        </w:rPr>
      </w:pPr>
    </w:p>
    <w:p>
      <w:pPr>
        <w:widowControl/>
        <w:jc w:val="center"/>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p>
    <w:p>
      <w:pPr>
        <w:widowControl/>
        <w:rPr>
          <w:rFonts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hint="eastAsia" w:cs="宋体" w:asciiTheme="majorEastAsia" w:hAnsiTheme="majorEastAsia" w:eastAsiaTheme="majorEastAsia"/>
          <w:b/>
          <w:color w:val="000000" w:themeColor="text1"/>
          <w:kern w:val="0"/>
          <w:sz w:val="36"/>
          <w:szCs w:val="36"/>
        </w:rPr>
      </w:pPr>
    </w:p>
    <w:p>
      <w:pPr>
        <w:widowControl/>
        <w:ind w:firstLine="2331" w:firstLineChars="645"/>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第四章 政府采购政策功能</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根据《中华人民共和国政府采购法》、《中华人民共和国政府采购法实施条例》、《政府采购货物和服务招标投标管理办法》等规定，本项目</w:t>
      </w:r>
      <w:r>
        <w:rPr>
          <w:rFonts w:hint="eastAsia" w:ascii="宋体" w:hAnsi="宋体" w:cs="仿宋_GB2312"/>
          <w:color w:val="000000" w:themeColor="text1"/>
          <w:sz w:val="24"/>
          <w:szCs w:val="24"/>
          <w:lang w:val="zh-CN"/>
        </w:rPr>
        <w:t>落实节约能源、保护环境、</w:t>
      </w:r>
      <w:r>
        <w:rPr>
          <w:rFonts w:hint="eastAsia" w:cs="仿宋_GB2312" w:asciiTheme="minorEastAsia" w:hAnsiTheme="minorEastAsia"/>
          <w:color w:val="000000" w:themeColor="text1"/>
          <w:sz w:val="24"/>
          <w:lang w:val="zh-CN"/>
        </w:rPr>
        <w:t>促进中小企业发展、支持监狱企业发展、促进残疾人就业等政府采购政策。</w:t>
      </w:r>
    </w:p>
    <w:p>
      <w:pPr>
        <w:pStyle w:val="61"/>
        <w:spacing w:line="360" w:lineRule="auto"/>
        <w:ind w:firstLine="482" w:firstLineChars="200"/>
        <w:contextualSpacing/>
        <w:rPr>
          <w:rFonts w:ascii="宋体" w:hAnsi="宋体" w:cs="仿宋_GB2312"/>
          <w:b/>
          <w:color w:val="000000" w:themeColor="text1"/>
          <w:szCs w:val="24"/>
          <w:lang w:val="zh-CN"/>
        </w:rPr>
      </w:pPr>
      <w:r>
        <w:rPr>
          <w:rFonts w:hint="eastAsia" w:ascii="宋体" w:hAnsi="宋体" w:cs="仿宋_GB2312"/>
          <w:b/>
          <w:color w:val="000000" w:themeColor="text1"/>
          <w:szCs w:val="24"/>
          <w:lang w:val="zh-CN"/>
        </w:rPr>
        <w:t>一、节能能源、保护环境</w:t>
      </w:r>
    </w:p>
    <w:p>
      <w:pPr>
        <w:spacing w:line="360" w:lineRule="auto"/>
        <w:ind w:firstLine="470" w:firstLineChars="196"/>
        <w:contextualSpacing/>
        <w:rPr>
          <w:rFonts w:ascii="宋体" w:hAnsi="宋体" w:eastAsia="宋体" w:cs="仿宋_GB2312"/>
          <w:color w:val="000000" w:themeColor="text1"/>
          <w:sz w:val="24"/>
          <w:szCs w:val="24"/>
          <w:lang w:val="zh-CN"/>
        </w:rPr>
      </w:pPr>
      <w:r>
        <w:rPr>
          <w:rFonts w:hint="eastAsia" w:ascii="宋体" w:hAnsi="宋体" w:eastAsia="宋体" w:cs="仿宋_GB2312"/>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72" w:firstLineChars="196"/>
        <w:contextualSpacing/>
        <w:rPr>
          <w:rFonts w:cs="仿宋_GB2312" w:asciiTheme="minorEastAsia" w:hAnsiTheme="minorEastAsia"/>
          <w:b/>
          <w:color w:val="000000" w:themeColor="text1"/>
          <w:sz w:val="24"/>
          <w:lang w:val="zh-CN"/>
        </w:rPr>
      </w:pPr>
      <w:r>
        <w:rPr>
          <w:rFonts w:hint="eastAsia" w:cs="仿宋_GB2312" w:asciiTheme="minorEastAsia" w:hAnsiTheme="minorEastAsia"/>
          <w:b/>
          <w:color w:val="000000" w:themeColor="text1"/>
          <w:sz w:val="24"/>
          <w:lang w:val="zh-CN"/>
        </w:rPr>
        <w:t>二、促进中小企业发展（不含民办非企业）</w:t>
      </w:r>
    </w:p>
    <w:p>
      <w:pPr>
        <w:spacing w:line="360" w:lineRule="auto"/>
        <w:ind w:firstLine="480" w:firstLineChars="200"/>
        <w:rPr>
          <w:rFonts w:ascii="宋体" w:hAnsi="宋体" w:cs="宋体"/>
          <w:b/>
          <w:color w:val="000000" w:themeColor="text1"/>
          <w:sz w:val="24"/>
          <w:szCs w:val="24"/>
        </w:rPr>
      </w:pPr>
      <w:r>
        <w:rPr>
          <w:rFonts w:hint="eastAsia" w:cs="仿宋_GB2312" w:asciiTheme="minorEastAsia" w:hAnsiTheme="minor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4、中小企业投标应提供《中小企业声明函》，如为联合投标的，联合体各方需分别填写《中小企业声明函》。</w:t>
      </w:r>
    </w:p>
    <w:p>
      <w:pPr>
        <w:spacing w:line="360" w:lineRule="auto"/>
        <w:ind w:firstLine="482" w:firstLineChars="200"/>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pPr>
        <w:topLinePunct/>
        <w:spacing w:line="360" w:lineRule="auto"/>
        <w:ind w:firstLine="482" w:firstLineChars="200"/>
        <w:contextualSpacing/>
        <w:rPr>
          <w:rFonts w:cs="仿宋_GB2312" w:asciiTheme="minorEastAsia" w:hAnsiTheme="minorEastAsia"/>
          <w:b/>
          <w:color w:val="000000" w:themeColor="text1"/>
          <w:sz w:val="24"/>
          <w:lang w:val="zh-CN"/>
        </w:rPr>
      </w:pPr>
      <w:r>
        <w:rPr>
          <w:rFonts w:hint="eastAsia" w:cs="仿宋_GB2312" w:asciiTheme="minorEastAsia" w:hAnsiTheme="minorEastAsia"/>
          <w:b/>
          <w:color w:val="000000" w:themeColor="text1"/>
          <w:sz w:val="24"/>
          <w:lang w:val="zh-CN"/>
        </w:rPr>
        <w:t>三、支持监狱企业发展</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000000" w:themeColor="text1"/>
          <w:szCs w:val="21"/>
          <w:lang w:val="zh-CN"/>
        </w:rPr>
      </w:pPr>
      <w:r>
        <w:rPr>
          <w:rFonts w:hint="eastAsia" w:cs="仿宋_GB2312" w:asciiTheme="minorEastAsia" w:hAnsiTheme="minorEastAsia"/>
          <w:b/>
          <w:color w:val="000000" w:themeColor="text1"/>
          <w:szCs w:val="21"/>
          <w:lang w:val="zh-CN"/>
        </w:rPr>
        <w:t>四、促进残疾人就业</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3、成交人为残疾人福利性单位的，招标人应当随成交结果同时公告其《残疾人福利性单位声明函》，接受社会监督。</w:t>
      </w:r>
    </w:p>
    <w:p>
      <w:pPr>
        <w:topLinePunct/>
        <w:spacing w:line="360" w:lineRule="auto"/>
        <w:ind w:firstLine="480" w:firstLineChars="200"/>
        <w:contextualSpacing/>
        <w:rPr>
          <w:rFonts w:cs="仿宋_GB2312" w:asciiTheme="minorEastAsia" w:hAnsiTheme="minorEastAsia"/>
          <w:color w:val="000000" w:themeColor="text1"/>
          <w:sz w:val="24"/>
          <w:lang w:val="zh-CN"/>
        </w:rPr>
      </w:pPr>
    </w:p>
    <w:p>
      <w:pPr>
        <w:topLinePunct/>
        <w:spacing w:line="360" w:lineRule="auto"/>
        <w:ind w:firstLine="1320" w:firstLineChars="550"/>
        <w:contextualSpacing/>
        <w:rPr>
          <w:rFonts w:cs="仿宋_GB2312" w:asciiTheme="minorEastAsia" w:hAnsiTheme="minorEastAsia"/>
          <w:color w:val="000000" w:themeColor="text1"/>
          <w:sz w:val="36"/>
          <w:szCs w:val="36"/>
          <w:lang w:val="zh-CN"/>
        </w:rPr>
      </w:pPr>
      <w:r>
        <w:rPr>
          <w:rFonts w:cs="仿宋_GB2312" w:asciiTheme="minorEastAsia" w:hAnsiTheme="minorEastAsia"/>
          <w:color w:val="000000" w:themeColor="text1"/>
          <w:sz w:val="24"/>
          <w:lang w:val="zh-CN"/>
        </w:rPr>
        <w:br w:type="page"/>
      </w:r>
      <w:r>
        <w:rPr>
          <w:rFonts w:hint="eastAsia" w:cs="宋体" w:asciiTheme="majorEastAsia" w:hAnsiTheme="majorEastAsia" w:eastAsiaTheme="majorEastAsia"/>
          <w:b/>
          <w:color w:val="000000" w:themeColor="text1"/>
          <w:kern w:val="0"/>
          <w:sz w:val="36"/>
          <w:szCs w:val="36"/>
        </w:rPr>
        <w:t>第五章 资格审查与评标办法、评标标准</w:t>
      </w:r>
    </w:p>
    <w:p>
      <w:pPr>
        <w:pStyle w:val="13"/>
        <w:spacing w:line="360" w:lineRule="auto"/>
        <w:contextualSpacing/>
        <w:rPr>
          <w:rFonts w:cs="仿宋_GB2312" w:asciiTheme="minorEastAsia" w:hAnsiTheme="minorEastAsia"/>
          <w:b/>
          <w:color w:val="000000" w:themeColor="text1"/>
          <w:szCs w:val="24"/>
          <w:lang w:val="zh-CN"/>
        </w:rPr>
      </w:pPr>
      <w:r>
        <w:rPr>
          <w:rFonts w:cs="仿宋_GB2312" w:asciiTheme="minorEastAsia" w:hAnsiTheme="minorEastAsia"/>
          <w:b/>
          <w:color w:val="000000" w:themeColor="text1"/>
          <w:szCs w:val="24"/>
          <w:lang w:val="zh-CN"/>
        </w:rPr>
        <w:t>一</w:t>
      </w:r>
      <w:r>
        <w:rPr>
          <w:rFonts w:hint="eastAsia" w:cs="仿宋_GB2312" w:asciiTheme="minorEastAsia" w:hAnsiTheme="minorEastAsia"/>
          <w:b/>
          <w:color w:val="000000" w:themeColor="text1"/>
          <w:szCs w:val="24"/>
          <w:lang w:val="zh-CN"/>
        </w:rPr>
        <w:t>、</w:t>
      </w:r>
      <w:r>
        <w:rPr>
          <w:rFonts w:cs="仿宋_GB2312" w:asciiTheme="minorEastAsia" w:hAnsiTheme="minorEastAsia"/>
          <w:b/>
          <w:color w:val="000000" w:themeColor="text1"/>
          <w:szCs w:val="24"/>
          <w:lang w:val="zh-CN"/>
        </w:rPr>
        <w:t>资格审查</w:t>
      </w:r>
    </w:p>
    <w:p>
      <w:pPr>
        <w:pStyle w:val="13"/>
        <w:spacing w:line="420" w:lineRule="exact"/>
        <w:ind w:firstLine="480" w:firstLineChars="200"/>
        <w:contextualSpacing/>
        <w:rPr>
          <w:rFonts w:cs="仿宋_GB2312" w:asciiTheme="minorEastAsia" w:hAnsiTheme="minorEastAsia"/>
          <w:color w:val="000000" w:themeColor="text1"/>
          <w:szCs w:val="24"/>
          <w:lang w:val="zh-CN"/>
        </w:rPr>
      </w:pPr>
      <w:r>
        <w:rPr>
          <w:rFonts w:hint="eastAsia" w:cs="仿宋_GB2312" w:asciiTheme="minorEastAsia" w:hAnsiTheme="minorEastAsia"/>
          <w:color w:val="000000" w:themeColor="text1"/>
          <w:szCs w:val="24"/>
          <w:lang w:val="zh-CN"/>
        </w:rPr>
        <w:t>1、</w:t>
      </w:r>
      <w:r>
        <w:rPr>
          <w:rFonts w:cs="仿宋_GB2312" w:asciiTheme="minorEastAsia" w:hAnsiTheme="minorEastAsia"/>
          <w:color w:val="000000" w:themeColor="text1"/>
          <w:szCs w:val="24"/>
          <w:lang w:val="zh-CN"/>
        </w:rPr>
        <w:t>开标结束后，</w:t>
      </w:r>
      <w:r>
        <w:rPr>
          <w:rFonts w:hint="eastAsia" w:cs="仿宋_GB2312" w:asciiTheme="minorEastAsia" w:hAnsiTheme="minorEastAsia"/>
          <w:color w:val="000000" w:themeColor="text1"/>
          <w:szCs w:val="24"/>
          <w:lang w:val="zh-CN"/>
        </w:rPr>
        <w:t>采购人依法对投标人资格进行审查</w:t>
      </w:r>
      <w:r>
        <w:rPr>
          <w:rFonts w:cs="仿宋_GB2312" w:asciiTheme="minorEastAsia" w:hAnsiTheme="minorEastAsia"/>
          <w:color w:val="000000" w:themeColor="text1"/>
          <w:szCs w:val="24"/>
          <w:lang w:val="zh-CN"/>
        </w:rPr>
        <w:t>。</w:t>
      </w:r>
    </w:p>
    <w:p>
      <w:pPr>
        <w:spacing w:line="420" w:lineRule="exact"/>
        <w:ind w:left="120" w:leftChars="57" w:right="420" w:rightChars="200" w:firstLine="360" w:firstLineChars="150"/>
        <w:contextualSpacing/>
        <w:rPr>
          <w:rFonts w:eastAsia="宋体" w:cs="仿宋_GB2312" w:asciiTheme="minorEastAsia" w:hAnsiTheme="minorEastAsia"/>
          <w:color w:val="000000" w:themeColor="text1"/>
          <w:sz w:val="24"/>
          <w:szCs w:val="24"/>
          <w:lang w:val="zh-CN"/>
        </w:rPr>
      </w:pPr>
      <w:r>
        <w:rPr>
          <w:rFonts w:hint="eastAsia" w:eastAsia="宋体" w:cs="仿宋_GB2312" w:asciiTheme="minorEastAsia" w:hAnsiTheme="minorEastAsia"/>
          <w:color w:val="000000" w:themeColor="text1"/>
          <w:sz w:val="24"/>
          <w:szCs w:val="24"/>
          <w:lang w:val="zh-CN"/>
        </w:rPr>
        <w:t>2、资格证明材料（本栏所列内容为本项目的资格审查条件，如有一项不符合要求，则不能进入下一步评审）。</w:t>
      </w:r>
    </w:p>
    <w:p>
      <w:pPr>
        <w:pStyle w:val="13"/>
        <w:spacing w:line="420" w:lineRule="exact"/>
        <w:ind w:firstLine="480" w:firstLineChars="200"/>
        <w:contextualSpacing/>
        <w:rPr>
          <w:rFonts w:cs="仿宋_GB2312" w:asciiTheme="minorEastAsia" w:hAnsiTheme="minorEastAsia"/>
          <w:color w:val="000000" w:themeColor="text1"/>
          <w:szCs w:val="24"/>
          <w:lang w:val="zh-CN"/>
        </w:rPr>
      </w:pPr>
      <w:r>
        <w:rPr>
          <w:rFonts w:hint="eastAsia" w:cs="仿宋_GB2312" w:asciiTheme="minorEastAsia" w:hAnsiTheme="minorEastAsia"/>
          <w:color w:val="000000" w:themeColor="text1"/>
          <w:szCs w:val="24"/>
          <w:lang w:val="zh-CN"/>
        </w:rPr>
        <w:t>3、资格审查中所涉及到的证书材料，均需在电子投标文件中提供原件扫描件（或图片），否则为无效投标。</w:t>
      </w:r>
    </w:p>
    <w:tbl>
      <w:tblPr>
        <w:tblStyle w:val="24"/>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宋体" w:hAnsi="宋体"/>
                <w:b/>
                <w:color w:val="000000" w:themeColor="text1"/>
                <w:sz w:val="24"/>
                <w:szCs w:val="24"/>
              </w:rPr>
            </w:pPr>
            <w:r>
              <w:rPr>
                <w:rFonts w:hint="eastAsia" w:ascii="宋体" w:hAnsi="宋体"/>
                <w:b/>
                <w:color w:val="000000" w:themeColor="text1"/>
                <w:sz w:val="24"/>
                <w:szCs w:val="24"/>
              </w:rPr>
              <w:t>资格审查</w:t>
            </w:r>
            <w:r>
              <w:rPr>
                <w:rFonts w:ascii="宋体" w:hAnsi="宋体"/>
                <w:b/>
                <w:color w:val="000000" w:themeColor="text1"/>
                <w:sz w:val="24"/>
                <w:szCs w:val="24"/>
              </w:rPr>
              <w:t>因素</w:t>
            </w:r>
            <w:r>
              <w:rPr>
                <w:rFonts w:hint="eastAsia" w:ascii="宋体" w:hAnsi="宋体"/>
                <w:b/>
                <w:color w:val="000000" w:themeColor="text1"/>
                <w:sz w:val="24"/>
                <w:szCs w:val="2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一、法人或者其他组织的营业执照等证明文件，自然人的身份证明</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1、企业法人营业执照或营业执照。（企业投标提供）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2、事业单位法人证书。（事业单位投标提供）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3、执业许可证。（非专业服务机构投标提供）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4、个体工商户营业执照。（个体工商户投标提供）</w:t>
            </w:r>
          </w:p>
          <w:p>
            <w:pPr>
              <w:spacing w:line="420" w:lineRule="exact"/>
              <w:jc w:val="left"/>
              <w:rPr>
                <w:rFonts w:ascii="宋体" w:hAnsi="宋体"/>
                <w:b/>
                <w:color w:val="000000" w:themeColor="text1"/>
                <w:sz w:val="24"/>
                <w:szCs w:val="24"/>
              </w:rPr>
            </w:pPr>
            <w:r>
              <w:rPr>
                <w:rFonts w:hint="eastAsia" w:ascii="宋体" w:hAnsi="宋体"/>
                <w:bCs/>
                <w:color w:val="000000" w:themeColor="text1"/>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二、财务状况报告相关材料</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1、2018年度经审计的财务报告或基本开户银行出具的资信证明(有效期内)。（法人投标提供。法人包括企业法人、机关法人、事业单位法人和社会团体法人。）</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三、依法缴纳税收相关材料</w:t>
            </w:r>
          </w:p>
          <w:p>
            <w:pPr>
              <w:spacing w:line="420" w:lineRule="exact"/>
              <w:jc w:val="left"/>
              <w:rPr>
                <w:rFonts w:ascii="宋体" w:hAnsi="宋体"/>
                <w:b/>
                <w:color w:val="000000" w:themeColor="text1"/>
                <w:sz w:val="24"/>
                <w:szCs w:val="24"/>
              </w:rPr>
            </w:pPr>
            <w:r>
              <w:rPr>
                <w:rFonts w:hint="eastAsia" w:ascii="宋体" w:hAnsi="宋体"/>
                <w:bCs/>
                <w:color w:val="000000" w:themeColor="text1"/>
                <w:sz w:val="24"/>
                <w:szCs w:val="24"/>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四、依法缴纳社会保障资金的证明材料</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040" w:type="dxa"/>
            <w:vAlign w:val="center"/>
          </w:tcPr>
          <w:p>
            <w:pPr>
              <w:spacing w:line="420" w:lineRule="exact"/>
              <w:jc w:val="left"/>
              <w:rPr>
                <w:rFonts w:ascii="宋体" w:hAnsi="宋体"/>
                <w:b/>
                <w:bCs/>
                <w:color w:val="000000" w:themeColor="text1"/>
                <w:sz w:val="24"/>
                <w:szCs w:val="24"/>
              </w:rPr>
            </w:pPr>
            <w:r>
              <w:rPr>
                <w:rFonts w:hint="eastAsia" w:ascii="宋体" w:hAnsi="宋体"/>
                <w:b/>
                <w:bCs/>
                <w:color w:val="000000" w:themeColor="text1"/>
                <w:sz w:val="24"/>
                <w:szCs w:val="24"/>
              </w:rPr>
              <w:t>五、参加政府采购活动前3年内在经营活动中没有重大违法记录的书面声明（</w:t>
            </w:r>
            <w:r>
              <w:rPr>
                <w:rFonts w:hint="eastAsia" w:ascii="宋体" w:hAnsi="宋体" w:eastAsia="宋体" w:cs="Times New Roman"/>
                <w:b/>
                <w:bCs/>
                <w:color w:val="000000" w:themeColor="text1"/>
                <w:sz w:val="24"/>
                <w:szCs w:val="24"/>
              </w:rPr>
              <w:t>投标人成立不足三年的，按成立之日计算）</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9040" w:type="dxa"/>
            <w:vAlign w:val="center"/>
          </w:tcPr>
          <w:p>
            <w:pPr>
              <w:spacing w:line="420" w:lineRule="exact"/>
              <w:contextualSpacing/>
              <w:rPr>
                <w:rFonts w:ascii="宋体" w:hAnsi="宋体"/>
                <w:color w:val="000000" w:themeColor="text1"/>
                <w:sz w:val="24"/>
                <w:szCs w:val="24"/>
              </w:rPr>
            </w:pPr>
            <w:r>
              <w:rPr>
                <w:rFonts w:hint="eastAsia" w:ascii="宋体" w:hAnsi="宋体"/>
                <w:b/>
                <w:color w:val="000000" w:themeColor="text1"/>
                <w:sz w:val="24"/>
                <w:szCs w:val="24"/>
              </w:rPr>
              <w:t>六</w:t>
            </w:r>
            <w:r>
              <w:rPr>
                <w:rFonts w:hint="eastAsia" w:ascii="宋体" w:hAnsi="宋体"/>
                <w:color w:val="000000" w:themeColor="text1"/>
                <w:sz w:val="24"/>
                <w:szCs w:val="24"/>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contextualSpacing/>
              <w:rPr>
                <w:rFonts w:ascii="宋体" w:hAnsi="宋体"/>
                <w:b/>
                <w:color w:val="000000" w:themeColor="text1"/>
                <w:sz w:val="24"/>
                <w:szCs w:val="24"/>
              </w:rPr>
            </w:pPr>
            <w:r>
              <w:rPr>
                <w:rFonts w:hint="eastAsia" w:ascii="宋体" w:hAnsi="宋体"/>
                <w:b/>
                <w:color w:val="000000" w:themeColor="text1"/>
                <w:sz w:val="24"/>
                <w:szCs w:val="24"/>
              </w:rPr>
              <w:t>七、</w:t>
            </w:r>
            <w:r>
              <w:rPr>
                <w:rFonts w:hint="eastAsia" w:ascii="宋体" w:hAnsi="宋体"/>
                <w:b/>
                <w:color w:val="000000"/>
                <w:sz w:val="24"/>
                <w:szCs w:val="24"/>
              </w:rPr>
              <w:t>未被列入“信用中国”网站(www.creditchina.gov.cn)失信被执行人、重大税收违法案件当事人名单；“中国政府采购网” (www.ccgp.gov.cn)政府采购严重违法失信行为记录名单的投标人；“国家企业信用信息公示系统”（</w:t>
            </w:r>
            <w:r>
              <w:rPr>
                <w:rFonts w:hint="eastAsia" w:ascii="宋体" w:hAnsi="宋体"/>
                <w:b/>
                <w:color w:val="000000"/>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宋体" w:hAnsi="宋体"/>
                <w:b/>
                <w:color w:val="000000"/>
                <w:sz w:val="24"/>
                <w:szCs w:val="24"/>
              </w:rPr>
              <w:t>http://www.gsxt.gov.cn/） 经营异常名录或严重失信黑名单；“中国社会组织公共服务平台”网站（www.chinanpo.gov.cn）严重违法失信名单的社会组织。</w:t>
            </w:r>
          </w:p>
        </w:tc>
      </w:tr>
    </w:tbl>
    <w:p>
      <w:pPr>
        <w:autoSpaceDE w:val="0"/>
        <w:autoSpaceDN w:val="0"/>
        <w:adjustRightInd w:val="0"/>
        <w:spacing w:line="360" w:lineRule="auto"/>
        <w:rPr>
          <w:rFonts w:cs="仿宋_GB2312" w:asciiTheme="minorEastAsia" w:hAnsiTheme="minorEastAsia"/>
          <w:b/>
          <w:color w:val="000000" w:themeColor="text1"/>
        </w:rPr>
      </w:pPr>
      <w:r>
        <w:rPr>
          <w:rFonts w:hint="eastAsia" w:cs="仿宋_GB2312" w:asciiTheme="minorEastAsia" w:hAnsiTheme="minorEastAsia"/>
          <w:b/>
          <w:color w:val="000000" w:themeColor="text1"/>
        </w:rPr>
        <w:t>4、供应商信用信息查询：</w:t>
      </w:r>
    </w:p>
    <w:p>
      <w:pPr>
        <w:autoSpaceDE w:val="0"/>
        <w:autoSpaceDN w:val="0"/>
        <w:adjustRightInd w:val="0"/>
        <w:spacing w:line="360" w:lineRule="auto"/>
        <w:ind w:firstLine="482" w:firstLineChars="200"/>
        <w:rPr>
          <w:rFonts w:ascii="宋体" w:hAnsi="宋体"/>
          <w:b/>
          <w:bCs/>
          <w:color w:val="000000" w:themeColor="text1"/>
          <w:sz w:val="24"/>
          <w:szCs w:val="24"/>
        </w:rPr>
      </w:pPr>
      <w:r>
        <w:rPr>
          <w:rFonts w:hint="eastAsia" w:ascii="宋体" w:hAnsi="宋体"/>
          <w:b/>
          <w:color w:val="000000"/>
          <w:sz w:val="24"/>
          <w:szCs w:val="24"/>
        </w:rPr>
        <w:t>未被列入“信用中国”网站(www.creditchina.gov.cn)失信被执行人、重大税收违法案件当事人名单；“中国政府采购网” (www.ccgp.gov.cn)政府采购严重违法失信行为记录名单的投标人；“国家企业信用信息公示系统”（</w:t>
      </w:r>
      <w:r>
        <w:rPr>
          <w:rFonts w:hint="eastAsia" w:ascii="宋体" w:hAnsi="宋体"/>
          <w:b/>
          <w:color w:val="000000"/>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宋体" w:hAnsi="宋体"/>
          <w:b/>
          <w:color w:val="000000"/>
          <w:sz w:val="24"/>
          <w:szCs w:val="24"/>
        </w:rPr>
        <w:t>http://www.gsxt.gov.cn/） 经营异常名录或严重失信黑名单；“中国社会组织公共服务平台”网站（www.chinanpo.gov.cn）严重违法失信名单的社会组织。</w:t>
      </w:r>
    </w:p>
    <w:p>
      <w:pPr>
        <w:spacing w:line="420" w:lineRule="exact"/>
        <w:jc w:val="left"/>
        <w:rPr>
          <w:rFonts w:ascii="宋体" w:hAnsi="宋体"/>
          <w:bCs/>
          <w:color w:val="000000"/>
          <w:sz w:val="24"/>
          <w:szCs w:val="24"/>
        </w:rPr>
      </w:pPr>
      <w:r>
        <w:rPr>
          <w:rFonts w:hint="eastAsia" w:ascii="宋体" w:hAnsi="宋体"/>
          <w:bCs/>
          <w:color w:val="000000"/>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rPr>
          <w:rFonts w:ascii="宋体" w:hAnsi="宋体"/>
          <w:bCs/>
          <w:color w:val="000000"/>
          <w:sz w:val="24"/>
          <w:szCs w:val="24"/>
        </w:rPr>
      </w:pPr>
      <w:r>
        <w:rPr>
          <w:rFonts w:hint="eastAsia" w:ascii="宋体" w:hAnsi="宋体"/>
          <w:bCs/>
          <w:color w:val="000000"/>
          <w:sz w:val="24"/>
          <w:szCs w:val="24"/>
        </w:rPr>
        <w:t>（1）查询渠道：“信用中国”网站（www.creditchina.gov.cn）、中国政府采购网（www.ccgp.gov.cn）、“国家企业信用信息公示系统”（</w:t>
      </w:r>
      <w:r>
        <w:rPr>
          <w:rFonts w:hint="eastAsia" w:ascii="宋体" w:hAnsi="宋体"/>
          <w:bCs/>
          <w:color w:val="000000"/>
          <w:sz w:val="24"/>
          <w:szCs w:val="24"/>
        </w:rPr>
        <w:drawing>
          <wp:inline distT="0" distB="0" distL="114300" distR="114300">
            <wp:extent cx="190500" cy="14287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宋体" w:hAnsi="宋体"/>
          <w:bCs/>
          <w:color w:val="000000"/>
          <w:sz w:val="24"/>
          <w:szCs w:val="24"/>
        </w:rPr>
        <w:t>http://www.gsxt.gov.cn/）、“中国社会组织公共服务平台”网站（www.chinanpo.gov.cn）；</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（2）截止时间：</w:t>
      </w:r>
      <w:r>
        <w:rPr>
          <w:rFonts w:hint="eastAsia" w:cs="宋体" w:asciiTheme="minorEastAsia" w:hAnsiTheme="minorEastAsia"/>
          <w:color w:val="000000" w:themeColor="text1"/>
          <w:kern w:val="0"/>
          <w:sz w:val="24"/>
          <w:szCs w:val="24"/>
        </w:rPr>
        <w:t>投标截止时间至资格性审查结束</w:t>
      </w:r>
      <w:r>
        <w:rPr>
          <w:rFonts w:hint="eastAsia" w:ascii="宋体" w:hAnsi="宋体"/>
          <w:bCs/>
          <w:color w:val="000000" w:themeColor="text1"/>
          <w:sz w:val="24"/>
          <w:szCs w:val="24"/>
        </w:rPr>
        <w:t>；</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color w:val="000000" w:themeColor="text1"/>
          <w:sz w:val="24"/>
          <w:szCs w:val="24"/>
        </w:rPr>
      </w:pPr>
      <w:r>
        <w:rPr>
          <w:rFonts w:hint="eastAsia" w:ascii="宋体" w:hAnsi="宋体"/>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bookmarkStart w:id="5" w:name="_GoBack"/>
      <w:bookmarkEnd w:id="5"/>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pStyle w:val="13"/>
        <w:spacing w:line="420" w:lineRule="exact"/>
        <w:contextualSpacing/>
        <w:rPr>
          <w:rFonts w:cs="仿宋_GB2312" w:asciiTheme="minorEastAsia" w:hAnsiTheme="minorEastAsia"/>
          <w:b/>
          <w:color w:val="000000" w:themeColor="text1"/>
          <w:szCs w:val="24"/>
          <w:lang w:val="zh-CN"/>
        </w:rPr>
      </w:pPr>
      <w:r>
        <w:rPr>
          <w:rFonts w:hint="eastAsia" w:ascii="宋体" w:hAnsi="宋体" w:cs="宋体"/>
          <w:b/>
          <w:bCs/>
          <w:color w:val="000000" w:themeColor="text1"/>
          <w:szCs w:val="21"/>
        </w:rPr>
        <w:t>二、评标方法</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1、本次评标采用综合评分法，是指投标文件满足招标文件全部实质性要求，且按照评审因素的量化指标评审得分最高的投标人为中标候选人的评标方法。</w:t>
      </w:r>
    </w:p>
    <w:p>
      <w:pPr>
        <w:pStyle w:val="13"/>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2、评标过程中，不得去掉报价中的最高报价和最低报价。</w:t>
      </w:r>
    </w:p>
    <w:p>
      <w:pPr>
        <w:pStyle w:val="13"/>
        <w:spacing w:line="360" w:lineRule="auto"/>
        <w:ind w:firstLine="480" w:firstLineChars="200"/>
        <w:contextualSpacing/>
        <w:rPr>
          <w:rFonts w:cs="仿宋_GB2312" w:asciiTheme="minorEastAsia" w:hAnsiTheme="minorEastAsia"/>
          <w:b/>
          <w:color w:val="000000" w:themeColor="text1"/>
          <w:lang w:val="zh-CN"/>
        </w:rPr>
      </w:pPr>
      <w:r>
        <w:rPr>
          <w:rFonts w:hint="eastAsia" w:cs="仿宋_GB2312" w:asciiTheme="minorEastAsia" w:hAnsiTheme="minorEastAsia" w:eastAsiaTheme="minorEastAsia"/>
          <w:color w:val="000000" w:themeColor="text1"/>
          <w:szCs w:val="24"/>
          <w:lang w:val="zh-CN"/>
        </w:rPr>
        <w:t>3、因落实政府采购政策进行价格调整的，以调整后的价格计算评标基准价和投标报价。</w:t>
      </w:r>
    </w:p>
    <w:p>
      <w:pPr>
        <w:pStyle w:val="13"/>
        <w:spacing w:line="420" w:lineRule="exact"/>
        <w:contextualSpacing/>
        <w:rPr>
          <w:rFonts w:cs="仿宋_GB2312" w:asciiTheme="minorEastAsia" w:hAnsiTheme="minorEastAsia"/>
          <w:b/>
          <w:color w:val="000000" w:themeColor="text1"/>
          <w:lang w:val="zh-CN"/>
        </w:rPr>
      </w:pPr>
      <w:r>
        <w:rPr>
          <w:rFonts w:hint="eastAsia" w:cs="仿宋_GB2312" w:asciiTheme="minorEastAsia" w:hAnsiTheme="minorEastAsia"/>
          <w:b/>
          <w:color w:val="000000" w:themeColor="text1"/>
          <w:lang w:val="zh-CN"/>
        </w:rPr>
        <w:t>三、符合性审查</w:t>
      </w:r>
    </w:p>
    <w:p>
      <w:pPr>
        <w:pStyle w:val="13"/>
        <w:spacing w:line="360" w:lineRule="auto"/>
        <w:ind w:firstLine="482" w:firstLineChars="200"/>
        <w:contextualSpacing/>
        <w:rPr>
          <w:rFonts w:ascii="宋体" w:hAnsi="宋体" w:eastAsiaTheme="minorEastAsia"/>
          <w:b/>
          <w:color w:val="000000" w:themeColor="text1"/>
          <w:szCs w:val="24"/>
          <w:lang w:val="zh-CN"/>
        </w:rPr>
      </w:pPr>
      <w:r>
        <w:rPr>
          <w:rFonts w:hint="eastAsia" w:cs="仿宋_GB2312" w:asciiTheme="minorEastAsia" w:hAnsiTheme="minorEastAsia"/>
          <w:b/>
          <w:color w:val="000000" w:themeColor="text1"/>
          <w:lang w:val="zh-CN"/>
        </w:rPr>
        <w:t>符合性审查中所涉及到的证明文件及材料，均需在电子投标文件中提供原件扫描件（或图片），</w:t>
      </w:r>
      <w:r>
        <w:rPr>
          <w:rFonts w:hint="eastAsia" w:ascii="宋体" w:hAnsi="宋体" w:eastAsiaTheme="minorEastAsia"/>
          <w:b/>
          <w:color w:val="000000" w:themeColor="text1"/>
          <w:szCs w:val="24"/>
          <w:lang w:val="zh-CN"/>
        </w:rPr>
        <w:t>否则为无效投标。</w:t>
      </w:r>
    </w:p>
    <w:p>
      <w:pPr>
        <w:pStyle w:val="13"/>
        <w:spacing w:line="360" w:lineRule="auto"/>
        <w:ind w:firstLine="480" w:firstLineChars="200"/>
        <w:contextualSpacing/>
        <w:rPr>
          <w:rFonts w:ascii="宋体" w:hAnsi="宋体" w:cs="宋体"/>
          <w:bCs/>
          <w:color w:val="000000" w:themeColor="text1"/>
          <w:szCs w:val="21"/>
        </w:rPr>
      </w:pPr>
      <w:r>
        <w:rPr>
          <w:rFonts w:hint="eastAsia" w:ascii="宋体" w:hAnsi="宋体" w:eastAsiaTheme="minor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hint="eastAsia" w:ascii="宋体" w:hAnsi="宋体" w:cs="宋体"/>
          <w:bCs/>
          <w:color w:val="000000" w:themeColor="text1"/>
          <w:szCs w:val="21"/>
        </w:rPr>
        <w:t>并记录评审结果。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w:t>
      </w:r>
      <w:r>
        <w:rPr>
          <w:rFonts w:hint="eastAsia" w:ascii="宋体" w:hAnsi="宋体" w:cs="宋体"/>
          <w:color w:val="000000" w:themeColor="text1"/>
          <w:sz w:val="24"/>
          <w:szCs w:val="24"/>
        </w:rPr>
        <w:t>未按照招标文件的规定提交投标承诺函的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（4）</w:t>
      </w:r>
      <w:r>
        <w:rPr>
          <w:rFonts w:cs="仿宋_GB2312" w:asciiTheme="minorEastAsia" w:hAnsiTheme="minorEastAsia"/>
          <w:color w:val="000000" w:themeColor="text1"/>
          <w:sz w:val="24"/>
          <w:szCs w:val="24"/>
          <w:lang w:val="zh-CN"/>
        </w:rPr>
        <w:t>不符合第三章采购项目内容及其他要求的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（5）报价超过招标文件中规定的预算金额或者最高限价的；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（6）</w:t>
      </w:r>
      <w:r>
        <w:rPr>
          <w:rFonts w:cs="仿宋_GB2312" w:asciiTheme="minorEastAsia" w:hAnsiTheme="minorEastAsia"/>
          <w:color w:val="000000" w:themeColor="text1"/>
          <w:sz w:val="24"/>
          <w:szCs w:val="24"/>
          <w:lang w:val="zh-CN"/>
        </w:rPr>
        <w:t>投标文件含有采购人不能接受的附加条件的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（7）</w:t>
      </w:r>
      <w:r>
        <w:rPr>
          <w:rFonts w:cs="仿宋_GB2312" w:asciiTheme="minorEastAsia" w:hAnsiTheme="minorEastAsia"/>
          <w:color w:val="000000" w:themeColor="text1"/>
          <w:sz w:val="24"/>
          <w:szCs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（4）不同投标人的投标文件异常一致或者投标报价呈规律性差异；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（5）不同投标人的投标文件相互混装；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4、</w:t>
      </w:r>
      <w:r>
        <w:rPr>
          <w:rFonts w:cs="仿宋_GB2312" w:asciiTheme="minorEastAsia" w:hAnsiTheme="minorEastAsia"/>
          <w:b/>
          <w:color w:val="000000" w:themeColor="text1"/>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、细微偏差不影响投标文件的有效性。</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6、相同品牌的认定</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四、评标标准</w:t>
      </w:r>
    </w:p>
    <w:tbl>
      <w:tblPr>
        <w:tblStyle w:val="24"/>
        <w:tblW w:w="10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5"/>
        <w:gridCol w:w="634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分值构成</w:t>
            </w:r>
          </w:p>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(总分100分)</w:t>
            </w:r>
          </w:p>
        </w:tc>
        <w:tc>
          <w:tcPr>
            <w:tcW w:w="7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1490" w:firstLineChars="621"/>
              <w:jc w:val="left"/>
              <w:rPr>
                <w:rFonts w:ascii="仿宋" w:hAnsi="仿宋" w:eastAsia="仿宋" w:cs="宋体"/>
                <w:color w:val="000000"/>
                <w:sz w:val="24"/>
              </w:rPr>
            </w:pPr>
            <w:r>
              <w:rPr>
                <w:rFonts w:hint="eastAsia" w:ascii="仿宋" w:hAnsi="仿宋" w:eastAsia="仿宋" w:cs="宋体"/>
                <w:color w:val="000000"/>
                <w:sz w:val="24"/>
              </w:rPr>
              <w:t>价格分值：30</w:t>
            </w:r>
            <w:r>
              <w:rPr>
                <w:rFonts w:hint="eastAsia" w:ascii="宋体" w:hAnsi="宋体" w:cs="宋体"/>
                <w:color w:val="000000"/>
                <w:sz w:val="24"/>
              </w:rPr>
              <w:t> </w:t>
            </w:r>
            <w:r>
              <w:rPr>
                <w:rFonts w:hint="eastAsia" w:ascii="仿宋" w:hAnsi="仿宋" w:eastAsia="仿宋" w:cs="宋体"/>
                <w:color w:val="000000"/>
                <w:sz w:val="24"/>
              </w:rPr>
              <w:t>分</w:t>
            </w:r>
          </w:p>
          <w:p>
            <w:pPr>
              <w:widowControl/>
              <w:spacing w:line="360" w:lineRule="auto"/>
              <w:ind w:firstLine="1490" w:firstLineChars="621"/>
              <w:jc w:val="left"/>
              <w:rPr>
                <w:rFonts w:ascii="仿宋" w:hAnsi="仿宋" w:eastAsia="仿宋" w:cs="宋体"/>
                <w:color w:val="000000"/>
                <w:sz w:val="24"/>
              </w:rPr>
            </w:pPr>
            <w:r>
              <w:rPr>
                <w:rFonts w:hint="eastAsia" w:ascii="仿宋" w:hAnsi="仿宋" w:eastAsia="仿宋" w:cs="宋体"/>
                <w:color w:val="000000"/>
                <w:sz w:val="24"/>
              </w:rPr>
              <w:t>商务部分：35</w:t>
            </w:r>
            <w:r>
              <w:rPr>
                <w:rFonts w:hint="eastAsia" w:ascii="宋体" w:hAnsi="宋体" w:cs="宋体"/>
                <w:color w:val="000000"/>
                <w:sz w:val="24"/>
              </w:rPr>
              <w:t> </w:t>
            </w:r>
            <w:r>
              <w:rPr>
                <w:rFonts w:hint="eastAsia" w:ascii="仿宋" w:hAnsi="仿宋" w:eastAsia="仿宋" w:cs="宋体"/>
                <w:color w:val="000000"/>
                <w:sz w:val="24"/>
              </w:rPr>
              <w:t>分</w:t>
            </w:r>
          </w:p>
          <w:p>
            <w:pPr>
              <w:widowControl/>
              <w:spacing w:line="360" w:lineRule="auto"/>
              <w:ind w:firstLine="1490" w:firstLineChars="621"/>
              <w:jc w:val="left"/>
              <w:rPr>
                <w:rFonts w:ascii="仿宋" w:hAnsi="仿宋" w:eastAsia="仿宋" w:cs="宋体"/>
                <w:color w:val="000000"/>
                <w:sz w:val="24"/>
              </w:rPr>
            </w:pPr>
            <w:r>
              <w:rPr>
                <w:rFonts w:hint="eastAsia" w:ascii="仿宋" w:hAnsi="仿宋" w:eastAsia="仿宋" w:cs="宋体"/>
                <w:color w:val="000000"/>
                <w:sz w:val="24"/>
              </w:rPr>
              <w:t>技术部分：35</w:t>
            </w:r>
            <w:r>
              <w:rPr>
                <w:rFonts w:hint="eastAsia" w:ascii="宋体" w:hAnsi="宋体" w:cs="宋体"/>
                <w:color w:val="000000"/>
                <w:sz w:val="24"/>
              </w:rPr>
              <w:t> </w:t>
            </w:r>
            <w:r>
              <w:rPr>
                <w:rFonts w:hint="eastAsia" w:ascii="仿宋" w:hAnsi="仿宋" w:eastAsia="仿宋"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一、价格部分（满分</w:t>
            </w:r>
            <w:r>
              <w:rPr>
                <w:rFonts w:hint="eastAsia" w:ascii="宋体" w:hAnsi="宋体" w:cs="宋体"/>
                <w:b/>
                <w:color w:val="000000"/>
                <w:sz w:val="24"/>
              </w:rPr>
              <w:t> </w:t>
            </w:r>
            <w:r>
              <w:rPr>
                <w:rFonts w:hint="eastAsia" w:ascii="仿宋" w:hAnsi="仿宋" w:eastAsia="仿宋" w:cs="宋体"/>
                <w:b/>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评分因素</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评分标准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投标报价</w:t>
            </w:r>
          </w:p>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评分标准</w:t>
            </w:r>
          </w:p>
        </w:tc>
        <w:tc>
          <w:tcPr>
            <w:tcW w:w="63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评标基准价：满足招标文件要求的有效投标报价中，最低的投标报价为评标基准价。</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投标报价得分=（评标基准价/投标报价）×30</w:t>
            </w:r>
            <w:r>
              <w:rPr>
                <w:rFonts w:hint="eastAsia" w:ascii="宋体" w:hAnsi="宋体" w:cs="宋体"/>
                <w:color w:val="000000"/>
                <w:sz w:val="24"/>
              </w:rPr>
              <w:t>  </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评分因素</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评分标准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宋体"/>
                <w:color w:val="000000"/>
                <w:sz w:val="24"/>
              </w:rPr>
            </w:pPr>
            <w:r>
              <w:rPr>
                <w:rFonts w:hint="eastAsia" w:ascii="仿宋" w:hAnsi="仿宋" w:eastAsia="仿宋" w:cs="宋体"/>
                <w:color w:val="000000"/>
                <w:sz w:val="24"/>
              </w:rPr>
              <w:t>企业业绩</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sz w:val="24"/>
              </w:rPr>
              <w:t>所投核心产品厂家</w:t>
            </w:r>
            <w:r>
              <w:rPr>
                <w:rFonts w:hint="eastAsia" w:ascii="仿宋" w:hAnsi="仿宋" w:eastAsia="仿宋" w:cs="宋体"/>
                <w:color w:val="000000"/>
                <w:sz w:val="24"/>
              </w:rPr>
              <w:t>具有2017年以来（以合同签订时间为准）类似项目业绩者得5分，满分5分。</w:t>
            </w:r>
            <w:r>
              <w:rPr>
                <w:rFonts w:hint="eastAsia" w:ascii="仿宋" w:hAnsi="仿宋" w:eastAsia="仿宋" w:cs="宋体"/>
                <w:color w:val="000000" w:themeColor="text1"/>
                <w:sz w:val="24"/>
              </w:rPr>
              <w:t>（以签订合同为准）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 w:val="24"/>
              </w:rPr>
            </w:pPr>
            <w:r>
              <w:rPr>
                <w:rFonts w:hint="eastAsia" w:ascii="仿宋" w:hAnsi="仿宋" w:eastAsia="仿宋" w:cs="宋体"/>
                <w:color w:val="000000"/>
                <w:sz w:val="24"/>
              </w:rPr>
              <w:t>企业实力</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所投产品厂家具备以下证书的</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1、通过ISO9001质量管理体系认证、ISO14001环境管理体系认证、OHSAS 18001职业健康安全管理体系认证，每个认证得2分，满分6分。（以证书为准）</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2、经信用评估机构综合评定企业信用等级为AAA级的，得2分。（以证书为准）</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3、具有高新技术企业证书的得4分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 w:val="24"/>
              </w:rPr>
            </w:pPr>
            <w:r>
              <w:rPr>
                <w:rFonts w:hint="eastAsia" w:ascii="仿宋" w:hAnsi="仿宋" w:eastAsia="仿宋" w:cs="宋体"/>
                <w:color w:val="000000"/>
                <w:sz w:val="24"/>
              </w:rPr>
              <w:t>产品质量保证</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spacing w:line="330" w:lineRule="atLeast"/>
              <w:jc w:val="left"/>
              <w:rPr>
                <w:rFonts w:ascii="仿宋" w:hAnsi="仿宋" w:eastAsia="仿宋" w:cs="宋体"/>
                <w:color w:val="000000"/>
                <w:sz w:val="24"/>
              </w:rPr>
            </w:pPr>
            <w:r>
              <w:rPr>
                <w:rFonts w:hint="eastAsia" w:ascii="仿宋" w:hAnsi="仿宋" w:eastAsia="仿宋" w:cs="宋体"/>
                <w:color w:val="000000"/>
                <w:sz w:val="24"/>
              </w:rPr>
              <w:t>为保证系统兼容性，云图书馆平台的五个部分原则上应为同一生产厂家。以提供的后台运营管理系统、网站系统、云图书馆管理系统、管理APP（IOS版和Android版）、读者APP（IOS版和Android版）的软件著作权证书为证明材料，每提供一项得2分，满分14分。（以著作权证书为准）</w:t>
            </w:r>
          </w:p>
          <w:p>
            <w:pPr>
              <w:widowControl/>
              <w:spacing w:line="330" w:lineRule="atLeast"/>
              <w:jc w:val="left"/>
            </w:pPr>
            <w:r>
              <w:rPr>
                <w:rFonts w:hint="eastAsia" w:ascii="仿宋" w:hAnsi="仿宋" w:eastAsia="仿宋" w:cs="宋体"/>
                <w:color w:val="000000"/>
                <w:sz w:val="24"/>
              </w:rPr>
              <w:t>2、所投产品读者注册识别机、图书自助借还机为同一品牌，以保障系统运行稳定。以提供由省级及以上安全质量监督检验中心出具的检测报告为证明材料，每1项得2分，满分4分。（以检测报告为准）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b/>
                <w:color w:val="000000"/>
                <w:sz w:val="24"/>
              </w:rPr>
            </w:pPr>
            <w:r>
              <w:rPr>
                <w:rFonts w:hint="eastAsia" w:ascii="仿宋" w:hAnsi="仿宋" w:eastAsia="仿宋" w:cs="宋体"/>
                <w:b/>
                <w:color w:val="000000"/>
                <w:sz w:val="24"/>
              </w:rPr>
              <w:t>三、技术部分（满分35分）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评分因素</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评分标准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ascii="仿宋" w:hAnsi="仿宋" w:eastAsia="仿宋" w:cs="宋体"/>
                <w:color w:val="000000"/>
                <w:sz w:val="24"/>
              </w:rPr>
              <w:t>配送方案和质保措施</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根据投标人提供的配送方案和质保措施综合评审：</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1、产品配送、安装调试方案内容具体、完整，可操作性强等，优的得7-9分，一般得4-6分，差的得1-3分。</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2、项目实施进度计划时间安排及具体措施清晰、合理、符合项目实际情况，优的得6-8分，一般得3-5分，差的得1-2分。</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3、图书馆财产安全保障、施工安全保证措施方案内容详细、具体、可操作性强、符合项目实际情况，优的得6-8分，一般得3-5分，差的得1-2分。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售后服务</w:t>
            </w:r>
          </w:p>
        </w:tc>
        <w:tc>
          <w:tcPr>
            <w:tcW w:w="6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对各投标人售后服务方案、服务响应时限、售后服务承诺、质保期、培训计划等进行综合评比：</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优：售后服务与培训方案完整合理、可行性强，完全满足或优于采购文件要求，得7-10分；</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 xml:space="preserve">良：售后服务与培训方案完整、可行性一般，符合采购文件要求，得4-6分； </w:t>
            </w:r>
          </w:p>
          <w:p>
            <w:pPr>
              <w:widowControl/>
              <w:spacing w:line="330" w:lineRule="atLeast"/>
              <w:jc w:val="left"/>
              <w:rPr>
                <w:rFonts w:ascii="仿宋" w:hAnsi="仿宋" w:eastAsia="仿宋" w:cs="宋体"/>
                <w:color w:val="000000"/>
                <w:sz w:val="24"/>
              </w:rPr>
            </w:pPr>
            <w:r>
              <w:rPr>
                <w:rFonts w:hint="eastAsia" w:ascii="仿宋" w:hAnsi="仿宋" w:eastAsia="仿宋" w:cs="宋体"/>
                <w:color w:val="000000"/>
                <w:sz w:val="24"/>
              </w:rPr>
              <w:t>差：售后服务与培训方案基本完整、可行性较差，不符合采购文件要求，得1-3分。</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宋体"/>
                <w:color w:val="000000"/>
                <w:sz w:val="24"/>
              </w:rPr>
            </w:pPr>
            <w:r>
              <w:rPr>
                <w:rFonts w:hint="eastAsia" w:ascii="仿宋" w:hAnsi="仿宋" w:eastAsia="仿宋" w:cs="宋体"/>
                <w:color w:val="000000"/>
                <w:sz w:val="24"/>
              </w:rPr>
              <w:t>10分</w:t>
            </w:r>
          </w:p>
        </w:tc>
      </w:tr>
    </w:tbl>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注：1、评标标准中所涉及到的证书及材料，均须在电子投标文件中提供原件扫描件（或图片），否则不得分。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五、评标结果</w:t>
      </w:r>
    </w:p>
    <w:p>
      <w:pPr>
        <w:pStyle w:val="13"/>
        <w:spacing w:line="360" w:lineRule="auto"/>
        <w:contextualSpacing/>
        <w:jc w:val="left"/>
        <w:rPr>
          <w:rFonts w:cs="宋体" w:asciiTheme="majorEastAsia" w:hAnsiTheme="majorEastAsia" w:eastAsiaTheme="majorEastAsia"/>
          <w:b/>
          <w:color w:val="000000" w:themeColor="text1"/>
          <w:kern w:val="0"/>
          <w:sz w:val="36"/>
          <w:szCs w:val="36"/>
        </w:rPr>
      </w:pPr>
      <w:r>
        <w:rPr>
          <w:rFonts w:hint="eastAsia" w:cs="仿宋_GB2312" w:asciiTheme="minorEastAsia" w:hAnsiTheme="minorEastAsia" w:eastAsiaTheme="minor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pPr>
        <w:pStyle w:val="13"/>
        <w:spacing w:line="360" w:lineRule="auto"/>
        <w:ind w:firstLine="2530" w:firstLineChars="700"/>
        <w:contextualSpacing/>
        <w:rPr>
          <w:rFonts w:cs="宋体" w:asciiTheme="majorEastAsia" w:hAnsiTheme="majorEastAsia" w:eastAsiaTheme="majorEastAsia"/>
          <w:b/>
          <w:color w:val="000000" w:themeColor="text1"/>
          <w:kern w:val="0"/>
          <w:sz w:val="36"/>
          <w:szCs w:val="36"/>
        </w:rPr>
      </w:pPr>
    </w:p>
    <w:p>
      <w:pPr>
        <w:pStyle w:val="13"/>
        <w:spacing w:line="360" w:lineRule="auto"/>
        <w:ind w:firstLine="2530" w:firstLineChars="700"/>
        <w:contextualSpacing/>
        <w:rPr>
          <w:rFonts w:cs="宋体" w:asciiTheme="majorEastAsia" w:hAnsiTheme="majorEastAsia" w:eastAsiaTheme="majorEastAsia"/>
          <w:b/>
          <w:color w:val="000000" w:themeColor="text1"/>
          <w:kern w:val="0"/>
          <w:sz w:val="36"/>
          <w:szCs w:val="36"/>
        </w:rPr>
      </w:pPr>
    </w:p>
    <w:p>
      <w:pPr>
        <w:pStyle w:val="13"/>
        <w:spacing w:line="360" w:lineRule="auto"/>
        <w:ind w:firstLine="2530" w:firstLineChars="700"/>
        <w:contextualSpacing/>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第六章合同条款及格式</w:t>
      </w: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一、合同一般条款</w:t>
      </w:r>
    </w:p>
    <w:p>
      <w:pPr>
        <w:autoSpaceDE w:val="0"/>
        <w:autoSpaceDN w:val="0"/>
        <w:adjustRightInd w:val="0"/>
        <w:spacing w:line="360" w:lineRule="auto"/>
        <w:jc w:val="center"/>
        <w:rPr>
          <w:rFonts w:ascii="黑体" w:eastAsia="黑体" w:cs="黑体"/>
          <w:b/>
          <w:bCs/>
          <w:color w:val="000000" w:themeColor="text1"/>
          <w:sz w:val="28"/>
          <w:szCs w:val="28"/>
          <w:lang w:val="zh-CN"/>
        </w:rPr>
      </w:pP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hint="eastAsia" w:ascii="宋体" w:cs="宋体"/>
          <w:color w:val="000000" w:themeColor="text1"/>
          <w:sz w:val="24"/>
          <w:lang w:val="zh-CN"/>
        </w:rPr>
        <w:t>定义</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hint="eastAsia" w:ascii="宋体" w:cs="宋体"/>
          <w:color w:val="000000" w:themeColor="text1"/>
          <w:sz w:val="24"/>
          <w:lang w:val="zh-CN"/>
        </w:rPr>
        <w:t>合同</w:t>
      </w:r>
      <w:r>
        <w:rPr>
          <w:color w:val="000000" w:themeColor="text1"/>
          <w:sz w:val="24"/>
        </w:rPr>
        <w:t>”</w:t>
      </w:r>
      <w:r>
        <w:rPr>
          <w:rFonts w:hint="eastAsia" w:ascii="宋体" w:cs="宋体"/>
          <w:color w:val="000000" w:themeColor="text1"/>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hint="eastAsia" w:ascii="宋体" w:cs="宋体"/>
          <w:color w:val="000000" w:themeColor="text1"/>
          <w:sz w:val="24"/>
          <w:lang w:val="zh-CN"/>
        </w:rPr>
        <w:t>合同价格</w:t>
      </w:r>
      <w:r>
        <w:rPr>
          <w:color w:val="000000" w:themeColor="text1"/>
          <w:sz w:val="24"/>
        </w:rPr>
        <w:t>”</w:t>
      </w:r>
      <w:r>
        <w:rPr>
          <w:rFonts w:hint="eastAsia" w:ascii="宋体" w:cs="宋体"/>
          <w:color w:val="000000" w:themeColor="text1"/>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hint="eastAsia" w:ascii="宋体" w:cs="宋体"/>
          <w:color w:val="000000" w:themeColor="text1"/>
          <w:sz w:val="24"/>
          <w:lang w:val="zh-CN"/>
        </w:rPr>
        <w:t>甲方</w:t>
      </w:r>
      <w:r>
        <w:rPr>
          <w:color w:val="000000" w:themeColor="text1"/>
          <w:sz w:val="24"/>
        </w:rPr>
        <w:t>”</w:t>
      </w:r>
      <w:r>
        <w:rPr>
          <w:rFonts w:hint="eastAsia" w:ascii="宋体" w:cs="宋体"/>
          <w:color w:val="000000" w:themeColor="text1"/>
          <w:sz w:val="24"/>
          <w:lang w:val="zh-CN"/>
        </w:rPr>
        <w:t>系指通过招标方式，接受合同服务的采购人</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hint="eastAsia" w:ascii="宋体" w:cs="宋体"/>
          <w:color w:val="000000" w:themeColor="text1"/>
          <w:sz w:val="24"/>
          <w:lang w:val="zh-CN"/>
        </w:rPr>
        <w:t>乙方</w:t>
      </w:r>
      <w:r>
        <w:rPr>
          <w:color w:val="000000" w:themeColor="text1"/>
          <w:sz w:val="24"/>
        </w:rPr>
        <w:t>”</w:t>
      </w:r>
      <w:r>
        <w:rPr>
          <w:rFonts w:hint="eastAsia" w:ascii="宋体" w:cs="宋体"/>
          <w:color w:val="000000" w:themeColor="text1"/>
          <w:sz w:val="24"/>
          <w:lang w:val="zh-CN"/>
        </w:rPr>
        <w:t>系指中标后提供合同服务的</w:t>
      </w:r>
      <w:r>
        <w:rPr>
          <w:rFonts w:hint="eastAsia" w:ascii="宋体" w:cs="宋体"/>
          <w:bCs/>
          <w:color w:val="000000" w:themeColor="text1"/>
          <w:sz w:val="24"/>
          <w:lang w:val="zh-CN"/>
        </w:rPr>
        <w:t>中标方</w:t>
      </w:r>
      <w:r>
        <w:rPr>
          <w:rFonts w:hint="eastAsia" w:ascii="宋体" w:cs="宋体"/>
          <w:color w:val="000000" w:themeColor="text1"/>
          <w:sz w:val="24"/>
          <w:lang w:val="zh-CN"/>
        </w:rPr>
        <w:t>或供应商。</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hint="eastAsia" w:ascii="宋体" w:cs="宋体"/>
          <w:color w:val="000000" w:themeColor="text1"/>
          <w:sz w:val="24"/>
          <w:lang w:val="zh-CN"/>
        </w:rPr>
        <w:t>适用范围</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本合同条款仅适用于本次招标活动。</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hint="eastAsia" w:ascii="宋体" w:cs="宋体"/>
          <w:color w:val="000000" w:themeColor="text1"/>
          <w:sz w:val="24"/>
          <w:lang w:val="zh-CN"/>
        </w:rPr>
        <w:t>技术规格和标准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hint="eastAsia" w:ascii="宋体" w:cs="宋体"/>
          <w:color w:val="000000" w:themeColor="text1"/>
          <w:sz w:val="24"/>
          <w:lang w:val="zh-CN"/>
        </w:rPr>
        <w:t>合同期限</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即自</w:t>
      </w:r>
      <w:r>
        <w:rPr>
          <w:rFonts w:ascii="宋体" w:cs="宋体"/>
          <w:color w:val="000000" w:themeColor="text1"/>
          <w:sz w:val="24"/>
          <w:lang w:val="zh-CN"/>
        </w:rPr>
        <w:tab/>
      </w:r>
      <w:r>
        <w:rPr>
          <w:rFonts w:hint="eastAsia" w:ascii="宋体" w:cs="宋体"/>
          <w:color w:val="000000" w:themeColor="text1"/>
          <w:sz w:val="24"/>
          <w:lang w:val="zh-CN"/>
        </w:rPr>
        <w:t>年</w:t>
      </w:r>
      <w:r>
        <w:rPr>
          <w:rFonts w:ascii="宋体" w:cs="宋体"/>
          <w:color w:val="000000" w:themeColor="text1"/>
          <w:sz w:val="24"/>
          <w:lang w:val="zh-CN"/>
        </w:rPr>
        <w:tab/>
      </w:r>
      <w:r>
        <w:rPr>
          <w:rFonts w:hint="eastAsia" w:ascii="宋体" w:cs="宋体"/>
          <w:color w:val="000000" w:themeColor="text1"/>
          <w:sz w:val="24"/>
          <w:lang w:val="zh-CN"/>
        </w:rPr>
        <w:t>月</w:t>
      </w:r>
      <w:r>
        <w:rPr>
          <w:rFonts w:ascii="宋体" w:cs="宋体"/>
          <w:color w:val="000000" w:themeColor="text1"/>
          <w:sz w:val="24"/>
          <w:lang w:val="zh-CN"/>
        </w:rPr>
        <w:tab/>
      </w:r>
      <w:r>
        <w:rPr>
          <w:rFonts w:hint="eastAsia" w:ascii="宋体" w:cs="宋体"/>
          <w:color w:val="000000" w:themeColor="text1"/>
          <w:sz w:val="24"/>
          <w:lang w:val="zh-CN"/>
        </w:rPr>
        <w:t>日起至</w:t>
      </w:r>
      <w:r>
        <w:rPr>
          <w:rFonts w:ascii="宋体" w:cs="宋体"/>
          <w:color w:val="000000" w:themeColor="text1"/>
          <w:sz w:val="24"/>
          <w:lang w:val="zh-CN"/>
        </w:rPr>
        <w:tab/>
      </w:r>
      <w:r>
        <w:rPr>
          <w:rFonts w:hint="eastAsia" w:ascii="宋体" w:cs="宋体"/>
          <w:color w:val="000000" w:themeColor="text1"/>
          <w:sz w:val="24"/>
          <w:lang w:val="zh-CN"/>
        </w:rPr>
        <w:t>年</w:t>
      </w:r>
      <w:r>
        <w:rPr>
          <w:rFonts w:ascii="宋体" w:cs="宋体"/>
          <w:color w:val="000000" w:themeColor="text1"/>
          <w:sz w:val="24"/>
          <w:lang w:val="zh-CN"/>
        </w:rPr>
        <w:tab/>
      </w:r>
      <w:r>
        <w:rPr>
          <w:rFonts w:hint="eastAsia" w:ascii="宋体" w:cs="宋体"/>
          <w:color w:val="000000" w:themeColor="text1"/>
          <w:sz w:val="24"/>
          <w:lang w:val="zh-CN"/>
        </w:rPr>
        <w:t>月</w:t>
      </w:r>
      <w:r>
        <w:rPr>
          <w:rFonts w:ascii="宋体" w:cs="宋体"/>
          <w:color w:val="000000" w:themeColor="text1"/>
          <w:sz w:val="24"/>
          <w:lang w:val="zh-CN"/>
        </w:rPr>
        <w:tab/>
      </w:r>
      <w:r>
        <w:rPr>
          <w:rFonts w:hint="eastAsia" w:ascii="宋体" w:cs="宋体"/>
          <w:color w:val="000000" w:themeColor="text1"/>
          <w:sz w:val="24"/>
          <w:lang w:val="zh-CN"/>
        </w:rPr>
        <w:t>日止。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hint="eastAsia" w:ascii="宋体" w:cs="宋体"/>
          <w:color w:val="000000" w:themeColor="text1"/>
          <w:sz w:val="24"/>
          <w:lang w:val="zh-CN"/>
        </w:rPr>
        <w:t>价格</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hint="eastAsia" w:ascii="宋体" w:cs="宋体"/>
          <w:color w:val="000000" w:themeColor="text1"/>
          <w:sz w:val="24"/>
          <w:lang w:val="zh-CN"/>
        </w:rPr>
        <w:t>索赔</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hint="eastAsia" w:ascii="宋体" w:cs="宋体"/>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hint="eastAsia" w:ascii="宋体" w:cs="宋体"/>
          <w:color w:val="000000" w:themeColor="text1"/>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hint="eastAsia" w:ascii="宋体" w:cs="宋体"/>
          <w:color w:val="000000" w:themeColor="text1"/>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6.2 </w:t>
      </w:r>
      <w:r>
        <w:rPr>
          <w:rFonts w:hint="eastAsia" w:ascii="宋体" w:cs="宋体"/>
          <w:color w:val="000000" w:themeColor="text1"/>
          <w:sz w:val="24"/>
          <w:lang w:val="zh-CN"/>
        </w:rPr>
        <w:t>如果甲方提出索赔通知后</w:t>
      </w:r>
      <w:r>
        <w:rPr>
          <w:rFonts w:ascii="宋体" w:cs="宋体"/>
          <w:color w:val="000000" w:themeColor="text1"/>
          <w:sz w:val="24"/>
          <w:lang w:val="zh-CN"/>
        </w:rPr>
        <w:t xml:space="preserve"> 30</w:t>
      </w:r>
      <w:r>
        <w:rPr>
          <w:rFonts w:hint="eastAsia" w:ascii="宋体" w:cs="宋体"/>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hint="eastAsia" w:ascii="宋体" w:cs="宋体"/>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hint="eastAsia" w:ascii="宋体" w:cs="宋体"/>
          <w:color w:val="000000" w:themeColor="text1"/>
          <w:sz w:val="24"/>
          <w:lang w:val="zh-CN"/>
        </w:rPr>
        <w:t>不可抗力</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hint="eastAsia" w:ascii="宋体" w:cs="宋体"/>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hint="eastAsia" w:ascii="宋体" w:cs="宋体"/>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hint="eastAsia" w:ascii="宋体" w:cs="宋体"/>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hint="eastAsia" w:ascii="宋体" w:cs="宋体"/>
          <w:color w:val="000000" w:themeColor="text1"/>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hint="eastAsia" w:ascii="宋体" w:cs="宋体"/>
          <w:color w:val="000000" w:themeColor="text1"/>
          <w:sz w:val="24"/>
          <w:lang w:val="zh-CN"/>
        </w:rPr>
        <w:t>履约保证金</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hint="eastAsia" w:ascii="宋体" w:cs="宋体"/>
          <w:color w:val="000000" w:themeColor="text1"/>
          <w:sz w:val="24"/>
          <w:lang w:val="zh-CN"/>
        </w:rPr>
        <w:t>履约保证金的有效期至供货完毕且验收合格。</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hint="eastAsia" w:ascii="宋体" w:cs="宋体"/>
          <w:color w:val="000000" w:themeColor="text1"/>
          <w:sz w:val="24"/>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hint="eastAsia" w:ascii="宋体" w:cs="宋体"/>
          <w:color w:val="000000" w:themeColor="text1"/>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hint="eastAsia" w:ascii="宋体" w:cs="宋体"/>
          <w:color w:val="000000" w:themeColor="text1"/>
          <w:sz w:val="24"/>
          <w:lang w:val="zh-CN"/>
        </w:rPr>
        <w:t>争议的解决</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hint="eastAsia" w:ascii="宋体" w:cs="宋体"/>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hint="eastAsia" w:ascii="宋体" w:cs="宋体"/>
          <w:color w:val="000000" w:themeColor="text1"/>
          <w:sz w:val="24"/>
          <w:lang w:val="zh-CN"/>
        </w:rPr>
        <w:t>天内不能达成协议时，应提交仲裁。</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hint="eastAsia" w:ascii="宋体" w:cs="宋体"/>
          <w:color w:val="000000" w:themeColor="text1"/>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hint="eastAsia" w:ascii="宋体" w:cs="宋体"/>
          <w:color w:val="000000" w:themeColor="text1"/>
          <w:sz w:val="24"/>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hint="eastAsia" w:ascii="宋体" w:cs="宋体"/>
          <w:color w:val="000000" w:themeColor="text1"/>
          <w:sz w:val="24"/>
          <w:lang w:val="zh-CN"/>
        </w:rPr>
        <w:t>仲裁裁决应为最终决定，并对双方具有约束力。</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hint="eastAsia" w:ascii="宋体" w:cs="宋体"/>
          <w:color w:val="000000" w:themeColor="text1"/>
          <w:sz w:val="24"/>
          <w:lang w:val="zh-CN"/>
        </w:rPr>
        <w:t>除另有裁决外，仲裁费应由败诉方负担。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hint="eastAsia" w:ascii="宋体" w:cs="宋体"/>
          <w:color w:val="000000" w:themeColor="text1"/>
          <w:sz w:val="24"/>
          <w:lang w:val="zh-CN"/>
        </w:rPr>
        <w:t>在仲裁期间，除正在进行的仲裁部分外，合同其他部分继续执行。</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w:t>
      </w:r>
      <w:r>
        <w:rPr>
          <w:rFonts w:hint="eastAsia" w:ascii="宋体" w:cs="宋体"/>
          <w:color w:val="000000" w:themeColor="text1"/>
          <w:sz w:val="24"/>
          <w:lang w:val="zh-CN"/>
        </w:rPr>
        <w:t>合同终止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hint="eastAsia" w:ascii="宋体" w:cs="宋体"/>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hint="eastAsia" w:ascii="宋体" w:cs="宋体"/>
          <w:color w:val="000000" w:themeColor="text1"/>
          <w:sz w:val="24"/>
          <w:lang w:val="zh-CN"/>
        </w:rPr>
        <w:t>出现下列情况时合同自动终止：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hint="eastAsia" w:ascii="宋体" w:cs="宋体"/>
          <w:color w:val="000000" w:themeColor="text1"/>
          <w:sz w:val="24"/>
          <w:lang w:val="zh-CN"/>
        </w:rPr>
        <w:t>发生不可抗力时。</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hint="eastAsia" w:ascii="宋体" w:cs="宋体"/>
          <w:color w:val="000000" w:themeColor="text1"/>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hint="eastAsia" w:ascii="宋体" w:cs="宋体"/>
          <w:color w:val="000000" w:themeColor="text1"/>
          <w:sz w:val="24"/>
          <w:lang w:val="zh-CN"/>
        </w:rPr>
        <w:t>合同修改</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hint="eastAsia" w:ascii="宋体" w:cs="宋体"/>
          <w:color w:val="000000" w:themeColor="text1"/>
          <w:sz w:val="24"/>
          <w:lang w:val="zh-CN"/>
        </w:rPr>
        <w:t>适用法律</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本合同应按中华人民共和国的法律解释。</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hint="eastAsia" w:ascii="宋体" w:cs="宋体"/>
          <w:color w:val="000000" w:themeColor="text1"/>
          <w:sz w:val="24"/>
          <w:lang w:val="zh-CN"/>
        </w:rPr>
        <w:t>主导语言与计量单位</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hint="eastAsia" w:ascii="宋体" w:cs="宋体"/>
          <w:color w:val="000000" w:themeColor="text1"/>
          <w:sz w:val="24"/>
          <w:lang w:val="zh-CN"/>
        </w:rPr>
        <w:t>合同书写应用中文书写。</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hint="eastAsia" w:ascii="宋体" w:cs="宋体"/>
          <w:color w:val="000000" w:themeColor="text1"/>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hint="eastAsia" w:ascii="宋体" w:cs="宋体"/>
          <w:color w:val="000000" w:themeColor="text1"/>
          <w:sz w:val="24"/>
          <w:lang w:val="zh-CN"/>
        </w:rPr>
        <w:t>合同生效</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color w:val="000000" w:themeColor="text1"/>
          <w:sz w:val="28"/>
          <w:szCs w:val="28"/>
          <w:lang w:val="zh-CN"/>
        </w:rPr>
      </w:pPr>
    </w:p>
    <w:p>
      <w:pPr>
        <w:autoSpaceDE w:val="0"/>
        <w:autoSpaceDN w:val="0"/>
        <w:adjustRightInd w:val="0"/>
        <w:spacing w:line="360" w:lineRule="auto"/>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二、合同特殊条款</w:t>
      </w:r>
    </w:p>
    <w:p>
      <w:pPr>
        <w:autoSpaceDE w:val="0"/>
        <w:autoSpaceDN w:val="0"/>
        <w:adjustRightInd w:val="0"/>
        <w:spacing w:line="360" w:lineRule="auto"/>
        <w:jc w:val="center"/>
        <w:rPr>
          <w:rFonts w:ascii="宋体" w:cs="宋体"/>
          <w:b/>
          <w:bCs/>
          <w:color w:val="000000" w:themeColor="text1"/>
          <w:sz w:val="30"/>
          <w:szCs w:val="30"/>
          <w:lang w:val="zh-CN"/>
        </w:rPr>
      </w:pP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（具体条款由甲乙双方根据该项目的特殊性协商约定）略。</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合同特殊条款是合同一般条款的补充和修改。如果两者之间有抵触，应以特殊条款为准。</w:t>
      </w:r>
    </w:p>
    <w:p>
      <w:pPr>
        <w:autoSpaceDE w:val="0"/>
        <w:autoSpaceDN w:val="0"/>
        <w:adjustRightInd w:val="0"/>
        <w:spacing w:line="360" w:lineRule="auto"/>
        <w:ind w:firstLine="480"/>
        <w:rPr>
          <w:rFonts w:ascii="宋体" w:cs="宋体"/>
          <w:color w:val="000000" w:themeColor="text1"/>
          <w:sz w:val="24"/>
          <w:lang w:val="zh-CN"/>
        </w:rPr>
      </w:pPr>
    </w:p>
    <w:p>
      <w:pPr>
        <w:autoSpaceDE w:val="0"/>
        <w:autoSpaceDN w:val="0"/>
        <w:adjustRightInd w:val="0"/>
        <w:spacing w:line="360" w:lineRule="auto"/>
        <w:jc w:val="center"/>
        <w:rPr>
          <w:rFonts w:ascii="黑体" w:eastAsia="黑体" w:cs="黑体"/>
          <w:b/>
          <w:bCs/>
          <w:color w:val="000000" w:themeColor="text1"/>
          <w:sz w:val="28"/>
          <w:szCs w:val="28"/>
          <w:lang w:val="zh-CN"/>
        </w:rPr>
      </w:pPr>
    </w:p>
    <w:p>
      <w:pPr>
        <w:widowControl/>
        <w:jc w:val="left"/>
        <w:rPr>
          <w:color w:val="000000" w:themeColor="text1"/>
        </w:rPr>
      </w:pPr>
      <w:r>
        <w:rPr>
          <w:color w:val="000000" w:themeColor="text1"/>
        </w:rPr>
        <w:br w:type="page"/>
      </w:r>
    </w:p>
    <w:p>
      <w:pPr>
        <w:rPr>
          <w:color w:val="000000" w:themeColor="text1"/>
        </w:rPr>
      </w:pPr>
    </w:p>
    <w:p>
      <w:pPr>
        <w:rPr>
          <w:color w:val="000000" w:themeColor="text1"/>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三、 合同书</w:t>
      </w:r>
    </w:p>
    <w:p>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hint="eastAsia" w:ascii="黑体" w:eastAsia="黑体" w:cs="黑体"/>
          <w:b/>
          <w:bCs/>
          <w:color w:val="000000" w:themeColor="text1"/>
          <w:sz w:val="24"/>
          <w:szCs w:val="24"/>
          <w:lang w:val="zh-CN"/>
        </w:rPr>
        <w:t>（仅供参考，最终以签订合同为准，最终签订合同的主要条款不能与招标文件有冲突）</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合同编号：</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供方：需方：</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000000" w:themeColor="text1"/>
                <w:sz w:val="24"/>
              </w:rPr>
            </w:pPr>
            <w:r>
              <w:rPr>
                <w:rFonts w:hint="eastAsia" w:ascii="宋体" w:cs="宋体"/>
                <w:color w:val="000000" w:themeColor="text1"/>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000000" w:themeColor="text1"/>
                <w:sz w:val="24"/>
              </w:rPr>
            </w:pPr>
            <w:r>
              <w:rPr>
                <w:rFonts w:hint="eastAsia" w:ascii="宋体" w:cs="宋体"/>
                <w:color w:val="000000" w:themeColor="text1"/>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themeColor="text1"/>
                <w:sz w:val="24"/>
                <w:lang w:val="zh-CN"/>
              </w:rPr>
            </w:pPr>
            <w:r>
              <w:rPr>
                <w:rFonts w:hint="eastAsia" w:ascii="宋体" w:cs="宋体"/>
                <w:color w:val="000000" w:themeColor="text1"/>
                <w:sz w:val="24"/>
                <w:lang w:val="zh-CN"/>
              </w:rPr>
              <w:t>大写：　　　　　　小写：</w:t>
            </w:r>
          </w:p>
        </w:tc>
      </w:tr>
    </w:tbl>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三、设备质量要求及供方对质量负责的条件和期限</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hint="eastAsia" w:ascii="宋体" w:cs="宋体"/>
          <w:color w:val="000000" w:themeColor="text1"/>
          <w:sz w:val="24"/>
          <w:lang w:val="zh-CN"/>
        </w:rPr>
        <w:t>、供方提供的货物须是全新的且保证不是库存或积压品</w:t>
      </w:r>
      <w:r>
        <w:rPr>
          <w:rFonts w:ascii="宋体" w:cs="宋体"/>
          <w:color w:val="000000" w:themeColor="text1"/>
          <w:sz w:val="24"/>
          <w:lang w:val="zh-CN"/>
        </w:rPr>
        <w:t>(</w:t>
      </w:r>
      <w:r>
        <w:rPr>
          <w:rFonts w:hint="eastAsia" w:ascii="宋体" w:cs="宋体"/>
          <w:color w:val="000000" w:themeColor="text1"/>
          <w:sz w:val="24"/>
          <w:lang w:val="zh-CN"/>
        </w:rPr>
        <w:t>包括零部件</w:t>
      </w:r>
      <w:r>
        <w:rPr>
          <w:rFonts w:ascii="宋体" w:cs="宋体"/>
          <w:color w:val="000000" w:themeColor="text1"/>
          <w:sz w:val="24"/>
          <w:lang w:val="zh-CN"/>
        </w:rPr>
        <w:t>)</w:t>
      </w:r>
      <w:r>
        <w:rPr>
          <w:rFonts w:hint="eastAsia" w:ascii="宋体" w:cs="宋体"/>
          <w:color w:val="000000" w:themeColor="text1"/>
          <w:sz w:val="24"/>
          <w:lang w:val="zh-CN"/>
        </w:rPr>
        <w:t>，符合国家、部委或地方相关标准以及该产品的出厂标准。</w:t>
      </w:r>
    </w:p>
    <w:p>
      <w:pPr>
        <w:autoSpaceDE w:val="0"/>
        <w:autoSpaceDN w:val="0"/>
        <w:adjustRightInd w:val="0"/>
        <w:spacing w:line="360" w:lineRule="auto"/>
        <w:ind w:firstLine="480" w:firstLineChars="200"/>
        <w:rPr>
          <w:rFonts w:ascii="宋体" w:cs="宋体"/>
          <w:color w:val="000000" w:themeColor="text1"/>
          <w:sz w:val="24"/>
          <w:lang w:val="zh-CN"/>
        </w:rPr>
      </w:pPr>
      <w:r>
        <w:rPr>
          <w:rFonts w:ascii="宋体" w:cs="宋体"/>
          <w:color w:val="000000" w:themeColor="text1"/>
          <w:sz w:val="24"/>
          <w:lang w:val="zh-CN"/>
        </w:rPr>
        <w:t>2</w:t>
      </w:r>
      <w:r>
        <w:rPr>
          <w:rFonts w:hint="eastAsia" w:ascii="宋体" w:cs="宋体"/>
          <w:color w:val="000000" w:themeColor="text1"/>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color w:val="000000" w:themeColor="text1"/>
          <w:sz w:val="24"/>
          <w:lang w:val="zh-CN"/>
        </w:rPr>
      </w:pPr>
      <w:r>
        <w:rPr>
          <w:rFonts w:hint="eastAsia" w:ascii="宋体" w:cs="宋体"/>
          <w:color w:val="000000" w:themeColor="text1"/>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八、售后服务：按招标文件及投标文件相应条款执行。</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九、结算方式：</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十、法律责任</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hint="eastAsia" w:ascii="宋体" w:cs="宋体"/>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hint="eastAsia" w:ascii="宋体" w:cs="宋体"/>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hint="eastAsia" w:ascii="宋体" w:cs="宋体"/>
          <w:color w:val="000000" w:themeColor="text1"/>
          <w:sz w:val="24"/>
          <w:lang w:val="zh-CN"/>
        </w:rPr>
        <w:t>的违约金；在合同规定的交货期满</w:t>
      </w:r>
      <w:r>
        <w:rPr>
          <w:rFonts w:ascii="宋体" w:cs="宋体"/>
          <w:color w:val="000000" w:themeColor="text1"/>
          <w:sz w:val="24"/>
          <w:lang w:val="zh-CN"/>
        </w:rPr>
        <w:t>15</w:t>
      </w:r>
      <w:r>
        <w:rPr>
          <w:rFonts w:hint="eastAsia" w:ascii="宋体" w:cs="宋体"/>
          <w:color w:val="000000" w:themeColor="text1"/>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hint="eastAsia" w:ascii="宋体" w:cs="宋体"/>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hint="eastAsia" w:ascii="宋体" w:cs="宋体"/>
          <w:color w:val="000000" w:themeColor="text1"/>
          <w:sz w:val="24"/>
          <w:lang w:val="zh-CN"/>
        </w:rPr>
        <w:t>的违约金，需方有权终止合同。</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hint="eastAsia" w:ascii="宋体" w:cs="宋体"/>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hint="eastAsia" w:ascii="宋体" w:cs="宋体"/>
          <w:color w:val="000000" w:themeColor="text1"/>
          <w:sz w:val="24"/>
          <w:lang w:val="zh-CN"/>
        </w:rPr>
        <w:t>的违约金。</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hint="eastAsia" w:ascii="宋体" w:cs="宋体"/>
          <w:color w:val="000000" w:themeColor="text1"/>
          <w:sz w:val="24"/>
          <w:lang w:val="zh-CN"/>
        </w:rPr>
        <w:t>、因供方原因造成逾期付款，需方不承担责任。</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000000" w:themeColor="text1"/>
          <w:sz w:val="24"/>
          <w:lang w:val="zh-CN"/>
        </w:rPr>
      </w:pPr>
      <w:r>
        <w:rPr>
          <w:rFonts w:hint="eastAsia" w:ascii="宋体" w:cs="宋体"/>
          <w:color w:val="000000" w:themeColor="text1"/>
          <w:sz w:val="24"/>
          <w:lang w:val="zh-CN"/>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供方：                                需方：</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地址：                                 地址：</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法定代表人：                         法定代表人：</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委托代理人：                        委托代理人：</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电话：                                 电话：</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开户银行：                           开户银行：</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帐号：                                 帐号：</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税务登记证号：                         签定时间：</w:t>
      </w:r>
    </w:p>
    <w:p>
      <w:pPr>
        <w:widowControl/>
        <w:jc w:val="left"/>
        <w:rPr>
          <w:rFonts w:cs="宋体" w:asciiTheme="majorEastAsia" w:hAnsiTheme="majorEastAsia" w:eastAsiaTheme="majorEastAsia"/>
          <w:color w:val="000000" w:themeColor="text1"/>
          <w:kern w:val="0"/>
          <w:sz w:val="36"/>
          <w:szCs w:val="36"/>
        </w:rPr>
      </w:pPr>
      <w:r>
        <w:rPr>
          <w:rFonts w:cs="宋体" w:asciiTheme="majorEastAsia" w:hAnsiTheme="majorEastAsia" w:eastAsiaTheme="majorEastAsia"/>
          <w:color w:val="000000" w:themeColor="text1"/>
          <w:kern w:val="0"/>
          <w:sz w:val="36"/>
          <w:szCs w:val="36"/>
        </w:rPr>
        <w:br w:type="page"/>
      </w:r>
    </w:p>
    <w:p>
      <w:pPr>
        <w:pStyle w:val="13"/>
        <w:spacing w:line="360" w:lineRule="auto"/>
        <w:contextualSpacing/>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第七章 投标文件有关格式</w:t>
      </w:r>
    </w:p>
    <w:p>
      <w:pPr>
        <w:adjustRightInd w:val="0"/>
        <w:snapToGrid w:val="0"/>
        <w:spacing w:line="360" w:lineRule="auto"/>
        <w:jc w:val="center"/>
        <w:rPr>
          <w:rFonts w:ascii="宋体" w:hAnsi="宋体"/>
          <w:color w:val="000000" w:themeColor="text1"/>
          <w:sz w:val="24"/>
          <w:szCs w:val="24"/>
        </w:rPr>
      </w:pPr>
    </w:p>
    <w:p>
      <w:pPr>
        <w:jc w:val="right"/>
        <w:rPr>
          <w:rStyle w:val="39"/>
          <w:rFonts w:ascii="宋体" w:hAnsi="宋体" w:eastAsia="宋体"/>
          <w:color w:val="000000" w:themeColor="text1"/>
        </w:rPr>
      </w:pPr>
      <w:bookmarkStart w:id="1" w:name="_Toc16238"/>
      <w:bookmarkStart w:id="2" w:name="_Toc12595"/>
      <w:bookmarkStart w:id="3" w:name="_Toc14398"/>
      <w:bookmarkStart w:id="4" w:name="_Toc5131"/>
    </w:p>
    <w:bookmarkEnd w:id="1"/>
    <w:bookmarkEnd w:id="2"/>
    <w:bookmarkEnd w:id="3"/>
    <w:bookmarkEnd w:id="4"/>
    <w:p>
      <w:pPr>
        <w:jc w:val="left"/>
        <w:rPr>
          <w:rStyle w:val="39"/>
          <w:rFonts w:ascii="宋体" w:hAnsi="宋体" w:eastAsia="宋体"/>
          <w:color w:val="000000" w:themeColor="text1"/>
        </w:rPr>
      </w:pPr>
    </w:p>
    <w:p>
      <w:pPr>
        <w:rPr>
          <w:rFonts w:ascii="宋体" w:hAnsi="宋体" w:eastAsia="宋体" w:cs="微软雅黑"/>
          <w:color w:val="000000" w:themeColor="text1"/>
          <w:sz w:val="28"/>
          <w:szCs w:val="28"/>
          <w:u w:val="single"/>
        </w:rPr>
      </w:pPr>
    </w:p>
    <w:p>
      <w:pPr>
        <w:spacing w:line="276" w:lineRule="auto"/>
        <w:jc w:val="center"/>
        <w:rPr>
          <w:rFonts w:ascii="宋体" w:hAnsi="宋体" w:eastAsia="宋体" w:cs="宋体"/>
          <w:b/>
          <w:bCs/>
          <w:color w:val="000000" w:themeColor="text1"/>
          <w:sz w:val="40"/>
          <w:szCs w:val="40"/>
          <w:u w:val="single"/>
        </w:rPr>
      </w:pPr>
      <w:r>
        <w:rPr>
          <w:rFonts w:hint="eastAsia" w:ascii="宋体" w:hAnsi="宋体" w:eastAsia="宋体" w:cs="宋体"/>
          <w:b/>
          <w:bCs/>
          <w:color w:val="000000" w:themeColor="text1"/>
          <w:sz w:val="40"/>
          <w:szCs w:val="40"/>
          <w:u w:val="single"/>
        </w:rPr>
        <w:t xml:space="preserve">  项目名称 </w:t>
      </w:r>
    </w:p>
    <w:p>
      <w:pPr>
        <w:rPr>
          <w:rFonts w:ascii="宋体" w:hAnsi="宋体" w:eastAsia="宋体" w:cs="微软雅黑"/>
          <w:color w:val="000000" w:themeColor="text1"/>
          <w:sz w:val="20"/>
          <w:szCs w:val="20"/>
        </w:rPr>
      </w:pPr>
    </w:p>
    <w:p>
      <w:pPr>
        <w:rPr>
          <w:rFonts w:ascii="宋体" w:hAnsi="宋体" w:eastAsia="宋体" w:cs="微软雅黑"/>
          <w:color w:val="000000" w:themeColor="text1"/>
          <w:sz w:val="20"/>
          <w:szCs w:val="20"/>
        </w:rPr>
      </w:pPr>
    </w:p>
    <w:p>
      <w:pPr>
        <w:jc w:val="center"/>
        <w:rPr>
          <w:rFonts w:ascii="宋体" w:hAnsi="宋体" w:eastAsia="宋体" w:cs="微软雅黑"/>
          <w:color w:val="000000" w:themeColor="text1"/>
          <w:sz w:val="72"/>
          <w:szCs w:val="72"/>
        </w:rPr>
      </w:pPr>
      <w:r>
        <w:rPr>
          <w:rFonts w:hint="eastAsia" w:ascii="宋体" w:hAnsi="宋体" w:eastAsia="宋体" w:cs="微软雅黑"/>
          <w:color w:val="000000" w:themeColor="text1"/>
          <w:sz w:val="72"/>
          <w:szCs w:val="72"/>
        </w:rPr>
        <w:t>投 标 文 件</w:t>
      </w:r>
    </w:p>
    <w:p>
      <w:pPr>
        <w:rPr>
          <w:rFonts w:ascii="宋体" w:hAnsi="宋体" w:eastAsia="宋体" w:cs="微软雅黑"/>
          <w:color w:val="000000" w:themeColor="text1"/>
          <w:sz w:val="28"/>
          <w:szCs w:val="28"/>
        </w:rPr>
      </w:pPr>
    </w:p>
    <w:p>
      <w:pPr>
        <w:ind w:firstLine="3080" w:firstLineChars="1100"/>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项目编号：</w:t>
      </w:r>
    </w:p>
    <w:p>
      <w:pPr>
        <w:ind w:firstLine="3080" w:firstLineChars="1100"/>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招标编号:</w:t>
      </w:r>
    </w:p>
    <w:p>
      <w:pPr>
        <w:rPr>
          <w:rFonts w:ascii="宋体" w:hAnsi="宋体" w:eastAsia="宋体" w:cs="微软雅黑"/>
          <w:color w:val="000000" w:themeColor="text1"/>
          <w:sz w:val="28"/>
          <w:szCs w:val="28"/>
        </w:rPr>
      </w:pPr>
    </w:p>
    <w:p>
      <w:pPr>
        <w:rPr>
          <w:rFonts w:ascii="宋体" w:hAnsi="宋体" w:eastAsia="宋体" w:cs="微软雅黑"/>
          <w:color w:val="000000" w:themeColor="text1"/>
          <w:sz w:val="28"/>
          <w:szCs w:val="28"/>
        </w:rPr>
      </w:pPr>
    </w:p>
    <w:p>
      <w:pPr>
        <w:rPr>
          <w:rFonts w:ascii="宋体" w:hAnsi="宋体" w:eastAsia="宋体" w:cs="微软雅黑"/>
          <w:color w:val="000000" w:themeColor="text1"/>
          <w:sz w:val="28"/>
          <w:szCs w:val="28"/>
        </w:rPr>
      </w:pPr>
    </w:p>
    <w:p>
      <w:pPr>
        <w:ind w:left="1079" w:leftChars="514" w:firstLine="700" w:firstLineChars="250"/>
        <w:jc w:val="left"/>
        <w:rPr>
          <w:rFonts w:ascii="宋体" w:hAnsi="宋体" w:eastAsia="宋体" w:cs="微软雅黑"/>
          <w:color w:val="000000" w:themeColor="text1"/>
          <w:sz w:val="28"/>
          <w:szCs w:val="28"/>
          <w:u w:val="single"/>
        </w:rPr>
      </w:pPr>
      <w:r>
        <w:rPr>
          <w:rFonts w:hint="eastAsia" w:ascii="宋体" w:hAnsi="宋体" w:eastAsia="宋体" w:cs="微软雅黑"/>
          <w:color w:val="000000" w:themeColor="text1"/>
          <w:sz w:val="28"/>
          <w:szCs w:val="28"/>
        </w:rPr>
        <w:t>投  标  人：（盖单位章）</w:t>
      </w:r>
    </w:p>
    <w:p>
      <w:pPr>
        <w:ind w:left="1079" w:leftChars="514" w:firstLine="700" w:firstLineChars="250"/>
        <w:jc w:val="left"/>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法定代表人或其委托代理人：（签字或盖章）</w:t>
      </w:r>
    </w:p>
    <w:p>
      <w:pPr>
        <w:ind w:left="1079" w:leftChars="514" w:firstLine="700" w:firstLineChars="250"/>
        <w:jc w:val="left"/>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日      期： 年  月  日</w:t>
      </w:r>
    </w:p>
    <w:p>
      <w:pPr>
        <w:pStyle w:val="13"/>
        <w:spacing w:line="360" w:lineRule="auto"/>
        <w:contextualSpacing/>
        <w:rPr>
          <w:rFonts w:cs="宋体" w:asciiTheme="majorEastAsia" w:hAnsiTheme="majorEastAsia" w:eastAsiaTheme="majorEastAsia"/>
          <w:b/>
          <w:color w:val="000000" w:themeColor="text1"/>
          <w:kern w:val="0"/>
          <w:sz w:val="44"/>
          <w:szCs w:val="44"/>
        </w:rPr>
      </w:pPr>
      <w:r>
        <w:rPr>
          <w:rFonts w:ascii="宋体" w:hAnsi="宋体"/>
          <w:color w:val="000000" w:themeColor="text1"/>
          <w:szCs w:val="24"/>
        </w:rPr>
        <w:br w:type="page"/>
      </w:r>
      <w:r>
        <w:rPr>
          <w:rFonts w:hint="eastAsia" w:cs="宋体" w:asciiTheme="majorEastAsia" w:hAnsiTheme="majorEastAsia" w:eastAsiaTheme="majorEastAsia"/>
          <w:b/>
          <w:color w:val="000000" w:themeColor="text1"/>
          <w:kern w:val="0"/>
          <w:sz w:val="44"/>
          <w:szCs w:val="44"/>
        </w:rPr>
        <w:t>目录</w:t>
      </w:r>
    </w:p>
    <w:p>
      <w:pPr>
        <w:pStyle w:val="13"/>
        <w:spacing w:line="360" w:lineRule="auto"/>
        <w:ind w:left="750"/>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一、开标一览表</w:t>
      </w:r>
    </w:p>
    <w:p>
      <w:pPr>
        <w:pStyle w:val="13"/>
        <w:spacing w:line="360" w:lineRule="auto"/>
        <w:ind w:firstLine="790" w:firstLineChars="24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二、资格审查证明材料</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2.1法定代表人资格证明书</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2.2法定代表人授权书</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2.3没有重大违法记录的声明</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 xml:space="preserve">2.4其他资格证明文件或材料 </w:t>
      </w:r>
    </w:p>
    <w:p>
      <w:pPr>
        <w:spacing w:line="480" w:lineRule="exact"/>
        <w:ind w:firstLine="790" w:firstLineChars="246"/>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三、符合性审查证明材料</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3.1投 标 函</w:t>
      </w:r>
    </w:p>
    <w:p>
      <w:pPr>
        <w:spacing w:line="480" w:lineRule="exact"/>
        <w:ind w:firstLine="1430" w:firstLineChars="4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3.2投标承诺函</w:t>
      </w:r>
    </w:p>
    <w:p>
      <w:pPr>
        <w:pStyle w:val="13"/>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3.3投标报价一览表</w:t>
      </w:r>
    </w:p>
    <w:p>
      <w:pPr>
        <w:pStyle w:val="13"/>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3.4技术规格偏离表</w:t>
      </w:r>
    </w:p>
    <w:p>
      <w:pPr>
        <w:pStyle w:val="13"/>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3.5服务承诺</w:t>
      </w:r>
    </w:p>
    <w:p>
      <w:pPr>
        <w:pStyle w:val="13"/>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3.6其他符合性证明文件或材料</w:t>
      </w:r>
    </w:p>
    <w:p>
      <w:pPr>
        <w:pStyle w:val="13"/>
        <w:spacing w:line="360" w:lineRule="auto"/>
        <w:ind w:left="750" w:leftChars="357" w:firstLine="630" w:firstLineChars="196"/>
        <w:contextualSpacing/>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3.7中小企业、监狱企业、残疾人福利性单位声明函</w:t>
      </w:r>
    </w:p>
    <w:p>
      <w:pPr>
        <w:pStyle w:val="13"/>
        <w:spacing w:line="360" w:lineRule="auto"/>
        <w:ind w:left="750"/>
        <w:contextualSpacing/>
        <w:rPr>
          <w:rFonts w:cs="宋体" w:asciiTheme="majorEastAsia" w:hAnsiTheme="majorEastAsia" w:eastAsiaTheme="majorEastAsia"/>
          <w:b/>
          <w:color w:val="000000" w:themeColor="text1"/>
          <w:kern w:val="0"/>
          <w:sz w:val="32"/>
          <w:szCs w:val="32"/>
        </w:rPr>
      </w:pPr>
    </w:p>
    <w:p>
      <w:pPr>
        <w:widowControl/>
        <w:jc w:val="left"/>
        <w:rPr>
          <w:rFonts w:ascii="宋体" w:hAnsi="宋体"/>
          <w:color w:val="000000" w:themeColor="text1"/>
          <w:sz w:val="24"/>
          <w:szCs w:val="24"/>
        </w:rPr>
      </w:pPr>
    </w:p>
    <w:p>
      <w:pPr>
        <w:pStyle w:val="13"/>
        <w:spacing w:line="360" w:lineRule="auto"/>
        <w:jc w:val="center"/>
        <w:rPr>
          <w:rFonts w:hAnsi="宋体"/>
          <w:b/>
          <w:snapToGrid w:val="0"/>
          <w:color w:val="000000" w:themeColor="text1"/>
          <w:kern w:val="0"/>
          <w:sz w:val="36"/>
          <w:szCs w:val="36"/>
        </w:rPr>
      </w:pPr>
    </w:p>
    <w:p>
      <w:pPr>
        <w:pStyle w:val="13"/>
        <w:spacing w:line="360" w:lineRule="auto"/>
        <w:jc w:val="center"/>
        <w:rPr>
          <w:rFonts w:hAnsi="宋体"/>
          <w:b/>
          <w:snapToGrid w:val="0"/>
          <w:color w:val="000000" w:themeColor="text1"/>
          <w:kern w:val="0"/>
          <w:sz w:val="32"/>
          <w:szCs w:val="32"/>
        </w:rPr>
      </w:pPr>
    </w:p>
    <w:p>
      <w:pPr>
        <w:pStyle w:val="13"/>
        <w:spacing w:line="360" w:lineRule="auto"/>
        <w:jc w:val="center"/>
        <w:rPr>
          <w:rFonts w:hAnsi="宋体"/>
          <w:b/>
          <w:snapToGrid w:val="0"/>
          <w:color w:val="000000" w:themeColor="text1"/>
          <w:kern w:val="0"/>
          <w:sz w:val="32"/>
          <w:szCs w:val="32"/>
        </w:rPr>
      </w:pPr>
    </w:p>
    <w:p>
      <w:pPr>
        <w:pStyle w:val="13"/>
        <w:spacing w:line="360" w:lineRule="auto"/>
        <w:jc w:val="center"/>
        <w:rPr>
          <w:rFonts w:hAnsi="宋体"/>
          <w:b/>
          <w:snapToGrid w:val="0"/>
          <w:color w:val="000000" w:themeColor="text1"/>
          <w:kern w:val="0"/>
          <w:sz w:val="32"/>
          <w:szCs w:val="32"/>
        </w:rPr>
      </w:pPr>
    </w:p>
    <w:p>
      <w:pPr>
        <w:pStyle w:val="13"/>
        <w:spacing w:line="360" w:lineRule="auto"/>
        <w:jc w:val="center"/>
        <w:rPr>
          <w:rFonts w:hAnsi="宋体"/>
          <w:b/>
          <w:snapToGrid w:val="0"/>
          <w:color w:val="000000" w:themeColor="text1"/>
          <w:kern w:val="0"/>
          <w:sz w:val="32"/>
          <w:szCs w:val="32"/>
        </w:rPr>
      </w:pPr>
    </w:p>
    <w:p>
      <w:pPr>
        <w:pStyle w:val="13"/>
        <w:spacing w:line="360" w:lineRule="auto"/>
        <w:jc w:val="center"/>
        <w:rPr>
          <w:rFonts w:hAnsi="宋体"/>
          <w:b/>
          <w:snapToGrid w:val="0"/>
          <w:color w:val="000000" w:themeColor="text1"/>
          <w:kern w:val="0"/>
          <w:sz w:val="32"/>
          <w:szCs w:val="32"/>
        </w:rPr>
      </w:pPr>
    </w:p>
    <w:p>
      <w:pPr>
        <w:pStyle w:val="13"/>
        <w:spacing w:line="360" w:lineRule="auto"/>
        <w:jc w:val="center"/>
        <w:rPr>
          <w:rFonts w:hAnsi="宋体"/>
          <w:b/>
          <w:snapToGrid w:val="0"/>
          <w:color w:val="000000" w:themeColor="text1"/>
          <w:kern w:val="0"/>
          <w:sz w:val="32"/>
          <w:szCs w:val="32"/>
        </w:rPr>
      </w:pPr>
      <w:r>
        <w:rPr>
          <w:rFonts w:hint="eastAsia" w:hAnsi="宋体"/>
          <w:b/>
          <w:snapToGrid w:val="0"/>
          <w:color w:val="000000" w:themeColor="text1"/>
          <w:kern w:val="0"/>
          <w:sz w:val="32"/>
          <w:szCs w:val="32"/>
        </w:rPr>
        <w:t>一、开标一览表</w:t>
      </w:r>
    </w:p>
    <w:p>
      <w:pPr>
        <w:pStyle w:val="13"/>
        <w:spacing w:line="360" w:lineRule="auto"/>
        <w:jc w:val="center"/>
        <w:rPr>
          <w:rFonts w:hAnsi="宋体"/>
          <w:b/>
          <w:snapToGrid w:val="0"/>
          <w:color w:val="000000" w:themeColor="text1"/>
          <w:kern w:val="0"/>
          <w:sz w:val="36"/>
          <w:szCs w:val="36"/>
        </w:rPr>
      </w:pPr>
    </w:p>
    <w:tbl>
      <w:tblPr>
        <w:tblStyle w:val="24"/>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560"/>
        <w:gridCol w:w="1984"/>
      </w:tblGrid>
      <w:tr>
        <w:tblPrEx>
          <w:tblLayout w:type="fixed"/>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投标报价（元）</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ind w:left="240" w:leftChars="57" w:hanging="120" w:hangingChars="50"/>
              <w:jc w:val="left"/>
              <w:rPr>
                <w:rFonts w:ascii="宋体" w:hAnsi="宋体"/>
                <w:color w:val="000000" w:themeColor="text1"/>
                <w:sz w:val="24"/>
                <w:szCs w:val="24"/>
                <w:lang w:val="zh-CN"/>
              </w:rPr>
            </w:pPr>
            <w:r>
              <w:rPr>
                <w:rFonts w:hint="eastAsia" w:ascii="宋体" w:hAnsi="宋体"/>
                <w:color w:val="000000" w:themeColor="text1"/>
                <w:sz w:val="24"/>
                <w:szCs w:val="24"/>
                <w:lang w:val="zh-CN"/>
              </w:rPr>
              <w:t>交付时间（天）</w:t>
            </w:r>
          </w:p>
        </w:tc>
        <w:tc>
          <w:tcPr>
            <w:tcW w:w="19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投标有效期（天）</w:t>
            </w:r>
          </w:p>
        </w:tc>
      </w:tr>
      <w:tr>
        <w:tblPrEx>
          <w:tblLayout w:type="fixed"/>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color w:val="000000" w:themeColor="text1"/>
                <w:sz w:val="24"/>
              </w:rPr>
            </w:pP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color w:val="000000" w:themeColor="text1"/>
                <w:sz w:val="24"/>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lang w:val="zh-CN"/>
              </w:rPr>
            </w:pPr>
            <w:r>
              <w:rPr>
                <w:rFonts w:hint="eastAsia" w:ascii="宋体" w:cs="宋体"/>
                <w:color w:val="000000" w:themeColor="text1"/>
                <w:sz w:val="24"/>
                <w:lang w:val="zh-CN"/>
              </w:rPr>
              <w:t>大写：    小写：</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color w:val="000000" w:themeColor="text1"/>
                <w:sz w:val="24"/>
                <w:lang w:val="zh-CN"/>
              </w:rPr>
            </w:pPr>
          </w:p>
        </w:tc>
      </w:tr>
    </w:tbl>
    <w:p>
      <w:pPr>
        <w:spacing w:line="300" w:lineRule="exact"/>
        <w:rPr>
          <w:rFonts w:ascii="宋体" w:hAnsi="宋体"/>
          <w:color w:val="000000" w:themeColor="text1"/>
          <w:sz w:val="24"/>
          <w:szCs w:val="24"/>
        </w:rPr>
      </w:pPr>
    </w:p>
    <w:p>
      <w:pPr>
        <w:snapToGrid w:val="0"/>
        <w:spacing w:before="50" w:afterLines="50"/>
        <w:jc w:val="left"/>
        <w:rPr>
          <w:rFonts w:ascii="宋体" w:hAnsi="宋体"/>
          <w:color w:val="000000" w:themeColor="text1"/>
          <w:sz w:val="24"/>
          <w:szCs w:val="24"/>
        </w:rPr>
      </w:pPr>
    </w:p>
    <w:p>
      <w:pPr>
        <w:autoSpaceDE w:val="0"/>
        <w:autoSpaceDN w:val="0"/>
        <w:adjustRightInd w:val="0"/>
        <w:spacing w:line="360" w:lineRule="auto"/>
        <w:rPr>
          <w:rFonts w:ascii="宋体" w:cs="宋体"/>
          <w:color w:val="000000" w:themeColor="text1"/>
          <w:sz w:val="24"/>
          <w:szCs w:val="24"/>
        </w:rPr>
      </w:pPr>
      <w:r>
        <w:rPr>
          <w:rFonts w:hint="eastAsia" w:ascii="宋体" w:cs="宋体"/>
          <w:color w:val="000000" w:themeColor="text1"/>
          <w:sz w:val="24"/>
          <w:szCs w:val="24"/>
        </w:rPr>
        <w:t>注：</w:t>
      </w:r>
      <w:r>
        <w:rPr>
          <w:rFonts w:hint="eastAsia" w:ascii="宋体" w:hAnsi="宋体"/>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pPr>
        <w:autoSpaceDE w:val="0"/>
        <w:autoSpaceDN w:val="0"/>
        <w:adjustRightInd w:val="0"/>
        <w:spacing w:line="480" w:lineRule="auto"/>
        <w:rPr>
          <w:rFonts w:ascii="宋体" w:cs="宋体"/>
          <w:color w:val="000000" w:themeColor="text1"/>
          <w:sz w:val="24"/>
          <w:szCs w:val="24"/>
          <w:lang w:val="zh-CN"/>
        </w:rPr>
      </w:pPr>
    </w:p>
    <w:p>
      <w:pPr>
        <w:autoSpaceDE w:val="0"/>
        <w:autoSpaceDN w:val="0"/>
        <w:adjustRightInd w:val="0"/>
        <w:spacing w:line="480" w:lineRule="auto"/>
        <w:ind w:firstLine="4800" w:firstLineChars="2000"/>
        <w:rPr>
          <w:rFonts w:ascii="宋体" w:cs="宋体"/>
          <w:color w:val="000000" w:themeColor="text1"/>
          <w:sz w:val="24"/>
          <w:szCs w:val="24"/>
          <w:lang w:val="zh-CN"/>
        </w:rPr>
      </w:pPr>
      <w:r>
        <w:rPr>
          <w:rFonts w:hint="eastAsia" w:ascii="宋体" w:cs="宋体"/>
          <w:color w:val="000000" w:themeColor="text1"/>
          <w:sz w:val="24"/>
          <w:szCs w:val="24"/>
          <w:lang w:val="zh-CN"/>
        </w:rPr>
        <w:t>投标人</w:t>
      </w:r>
      <w:r>
        <w:rPr>
          <w:rFonts w:hint="eastAsia" w:ascii="宋体" w:cs="宋体"/>
          <w:color w:val="000000" w:themeColor="text1"/>
          <w:sz w:val="24"/>
          <w:szCs w:val="24"/>
          <w:u w:val="single"/>
          <w:lang w:val="zh-CN"/>
        </w:rPr>
        <w:t xml:space="preserve">        (全称)  </w:t>
      </w:r>
      <w:r>
        <w:rPr>
          <w:rFonts w:hint="eastAsia" w:ascii="宋体" w:cs="宋体"/>
          <w:color w:val="000000" w:themeColor="text1"/>
          <w:sz w:val="24"/>
          <w:szCs w:val="24"/>
          <w:lang w:val="zh-CN"/>
        </w:rPr>
        <w:t>（公章）：</w:t>
      </w:r>
    </w:p>
    <w:p>
      <w:pPr>
        <w:autoSpaceDE w:val="0"/>
        <w:autoSpaceDN w:val="0"/>
        <w:adjustRightInd w:val="0"/>
        <w:spacing w:line="480" w:lineRule="auto"/>
        <w:rPr>
          <w:rFonts w:ascii="宋体" w:cs="宋体"/>
          <w:color w:val="000000" w:themeColor="text1"/>
          <w:sz w:val="24"/>
          <w:szCs w:val="24"/>
          <w:lang w:val="zh-CN"/>
        </w:rPr>
      </w:pPr>
      <w:r>
        <w:rPr>
          <w:rFonts w:hint="eastAsia" w:ascii="宋体" w:cs="宋体"/>
          <w:color w:val="000000" w:themeColor="text1"/>
          <w:sz w:val="24"/>
          <w:szCs w:val="24"/>
          <w:lang w:val="zh-CN"/>
        </w:rPr>
        <w:t xml:space="preserve">                              投标人法定代表人或授权代表:(签字或盖章)</w:t>
      </w:r>
    </w:p>
    <w:p>
      <w:pPr>
        <w:autoSpaceDE w:val="0"/>
        <w:autoSpaceDN w:val="0"/>
        <w:adjustRightInd w:val="0"/>
        <w:spacing w:line="480" w:lineRule="auto"/>
        <w:ind w:firstLine="5400" w:firstLineChars="2250"/>
        <w:rPr>
          <w:rFonts w:ascii="宋体" w:cs="宋体"/>
          <w:color w:val="000000" w:themeColor="text1"/>
          <w:sz w:val="24"/>
          <w:szCs w:val="24"/>
          <w:lang w:val="zh-CN"/>
        </w:rPr>
      </w:pPr>
      <w:r>
        <w:rPr>
          <w:rFonts w:hint="eastAsia" w:ascii="宋体" w:cs="宋体"/>
          <w:color w:val="000000" w:themeColor="text1"/>
          <w:sz w:val="24"/>
          <w:szCs w:val="24"/>
          <w:lang w:val="zh-CN"/>
        </w:rPr>
        <w:t>日 期(年  月  日)</w:t>
      </w:r>
    </w:p>
    <w:p>
      <w:pPr>
        <w:widowControl/>
        <w:jc w:val="left"/>
        <w:rPr>
          <w:rFonts w:ascii="宋体" w:hAnsi="宋体" w:eastAsia="宋体" w:cs="宋体"/>
          <w:color w:val="000000" w:themeColor="text1"/>
          <w:sz w:val="24"/>
          <w:szCs w:val="24"/>
          <w:lang w:val="zh-CN"/>
        </w:rPr>
      </w:pPr>
      <w:r>
        <w:rPr>
          <w:rFonts w:ascii="宋体" w:hAnsi="宋体" w:eastAsia="宋体" w:cs="宋体"/>
          <w:color w:val="000000" w:themeColor="text1"/>
          <w:sz w:val="24"/>
          <w:szCs w:val="24"/>
          <w:lang w:val="zh-CN"/>
        </w:rPr>
        <w:br w:type="page"/>
      </w:r>
    </w:p>
    <w:p>
      <w:pPr>
        <w:autoSpaceDE w:val="0"/>
        <w:autoSpaceDN w:val="0"/>
        <w:adjustRightInd w:val="0"/>
        <w:spacing w:line="360" w:lineRule="auto"/>
        <w:ind w:firstLine="1966" w:firstLineChars="445"/>
        <w:rPr>
          <w:rFonts w:ascii="宋体" w:hAnsi="宋体" w:eastAsia="宋体" w:cs="宋体"/>
          <w:b/>
          <w:bCs/>
          <w:color w:val="000000" w:themeColor="text1"/>
          <w:sz w:val="44"/>
          <w:szCs w:val="44"/>
          <w:lang w:val="zh-CN"/>
        </w:rPr>
      </w:pPr>
      <w:r>
        <w:rPr>
          <w:rFonts w:hint="eastAsia" w:ascii="宋体" w:hAnsi="宋体" w:eastAsia="宋体" w:cs="宋体"/>
          <w:b/>
          <w:bCs/>
          <w:color w:val="000000" w:themeColor="text1"/>
          <w:sz w:val="44"/>
          <w:szCs w:val="44"/>
          <w:lang w:val="zh-CN"/>
        </w:rPr>
        <w:t>二、资格审查证明材料</w:t>
      </w:r>
    </w:p>
    <w:p>
      <w:pPr>
        <w:spacing w:line="480" w:lineRule="exact"/>
        <w:jc w:val="center"/>
        <w:rPr>
          <w:rFonts w:ascii="宋体" w:hAnsi="宋体" w:eastAsia="宋体" w:cs="宋体"/>
          <w:b/>
          <w:bCs/>
          <w:color w:val="000000" w:themeColor="text1"/>
          <w:sz w:val="32"/>
          <w:szCs w:val="32"/>
        </w:rPr>
      </w:pPr>
    </w:p>
    <w:p>
      <w:pPr>
        <w:spacing w:line="480" w:lineRule="exact"/>
        <w:jc w:val="cente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2.1法定代表人资格证明书</w:t>
      </w:r>
    </w:p>
    <w:p>
      <w:pPr>
        <w:autoSpaceDE w:val="0"/>
        <w:autoSpaceDN w:val="0"/>
        <w:adjustRightInd w:val="0"/>
        <w:spacing w:line="480" w:lineRule="auto"/>
        <w:ind w:firstLine="616" w:firstLineChars="257"/>
        <w:rPr>
          <w:rFonts w:ascii="宋体" w:hAnsi="宋体" w:eastAsia="宋体" w:cs="宋体"/>
          <w:color w:val="000000" w:themeColor="text1"/>
          <w:sz w:val="24"/>
          <w:szCs w:val="24"/>
        </w:rPr>
      </w:pPr>
    </w:p>
    <w:p>
      <w:pPr>
        <w:spacing w:line="360" w:lineRule="auto"/>
        <w:ind w:firstLine="510"/>
        <w:rPr>
          <w:color w:val="000000" w:themeColor="text1"/>
          <w:sz w:val="24"/>
          <w:szCs w:val="24"/>
          <w:u w:val="single"/>
        </w:rPr>
      </w:pPr>
      <w:r>
        <w:rPr>
          <w:rFonts w:hint="eastAsia"/>
          <w:color w:val="000000" w:themeColor="text1"/>
          <w:sz w:val="24"/>
          <w:szCs w:val="24"/>
        </w:rPr>
        <w:t>投标人名称：</w:t>
      </w:r>
    </w:p>
    <w:p>
      <w:pPr>
        <w:spacing w:line="360" w:lineRule="auto"/>
        <w:ind w:firstLine="510"/>
        <w:rPr>
          <w:color w:val="000000" w:themeColor="text1"/>
          <w:sz w:val="24"/>
          <w:szCs w:val="24"/>
          <w:u w:val="single"/>
        </w:rPr>
      </w:pPr>
      <w:r>
        <w:rPr>
          <w:rFonts w:hint="eastAsia" w:ascii="宋体" w:hAnsi="宋体"/>
          <w:color w:val="000000" w:themeColor="text1"/>
          <w:sz w:val="24"/>
          <w:szCs w:val="24"/>
        </w:rPr>
        <w:t>单位性质：</w:t>
      </w:r>
    </w:p>
    <w:p>
      <w:pPr>
        <w:spacing w:line="360" w:lineRule="auto"/>
        <w:ind w:firstLine="510"/>
        <w:rPr>
          <w:color w:val="000000" w:themeColor="text1"/>
          <w:sz w:val="24"/>
          <w:szCs w:val="24"/>
          <w:u w:val="single"/>
        </w:rPr>
      </w:pPr>
      <w:r>
        <w:rPr>
          <w:rFonts w:hint="eastAsia" w:ascii="宋体" w:hAnsi="宋体"/>
          <w:color w:val="000000" w:themeColor="text1"/>
          <w:sz w:val="24"/>
          <w:szCs w:val="24"/>
        </w:rPr>
        <w:t>地    址：</w:t>
      </w:r>
    </w:p>
    <w:p>
      <w:pPr>
        <w:spacing w:line="360" w:lineRule="auto"/>
        <w:ind w:firstLine="510"/>
        <w:rPr>
          <w:rFonts w:ascii="宋体" w:hAnsi="宋体"/>
          <w:color w:val="000000" w:themeColor="text1"/>
          <w:sz w:val="24"/>
          <w:szCs w:val="24"/>
        </w:rPr>
      </w:pPr>
      <w:r>
        <w:rPr>
          <w:rFonts w:hint="eastAsia" w:ascii="宋体" w:hAnsi="宋体"/>
          <w:color w:val="000000" w:themeColor="text1"/>
          <w:sz w:val="24"/>
          <w:szCs w:val="24"/>
        </w:rPr>
        <w:t>成立时间：年月日</w:t>
      </w:r>
    </w:p>
    <w:p>
      <w:pPr>
        <w:spacing w:line="360" w:lineRule="auto"/>
        <w:ind w:firstLine="510"/>
        <w:rPr>
          <w:rFonts w:ascii="宋体" w:hAnsi="宋体"/>
          <w:color w:val="000000" w:themeColor="text1"/>
          <w:sz w:val="24"/>
          <w:szCs w:val="24"/>
        </w:rPr>
      </w:pPr>
      <w:r>
        <w:rPr>
          <w:rFonts w:hint="eastAsia" w:ascii="宋体" w:hAnsi="宋体"/>
          <w:color w:val="000000" w:themeColor="text1"/>
          <w:sz w:val="24"/>
          <w:szCs w:val="24"/>
        </w:rPr>
        <w:t>经营期限：</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姓名：性别：年龄 职务</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系</w:t>
      </w:r>
      <w:r>
        <w:rPr>
          <w:rFonts w:hint="eastAsia" w:ascii="宋体" w:hAnsi="宋体"/>
          <w:color w:val="000000" w:themeColor="text1"/>
          <w:sz w:val="24"/>
          <w:szCs w:val="24"/>
          <w:u w:val="single"/>
        </w:rPr>
        <w:t xml:space="preserve">     （投标人名称）     </w:t>
      </w:r>
      <w:r>
        <w:rPr>
          <w:rFonts w:hint="eastAsia" w:ascii="宋体" w:hAnsi="宋体"/>
          <w:color w:val="000000" w:themeColor="text1"/>
          <w:sz w:val="24"/>
          <w:szCs w:val="24"/>
        </w:rPr>
        <w:t>的法定代表人。</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特此证明。</w:t>
      </w:r>
    </w:p>
    <w:p>
      <w:pPr>
        <w:spacing w:line="360" w:lineRule="auto"/>
        <w:ind w:firstLine="540" w:firstLineChars="225"/>
        <w:jc w:val="left"/>
        <w:rPr>
          <w:color w:val="000000" w:themeColor="text1"/>
          <w:sz w:val="24"/>
          <w:szCs w:val="24"/>
        </w:rPr>
      </w:pPr>
    </w:p>
    <w:tbl>
      <w:tblPr>
        <w:tblStyle w:val="2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法定代表人身份证（正面）</w:t>
            </w:r>
          </w:p>
        </w:tc>
        <w:tc>
          <w:tcPr>
            <w:tcW w:w="4485"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法定代表人身份证（反面）</w:t>
            </w:r>
          </w:p>
        </w:tc>
      </w:tr>
    </w:tbl>
    <w:p>
      <w:pPr>
        <w:spacing w:line="360" w:lineRule="auto"/>
        <w:jc w:val="left"/>
        <w:rPr>
          <w:rFonts w:ascii="宋体" w:hAnsi="宋体"/>
          <w:color w:val="000000" w:themeColor="text1"/>
          <w:sz w:val="24"/>
          <w:szCs w:val="24"/>
        </w:rPr>
      </w:pPr>
    </w:p>
    <w:p>
      <w:pPr>
        <w:spacing w:line="360" w:lineRule="auto"/>
        <w:ind w:firstLine="5280" w:firstLineChars="2200"/>
        <w:rPr>
          <w:color w:val="000000" w:themeColor="text1"/>
          <w:sz w:val="24"/>
          <w:szCs w:val="24"/>
        </w:rPr>
      </w:pPr>
      <w:r>
        <w:rPr>
          <w:rFonts w:hint="eastAsia"/>
          <w:color w:val="000000" w:themeColor="text1"/>
          <w:sz w:val="24"/>
          <w:szCs w:val="24"/>
        </w:rPr>
        <w:t>投标人（盖章）：</w:t>
      </w:r>
    </w:p>
    <w:p>
      <w:pPr>
        <w:spacing w:line="360" w:lineRule="auto"/>
        <w:ind w:firstLine="5280" w:firstLineChars="2200"/>
        <w:rPr>
          <w:color w:val="000000" w:themeColor="text1"/>
          <w:sz w:val="24"/>
          <w:szCs w:val="24"/>
        </w:rPr>
      </w:pPr>
      <w:r>
        <w:rPr>
          <w:rFonts w:hint="eastAsia"/>
          <w:color w:val="000000" w:themeColor="text1"/>
          <w:sz w:val="24"/>
          <w:szCs w:val="24"/>
        </w:rPr>
        <w:t>法定代表人：（签字或盖章）</w:t>
      </w:r>
    </w:p>
    <w:p>
      <w:pPr>
        <w:spacing w:line="360" w:lineRule="auto"/>
        <w:ind w:right="480" w:firstLine="5400" w:firstLineChars="2250"/>
        <w:rPr>
          <w:color w:val="000000" w:themeColor="text1"/>
          <w:sz w:val="24"/>
          <w:szCs w:val="24"/>
        </w:rPr>
      </w:pPr>
      <w:r>
        <w:rPr>
          <w:rFonts w:hint="eastAsia"/>
          <w:color w:val="000000" w:themeColor="text1"/>
          <w:sz w:val="24"/>
          <w:szCs w:val="24"/>
        </w:rPr>
        <w:t>年     月     日</w:t>
      </w:r>
    </w:p>
    <w:p>
      <w:pPr>
        <w:pStyle w:val="37"/>
        <w:spacing w:line="480" w:lineRule="auto"/>
        <w:rPr>
          <w:rFonts w:ascii="宋体" w:hAnsi="宋体" w:cs="宋体"/>
          <w:color w:val="000000" w:themeColor="text1"/>
          <w:szCs w:val="24"/>
        </w:rPr>
      </w:pPr>
    </w:p>
    <w:p>
      <w:pPr>
        <w:spacing w:line="320" w:lineRule="exact"/>
        <w:ind w:firstLine="420"/>
        <w:rPr>
          <w:rFonts w:ascii="宋体" w:hAnsi="宋体" w:eastAsia="宋体" w:cs="宋体"/>
          <w:bCs/>
          <w:color w:val="000000" w:themeColor="text1"/>
          <w:kern w:val="12"/>
          <w:sz w:val="24"/>
          <w:szCs w:val="24"/>
        </w:rPr>
      </w:pPr>
    </w:p>
    <w:p>
      <w:pPr>
        <w:spacing w:line="320" w:lineRule="exact"/>
        <w:rPr>
          <w:rFonts w:ascii="宋体" w:hAnsi="宋体"/>
          <w:b/>
          <w:bCs/>
          <w:color w:val="000000" w:themeColor="text1"/>
          <w:sz w:val="36"/>
          <w:szCs w:val="36"/>
        </w:rPr>
      </w:pPr>
      <w:r>
        <w:rPr>
          <w:rFonts w:hint="eastAsia" w:asciiTheme="minorEastAsia" w:hAnsiTheme="minor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hint="eastAsia" w:asciiTheme="minorEastAsia" w:hAnsiTheme="minor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hint="eastAsia" w:asciiTheme="minorEastAsia" w:hAnsiTheme="minorEastAsia"/>
          <w:bCs/>
          <w:color w:val="000000" w:themeColor="text1"/>
          <w:kern w:val="12"/>
          <w:sz w:val="24"/>
          <w:szCs w:val="24"/>
        </w:rPr>
        <w:t>投</w:t>
      </w:r>
      <w:r>
        <w:rPr>
          <w:rFonts w:asciiTheme="minorEastAsia" w:hAnsiTheme="minorEastAsia"/>
          <w:bCs/>
          <w:color w:val="000000" w:themeColor="text1"/>
          <w:kern w:val="12"/>
          <w:sz w:val="24"/>
          <w:szCs w:val="24"/>
        </w:rPr>
        <w:t>标</w:t>
      </w:r>
      <w:r>
        <w:rPr>
          <w:rFonts w:hint="eastAsia" w:asciiTheme="minorEastAsia" w:hAnsiTheme="minor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hint="eastAsia" w:asciiTheme="minorEastAsia" w:hAnsiTheme="minor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hint="eastAsia" w:asciiTheme="minorEastAsia" w:hAnsiTheme="minorEastAsia"/>
          <w:bCs/>
          <w:color w:val="000000" w:themeColor="text1"/>
          <w:kern w:val="12"/>
          <w:sz w:val="24"/>
          <w:szCs w:val="24"/>
        </w:rPr>
        <w:t>明</w:t>
      </w:r>
      <w:r>
        <w:rPr>
          <w:rFonts w:asciiTheme="minorEastAsia" w:hAnsiTheme="minorEastAsia"/>
          <w:bCs/>
          <w:color w:val="000000" w:themeColor="text1"/>
          <w:kern w:val="12"/>
          <w:sz w:val="24"/>
          <w:szCs w:val="24"/>
        </w:rPr>
        <w:t>书</w:t>
      </w:r>
      <w:r>
        <w:rPr>
          <w:rFonts w:hint="eastAsia" w:asciiTheme="minorEastAsia" w:hAnsiTheme="minorEastAsia"/>
          <w:bCs/>
          <w:color w:val="000000" w:themeColor="text1"/>
          <w:kern w:val="12"/>
          <w:sz w:val="24"/>
          <w:szCs w:val="24"/>
        </w:rPr>
        <w:t>。</w:t>
      </w:r>
    </w:p>
    <w:p>
      <w:pPr>
        <w:widowControl/>
        <w:jc w:val="left"/>
        <w:rPr>
          <w:rFonts w:ascii="宋体" w:hAnsi="宋体" w:eastAsia="宋体" w:cs="宋体"/>
          <w:b/>
          <w:bCs/>
          <w:color w:val="000000" w:themeColor="text1"/>
          <w:sz w:val="32"/>
          <w:szCs w:val="32"/>
        </w:rPr>
      </w:pPr>
      <w:r>
        <w:rPr>
          <w:rFonts w:ascii="宋体" w:hAnsi="宋体" w:eastAsia="宋体" w:cs="宋体"/>
          <w:b/>
          <w:bCs/>
          <w:color w:val="000000" w:themeColor="text1"/>
          <w:sz w:val="32"/>
          <w:szCs w:val="32"/>
        </w:rPr>
        <w:br w:type="page"/>
      </w:r>
    </w:p>
    <w:p>
      <w:pPr>
        <w:spacing w:line="480" w:lineRule="exact"/>
        <w:ind w:firstLine="2715" w:firstLineChars="8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2.2法定代表人授权书</w:t>
      </w:r>
    </w:p>
    <w:p>
      <w:pPr>
        <w:spacing w:line="480" w:lineRule="exact"/>
        <w:jc w:val="center"/>
        <w:rPr>
          <w:rFonts w:ascii="宋体" w:hAnsi="宋体" w:eastAsia="宋体" w:cs="宋体"/>
          <w:b/>
          <w:bCs/>
          <w:color w:val="000000" w:themeColor="text1"/>
          <w:sz w:val="36"/>
          <w:szCs w:val="36"/>
        </w:rPr>
      </w:pPr>
    </w:p>
    <w:p>
      <w:pPr>
        <w:autoSpaceDE w:val="0"/>
        <w:autoSpaceDN w:val="0"/>
        <w:adjustRightInd w:val="0"/>
        <w:spacing w:line="360" w:lineRule="auto"/>
        <w:ind w:firstLine="48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本人</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法人姓名</w:t>
      </w:r>
      <w:r>
        <w:rPr>
          <w:rFonts w:hint="eastAsia" w:ascii="宋体" w:hAnsi="宋体" w:eastAsia="宋体" w:cs="宋体"/>
          <w:color w:val="000000" w:themeColor="text1"/>
          <w:sz w:val="24"/>
          <w:szCs w:val="24"/>
          <w:lang w:val="zh-CN"/>
        </w:rPr>
        <w:t>系</w:t>
      </w:r>
      <w:r>
        <w:rPr>
          <w:rFonts w:hint="eastAsia" w:ascii="宋体" w:hAnsi="宋体" w:eastAsia="宋体" w:cs="宋体"/>
          <w:color w:val="000000" w:themeColor="text1"/>
          <w:sz w:val="24"/>
          <w:szCs w:val="24"/>
          <w:u w:val="single"/>
          <w:lang w:val="zh-CN"/>
        </w:rPr>
        <w:t>　</w:t>
      </w:r>
      <w:r>
        <w:rPr>
          <w:rFonts w:hint="eastAsia" w:ascii="宋体" w:hAnsi="宋体" w:eastAsia="宋体" w:cs="宋体"/>
          <w:i/>
          <w:color w:val="000000" w:themeColor="text1"/>
          <w:sz w:val="24"/>
          <w:szCs w:val="24"/>
          <w:u w:val="single"/>
          <w:lang w:val="zh-CN"/>
        </w:rPr>
        <w:t>投标人名称</w:t>
      </w:r>
      <w:r>
        <w:rPr>
          <w:rFonts w:hint="eastAsia" w:ascii="宋体" w:hAnsi="宋体" w:eastAsia="宋体" w:cs="宋体"/>
          <w:color w:val="000000" w:themeColor="text1"/>
          <w:sz w:val="24"/>
          <w:szCs w:val="24"/>
          <w:lang w:val="zh-CN"/>
        </w:rPr>
        <w:t>的法定代表人，现委托</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 xml:space="preserve">姓名 </w:t>
      </w:r>
      <w:r>
        <w:rPr>
          <w:rFonts w:hint="eastAsia" w:ascii="宋体" w:hAnsi="宋体" w:eastAsia="宋体" w:cs="宋体"/>
          <w:color w:val="000000" w:themeColor="text1"/>
          <w:sz w:val="24"/>
          <w:szCs w:val="24"/>
          <w:lang w:val="zh-CN"/>
        </w:rPr>
        <w:t>为我方代理人。代理人根据授权，以我方名义签署、澄清、说明、补正、递交、撤回、修改</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项目名称</w:t>
      </w:r>
      <w:r>
        <w:rPr>
          <w:rFonts w:hint="eastAsia" w:ascii="宋体" w:hAnsi="宋体" w:eastAsia="宋体" w:cs="宋体"/>
          <w:color w:val="000000" w:themeColor="text1"/>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本授权书于　  年     月　  日签字生效，特此声明。</w:t>
      </w:r>
    </w:p>
    <w:p>
      <w:pPr>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代理人无转委托权。</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投标人：（盖单位公章）</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法定代表人：（签字或盖章）</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委托代理人：（签字或盖章）</w:t>
      </w:r>
    </w:p>
    <w:p>
      <w:pPr>
        <w:spacing w:line="360" w:lineRule="auto"/>
        <w:rPr>
          <w:rFonts w:ascii="宋体" w:hAnsi="宋体" w:eastAsia="宋体" w:cs="宋体"/>
          <w:color w:val="000000" w:themeColor="text1"/>
          <w:sz w:val="24"/>
        </w:rPr>
      </w:pPr>
    </w:p>
    <w:tbl>
      <w:tblPr>
        <w:tblStyle w:val="2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法定代表人身份证（正面）</w:t>
            </w:r>
          </w:p>
        </w:tc>
        <w:tc>
          <w:tcPr>
            <w:tcW w:w="4485"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法定代表人身份证（反面）</w:t>
            </w:r>
          </w:p>
        </w:tc>
      </w:tr>
    </w:tbl>
    <w:p>
      <w:pPr>
        <w:jc w:val="center"/>
        <w:rPr>
          <w:rFonts w:ascii="宋体"/>
          <w:color w:val="000000" w:themeColor="text1"/>
        </w:rPr>
      </w:pP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法定代表人授权代表身份证（正面）</w:t>
            </w:r>
          </w:p>
        </w:tc>
        <w:tc>
          <w:tcPr>
            <w:tcW w:w="4492"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法定代表人授权代表身份证（反面）</w:t>
            </w:r>
          </w:p>
        </w:tc>
      </w:tr>
    </w:tbl>
    <w:p>
      <w:pPr>
        <w:jc w:val="center"/>
        <w:rPr>
          <w:rFonts w:ascii="宋体" w:hAnsi="宋体" w:eastAsia="宋体" w:cs="宋体"/>
          <w:color w:val="000000" w:themeColor="text1"/>
          <w:sz w:val="24"/>
          <w:szCs w:val="24"/>
          <w:lang w:val="zh-CN"/>
        </w:rPr>
      </w:pPr>
    </w:p>
    <w:p>
      <w:pPr>
        <w:autoSpaceDE w:val="0"/>
        <w:autoSpaceDN w:val="0"/>
        <w:adjustRightInd w:val="0"/>
        <w:spacing w:line="360" w:lineRule="auto"/>
        <w:rPr>
          <w:rFonts w:ascii="宋体" w:hAnsi="宋体" w:eastAsia="宋体" w:cs="宋体"/>
          <w:color w:val="000000" w:themeColor="text1"/>
          <w:sz w:val="24"/>
          <w:szCs w:val="24"/>
          <w:lang w:val="zh-CN"/>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widowControl/>
        <w:spacing w:before="100" w:beforeAutospacing="1" w:after="100" w:afterAutospacing="1" w:line="360" w:lineRule="auto"/>
        <w:rPr>
          <w:rFonts w:ascii="宋体" w:hAnsi="宋体"/>
          <w:b/>
          <w:bCs/>
          <w:color w:val="000000" w:themeColor="text1"/>
          <w:sz w:val="32"/>
          <w:szCs w:val="32"/>
        </w:rPr>
      </w:pPr>
    </w:p>
    <w:p>
      <w:pPr>
        <w:widowControl/>
        <w:spacing w:before="100" w:beforeAutospacing="1" w:after="100" w:afterAutospacing="1" w:line="360" w:lineRule="auto"/>
        <w:jc w:val="center"/>
        <w:rPr>
          <w:rFonts w:ascii="宋体" w:hAnsi="宋体"/>
          <w:b/>
          <w:bCs/>
          <w:color w:val="000000" w:themeColor="text1"/>
          <w:sz w:val="32"/>
          <w:szCs w:val="32"/>
        </w:rPr>
      </w:pPr>
      <w:r>
        <w:rPr>
          <w:rFonts w:hint="eastAsia" w:ascii="宋体" w:hAnsi="宋体"/>
          <w:b/>
          <w:bCs/>
          <w:color w:val="000000" w:themeColor="text1"/>
          <w:sz w:val="32"/>
          <w:szCs w:val="32"/>
        </w:rPr>
        <w:t>2.3没有重大违法记录的声明</w:t>
      </w:r>
    </w:p>
    <w:p>
      <w:pPr>
        <w:spacing w:beforeLines="50" w:afterLines="50"/>
        <w:jc w:val="center"/>
        <w:rPr>
          <w:rFonts w:ascii="宋体" w:hAnsi="宋体" w:cs="Arial"/>
          <w:color w:val="000000" w:themeColor="text1"/>
          <w:kern w:val="0"/>
          <w:sz w:val="32"/>
          <w:szCs w:val="32"/>
        </w:rPr>
      </w:pPr>
      <w:r>
        <w:rPr>
          <w:rFonts w:hint="eastAsia" w:ascii="宋体" w:hAnsi="宋体" w:cs="Arial"/>
          <w:color w:val="000000" w:themeColor="text1"/>
          <w:kern w:val="0"/>
          <w:sz w:val="32"/>
          <w:szCs w:val="32"/>
        </w:rPr>
        <w:t>声　   明</w:t>
      </w:r>
    </w:p>
    <w:p>
      <w:pPr>
        <w:spacing w:beforeLines="50" w:afterLines="50" w:line="360" w:lineRule="auto"/>
        <w:ind w:firstLine="480" w:firstLineChars="2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特此声明。</w:t>
      </w:r>
    </w:p>
    <w:p>
      <w:pPr>
        <w:spacing w:beforeLines="50" w:afterLines="50" w:line="36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000000" w:themeColor="text1"/>
          <w:sz w:val="24"/>
          <w:szCs w:val="24"/>
          <w:lang w:val="zh-CN"/>
        </w:rPr>
      </w:pPr>
    </w:p>
    <w:p>
      <w:pPr>
        <w:spacing w:line="360" w:lineRule="auto"/>
        <w:ind w:firstLine="5280" w:firstLineChars="2200"/>
        <w:rPr>
          <w:color w:val="000000" w:themeColor="text1"/>
          <w:sz w:val="24"/>
          <w:szCs w:val="24"/>
        </w:rPr>
      </w:pPr>
      <w:r>
        <w:rPr>
          <w:rFonts w:hint="eastAsia"/>
          <w:color w:val="000000" w:themeColor="text1"/>
          <w:sz w:val="24"/>
          <w:szCs w:val="24"/>
        </w:rPr>
        <w:t>投标人（盖章）：</w:t>
      </w:r>
    </w:p>
    <w:p>
      <w:pPr>
        <w:spacing w:line="360" w:lineRule="auto"/>
        <w:ind w:firstLine="3720" w:firstLineChars="1550"/>
        <w:rPr>
          <w:color w:val="000000" w:themeColor="text1"/>
          <w:sz w:val="24"/>
          <w:szCs w:val="24"/>
        </w:rPr>
      </w:pPr>
      <w:r>
        <w:rPr>
          <w:rFonts w:hint="eastAsia"/>
          <w:color w:val="000000" w:themeColor="text1"/>
          <w:sz w:val="24"/>
          <w:szCs w:val="24"/>
        </w:rPr>
        <w:t>法定代表人或授权委托人：（签字或盖章）</w:t>
      </w:r>
    </w:p>
    <w:p>
      <w:pPr>
        <w:spacing w:line="360" w:lineRule="auto"/>
        <w:ind w:right="480" w:firstLine="5400" w:firstLineChars="2250"/>
        <w:rPr>
          <w:color w:val="000000" w:themeColor="text1"/>
          <w:sz w:val="24"/>
          <w:szCs w:val="24"/>
        </w:rPr>
      </w:pPr>
      <w:r>
        <w:rPr>
          <w:rFonts w:hint="eastAsia"/>
          <w:color w:val="000000" w:themeColor="text1"/>
          <w:sz w:val="24"/>
          <w:szCs w:val="24"/>
        </w:rPr>
        <w:t>年     月     日</w:t>
      </w:r>
    </w:p>
    <w:p>
      <w:pPr>
        <w:pStyle w:val="37"/>
        <w:spacing w:line="480" w:lineRule="auto"/>
        <w:rPr>
          <w:rFonts w:ascii="宋体" w:hAnsi="宋体" w:cs="宋体"/>
          <w:color w:val="000000" w:themeColor="text1"/>
          <w:szCs w:val="24"/>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480" w:lineRule="auto"/>
        <w:rPr>
          <w:rFonts w:ascii="宋体" w:hAnsi="宋体" w:eastAsia="宋体" w:cs="宋体"/>
          <w:color w:val="000000" w:themeColor="text1"/>
          <w:sz w:val="24"/>
          <w:szCs w:val="24"/>
          <w:lang w:val="zh-CN"/>
        </w:rPr>
      </w:pPr>
    </w:p>
    <w:p>
      <w:pPr>
        <w:widowControl/>
        <w:spacing w:before="100" w:beforeAutospacing="1" w:after="100" w:afterAutospacing="1" w:line="360" w:lineRule="auto"/>
        <w:rPr>
          <w:rFonts w:ascii="宋体" w:hAnsi="宋体"/>
          <w:b/>
          <w:bCs/>
          <w:color w:val="000000" w:themeColor="text1"/>
          <w:sz w:val="32"/>
          <w:szCs w:val="32"/>
        </w:rPr>
      </w:pPr>
    </w:p>
    <w:p>
      <w:pPr>
        <w:widowControl/>
        <w:spacing w:before="100" w:beforeAutospacing="1" w:after="100" w:afterAutospacing="1" w:line="360" w:lineRule="auto"/>
        <w:jc w:val="center"/>
        <w:rPr>
          <w:rFonts w:cs="黑体" w:asciiTheme="minorEastAsia" w:hAnsiTheme="minorEastAsia"/>
          <w:b/>
          <w:bCs/>
          <w:color w:val="000000" w:themeColor="text1"/>
          <w:sz w:val="32"/>
          <w:szCs w:val="32"/>
        </w:rPr>
      </w:pPr>
      <w:r>
        <w:rPr>
          <w:rFonts w:hint="eastAsia" w:ascii="宋体" w:hAnsi="宋体"/>
          <w:b/>
          <w:bCs/>
          <w:color w:val="000000" w:themeColor="text1"/>
          <w:sz w:val="32"/>
          <w:szCs w:val="32"/>
        </w:rPr>
        <w:t xml:space="preserve">2.4其他资格证明文件或材料 </w:t>
      </w:r>
    </w:p>
    <w:p>
      <w:pPr>
        <w:widowControl/>
        <w:spacing w:line="360" w:lineRule="auto"/>
        <w:ind w:firstLine="480" w:firstLineChars="200"/>
        <w:jc w:val="left"/>
        <w:rPr>
          <w:rFonts w:ascii="宋体" w:hAnsi="宋体"/>
          <w:bCs/>
          <w:color w:val="000000" w:themeColor="text1"/>
          <w:sz w:val="22"/>
        </w:rPr>
      </w:pPr>
      <w:r>
        <w:rPr>
          <w:rFonts w:hint="eastAsia" w:ascii="宋体" w:hAnsi="宋体"/>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hint="eastAsia" w:ascii="宋体" w:hAnsi="宋体"/>
          <w:bCs/>
          <w:color w:val="000000" w:themeColor="text1"/>
          <w:sz w:val="24"/>
          <w:szCs w:val="28"/>
        </w:rPr>
        <w:t>其他资格</w:t>
      </w:r>
      <w:r>
        <w:rPr>
          <w:rFonts w:ascii="宋体" w:hAnsi="宋体"/>
          <w:bCs/>
          <w:color w:val="000000" w:themeColor="text1"/>
          <w:sz w:val="24"/>
          <w:szCs w:val="28"/>
        </w:rPr>
        <w:t>证明</w:t>
      </w:r>
      <w:r>
        <w:rPr>
          <w:rFonts w:hint="eastAsia" w:ascii="宋体" w:hAnsi="宋体"/>
          <w:bCs/>
          <w:color w:val="000000" w:themeColor="text1"/>
          <w:sz w:val="24"/>
          <w:szCs w:val="28"/>
        </w:rPr>
        <w:t>文件</w:t>
      </w:r>
      <w:r>
        <w:rPr>
          <w:rFonts w:ascii="宋体" w:hAnsi="宋体"/>
          <w:bCs/>
          <w:color w:val="000000" w:themeColor="text1"/>
          <w:sz w:val="24"/>
          <w:szCs w:val="28"/>
        </w:rPr>
        <w:t>或</w:t>
      </w:r>
      <w:r>
        <w:rPr>
          <w:rFonts w:hint="eastAsia" w:ascii="宋体" w:hAnsi="宋体"/>
          <w:bCs/>
          <w:color w:val="000000" w:themeColor="text1"/>
          <w:sz w:val="24"/>
          <w:szCs w:val="28"/>
        </w:rPr>
        <w:t>材料，</w:t>
      </w:r>
      <w:r>
        <w:rPr>
          <w:rFonts w:ascii="宋体" w:hAnsi="宋体"/>
          <w:bCs/>
          <w:color w:val="000000" w:themeColor="text1"/>
          <w:sz w:val="24"/>
          <w:szCs w:val="28"/>
        </w:rPr>
        <w:t>加盖投标人的单位公章后在此项下提交。</w:t>
      </w:r>
      <w:r>
        <w:rPr>
          <w:rFonts w:hint="eastAsia" w:ascii="宋体" w:hAnsi="宋体"/>
          <w:bCs/>
          <w:color w:val="000000" w:themeColor="text1"/>
          <w:sz w:val="24"/>
          <w:szCs w:val="28"/>
        </w:rPr>
        <w:t>）</w:t>
      </w: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r>
        <w:rPr>
          <w:rFonts w:ascii="宋体" w:hAnsi="宋体" w:eastAsia="宋体" w:cs="宋体"/>
          <w:color w:val="000000" w:themeColor="text1"/>
          <w:sz w:val="28"/>
          <w:szCs w:val="28"/>
          <w:lang w:val="zh-CN"/>
        </w:rPr>
        <w:br w:type="page"/>
      </w:r>
    </w:p>
    <w:p>
      <w:pPr>
        <w:pStyle w:val="33"/>
        <w:numPr>
          <w:ilvl w:val="0"/>
          <w:numId w:val="2"/>
        </w:numPr>
        <w:autoSpaceDE w:val="0"/>
        <w:autoSpaceDN w:val="0"/>
        <w:adjustRightInd w:val="0"/>
        <w:spacing w:line="360" w:lineRule="auto"/>
        <w:ind w:firstLineChars="0"/>
        <w:jc w:val="center"/>
        <w:rPr>
          <w:rFonts w:cs="黑体" w:asciiTheme="minorEastAsia" w:hAnsiTheme="minorEastAsia"/>
          <w:b/>
          <w:bCs/>
          <w:color w:val="000000" w:themeColor="text1"/>
          <w:sz w:val="32"/>
          <w:szCs w:val="32"/>
          <w:lang w:val="zh-CN"/>
        </w:rPr>
      </w:pPr>
      <w:r>
        <w:rPr>
          <w:rFonts w:hint="eastAsia" w:cs="黑体" w:asciiTheme="minorEastAsia" w:hAnsiTheme="minorEastAsia"/>
          <w:b/>
          <w:bCs/>
          <w:color w:val="000000" w:themeColor="text1"/>
          <w:sz w:val="32"/>
          <w:szCs w:val="32"/>
          <w:lang w:val="zh-CN"/>
        </w:rPr>
        <w:t>符合性审查证明材料</w:t>
      </w:r>
    </w:p>
    <w:p>
      <w:pPr>
        <w:rPr>
          <w:rFonts w:ascii="宋体" w:hAnsi="宋体" w:eastAsia="宋体" w:cs="宋体"/>
          <w:color w:val="000000" w:themeColor="text1"/>
          <w:sz w:val="24"/>
          <w:szCs w:val="24"/>
        </w:rPr>
      </w:pPr>
    </w:p>
    <w:p>
      <w:pPr>
        <w:pStyle w:val="13"/>
        <w:spacing w:line="360" w:lineRule="auto"/>
        <w:jc w:val="center"/>
        <w:rPr>
          <w:rFonts w:ascii="宋体" w:hAnsi="宋体" w:cs="宋体"/>
          <w:snapToGrid w:val="0"/>
          <w:color w:val="000000" w:themeColor="text1"/>
          <w:kern w:val="0"/>
          <w:sz w:val="32"/>
          <w:szCs w:val="32"/>
        </w:rPr>
      </w:pPr>
      <w:r>
        <w:rPr>
          <w:rFonts w:hint="eastAsia" w:ascii="宋体" w:hAnsi="宋体" w:cs="宋体"/>
          <w:snapToGrid w:val="0"/>
          <w:color w:val="000000" w:themeColor="text1"/>
          <w:kern w:val="0"/>
          <w:sz w:val="32"/>
          <w:szCs w:val="32"/>
        </w:rPr>
        <w:t>3.1投 标 函</w:t>
      </w:r>
    </w:p>
    <w:p>
      <w:pPr>
        <w:pStyle w:val="13"/>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致：（采购人）  </w:t>
      </w:r>
    </w:p>
    <w:p>
      <w:pPr>
        <w:pStyle w:val="13"/>
        <w:spacing w:line="360" w:lineRule="auto"/>
        <w:ind w:firstLine="235" w:firstLineChars="98"/>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我们收到了（项目编号）的招标文件，经详细研究，我们决定参加该项目的投标，我们郑重声明以下诸点并负法律责任。</w:t>
      </w:r>
    </w:p>
    <w:p>
      <w:pPr>
        <w:pStyle w:val="13"/>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1、愿按照招标文件中的条款和要求提供 （项目名称）  的所有采购内容 ，投标总报价为 </w:t>
      </w:r>
      <w:r>
        <w:rPr>
          <w:rFonts w:hint="eastAsia" w:ascii="宋体" w:hAnsi="宋体" w:cs="宋体"/>
          <w:snapToGrid w:val="0"/>
          <w:color w:val="000000" w:themeColor="text1"/>
          <w:kern w:val="0"/>
          <w:szCs w:val="24"/>
          <w:u w:val="single"/>
        </w:rPr>
        <w:t xml:space="preserve"> 大写    小写  </w:t>
      </w:r>
      <w:r>
        <w:rPr>
          <w:rFonts w:hint="eastAsia" w:ascii="宋体" w:hAnsi="宋体" w:cs="宋体"/>
          <w:snapToGrid w:val="0"/>
          <w:color w:val="000000" w:themeColor="text1"/>
          <w:kern w:val="0"/>
          <w:szCs w:val="24"/>
        </w:rPr>
        <w:t>元人民币。详见“开标一览表”。</w:t>
      </w:r>
    </w:p>
    <w:p>
      <w:pPr>
        <w:pStyle w:val="13"/>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2、如果我们的投标文件被接受，我们将履行招标文件中规定的各项要求。</w:t>
      </w:r>
    </w:p>
    <w:p>
      <w:pPr>
        <w:pStyle w:val="13"/>
        <w:spacing w:line="360" w:lineRule="auto"/>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3、我们同意按招标文件中的规定，本投标文件的有效期为投标截止之日起</w:t>
      </w:r>
      <w:r>
        <w:rPr>
          <w:rFonts w:hint="eastAsia" w:ascii="宋体" w:hAnsi="宋体" w:cs="宋体"/>
          <w:snapToGrid w:val="0"/>
          <w:color w:val="000000" w:themeColor="text1"/>
          <w:kern w:val="0"/>
          <w:szCs w:val="24"/>
          <w:u w:val="single"/>
        </w:rPr>
        <w:t xml:space="preserve">   </w:t>
      </w:r>
      <w:r>
        <w:rPr>
          <w:rFonts w:hint="eastAsia" w:ascii="宋体" w:hAnsi="宋体" w:cs="宋体"/>
          <w:snapToGrid w:val="0"/>
          <w:color w:val="000000" w:themeColor="text1"/>
          <w:kern w:val="0"/>
          <w:szCs w:val="24"/>
        </w:rPr>
        <w:t>天。</w:t>
      </w:r>
    </w:p>
    <w:p>
      <w:pPr>
        <w:pStyle w:val="13"/>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如果成交，有效期延长至合同终止日止。</w:t>
      </w:r>
    </w:p>
    <w:p>
      <w:pPr>
        <w:pStyle w:val="13"/>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4、我们愿提供招标文件中要求的所有文件资料。</w:t>
      </w:r>
    </w:p>
    <w:p>
      <w:pPr>
        <w:pStyle w:val="13"/>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5、我们保证在收到中标通知书后，按招标文件的规定向采购人提交履约保证金。</w:t>
      </w:r>
    </w:p>
    <w:p>
      <w:pPr>
        <w:pStyle w:val="13"/>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6、投标人同意提供按照贵方可能要求的与其投标有关的一切数据或资料，完全理解贵方不一定接受最低价的投标或收到的任何投标。</w:t>
      </w:r>
    </w:p>
    <w:p>
      <w:pPr>
        <w:pStyle w:val="13"/>
        <w:spacing w:line="360" w:lineRule="auto"/>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7、如果所提供的货物及服务没有达到采购方所提要求，由投标方负责按实际损失赔偿。</w:t>
      </w:r>
    </w:p>
    <w:p>
      <w:pPr>
        <w:pStyle w:val="13"/>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pPr>
        <w:pStyle w:val="13"/>
        <w:spacing w:line="360" w:lineRule="auto"/>
        <w:jc w:val="center"/>
        <w:rPr>
          <w:rFonts w:ascii="宋体" w:hAnsi="宋体" w:cs="宋体"/>
          <w:snapToGrid w:val="0"/>
          <w:color w:val="000000" w:themeColor="text1"/>
          <w:kern w:val="0"/>
          <w:szCs w:val="24"/>
        </w:rPr>
      </w:pPr>
    </w:p>
    <w:p>
      <w:pPr>
        <w:pStyle w:val="13"/>
        <w:spacing w:line="360" w:lineRule="auto"/>
        <w:jc w:val="center"/>
        <w:rPr>
          <w:rFonts w:ascii="宋体" w:hAnsi="宋体" w:cs="宋体"/>
          <w:snapToGrid w:val="0"/>
          <w:color w:val="000000" w:themeColor="text1"/>
          <w:kern w:val="0"/>
          <w:szCs w:val="24"/>
        </w:rPr>
      </w:pPr>
    </w:p>
    <w:p>
      <w:pPr>
        <w:pStyle w:val="13"/>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投标人：（盖章）</w:t>
      </w:r>
    </w:p>
    <w:p>
      <w:pPr>
        <w:pStyle w:val="13"/>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法定代表人或授权委托人：（签字或盖章）                                                               </w:t>
      </w:r>
    </w:p>
    <w:p>
      <w:pPr>
        <w:pStyle w:val="13"/>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地     址：            </w:t>
      </w:r>
    </w:p>
    <w:p>
      <w:pPr>
        <w:pStyle w:val="13"/>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电     话：                    </w:t>
      </w:r>
    </w:p>
    <w:p>
      <w:pPr>
        <w:pStyle w:val="13"/>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传     真：</w:t>
      </w:r>
    </w:p>
    <w:p>
      <w:pPr>
        <w:pStyle w:val="13"/>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邮     编：</w:t>
      </w:r>
    </w:p>
    <w:p>
      <w:pPr>
        <w:pStyle w:val="13"/>
        <w:spacing w:line="360" w:lineRule="auto"/>
        <w:ind w:firstLine="5160" w:firstLineChars="2150"/>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年    月    日</w:t>
      </w:r>
    </w:p>
    <w:p>
      <w:pPr>
        <w:widowControl/>
        <w:spacing w:before="100" w:beforeAutospacing="1" w:after="100" w:afterAutospacing="1" w:line="360" w:lineRule="auto"/>
        <w:jc w:val="center"/>
        <w:rPr>
          <w:rFonts w:ascii="宋体" w:hAnsi="宋体"/>
          <w:b/>
          <w:bCs/>
          <w:color w:val="000000" w:themeColor="text1"/>
          <w:sz w:val="32"/>
          <w:szCs w:val="32"/>
        </w:rPr>
      </w:pPr>
      <w:r>
        <w:rPr>
          <w:rFonts w:hint="eastAsia" w:ascii="宋体" w:hAnsi="宋体"/>
          <w:b/>
          <w:bCs/>
          <w:color w:val="000000" w:themeColor="text1"/>
          <w:sz w:val="32"/>
          <w:szCs w:val="32"/>
        </w:rPr>
        <w:t>3.2投标承诺函</w:t>
      </w:r>
    </w:p>
    <w:p>
      <w:pPr>
        <w:autoSpaceDE w:val="0"/>
        <w:autoSpaceDN w:val="0"/>
        <w:snapToGrid w:val="0"/>
        <w:spacing w:line="360" w:lineRule="auto"/>
        <w:jc w:val="center"/>
        <w:rPr>
          <w:rFonts w:ascii="宋体" w:hAnsi="宋体"/>
          <w:b/>
          <w:bCs/>
          <w:color w:val="000000" w:themeColor="text1"/>
          <w:sz w:val="24"/>
        </w:rPr>
      </w:pPr>
    </w:p>
    <w:p>
      <w:pPr>
        <w:spacing w:beforeLines="50" w:afterLines="50" w:line="360" w:lineRule="auto"/>
        <w:contextualSpacing/>
        <w:rPr>
          <w:rFonts w:ascii="宋体" w:hAnsi="宋体" w:cs="宋体"/>
          <w:color w:val="000000" w:themeColor="text1"/>
          <w:sz w:val="24"/>
          <w:u w:val="single"/>
          <w:lang w:val="zh-CN"/>
        </w:rPr>
      </w:pPr>
      <w:r>
        <w:rPr>
          <w:rFonts w:hint="eastAsia" w:ascii="宋体" w:hAnsi="宋体" w:cs="宋体"/>
          <w:color w:val="000000" w:themeColor="text1"/>
          <w:sz w:val="24"/>
          <w:lang w:val="zh-CN"/>
        </w:rPr>
        <w:t>致采购人</w:t>
      </w:r>
      <w:r>
        <w:rPr>
          <w:rFonts w:ascii="宋体" w:hAnsi="宋体" w:cs="宋体"/>
          <w:color w:val="000000" w:themeColor="text1"/>
          <w:sz w:val="24"/>
          <w:lang w:val="zh-CN"/>
        </w:rPr>
        <w:t>：</w:t>
      </w:r>
    </w:p>
    <w:p>
      <w:pPr>
        <w:spacing w:beforeLines="50" w:afterLines="50" w:line="360" w:lineRule="auto"/>
        <w:ind w:firstLine="480" w:firstLineChars="20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hint="eastAsia" w:ascii="宋体" w:hAnsi="宋体" w:cs="宋体"/>
          <w:color w:val="000000" w:themeColor="text1"/>
          <w:sz w:val="24"/>
          <w:lang w:val="zh-CN"/>
        </w:rPr>
        <w:t>方自愿参与贵方</w:t>
      </w:r>
      <w:r>
        <w:rPr>
          <w:rFonts w:hint="eastAsia" w:ascii="宋体" w:hAnsi="宋体" w:cs="宋体"/>
          <w:color w:val="000000" w:themeColor="text1"/>
          <w:sz w:val="24"/>
          <w:u w:val="single"/>
          <w:lang w:val="zh-CN"/>
        </w:rPr>
        <w:t xml:space="preserve">   </w:t>
      </w:r>
      <w:r>
        <w:rPr>
          <w:rFonts w:ascii="宋体" w:hAnsi="宋体" w:cs="宋体"/>
          <w:color w:val="000000" w:themeColor="text1"/>
          <w:sz w:val="24"/>
          <w:lang w:val="zh-CN"/>
        </w:rPr>
        <w:t>年</w:t>
      </w:r>
      <w:r>
        <w:rPr>
          <w:rFonts w:hint="eastAsia" w:ascii="宋体" w:hAnsi="宋体" w:cs="宋体"/>
          <w:color w:val="000000" w:themeColor="text1"/>
          <w:sz w:val="24"/>
          <w:u w:val="single"/>
          <w:lang w:val="zh-CN"/>
        </w:rPr>
        <w:t xml:space="preserve">  </w:t>
      </w:r>
      <w:r>
        <w:rPr>
          <w:rFonts w:ascii="宋体" w:hAnsi="宋体" w:cs="宋体"/>
          <w:color w:val="000000" w:themeColor="text1"/>
          <w:sz w:val="24"/>
          <w:lang w:val="zh-CN"/>
        </w:rPr>
        <w:t>月</w:t>
      </w:r>
      <w:r>
        <w:rPr>
          <w:rFonts w:hint="eastAsia" w:ascii="宋体" w:hAnsi="宋体" w:cs="宋体"/>
          <w:color w:val="000000" w:themeColor="text1"/>
          <w:sz w:val="24"/>
          <w:u w:val="single"/>
          <w:lang w:val="zh-CN"/>
        </w:rPr>
        <w:t xml:space="preserve">  </w:t>
      </w:r>
      <w:r>
        <w:rPr>
          <w:rFonts w:ascii="宋体" w:hAnsi="宋体" w:cs="宋体"/>
          <w:color w:val="000000" w:themeColor="text1"/>
          <w:sz w:val="24"/>
          <w:lang w:val="zh-CN"/>
        </w:rPr>
        <w:t>日</w:t>
      </w:r>
      <w:r>
        <w:rPr>
          <w:rFonts w:hint="eastAsia" w:ascii="宋体" w:hAnsi="宋体" w:cs="宋体"/>
          <w:color w:val="000000" w:themeColor="text1"/>
          <w:sz w:val="24"/>
          <w:lang w:val="zh-CN"/>
        </w:rPr>
        <w:t>（招标编号、项目名称）的</w:t>
      </w:r>
      <w:r>
        <w:rPr>
          <w:rFonts w:ascii="宋体" w:hAnsi="宋体" w:cs="宋体"/>
          <w:color w:val="000000" w:themeColor="text1"/>
          <w:sz w:val="24"/>
          <w:lang w:val="zh-CN"/>
        </w:rPr>
        <w:t>投标，</w:t>
      </w:r>
      <w:r>
        <w:rPr>
          <w:rFonts w:hint="eastAsia" w:ascii="宋体" w:hAnsi="宋体" w:cs="宋体"/>
          <w:color w:val="000000" w:themeColor="text1"/>
          <w:sz w:val="24"/>
          <w:lang w:val="zh-CN"/>
        </w:rPr>
        <w:t>将</w:t>
      </w:r>
      <w:r>
        <w:rPr>
          <w:rFonts w:ascii="宋体" w:hAnsi="宋体" w:cs="宋体"/>
          <w:color w:val="000000" w:themeColor="text1"/>
          <w:sz w:val="24"/>
          <w:lang w:val="zh-CN"/>
        </w:rPr>
        <w:t>严格</w:t>
      </w:r>
      <w:r>
        <w:rPr>
          <w:rFonts w:hint="eastAsia" w:ascii="宋体" w:hAnsi="宋体" w:cs="宋体"/>
          <w:color w:val="000000" w:themeColor="text1"/>
          <w:sz w:val="24"/>
          <w:lang w:val="zh-CN"/>
        </w:rPr>
        <w:t>遵守</w:t>
      </w:r>
      <w:r>
        <w:rPr>
          <w:rFonts w:ascii="宋体" w:hAnsi="宋体" w:cs="宋体"/>
          <w:color w:val="000000" w:themeColor="text1"/>
          <w:sz w:val="24"/>
          <w:lang w:val="zh-CN"/>
        </w:rPr>
        <w:t>《</w:t>
      </w:r>
      <w:r>
        <w:rPr>
          <w:rFonts w:hint="eastAsia" w:ascii="宋体" w:hAnsi="宋体" w:cs="宋体"/>
          <w:color w:val="000000" w:themeColor="text1"/>
          <w:sz w:val="24"/>
          <w:lang w:val="zh-CN"/>
        </w:rPr>
        <w:t>中华人民共和国政府采购</w:t>
      </w:r>
      <w:r>
        <w:rPr>
          <w:rFonts w:ascii="宋体" w:hAnsi="宋体" w:cs="宋体"/>
          <w:color w:val="000000" w:themeColor="text1"/>
          <w:sz w:val="24"/>
          <w:lang w:val="zh-CN"/>
        </w:rPr>
        <w:t>法》等</w:t>
      </w:r>
      <w:r>
        <w:rPr>
          <w:rFonts w:hint="eastAsia" w:ascii="宋体" w:hAnsi="宋体" w:cs="宋体"/>
          <w:color w:val="000000" w:themeColor="text1"/>
          <w:sz w:val="24"/>
          <w:lang w:val="zh-CN"/>
        </w:rPr>
        <w:t>相关</w:t>
      </w:r>
      <w:r>
        <w:rPr>
          <w:rFonts w:ascii="宋体" w:hAnsi="宋体" w:cs="宋体"/>
          <w:color w:val="000000" w:themeColor="text1"/>
          <w:sz w:val="24"/>
          <w:lang w:val="zh-CN"/>
        </w:rPr>
        <w:t>法律法规</w:t>
      </w:r>
      <w:r>
        <w:rPr>
          <w:rFonts w:hint="eastAsia" w:ascii="宋体" w:hAnsi="宋体" w:cs="宋体"/>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hint="eastAsia" w:ascii="宋体" w:hAnsi="宋体" w:cs="宋体"/>
          <w:color w:val="000000" w:themeColor="text1"/>
          <w:sz w:val="24"/>
          <w:lang w:val="zh-CN"/>
        </w:rPr>
        <w:t>我方</w:t>
      </w:r>
      <w:r>
        <w:rPr>
          <w:rFonts w:ascii="宋体" w:hAnsi="宋体" w:cs="宋体"/>
          <w:color w:val="000000" w:themeColor="text1"/>
          <w:sz w:val="24"/>
          <w:lang w:val="zh-CN"/>
        </w:rPr>
        <w:t>如果在本次</w:t>
      </w:r>
      <w:r>
        <w:rPr>
          <w:rFonts w:hint="eastAsia" w:ascii="宋体" w:hAnsi="宋体" w:cs="宋体"/>
          <w:color w:val="000000" w:themeColor="text1"/>
          <w:sz w:val="24"/>
          <w:lang w:val="zh-CN"/>
        </w:rPr>
        <w:t>投标</w:t>
      </w:r>
      <w:r>
        <w:rPr>
          <w:rFonts w:ascii="宋体" w:hAnsi="宋体" w:cs="宋体"/>
          <w:color w:val="000000" w:themeColor="text1"/>
          <w:sz w:val="24"/>
          <w:lang w:val="zh-CN"/>
        </w:rPr>
        <w:t>活动中有</w:t>
      </w:r>
      <w:r>
        <w:rPr>
          <w:rFonts w:hint="eastAsia" w:ascii="宋体" w:hAnsi="宋体" w:cs="宋体"/>
          <w:color w:val="000000" w:themeColor="text1"/>
          <w:sz w:val="24"/>
          <w:lang w:val="zh-CN"/>
        </w:rPr>
        <w:t>下列</w:t>
      </w:r>
      <w:r>
        <w:rPr>
          <w:rFonts w:ascii="宋体" w:hAnsi="宋体" w:cs="宋体"/>
          <w:color w:val="000000" w:themeColor="text1"/>
          <w:sz w:val="24"/>
          <w:lang w:val="zh-CN"/>
        </w:rPr>
        <w:t>情形</w:t>
      </w:r>
      <w:r>
        <w:rPr>
          <w:rFonts w:hint="eastAsia" w:ascii="宋体" w:hAnsi="宋体" w:cs="宋体"/>
          <w:color w:val="000000" w:themeColor="text1"/>
          <w:sz w:val="24"/>
          <w:lang w:val="zh-CN"/>
        </w:rPr>
        <w:t>之一</w:t>
      </w:r>
      <w:r>
        <w:rPr>
          <w:rFonts w:ascii="宋体" w:hAnsi="宋体" w:cs="宋体"/>
          <w:color w:val="000000" w:themeColor="text1"/>
          <w:sz w:val="24"/>
          <w:lang w:val="zh-CN"/>
        </w:rPr>
        <w:t>的，愿接受政府采购</w:t>
      </w:r>
      <w:r>
        <w:rPr>
          <w:rFonts w:hint="eastAsia" w:ascii="宋体" w:hAnsi="宋体" w:cs="宋体"/>
          <w:color w:val="000000" w:themeColor="text1"/>
          <w:sz w:val="24"/>
          <w:lang w:val="zh-CN"/>
        </w:rPr>
        <w:t>监督管理</w:t>
      </w:r>
      <w:r>
        <w:rPr>
          <w:rFonts w:ascii="宋体" w:hAnsi="宋体" w:cs="宋体"/>
          <w:color w:val="000000" w:themeColor="text1"/>
          <w:sz w:val="24"/>
          <w:lang w:val="zh-CN"/>
        </w:rPr>
        <w:t>部门给予相关处罚并</w:t>
      </w:r>
      <w:r>
        <w:rPr>
          <w:rFonts w:hint="eastAsia" w:ascii="宋体" w:hAnsi="宋体" w:cs="宋体"/>
          <w:color w:val="000000" w:themeColor="text1"/>
          <w:sz w:val="24"/>
          <w:lang w:val="zh-CN"/>
        </w:rPr>
        <w:t>承诺依法</w:t>
      </w:r>
      <w:r>
        <w:rPr>
          <w:rFonts w:ascii="宋体" w:hAnsi="宋体" w:cs="宋体"/>
          <w:color w:val="000000" w:themeColor="text1"/>
          <w:sz w:val="24"/>
          <w:lang w:val="zh-CN"/>
        </w:rPr>
        <w:t>承担</w:t>
      </w:r>
      <w:r>
        <w:rPr>
          <w:rFonts w:hint="eastAsia" w:ascii="宋体" w:hAnsi="宋体" w:cs="宋体"/>
          <w:color w:val="000000" w:themeColor="text1"/>
          <w:sz w:val="24"/>
          <w:lang w:val="zh-CN"/>
        </w:rPr>
        <w:t>相关的经济赔偿责任和</w:t>
      </w:r>
      <w:r>
        <w:rPr>
          <w:rFonts w:ascii="宋体" w:hAnsi="宋体" w:cs="宋体"/>
          <w:color w:val="000000" w:themeColor="text1"/>
          <w:sz w:val="24"/>
          <w:lang w:val="zh-CN"/>
        </w:rPr>
        <w:t>法律责任。</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一、在投标有效期内撤销投标文件；</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二、在投标文件中提供虚假材料；</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四、与采购人、其他投标人或者采购代理机构恶意串通；</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五、法律法规及本招标文件规定的其他严重违法行为。</w:t>
      </w:r>
    </w:p>
    <w:p>
      <w:pPr>
        <w:rPr>
          <w:color w:val="000000" w:themeColor="text1"/>
          <w:sz w:val="24"/>
          <w:u w:val="single"/>
        </w:rPr>
      </w:pPr>
    </w:p>
    <w:p>
      <w:pPr>
        <w:rPr>
          <w:color w:val="000000" w:themeColor="text1"/>
          <w:sz w:val="24"/>
          <w:u w:val="single"/>
        </w:rPr>
      </w:pPr>
    </w:p>
    <w:p>
      <w:pPr>
        <w:spacing w:line="480" w:lineRule="auto"/>
        <w:ind w:firstLine="4980" w:firstLineChars="2075"/>
        <w:rPr>
          <w:rFonts w:ascii="宋体" w:hAnsi="宋体" w:cs="Arial"/>
          <w:color w:val="000000" w:themeColor="text1"/>
          <w:sz w:val="24"/>
        </w:rPr>
      </w:pPr>
      <w:r>
        <w:rPr>
          <w:rFonts w:hint="eastAsia" w:ascii="宋体" w:hAnsi="宋体" w:cs="Arial"/>
          <w:color w:val="000000" w:themeColor="text1"/>
          <w:sz w:val="24"/>
        </w:rPr>
        <w:t>投标人名称:（盖章）　　　　　　　　　</w:t>
      </w:r>
    </w:p>
    <w:p>
      <w:pPr>
        <w:widowControl/>
        <w:ind w:firstLine="4920" w:firstLineChars="2050"/>
        <w:jc w:val="left"/>
        <w:rPr>
          <w:rFonts w:ascii="宋体" w:hAnsi="宋体" w:cs="Arial"/>
          <w:color w:val="000000" w:themeColor="text1"/>
          <w:sz w:val="24"/>
        </w:rPr>
      </w:pPr>
      <w:r>
        <w:rPr>
          <w:rFonts w:hint="eastAsia" w:ascii="宋体" w:hAnsi="宋体" w:cs="Arial"/>
          <w:color w:val="000000" w:themeColor="text1"/>
          <w:sz w:val="24"/>
        </w:rPr>
        <w:t>日　  期：    年   月    日</w:t>
      </w:r>
    </w:p>
    <w:p>
      <w:pPr>
        <w:widowControl/>
        <w:ind w:firstLine="1554" w:firstLineChars="645"/>
        <w:jc w:val="left"/>
        <w:rPr>
          <w:rFonts w:ascii="宋体" w:hAnsi="宋体"/>
          <w:b/>
          <w:bCs/>
          <w:color w:val="000000" w:themeColor="text1"/>
          <w:sz w:val="24"/>
        </w:rPr>
      </w:pPr>
    </w:p>
    <w:p>
      <w:pPr>
        <w:widowControl/>
        <w:ind w:firstLine="2072" w:firstLineChars="645"/>
        <w:jc w:val="left"/>
        <w:rPr>
          <w:rFonts w:ascii="宋体" w:hAnsi="宋体"/>
          <w:b/>
          <w:bCs/>
          <w:color w:val="000000" w:themeColor="text1"/>
          <w:sz w:val="32"/>
          <w:szCs w:val="32"/>
        </w:rPr>
      </w:pPr>
    </w:p>
    <w:p>
      <w:pPr>
        <w:widowControl/>
        <w:spacing w:before="100" w:beforeAutospacing="1" w:after="100" w:afterAutospacing="1" w:line="360" w:lineRule="auto"/>
        <w:jc w:val="center"/>
        <w:rPr>
          <w:rFonts w:ascii="宋体" w:hAnsi="宋体"/>
          <w:b/>
          <w:bCs/>
          <w:color w:val="000000" w:themeColor="text1"/>
          <w:sz w:val="32"/>
          <w:szCs w:val="32"/>
        </w:rPr>
      </w:pPr>
    </w:p>
    <w:p>
      <w:pPr>
        <w:autoSpaceDE w:val="0"/>
        <w:autoSpaceDN w:val="0"/>
        <w:adjustRightInd w:val="0"/>
        <w:spacing w:line="360" w:lineRule="auto"/>
        <w:rPr>
          <w:rFonts w:ascii="宋体" w:hAnsi="宋体" w:eastAsia="宋体" w:cs="宋体"/>
          <w:color w:val="000000" w:themeColor="text1"/>
          <w:sz w:val="28"/>
          <w:szCs w:val="28"/>
          <w:lang w:val="zh-CN"/>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int="eastAsia" w:hAnsi="宋体" w:eastAsia="宋体"/>
          <w:b/>
          <w:snapToGrid w:val="0"/>
          <w:color w:val="000000" w:themeColor="text1"/>
          <w:kern w:val="0"/>
          <w:sz w:val="32"/>
          <w:szCs w:val="32"/>
        </w:rPr>
      </w:pPr>
      <w:r>
        <w:rPr>
          <w:rFonts w:hint="eastAsia" w:hAnsi="宋体" w:eastAsia="宋体"/>
          <w:b/>
          <w:snapToGrid w:val="0"/>
          <w:color w:val="000000" w:themeColor="text1"/>
          <w:kern w:val="0"/>
          <w:sz w:val="32"/>
          <w:szCs w:val="32"/>
        </w:rPr>
        <w:t>3.3投标分项报价一览表</w:t>
      </w:r>
    </w:p>
    <w:p>
      <w:pPr>
        <w:autoSpaceDE w:val="0"/>
        <w:autoSpaceDN w:val="0"/>
        <w:adjustRightInd w:val="0"/>
        <w:spacing w:line="360" w:lineRule="auto"/>
        <w:jc w:val="center"/>
        <w:outlineLvl w:val="0"/>
        <w:rPr>
          <w:rFonts w:hint="eastAsia" w:hAnsi="宋体"/>
          <w:bCs/>
          <w:snapToGrid w:val="0"/>
          <w:color w:val="000000"/>
          <w:kern w:val="0"/>
          <w:sz w:val="24"/>
          <w:szCs w:val="24"/>
        </w:rPr>
      </w:pPr>
      <w:r>
        <w:rPr>
          <w:rFonts w:hint="eastAsia" w:hAnsi="宋体"/>
          <w:bCs/>
          <w:snapToGrid w:val="0"/>
          <w:color w:val="000000"/>
          <w:kern w:val="0"/>
          <w:sz w:val="24"/>
          <w:szCs w:val="24"/>
        </w:rPr>
        <w:t>（投标人根据本项目具体情况自行修改投标分项报价一览表格式）</w:t>
      </w:r>
    </w:p>
    <w:p>
      <w:pPr>
        <w:rPr>
          <w:rFonts w:ascii="宋体" w:hAnsi="宋体" w:eastAsia="宋体" w:cs="宋体"/>
          <w:color w:val="000000" w:themeColor="text1"/>
          <w:sz w:val="24"/>
          <w:szCs w:val="24"/>
        </w:rPr>
      </w:pPr>
    </w:p>
    <w:tbl>
      <w:tblPr>
        <w:tblStyle w:val="24"/>
        <w:tblW w:w="9328" w:type="dxa"/>
        <w:tblInd w:w="0" w:type="dxa"/>
        <w:tblLayout w:type="fixed"/>
        <w:tblCellMar>
          <w:top w:w="0" w:type="dxa"/>
          <w:left w:w="108" w:type="dxa"/>
          <w:bottom w:w="0" w:type="dxa"/>
          <w:right w:w="108" w:type="dxa"/>
        </w:tblCellMar>
      </w:tblPr>
      <w:tblGrid>
        <w:gridCol w:w="418"/>
        <w:gridCol w:w="1416"/>
        <w:gridCol w:w="1195"/>
        <w:gridCol w:w="1195"/>
        <w:gridCol w:w="755"/>
        <w:gridCol w:w="1030"/>
        <w:gridCol w:w="997"/>
        <w:gridCol w:w="1161"/>
        <w:gridCol w:w="1161"/>
      </w:tblGrid>
      <w:tr>
        <w:tblPrEx>
          <w:tblLayout w:type="fixed"/>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序号</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名称</w:t>
            </w:r>
          </w:p>
        </w:tc>
        <w:tc>
          <w:tcPr>
            <w:tcW w:w="1195"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360" w:lineRule="auto"/>
              <w:ind w:firstLine="120"/>
              <w:jc w:val="center"/>
              <w:rPr>
                <w:rFonts w:hint="eastAsia"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规格</w:t>
            </w:r>
          </w:p>
          <w:p>
            <w:pPr>
              <w:autoSpaceDE w:val="0"/>
              <w:autoSpaceDN w:val="0"/>
              <w:adjustRightInd w:val="0"/>
              <w:spacing w:line="360" w:lineRule="auto"/>
              <w:ind w:firstLine="120"/>
              <w:jc w:val="center"/>
              <w:rPr>
                <w:rFonts w:hint="eastAsia"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型号</w:t>
            </w:r>
          </w:p>
        </w:tc>
        <w:tc>
          <w:tcPr>
            <w:tcW w:w="11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hint="eastAsia"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技术</w:t>
            </w:r>
          </w:p>
          <w:p>
            <w:pPr>
              <w:autoSpaceDE w:val="0"/>
              <w:autoSpaceDN w:val="0"/>
              <w:adjustRightInd w:val="0"/>
              <w:spacing w:line="360" w:lineRule="auto"/>
              <w:ind w:firstLine="120"/>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参数</w:t>
            </w:r>
          </w:p>
        </w:tc>
        <w:tc>
          <w:tcPr>
            <w:tcW w:w="75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单位</w:t>
            </w:r>
          </w:p>
        </w:tc>
        <w:tc>
          <w:tcPr>
            <w:tcW w:w="103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数量</w:t>
            </w:r>
          </w:p>
        </w:tc>
        <w:tc>
          <w:tcPr>
            <w:tcW w:w="99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单价</w:t>
            </w:r>
          </w:p>
        </w:tc>
        <w:tc>
          <w:tcPr>
            <w:tcW w:w="11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leftChars="57"/>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总价</w:t>
            </w:r>
          </w:p>
        </w:tc>
        <w:tc>
          <w:tcPr>
            <w:tcW w:w="1161"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360" w:lineRule="auto"/>
              <w:ind w:left="120" w:leftChars="57"/>
              <w:rPr>
                <w:rFonts w:hint="eastAsia"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品牌/</w:t>
            </w:r>
          </w:p>
          <w:p>
            <w:pPr>
              <w:autoSpaceDE w:val="0"/>
              <w:autoSpaceDN w:val="0"/>
              <w:adjustRightInd w:val="0"/>
              <w:spacing w:line="360" w:lineRule="auto"/>
              <w:ind w:left="120" w:leftChars="57"/>
              <w:rPr>
                <w:rFonts w:hint="eastAsia"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厂家</w:t>
            </w:r>
          </w:p>
        </w:tc>
      </w:tr>
      <w:tr>
        <w:tblPrEx>
          <w:tblLayout w:type="fixed"/>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p>
        </w:tc>
        <w:tc>
          <w:tcPr>
            <w:tcW w:w="14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r>
      <w:tr>
        <w:tblPrEx>
          <w:tblLayout w:type="fixed"/>
          <w:tblCellMar>
            <w:top w:w="0" w:type="dxa"/>
            <w:left w:w="108" w:type="dxa"/>
            <w:bottom w:w="0" w:type="dxa"/>
            <w:right w:w="108" w:type="dxa"/>
          </w:tblCellMar>
        </w:tblPrEx>
        <w:trPr>
          <w:trHeight w:val="809" w:hRule="atLeast"/>
        </w:trPr>
        <w:tc>
          <w:tcPr>
            <w:tcW w:w="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w:t>
            </w:r>
          </w:p>
        </w:tc>
        <w:tc>
          <w:tcPr>
            <w:tcW w:w="14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r>
      <w:tr>
        <w:tblPrEx>
          <w:tblLayout w:type="fixed"/>
          <w:tblCellMar>
            <w:top w:w="0" w:type="dxa"/>
            <w:left w:w="108" w:type="dxa"/>
            <w:bottom w:w="0" w:type="dxa"/>
            <w:right w:w="108" w:type="dxa"/>
          </w:tblCellMar>
        </w:tblPrEx>
        <w:trPr>
          <w:trHeight w:val="809" w:hRule="atLeast"/>
        </w:trPr>
        <w:tc>
          <w:tcPr>
            <w:tcW w:w="18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合计</w:t>
            </w:r>
          </w:p>
        </w:tc>
        <w:tc>
          <w:tcPr>
            <w:tcW w:w="7494"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p>
    <w:p>
      <w:pPr>
        <w:autoSpaceDE w:val="0"/>
        <w:autoSpaceDN w:val="0"/>
        <w:adjustRightInd w:val="0"/>
        <w:spacing w:line="480" w:lineRule="auto"/>
        <w:ind w:firstLine="6000" w:firstLineChars="25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 xml:space="preserve">                                       法定代表人或授权代表:(签字或盖章)</w:t>
      </w: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r>
        <w:rPr>
          <w:rFonts w:hint="eastAsia" w:hAnsi="宋体" w:eastAsia="宋体"/>
          <w:b/>
          <w:snapToGrid w:val="0"/>
          <w:color w:val="000000" w:themeColor="text1"/>
          <w:kern w:val="0"/>
          <w:sz w:val="32"/>
          <w:szCs w:val="32"/>
        </w:rPr>
        <w:t>3.4技术规格偏离表</w:t>
      </w:r>
    </w:p>
    <w:p>
      <w:pPr>
        <w:spacing w:line="300" w:lineRule="exact"/>
        <w:rPr>
          <w:rFonts w:asciiTheme="minorEastAsia" w:hAnsiTheme="minorEastAsia"/>
          <w:color w:val="000000" w:themeColor="text1"/>
          <w:sz w:val="24"/>
          <w:szCs w:val="24"/>
        </w:rPr>
      </w:pPr>
    </w:p>
    <w:tbl>
      <w:tblPr>
        <w:tblStyle w:val="24"/>
        <w:tblW w:w="9209" w:type="dxa"/>
        <w:tblInd w:w="0" w:type="dxa"/>
        <w:tblLayout w:type="fixed"/>
        <w:tblCellMar>
          <w:top w:w="0" w:type="dxa"/>
          <w:left w:w="108" w:type="dxa"/>
          <w:bottom w:w="0" w:type="dxa"/>
          <w:right w:w="108" w:type="dxa"/>
        </w:tblCellMar>
      </w:tblPr>
      <w:tblGrid>
        <w:gridCol w:w="964"/>
        <w:gridCol w:w="2305"/>
        <w:gridCol w:w="1980"/>
        <w:gridCol w:w="1815"/>
        <w:gridCol w:w="1156"/>
        <w:gridCol w:w="989"/>
      </w:tblGrid>
      <w:tr>
        <w:tblPrEx>
          <w:tblLayout w:type="fixed"/>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序号</w:t>
            </w:r>
          </w:p>
        </w:tc>
        <w:tc>
          <w:tcPr>
            <w:tcW w:w="230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名称</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招标文件</w:t>
            </w:r>
          </w:p>
          <w:p>
            <w:pPr>
              <w:pStyle w:val="12"/>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技术参数</w:t>
            </w:r>
          </w:p>
        </w:tc>
        <w:tc>
          <w:tcPr>
            <w:tcW w:w="18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投标技术</w:t>
            </w:r>
          </w:p>
          <w:p>
            <w:pPr>
              <w:pStyle w:val="12"/>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参数</w:t>
            </w:r>
          </w:p>
        </w:tc>
        <w:tc>
          <w:tcPr>
            <w:tcW w:w="11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偏离</w:t>
            </w:r>
          </w:p>
        </w:tc>
        <w:tc>
          <w:tcPr>
            <w:tcW w:w="98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2"/>
              <w:jc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说明</w:t>
            </w:r>
          </w:p>
        </w:tc>
      </w:tr>
      <w:tr>
        <w:tblPrEx>
          <w:tblLayout w:type="fixed"/>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 w:val="24"/>
                <w:szCs w:val="24"/>
              </w:rPr>
            </w:pPr>
          </w:p>
        </w:tc>
      </w:tr>
      <w:tr>
        <w:tblPrEx>
          <w:tblLayout w:type="fixed"/>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 w:val="24"/>
                <w:szCs w:val="24"/>
              </w:rPr>
            </w:pPr>
            <w:r>
              <w:rPr>
                <w:rFonts w:hint="eastAsia" w:asciiTheme="minorEastAsia" w:hAnsiTheme="minorEastAsia"/>
                <w:color w:val="000000" w:themeColor="text1"/>
                <w:sz w:val="24"/>
                <w:szCs w:val="24"/>
              </w:rPr>
              <w:t>…</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法定代表人或授权代表:(签字或盖章)</w:t>
      </w:r>
    </w:p>
    <w:p>
      <w:pPr>
        <w:widowControl/>
        <w:jc w:val="center"/>
        <w:rPr>
          <w:rFonts w:ascii="宋体" w:hAnsi="宋体"/>
          <w:b/>
          <w:bCs/>
          <w:color w:val="000000" w:themeColor="text1"/>
          <w:sz w:val="30"/>
          <w:szCs w:val="30"/>
        </w:rPr>
      </w:pPr>
      <w:r>
        <w:rPr>
          <w:rFonts w:ascii="宋体" w:hAnsi="宋体"/>
          <w:b/>
          <w:bCs/>
          <w:color w:val="000000" w:themeColor="text1"/>
          <w:sz w:val="36"/>
          <w:szCs w:val="36"/>
        </w:rPr>
        <w:br w:type="page"/>
      </w:r>
    </w:p>
    <w:p>
      <w:pPr>
        <w:widowControl/>
        <w:ind w:firstLine="3301" w:firstLineChars="1096"/>
        <w:rPr>
          <w:rFonts w:ascii="宋体" w:hAnsi="宋体"/>
          <w:b/>
          <w:bCs/>
          <w:color w:val="000000" w:themeColor="text1"/>
          <w:sz w:val="30"/>
          <w:szCs w:val="30"/>
        </w:rPr>
      </w:pPr>
      <w:r>
        <w:rPr>
          <w:rFonts w:hint="eastAsia" w:ascii="宋体" w:hAnsi="宋体"/>
          <w:b/>
          <w:bCs/>
          <w:color w:val="000000" w:themeColor="text1"/>
          <w:sz w:val="30"/>
          <w:szCs w:val="30"/>
        </w:rPr>
        <w:t>3.5服务承诺</w:t>
      </w:r>
    </w:p>
    <w:p>
      <w:pPr>
        <w:autoSpaceDE w:val="0"/>
        <w:autoSpaceDN w:val="0"/>
        <w:adjustRightInd w:val="0"/>
        <w:spacing w:line="360" w:lineRule="auto"/>
        <w:jc w:val="center"/>
        <w:rPr>
          <w:rFonts w:cs="宋体" w:asciiTheme="minorEastAsia" w:hAnsiTheme="minorEastAsia"/>
          <w:color w:val="000000" w:themeColor="text1"/>
          <w:sz w:val="24"/>
          <w:szCs w:val="24"/>
          <w:lang w:val="zh-CN"/>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w:t>
      </w:r>
    </w:p>
    <w:p>
      <w:pPr>
        <w:autoSpaceDE w:val="0"/>
        <w:autoSpaceDN w:val="0"/>
        <w:adjustRightInd w:val="0"/>
        <w:spacing w:line="360" w:lineRule="auto"/>
        <w:jc w:val="left"/>
        <w:outlineLvl w:val="0"/>
        <w:rPr>
          <w:rFonts w:ascii="宋体" w:hAnsi="宋体"/>
          <w:b/>
          <w:bCs/>
          <w:color w:val="000000" w:themeColor="text1"/>
          <w:sz w:val="24"/>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r>
        <w:rPr>
          <w:rFonts w:hint="eastAsia" w:cs="黑体" w:asciiTheme="minorEastAsia" w:hAnsiTheme="minorEastAsia"/>
          <w:b/>
          <w:bCs/>
          <w:color w:val="000000" w:themeColor="text1"/>
          <w:sz w:val="32"/>
          <w:szCs w:val="32"/>
          <w:lang w:val="zh-CN"/>
        </w:rPr>
        <w:t>3.6</w:t>
      </w:r>
      <w:r>
        <w:rPr>
          <w:rFonts w:cs="黑体" w:asciiTheme="minorEastAsia" w:hAnsiTheme="minorEastAsia"/>
          <w:b/>
          <w:color w:val="000000" w:themeColor="text1"/>
          <w:sz w:val="32"/>
          <w:szCs w:val="32"/>
          <w:lang w:val="zh-CN"/>
        </w:rPr>
        <w:t>其他</w:t>
      </w:r>
      <w:r>
        <w:rPr>
          <w:rFonts w:hint="eastAsia" w:cs="黑体" w:asciiTheme="minorEastAsia" w:hAnsiTheme="minorEastAsia"/>
          <w:b/>
          <w:color w:val="000000" w:themeColor="text1"/>
          <w:sz w:val="32"/>
          <w:szCs w:val="32"/>
          <w:lang w:val="zh-CN"/>
        </w:rPr>
        <w:t>符合性证明文件或材料</w:t>
      </w:r>
    </w:p>
    <w:p>
      <w:pPr>
        <w:rPr>
          <w:color w:val="000000" w:themeColor="text1"/>
        </w:rPr>
      </w:pPr>
    </w:p>
    <w:p>
      <w:pPr>
        <w:widowControl/>
        <w:spacing w:line="480" w:lineRule="auto"/>
        <w:ind w:firstLine="480" w:firstLineChars="200"/>
        <w:jc w:val="left"/>
        <w:rPr>
          <w:rFonts w:ascii="宋体" w:hAnsi="宋体"/>
          <w:bCs/>
          <w:color w:val="000000" w:themeColor="text1"/>
          <w:sz w:val="24"/>
          <w:szCs w:val="24"/>
        </w:rPr>
      </w:pPr>
      <w:r>
        <w:rPr>
          <w:rFonts w:hint="eastAsia" w:ascii="宋体" w:hAnsi="宋体"/>
          <w:bCs/>
          <w:color w:val="000000" w:themeColor="text1"/>
          <w:sz w:val="24"/>
          <w:szCs w:val="24"/>
        </w:rPr>
        <w:t>根据招标文件要求或投标人认为需要提交的其他证明文件或材料，加盖投标人的单位公章后应在此项下提交。</w:t>
      </w:r>
    </w:p>
    <w:p>
      <w:pPr>
        <w:widowControl/>
        <w:ind w:firstLine="480" w:firstLineChars="200"/>
        <w:jc w:val="left"/>
        <w:rPr>
          <w:rFonts w:ascii="宋体" w:hAnsi="宋体"/>
          <w:bCs/>
          <w:color w:val="000000" w:themeColor="text1"/>
          <w:sz w:val="24"/>
          <w:szCs w:val="24"/>
        </w:rPr>
      </w:pPr>
    </w:p>
    <w:p>
      <w:pPr>
        <w:widowControl/>
        <w:ind w:firstLine="480" w:firstLineChars="200"/>
        <w:jc w:val="left"/>
        <w:rPr>
          <w:rFonts w:ascii="宋体" w:hAnsi="宋体"/>
          <w:bCs/>
          <w:color w:val="000000" w:themeColor="text1"/>
          <w:sz w:val="24"/>
          <w:szCs w:val="24"/>
        </w:rPr>
      </w:pPr>
    </w:p>
    <w:p>
      <w:pPr>
        <w:widowControl/>
        <w:ind w:firstLine="640" w:firstLineChars="200"/>
        <w:jc w:val="left"/>
        <w:rPr>
          <w:rFonts w:ascii="宋体" w:hAnsi="宋体"/>
          <w:bCs/>
          <w:color w:val="000000" w:themeColor="text1"/>
          <w:sz w:val="32"/>
          <w:szCs w:val="32"/>
        </w:rPr>
      </w:pPr>
      <w:r>
        <w:rPr>
          <w:rFonts w:ascii="宋体" w:hAnsi="宋体"/>
          <w:bCs/>
          <w:color w:val="000000" w:themeColor="text1"/>
          <w:sz w:val="32"/>
          <w:szCs w:val="32"/>
        </w:rPr>
        <w:br w:type="page"/>
      </w:r>
    </w:p>
    <w:p>
      <w:pPr>
        <w:autoSpaceDE w:val="0"/>
        <w:autoSpaceDN w:val="0"/>
        <w:adjustRightInd w:val="0"/>
        <w:spacing w:line="360" w:lineRule="auto"/>
        <w:jc w:val="center"/>
        <w:outlineLvl w:val="0"/>
        <w:rPr>
          <w:rFonts w:ascii="宋体" w:hAnsi="宋体"/>
          <w:b/>
          <w:bCs/>
          <w:color w:val="000000" w:themeColor="text1"/>
          <w:sz w:val="32"/>
          <w:szCs w:val="32"/>
        </w:rPr>
      </w:pPr>
      <w:r>
        <w:rPr>
          <w:rFonts w:hint="eastAsia" w:ascii="宋体" w:hAnsi="宋体"/>
          <w:b/>
          <w:bCs/>
          <w:color w:val="000000" w:themeColor="text1"/>
          <w:sz w:val="32"/>
          <w:szCs w:val="32"/>
        </w:rPr>
        <w:t>3.7中小企业、监狱企业、残疾人福利性单位声明函</w:t>
      </w:r>
    </w:p>
    <w:p>
      <w:pPr>
        <w:pStyle w:val="7"/>
        <w:ind w:firstLine="0" w:firstLineChars="0"/>
        <w:jc w:val="center"/>
        <w:rPr>
          <w:rFonts w:ascii="宋体" w:hAnsi="宋体" w:cs="宋体"/>
          <w:bCs/>
          <w:color w:val="000000" w:themeColor="text1"/>
          <w:sz w:val="24"/>
        </w:rPr>
      </w:pPr>
      <w:r>
        <w:rPr>
          <w:rFonts w:hint="eastAsia" w:ascii="宋体" w:hAnsi="宋体" w:cs="宋体"/>
          <w:bCs/>
          <w:color w:val="000000" w:themeColor="text1"/>
          <w:sz w:val="24"/>
        </w:rPr>
        <w:t>（投标人属于该类型的提供,否则不提供）</w:t>
      </w:r>
    </w:p>
    <w:p>
      <w:pPr>
        <w:pStyle w:val="7"/>
        <w:ind w:firstLine="0" w:firstLineChars="0"/>
        <w:jc w:val="center"/>
        <w:rPr>
          <w:rFonts w:ascii="宋体" w:hAnsi="宋体" w:cs="宋体"/>
          <w:color w:val="000000" w:themeColor="text1"/>
          <w:sz w:val="32"/>
          <w:szCs w:val="32"/>
        </w:rPr>
      </w:pPr>
      <w:r>
        <w:rPr>
          <w:rFonts w:hint="eastAsia" w:ascii="宋体" w:hAnsi="宋体" w:cs="宋体"/>
          <w:b/>
          <w:bCs/>
          <w:color w:val="000000" w:themeColor="text1"/>
          <w:sz w:val="32"/>
          <w:szCs w:val="32"/>
        </w:rPr>
        <w:t>3.7.1中小企业声明函</w:t>
      </w:r>
    </w:p>
    <w:p>
      <w:pPr>
        <w:widowControl/>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本公司郑重声明，根据《政府采购促进中小企业发展暂行办法》（财库[2011]181号的规定，本公司为 </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（请填写：中型、小型、微型）企业。即，本公司同时满足以下条件：</w:t>
      </w:r>
    </w:p>
    <w:p>
      <w:pPr>
        <w:widowControl/>
        <w:numPr>
          <w:ilvl w:val="0"/>
          <w:numId w:val="3"/>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w:t>
      </w:r>
    </w:p>
    <w:p>
      <w:pPr>
        <w:widowControl/>
        <w:numPr>
          <w:ilvl w:val="0"/>
          <w:numId w:val="3"/>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本公司参加</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单位的</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项目采购活动提供本企业制造的货物，由本企业承担工程、提供服务，或者提供其他</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（请填写：中型、小型、微型）企业制造的货物。本条所称货物不包括使用大型企业注册商标的货物。</w:t>
      </w:r>
    </w:p>
    <w:p>
      <w:pPr>
        <w:widowControl/>
        <w:numPr>
          <w:ilvl w:val="0"/>
          <w:numId w:val="3"/>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本公司对上述声明的真实性负责。如有虚假，将依法承担相应责任。</w:t>
      </w:r>
    </w:p>
    <w:p>
      <w:pPr>
        <w:widowControl/>
        <w:spacing w:after="240" w:line="360" w:lineRule="auto"/>
        <w:ind w:firstLine="4200" w:firstLineChars="1750"/>
        <w:rPr>
          <w:rFonts w:ascii="宋体" w:hAnsi="宋体" w:cs="宋体"/>
          <w:color w:val="000000" w:themeColor="text1"/>
          <w:kern w:val="0"/>
          <w:sz w:val="24"/>
        </w:rPr>
      </w:pPr>
      <w:r>
        <w:rPr>
          <w:rFonts w:hint="eastAsia" w:ascii="宋体" w:hAnsi="宋体" w:cs="宋体"/>
          <w:color w:val="000000" w:themeColor="text1"/>
          <w:kern w:val="0"/>
          <w:sz w:val="24"/>
        </w:rPr>
        <w:t>企业名称（盖章）：   </w:t>
      </w:r>
    </w:p>
    <w:p>
      <w:pPr>
        <w:widowControl/>
        <w:spacing w:after="240" w:line="360" w:lineRule="auto"/>
        <w:ind w:firstLine="4200" w:firstLineChars="1750"/>
        <w:rPr>
          <w:rFonts w:ascii="宋体" w:hAnsi="宋体" w:cs="宋体"/>
          <w:color w:val="000000" w:themeColor="text1"/>
          <w:kern w:val="0"/>
          <w:sz w:val="24"/>
        </w:rPr>
      </w:pPr>
      <w:r>
        <w:rPr>
          <w:rFonts w:hint="eastAsia" w:ascii="宋体" w:hAnsi="宋体" w:cs="宋体"/>
          <w:color w:val="000000" w:themeColor="text1"/>
          <w:kern w:val="0"/>
          <w:sz w:val="24"/>
        </w:rPr>
        <w:t>日  期： </w:t>
      </w:r>
    </w:p>
    <w:p>
      <w:pPr>
        <w:spacing w:line="588" w:lineRule="exact"/>
        <w:jc w:val="center"/>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br w:type="page"/>
      </w:r>
      <w:r>
        <w:rPr>
          <w:rFonts w:hint="eastAsia" w:ascii="宋体" w:hAnsi="宋体" w:cs="宋体"/>
          <w:b/>
          <w:color w:val="000000" w:themeColor="text1"/>
          <w:spacing w:val="6"/>
          <w:sz w:val="32"/>
          <w:szCs w:val="32"/>
        </w:rPr>
        <w:t>3.7.2残疾人福利性单位声明函</w:t>
      </w:r>
    </w:p>
    <w:p>
      <w:pPr>
        <w:spacing w:line="588" w:lineRule="exact"/>
        <w:rPr>
          <w:rFonts w:ascii="宋体" w:hAnsi="宋体" w:cs="宋体"/>
          <w:b/>
          <w:color w:val="000000" w:themeColor="text1"/>
          <w:spacing w:val="6"/>
          <w:sz w:val="30"/>
          <w:szCs w:val="30"/>
        </w:rPr>
      </w:pPr>
    </w:p>
    <w:p>
      <w:pPr>
        <w:spacing w:line="588" w:lineRule="exact"/>
        <w:ind w:firstLine="504" w:firstLineChars="200"/>
        <w:rPr>
          <w:rFonts w:ascii="宋体" w:hAnsi="宋体" w:cs="宋体"/>
          <w:color w:val="000000" w:themeColor="text1"/>
          <w:spacing w:val="6"/>
          <w:sz w:val="24"/>
        </w:rPr>
      </w:pPr>
      <w:r>
        <w:rPr>
          <w:rFonts w:hint="eastAsia" w:ascii="宋体" w:hAnsi="宋体" w:cs="宋体"/>
          <w:color w:val="000000" w:themeColor="text1"/>
          <w:spacing w:val="6"/>
          <w:sz w:val="24"/>
        </w:rPr>
        <w:t>本单位郑重声明，根据《财政部 民政部 中国残疾人联合会关于促进残疾人就业政府采购政策的通知》（财库</w:t>
      </w:r>
      <w:r>
        <w:rPr>
          <w:rFonts w:hint="eastAsia" w:ascii="宋体" w:hAnsi="宋体" w:cs="宋体"/>
          <w:color w:val="000000" w:themeColor="text1"/>
          <w:sz w:val="24"/>
        </w:rPr>
        <w:t>〔2017〕 141</w:t>
      </w:r>
      <w:r>
        <w:rPr>
          <w:rFonts w:hint="eastAsia" w:ascii="宋体" w:hAnsi="宋体" w:cs="宋体"/>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rPr>
      </w:pPr>
      <w:r>
        <w:rPr>
          <w:rFonts w:hint="eastAsia" w:ascii="宋体" w:hAnsi="宋体" w:cs="宋体"/>
          <w:color w:val="000000" w:themeColor="text1"/>
          <w:spacing w:val="6"/>
          <w:sz w:val="24"/>
        </w:rPr>
        <w:t>本单位对上述声明的真实性负责。如有虚假，将依法承担相应责任。</w:t>
      </w:r>
    </w:p>
    <w:p>
      <w:pPr>
        <w:spacing w:line="588" w:lineRule="exact"/>
        <w:ind w:firstLine="504" w:firstLineChars="200"/>
        <w:rPr>
          <w:rFonts w:ascii="宋体" w:hAnsi="宋体" w:cs="宋体"/>
          <w:color w:val="000000" w:themeColor="text1"/>
          <w:spacing w:val="6"/>
          <w:sz w:val="24"/>
        </w:rPr>
      </w:pPr>
    </w:p>
    <w:p>
      <w:pPr>
        <w:tabs>
          <w:tab w:val="left" w:pos="4860"/>
        </w:tabs>
        <w:spacing w:line="588" w:lineRule="exact"/>
        <w:ind w:right="1560" w:firstLine="504" w:firstLineChars="200"/>
        <w:jc w:val="center"/>
        <w:rPr>
          <w:rFonts w:ascii="宋体" w:hAnsi="宋体" w:cs="宋体"/>
          <w:color w:val="000000" w:themeColor="text1"/>
          <w:spacing w:val="6"/>
          <w:sz w:val="24"/>
        </w:rPr>
      </w:pPr>
      <w:r>
        <w:rPr>
          <w:rFonts w:hint="eastAsia" w:ascii="宋体" w:hAnsi="宋体" w:cs="宋体"/>
          <w:color w:val="000000" w:themeColor="text1"/>
          <w:spacing w:val="6"/>
          <w:sz w:val="24"/>
        </w:rPr>
        <w:t xml:space="preserve">                                    单位名称（盖章）：</w:t>
      </w:r>
    </w:p>
    <w:p>
      <w:pPr>
        <w:tabs>
          <w:tab w:val="left" w:pos="4860"/>
        </w:tabs>
        <w:spacing w:line="588" w:lineRule="exact"/>
        <w:ind w:right="1560" w:firstLine="504" w:firstLineChars="200"/>
        <w:jc w:val="center"/>
        <w:rPr>
          <w:rFonts w:ascii="宋体" w:hAnsi="宋体" w:cs="宋体"/>
          <w:color w:val="000000" w:themeColor="text1"/>
          <w:spacing w:val="6"/>
          <w:sz w:val="24"/>
        </w:rPr>
      </w:pPr>
      <w:r>
        <w:rPr>
          <w:rFonts w:hint="eastAsia" w:ascii="宋体" w:hAnsi="宋体" w:cs="宋体"/>
          <w:color w:val="000000" w:themeColor="text1"/>
          <w:spacing w:val="6"/>
          <w:sz w:val="24"/>
        </w:rPr>
        <w:t xml:space="preserve">                           日  期：</w:t>
      </w:r>
    </w:p>
    <w:p>
      <w:pPr>
        <w:spacing w:line="588" w:lineRule="exact"/>
        <w:ind w:firstLine="506" w:firstLineChars="200"/>
        <w:rPr>
          <w:rFonts w:ascii="宋体" w:hAnsi="宋体" w:cs="宋体"/>
          <w:b/>
          <w:color w:val="000000" w:themeColor="text1"/>
          <w:spacing w:val="6"/>
          <w:sz w:val="24"/>
        </w:rPr>
      </w:pPr>
      <w:r>
        <w:rPr>
          <w:rFonts w:hint="eastAsia" w:ascii="宋体" w:hAnsi="宋体" w:cs="宋体"/>
          <w:b/>
          <w:color w:val="000000" w:themeColor="text1"/>
          <w:spacing w:val="6"/>
          <w:sz w:val="24"/>
        </w:rPr>
        <w:t>注：1.供应商符合中小型、微型企业的须填写以上相应声明函；残疾人福利性单位提供残疾人福利性单位声明函，并对声明的真实性负责。</w:t>
      </w:r>
    </w:p>
    <w:p>
      <w:pPr>
        <w:spacing w:line="588" w:lineRule="exact"/>
        <w:ind w:firstLine="506" w:firstLineChars="200"/>
        <w:rPr>
          <w:rFonts w:ascii="宋体" w:hAnsi="宋体" w:cs="宋体"/>
          <w:b/>
          <w:color w:val="000000" w:themeColor="text1"/>
          <w:spacing w:val="6"/>
          <w:sz w:val="24"/>
        </w:rPr>
      </w:pPr>
      <w:r>
        <w:rPr>
          <w:rFonts w:hint="eastAsia" w:ascii="宋体" w:hAnsi="宋体" w:cs="宋体"/>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color w:val="000000" w:themeColor="text1"/>
          <w:sz w:val="24"/>
          <w:lang w:val="zh-CN"/>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rPr>
      </w:pPr>
    </w:p>
    <w:sectPr>
      <w:footerReference r:id="rId3"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1026"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B6C"/>
    <w:multiLevelType w:val="singleLevel"/>
    <w:tmpl w:val="06494B6C"/>
    <w:lvl w:ilvl="0" w:tentative="0">
      <w:start w:val="1"/>
      <w:numFmt w:val="decimal"/>
      <w:suff w:val="nothing"/>
      <w:lvlText w:val="%1、"/>
      <w:lvlJc w:val="left"/>
    </w:lvl>
  </w:abstractNum>
  <w:abstractNum w:abstractNumId="1">
    <w:nsid w:val="1B333ACD"/>
    <w:multiLevelType w:val="multilevel"/>
    <w:tmpl w:val="1B333AC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24FF4D"/>
    <w:multiLevelType w:val="singleLevel"/>
    <w:tmpl w:val="5524FF4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D7047"/>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278F7"/>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300578"/>
    <w:rsid w:val="1F4C398F"/>
    <w:rsid w:val="1FD107FD"/>
    <w:rsid w:val="20500784"/>
    <w:rsid w:val="20F51DB6"/>
    <w:rsid w:val="2100086C"/>
    <w:rsid w:val="216C4451"/>
    <w:rsid w:val="21933B59"/>
    <w:rsid w:val="21D524E1"/>
    <w:rsid w:val="22A6431D"/>
    <w:rsid w:val="22C66329"/>
    <w:rsid w:val="2304487D"/>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5864D0"/>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link w:val="39"/>
    <w:unhideWhenUsed/>
    <w:qFormat/>
    <w:uiPriority w:val="99"/>
    <w:pPr>
      <w:keepNext/>
      <w:keepLines/>
      <w:spacing w:line="413" w:lineRule="auto"/>
      <w:outlineLvl w:val="1"/>
    </w:pPr>
    <w:rPr>
      <w:rFonts w:ascii="Arial" w:hAnsi="Arial" w:eastAsia="微软雅黑" w:cs="Times New Roman"/>
      <w:b/>
      <w:kern w:val="0"/>
      <w:sz w:val="28"/>
      <w:szCs w:val="20"/>
    </w:rPr>
  </w:style>
  <w:style w:type="paragraph" w:styleId="5">
    <w:name w:val="heading 3"/>
    <w:basedOn w:val="1"/>
    <w:next w:val="1"/>
    <w:link w:val="58"/>
    <w:unhideWhenUsed/>
    <w:qFormat/>
    <w:uiPriority w:val="99"/>
    <w:pPr>
      <w:keepNext/>
      <w:keepLines/>
      <w:spacing w:line="413" w:lineRule="auto"/>
      <w:outlineLvl w:val="2"/>
    </w:pPr>
    <w:rPr>
      <w:b/>
      <w:sz w:val="32"/>
    </w:rPr>
  </w:style>
  <w:style w:type="paragraph" w:styleId="6">
    <w:name w:val="heading 4"/>
    <w:basedOn w:val="1"/>
    <w:next w:val="1"/>
    <w:link w:val="5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link w:val="4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7">
    <w:name w:val="Body Text First Indent"/>
    <w:basedOn w:val="8"/>
    <w:next w:val="9"/>
    <w:unhideWhenUsed/>
    <w:qFormat/>
    <w:uiPriority w:val="99"/>
    <w:pPr>
      <w:ind w:firstLine="420" w:firstLineChars="100"/>
    </w:pPr>
  </w:style>
  <w:style w:type="paragraph" w:styleId="8">
    <w:name w:val="Body Text"/>
    <w:basedOn w:val="1"/>
    <w:unhideWhenUsed/>
    <w:qFormat/>
    <w:uiPriority w:val="99"/>
  </w:style>
  <w:style w:type="paragraph" w:styleId="9">
    <w:name w:val="Body Text First Indent 2"/>
    <w:basedOn w:val="10"/>
    <w:next w:val="1"/>
    <w:qFormat/>
    <w:uiPriority w:val="0"/>
    <w:pPr>
      <w:ind w:firstLine="420" w:firstLineChars="200"/>
    </w:pPr>
  </w:style>
  <w:style w:type="paragraph" w:styleId="10">
    <w:name w:val="Body Text Indent"/>
    <w:basedOn w:val="1"/>
    <w:qFormat/>
    <w:uiPriority w:val="0"/>
    <w:pPr>
      <w:spacing w:after="120"/>
      <w:ind w:left="420" w:leftChars="200"/>
    </w:p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1"/>
    <w:semiHidden/>
    <w:unhideWhenUsed/>
    <w:qFormat/>
    <w:uiPriority w:val="99"/>
    <w:rPr>
      <w:sz w:val="18"/>
      <w:szCs w:val="18"/>
    </w:r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99"/>
    <w:rPr>
      <w:rFonts w:ascii="Calibri" w:hAnsi="Calibri" w:eastAsia="宋体" w:cs="Times New Roman"/>
      <w:sz w:val="24"/>
      <w:szCs w:val="24"/>
    </w:rPr>
  </w:style>
  <w:style w:type="character" w:styleId="20">
    <w:name w:val="Strong"/>
    <w:basedOn w:val="19"/>
    <w:qFormat/>
    <w:uiPriority w:val="22"/>
    <w:rPr>
      <w:b/>
      <w:bCs/>
    </w:rPr>
  </w:style>
  <w:style w:type="character" w:styleId="21">
    <w:name w:val="FollowedHyperlink"/>
    <w:basedOn w:val="19"/>
    <w:unhideWhenUsed/>
    <w:qFormat/>
    <w:uiPriority w:val="99"/>
    <w:rPr>
      <w:color w:val="000000"/>
      <w:u w:val="none"/>
    </w:rPr>
  </w:style>
  <w:style w:type="character" w:styleId="22">
    <w:name w:val="Emphasis"/>
    <w:basedOn w:val="19"/>
    <w:qFormat/>
    <w:uiPriority w:val="20"/>
  </w:style>
  <w:style w:type="character" w:styleId="23">
    <w:name w:val="Hyperlink"/>
    <w:basedOn w:val="19"/>
    <w:unhideWhenUsed/>
    <w:qFormat/>
    <w:uiPriority w:val="99"/>
    <w:rPr>
      <w:color w:val="0000FF"/>
      <w:u w:val="single"/>
    </w:rPr>
  </w:style>
  <w:style w:type="table" w:styleId="25">
    <w:name w:val="Table Grid"/>
    <w:basedOn w:val="24"/>
    <w:qFormat/>
    <w:uiPriority w:val="39"/>
    <w:rPr>
      <w:rFonts w:ascii="Calibri" w:hAnsi="Calibri" w:eastAsia="微软雅黑"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页眉 Char"/>
    <w:basedOn w:val="19"/>
    <w:link w:val="17"/>
    <w:semiHidden/>
    <w:qFormat/>
    <w:uiPriority w:val="99"/>
    <w:rPr>
      <w:sz w:val="18"/>
      <w:szCs w:val="18"/>
    </w:rPr>
  </w:style>
  <w:style w:type="character" w:customStyle="1" w:styleId="27">
    <w:name w:val="页脚 Char"/>
    <w:basedOn w:val="19"/>
    <w:link w:val="16"/>
    <w:semiHidden/>
    <w:qFormat/>
    <w:uiPriority w:val="99"/>
    <w:rPr>
      <w:sz w:val="18"/>
      <w:szCs w:val="18"/>
    </w:rPr>
  </w:style>
  <w:style w:type="character" w:customStyle="1" w:styleId="28">
    <w:name w:val="纯文本 Char1"/>
    <w:link w:val="13"/>
    <w:qFormat/>
    <w:uiPriority w:val="0"/>
    <w:rPr>
      <w:rFonts w:eastAsia="宋体"/>
      <w:sz w:val="24"/>
    </w:rPr>
  </w:style>
  <w:style w:type="character" w:customStyle="1" w:styleId="29">
    <w:name w:val="纯文本 Char"/>
    <w:basedOn w:val="19"/>
    <w:link w:val="13"/>
    <w:qFormat/>
    <w:uiPriority w:val="0"/>
    <w:rPr>
      <w:rFonts w:ascii="宋体" w:hAnsi="Courier New" w:eastAsia="宋体" w:cs="Courier New"/>
      <w:szCs w:val="21"/>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1">
    <w:name w:val="列出段落1"/>
    <w:basedOn w:val="1"/>
    <w:qFormat/>
    <w:uiPriority w:val="0"/>
    <w:pPr>
      <w:ind w:firstLine="420" w:firstLineChars="200"/>
    </w:pPr>
  </w:style>
  <w:style w:type="character" w:customStyle="1" w:styleId="32">
    <w:name w:val="日期 Char"/>
    <w:basedOn w:val="19"/>
    <w:link w:val="14"/>
    <w:semiHidden/>
    <w:qFormat/>
    <w:uiPriority w:val="99"/>
  </w:style>
  <w:style w:type="paragraph" w:styleId="33">
    <w:name w:val="List Paragraph"/>
    <w:basedOn w:val="1"/>
    <w:unhideWhenUsed/>
    <w:qFormat/>
    <w:uiPriority w:val="34"/>
    <w:pPr>
      <w:ind w:firstLine="420" w:firstLineChars="200"/>
    </w:pPr>
  </w:style>
  <w:style w:type="character" w:customStyle="1" w:styleId="34">
    <w:name w:val="正文文本缩进 Char Char"/>
    <w:link w:val="35"/>
    <w:qFormat/>
    <w:uiPriority w:val="0"/>
    <w:rPr>
      <w:rFonts w:ascii="宋体"/>
      <w:sz w:val="24"/>
    </w:rPr>
  </w:style>
  <w:style w:type="paragraph" w:customStyle="1" w:styleId="35">
    <w:name w:val="正文文本缩进1"/>
    <w:basedOn w:val="1"/>
    <w:link w:val="34"/>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6">
    <w:name w:val="日期 Char Char"/>
    <w:link w:val="37"/>
    <w:qFormat/>
    <w:uiPriority w:val="0"/>
    <w:rPr>
      <w:sz w:val="24"/>
    </w:rPr>
  </w:style>
  <w:style w:type="paragraph" w:customStyle="1" w:styleId="37">
    <w:name w:val="日期1"/>
    <w:basedOn w:val="1"/>
    <w:next w:val="1"/>
    <w:link w:val="36"/>
    <w:qFormat/>
    <w:uiPriority w:val="0"/>
    <w:rPr>
      <w:rFonts w:ascii="Times New Roman" w:hAnsi="Times New Roman" w:eastAsia="宋体" w:cs="Times New Roman"/>
      <w:kern w:val="0"/>
      <w:sz w:val="24"/>
      <w:szCs w:val="20"/>
    </w:rPr>
  </w:style>
  <w:style w:type="paragraph" w:customStyle="1" w:styleId="3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39">
    <w:name w:val="标题 2 Char"/>
    <w:basedOn w:val="19"/>
    <w:link w:val="4"/>
    <w:qFormat/>
    <w:uiPriority w:val="99"/>
    <w:rPr>
      <w:rFonts w:ascii="Arial" w:hAnsi="Arial" w:eastAsia="微软雅黑" w:cs="Times New Roman"/>
      <w:b/>
      <w:kern w:val="0"/>
      <w:sz w:val="28"/>
      <w:szCs w:val="20"/>
    </w:rPr>
  </w:style>
  <w:style w:type="character" w:customStyle="1" w:styleId="40">
    <w:name w:val="apple-converted-space"/>
    <w:basedOn w:val="19"/>
    <w:qFormat/>
    <w:uiPriority w:val="0"/>
  </w:style>
  <w:style w:type="character" w:customStyle="1" w:styleId="41">
    <w:name w:val="信息标题 Char"/>
    <w:basedOn w:val="19"/>
    <w:link w:val="2"/>
    <w:qFormat/>
    <w:uiPriority w:val="99"/>
    <w:rPr>
      <w:rFonts w:ascii="Arial" w:hAnsi="Arial" w:cs="Arial" w:eastAsiaTheme="minorEastAsia"/>
      <w:kern w:val="2"/>
      <w:sz w:val="24"/>
      <w:szCs w:val="24"/>
      <w:shd w:val="clear" w:color="auto" w:fill="7F7F7F"/>
    </w:rPr>
  </w:style>
  <w:style w:type="character" w:customStyle="1" w:styleId="42">
    <w:name w:val="hover25"/>
    <w:basedOn w:val="19"/>
    <w:qFormat/>
    <w:uiPriority w:val="0"/>
  </w:style>
  <w:style w:type="character" w:customStyle="1" w:styleId="43">
    <w:name w:val="red"/>
    <w:basedOn w:val="19"/>
    <w:qFormat/>
    <w:uiPriority w:val="0"/>
    <w:rPr>
      <w:color w:val="FF0000"/>
      <w:sz w:val="18"/>
      <w:szCs w:val="18"/>
    </w:rPr>
  </w:style>
  <w:style w:type="character" w:customStyle="1" w:styleId="44">
    <w:name w:val="red1"/>
    <w:basedOn w:val="19"/>
    <w:qFormat/>
    <w:uiPriority w:val="0"/>
    <w:rPr>
      <w:color w:val="FF0000"/>
      <w:sz w:val="18"/>
      <w:szCs w:val="18"/>
    </w:rPr>
  </w:style>
  <w:style w:type="character" w:customStyle="1" w:styleId="45">
    <w:name w:val="red2"/>
    <w:basedOn w:val="19"/>
    <w:qFormat/>
    <w:uiPriority w:val="0"/>
    <w:rPr>
      <w:color w:val="FF0000"/>
    </w:rPr>
  </w:style>
  <w:style w:type="character" w:customStyle="1" w:styleId="46">
    <w:name w:val="blue"/>
    <w:basedOn w:val="19"/>
    <w:qFormat/>
    <w:uiPriority w:val="0"/>
    <w:rPr>
      <w:color w:val="0371C6"/>
      <w:sz w:val="21"/>
      <w:szCs w:val="21"/>
    </w:rPr>
  </w:style>
  <w:style w:type="character" w:customStyle="1" w:styleId="47">
    <w:name w:val="green"/>
    <w:basedOn w:val="19"/>
    <w:qFormat/>
    <w:uiPriority w:val="0"/>
    <w:rPr>
      <w:color w:val="66AE00"/>
      <w:sz w:val="18"/>
      <w:szCs w:val="18"/>
    </w:rPr>
  </w:style>
  <w:style w:type="character" w:customStyle="1" w:styleId="48">
    <w:name w:val="green1"/>
    <w:basedOn w:val="19"/>
    <w:qFormat/>
    <w:uiPriority w:val="0"/>
    <w:rPr>
      <w:color w:val="66AE00"/>
      <w:sz w:val="18"/>
      <w:szCs w:val="18"/>
    </w:rPr>
  </w:style>
  <w:style w:type="character" w:customStyle="1" w:styleId="49">
    <w:name w:val="right"/>
    <w:basedOn w:val="19"/>
    <w:qFormat/>
    <w:uiPriority w:val="0"/>
    <w:rPr>
      <w:color w:val="999999"/>
      <w:sz w:val="18"/>
      <w:szCs w:val="18"/>
    </w:rPr>
  </w:style>
  <w:style w:type="character" w:customStyle="1" w:styleId="50">
    <w:name w:val="gb-jt"/>
    <w:basedOn w:val="19"/>
    <w:qFormat/>
    <w:uiPriority w:val="0"/>
  </w:style>
  <w:style w:type="character" w:customStyle="1" w:styleId="51">
    <w:name w:val="批注框文本 Char"/>
    <w:basedOn w:val="19"/>
    <w:link w:val="15"/>
    <w:semiHidden/>
    <w:qFormat/>
    <w:uiPriority w:val="99"/>
    <w:rPr>
      <w:rFonts w:asciiTheme="minorHAnsi" w:hAnsiTheme="minorHAnsi" w:eastAsiaTheme="minorEastAsia" w:cstheme="minorBidi"/>
      <w:kern w:val="2"/>
      <w:sz w:val="18"/>
      <w:szCs w:val="18"/>
    </w:rPr>
  </w:style>
  <w:style w:type="paragraph" w:customStyle="1" w:styleId="52">
    <w:name w:val="普通(网站)1"/>
    <w:basedOn w:val="1"/>
    <w:qFormat/>
    <w:uiPriority w:val="0"/>
    <w:rPr>
      <w:rFonts w:ascii="Calibri" w:hAnsi="Calibri" w:eastAsia="宋体" w:cs="Times New Roman"/>
      <w:sz w:val="24"/>
      <w:szCs w:val="24"/>
    </w:rPr>
  </w:style>
  <w:style w:type="character" w:customStyle="1" w:styleId="53">
    <w:name w:val="标题 4 Char"/>
    <w:basedOn w:val="19"/>
    <w:link w:val="6"/>
    <w:semiHidden/>
    <w:qFormat/>
    <w:uiPriority w:val="9"/>
    <w:rPr>
      <w:rFonts w:asciiTheme="majorHAnsi" w:hAnsiTheme="majorHAnsi" w:eastAsiaTheme="majorEastAsia" w:cstheme="majorBidi"/>
      <w:b/>
      <w:bCs/>
      <w:kern w:val="2"/>
      <w:sz w:val="28"/>
      <w:szCs w:val="28"/>
    </w:rPr>
  </w:style>
  <w:style w:type="paragraph" w:customStyle="1" w:styleId="54">
    <w:name w:val="首行缩进:  0.85 厘米"/>
    <w:basedOn w:val="1"/>
    <w:qFormat/>
    <w:uiPriority w:val="0"/>
    <w:pPr>
      <w:widowControl/>
      <w:spacing w:after="100" w:line="360" w:lineRule="auto"/>
      <w:ind w:firstLine="482"/>
      <w:jc w:val="left"/>
    </w:pPr>
    <w:rPr>
      <w:rFonts w:ascii="Times New Roman" w:hAnsi="Times New Roman" w:eastAsia="宋体" w:cs="宋体"/>
      <w:kern w:val="0"/>
      <w:sz w:val="24"/>
      <w:szCs w:val="20"/>
      <w:lang w:eastAsia="en-US" w:bidi="en-US"/>
    </w:rPr>
  </w:style>
  <w:style w:type="character" w:customStyle="1" w:styleId="55">
    <w:name w:val="red3"/>
    <w:basedOn w:val="19"/>
    <w:qFormat/>
    <w:uiPriority w:val="0"/>
    <w:rPr>
      <w:color w:val="FF0000"/>
    </w:rPr>
  </w:style>
  <w:style w:type="paragraph" w:customStyle="1" w:styleId="56">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Table Text"/>
    <w:basedOn w:val="1"/>
    <w:qFormat/>
    <w:uiPriority w:val="0"/>
    <w:pPr>
      <w:widowControl/>
      <w:tabs>
        <w:tab w:val="decimal" w:pos="0"/>
      </w:tabs>
      <w:autoSpaceDE w:val="0"/>
      <w:autoSpaceDN w:val="0"/>
      <w:adjustRightInd w:val="0"/>
      <w:spacing w:before="80" w:after="80"/>
    </w:pPr>
    <w:rPr>
      <w:rFonts w:ascii="Arial" w:hAnsi="Arial" w:eastAsia="宋体" w:cs="Times New Roman"/>
      <w:sz w:val="18"/>
      <w:szCs w:val="24"/>
    </w:rPr>
  </w:style>
  <w:style w:type="character" w:customStyle="1" w:styleId="58">
    <w:name w:val="标题 3 Char"/>
    <w:basedOn w:val="19"/>
    <w:link w:val="5"/>
    <w:qFormat/>
    <w:uiPriority w:val="99"/>
    <w:rPr>
      <w:rFonts w:asciiTheme="minorHAnsi" w:hAnsiTheme="minorHAnsi" w:eastAsiaTheme="minorEastAsia" w:cstheme="minorBidi"/>
      <w:b/>
      <w:kern w:val="2"/>
      <w:sz w:val="32"/>
      <w:szCs w:val="22"/>
    </w:rPr>
  </w:style>
  <w:style w:type="character" w:customStyle="1" w:styleId="59">
    <w:name w:val="10"/>
    <w:basedOn w:val="19"/>
    <w:qFormat/>
    <w:uiPriority w:val="0"/>
    <w:rPr>
      <w:rFonts w:hint="default" w:ascii="Tahoma" w:hAnsi="Tahoma" w:cs="Tahoma"/>
    </w:rPr>
  </w:style>
  <w:style w:type="character" w:customStyle="1" w:styleId="60">
    <w:name w:val="15"/>
    <w:basedOn w:val="19"/>
    <w:qFormat/>
    <w:uiPriority w:val="0"/>
    <w:rPr>
      <w:rFonts w:hint="default" w:ascii="Tahoma" w:hAnsi="Tahoma" w:cs="Tahoma"/>
      <w:color w:val="0000FF"/>
      <w:u w:val="single"/>
    </w:rPr>
  </w:style>
  <w:style w:type="paragraph" w:customStyle="1" w:styleId="61">
    <w:name w:val="纯文本1"/>
    <w:basedOn w:val="1"/>
    <w:qFormat/>
    <w:uiPriority w:val="0"/>
    <w:rPr>
      <w:rFonts w:ascii="Calibri" w:hAnsi="Calibri" w:eastAsia="宋体" w:cs="黑体"/>
      <w:sz w:val="24"/>
    </w:rPr>
  </w:style>
  <w:style w:type="paragraph" w:customStyle="1" w:styleId="62">
    <w:name w:val="正文缩进5"/>
    <w:basedOn w:val="1"/>
    <w:qFormat/>
    <w:uiPriority w:val="0"/>
    <w:pPr>
      <w:spacing w:after="200" w:line="360" w:lineRule="auto"/>
      <w:ind w:firstLine="540" w:firstLineChars="225"/>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7E23E-8D66-4A71-A517-D1B6A33553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4891</Words>
  <Characters>27881</Characters>
  <Lines>232</Lines>
  <Paragraphs>65</Paragraphs>
  <TotalTime>1</TotalTime>
  <ScaleCrop>false</ScaleCrop>
  <LinksUpToDate>false</LinksUpToDate>
  <CharactersWithSpaces>32707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2019-11-21T05:59:00Z</dcterms:created>
  <dc:creator>许昌市公共资源交易中心:孟莉</dc:creator>
  <cp:lastModifiedBy>Administrator</cp:lastModifiedBy>
  <cp:lastPrinted>2019-10-22T05:14:00Z</cp:lastPrinted>
  <dcterms:modified xsi:type="dcterms:W3CDTF">2020-01-14T05:59:52Z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