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ind w:firstLine="482" w:firstLineChars="100"/>
        <w:jc w:val="center"/>
        <w:rPr>
          <w:rFonts w:hint="eastAsia" w:ascii="楷体" w:hAnsi="楷体" w:eastAsia="楷体" w:cs="楷体"/>
          <w:b/>
          <w:bCs/>
          <w:sz w:val="96"/>
          <w:szCs w:val="96"/>
        </w:rPr>
      </w:pPr>
      <w:r>
        <w:rPr>
          <w:rFonts w:hint="eastAsia" w:ascii="隶书" w:hAnsi="宋体" w:eastAsia="黑体"/>
          <w:b/>
          <w:bCs/>
          <w:sz w:val="48"/>
          <w:szCs w:val="48"/>
          <w:lang w:eastAsia="zh-CN"/>
        </w:rPr>
        <w:t>涉钢企业网上申报监控平台开发及后台维护费项目</w:t>
      </w:r>
    </w:p>
    <w:p>
      <w:pPr>
        <w:adjustRightInd w:val="0"/>
        <w:snapToGrid w:val="0"/>
        <w:ind w:firstLine="964" w:firstLineChars="100"/>
        <w:jc w:val="both"/>
        <w:rPr>
          <w:rFonts w:hint="eastAsia" w:ascii="楷体" w:hAnsi="楷体" w:eastAsia="楷体" w:cs="楷体"/>
          <w:b/>
          <w:bCs/>
          <w:sz w:val="96"/>
          <w:szCs w:val="96"/>
        </w:rPr>
      </w:pPr>
    </w:p>
    <w:p>
      <w:pPr>
        <w:adjustRightInd w:val="0"/>
        <w:snapToGrid w:val="0"/>
        <w:ind w:firstLine="964" w:firstLineChars="100"/>
        <w:jc w:val="both"/>
        <w:rPr>
          <w:rFonts w:ascii="楷体" w:hAnsi="楷体" w:eastAsia="楷体"/>
          <w:b/>
          <w:bCs/>
          <w:sz w:val="96"/>
          <w:szCs w:val="96"/>
        </w:rPr>
      </w:pPr>
      <w:r>
        <w:rPr>
          <w:rFonts w:hint="eastAsia" w:ascii="楷体" w:hAnsi="楷体" w:eastAsia="楷体" w:cs="楷体"/>
          <w:b/>
          <w:bCs/>
          <w:sz w:val="96"/>
          <w:szCs w:val="96"/>
        </w:rPr>
        <w:t>竞争性谈判文件</w:t>
      </w:r>
    </w:p>
    <w:p>
      <w:pPr>
        <w:pStyle w:val="2"/>
        <w:numPr>
          <w:ilvl w:val="0"/>
          <w:numId w:val="0"/>
        </w:numPr>
      </w:pPr>
    </w:p>
    <w:p>
      <w:pPr>
        <w:pStyle w:val="9"/>
      </w:pPr>
    </w:p>
    <w:p>
      <w:pPr>
        <w:adjustRightInd w:val="0"/>
        <w:snapToGrid w:val="0"/>
        <w:spacing w:line="360" w:lineRule="auto"/>
        <w:ind w:firstLine="1687" w:firstLineChars="600"/>
        <w:jc w:val="both"/>
        <w:rPr>
          <w:rFonts w:asciiTheme="minorEastAsia" w:hAnsiTheme="minorEastAsia" w:eastAsiaTheme="minorEastAsia" w:cstheme="minorEastAsia"/>
          <w:b/>
          <w:bCs/>
          <w:sz w:val="28"/>
          <w:szCs w:val="28"/>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928" w:firstLineChars="600"/>
        <w:jc w:val="both"/>
        <w:rPr>
          <w:rFonts w:hint="eastAsia" w:asciiTheme="minorEastAsia" w:hAnsiTheme="minorEastAsia" w:eastAsiaTheme="minorEastAsia" w:cstheme="minorEastAsia"/>
          <w:b/>
          <w:bCs/>
          <w:sz w:val="32"/>
          <w:szCs w:val="32"/>
        </w:rPr>
      </w:pP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项目编号：长招采竞字【2019】</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cstheme="minorEastAsia"/>
          <w:b/>
          <w:bCs/>
          <w:sz w:val="32"/>
          <w:szCs w:val="32"/>
          <w:lang w:val="en-US" w:eastAsia="zh-CN"/>
        </w:rPr>
        <w:t>51</w:t>
      </w:r>
      <w:r>
        <w:rPr>
          <w:rFonts w:hint="eastAsia" w:asciiTheme="minorEastAsia" w:hAnsiTheme="minorEastAsia" w:eastAsiaTheme="minorEastAsia" w:cstheme="minorEastAsia"/>
          <w:b/>
          <w:bCs/>
          <w:sz w:val="32"/>
          <w:szCs w:val="32"/>
        </w:rPr>
        <w:t>号</w:t>
      </w:r>
    </w:p>
    <w:p>
      <w:pPr>
        <w:pStyle w:val="9"/>
        <w:ind w:left="2883" w:leftChars="608" w:hanging="1606" w:hangingChars="500"/>
        <w:jc w:val="both"/>
        <w:rPr>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cstheme="minorEastAsia"/>
          <w:b/>
          <w:bCs/>
          <w:sz w:val="32"/>
          <w:szCs w:val="32"/>
          <w:lang w:eastAsia="zh-CN"/>
        </w:rPr>
        <w:t>涉钢企业网上申报监控平台开发及后台维护费项目</w:t>
      </w:r>
    </w:p>
    <w:p>
      <w:pPr>
        <w:adjustRightInd w:val="0"/>
        <w:snapToGrid w:val="0"/>
        <w:spacing w:line="360" w:lineRule="auto"/>
        <w:ind w:firstLine="1285" w:firstLineChars="400"/>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cstheme="minorEastAsia"/>
          <w:b/>
          <w:bCs/>
          <w:sz w:val="32"/>
          <w:szCs w:val="32"/>
          <w:lang w:eastAsia="zh-CN"/>
        </w:rPr>
        <w:t>长葛市科技和工业信息化局</w:t>
      </w:r>
    </w:p>
    <w:p>
      <w:pPr>
        <w:adjustRightInd w:val="0"/>
        <w:snapToGrid w:val="0"/>
        <w:spacing w:line="360" w:lineRule="auto"/>
        <w:ind w:firstLine="1285" w:firstLineChars="4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集中采购机构：长葛市公共资源交易中心</w:t>
      </w:r>
    </w:p>
    <w:p>
      <w:pPr>
        <w:adjustRightInd w:val="0"/>
        <w:snapToGrid w:val="0"/>
        <w:spacing w:line="360" w:lineRule="auto"/>
        <w:ind w:firstLine="1928" w:firstLineChars="600"/>
        <w:rPr>
          <w:rFonts w:asciiTheme="minorEastAsia" w:hAnsiTheme="minorEastAsia" w:eastAsiaTheme="minorEastAsia" w:cstheme="minorEastAsia"/>
          <w:b/>
          <w:bCs/>
          <w:sz w:val="32"/>
          <w:szCs w:val="32"/>
        </w:rPr>
      </w:pPr>
    </w:p>
    <w:p>
      <w:pPr>
        <w:adjustRightInd w:val="0"/>
        <w:snapToGrid w:val="0"/>
        <w:spacing w:line="360" w:lineRule="auto"/>
        <w:ind w:firstLine="1928" w:firstLineChars="600"/>
        <w:jc w:val="center"/>
        <w:rPr>
          <w:rFonts w:hint="eastAsia" w:asciiTheme="minorEastAsia" w:hAnsiTheme="minorEastAsia" w:eastAsiaTheme="minorEastAsia" w:cstheme="minorEastAsia"/>
          <w:b/>
          <w:bCs/>
          <w:sz w:val="32"/>
          <w:szCs w:val="32"/>
        </w:rPr>
      </w:pPr>
    </w:p>
    <w:p>
      <w:pPr>
        <w:adjustRightInd w:val="0"/>
        <w:snapToGrid w:val="0"/>
        <w:spacing w:line="360" w:lineRule="auto"/>
        <w:ind w:firstLine="3213" w:firstLineChars="1000"/>
        <w:jc w:val="both"/>
        <w:rPr>
          <w:rFonts w:ascii="宋体" w:cs="宋体"/>
          <w:b/>
          <w:bCs/>
          <w:sz w:val="28"/>
          <w:szCs w:val="28"/>
        </w:rPr>
        <w:sectPr>
          <w:headerReference r:id="rId5" w:type="first"/>
          <w:headerReference r:id="rId3" w:type="default"/>
          <w:footerReference r:id="rId6" w:type="default"/>
          <w:headerReference r:id="rId4" w:type="even"/>
          <w:footerReference r:id="rId7" w:type="even"/>
          <w:pgSz w:w="11910" w:h="16840"/>
          <w:pgMar w:top="1440" w:right="1800" w:bottom="1440" w:left="1800" w:header="0" w:footer="894" w:gutter="0"/>
          <w:pgNumType w:fmt="decimal" w:start="1"/>
          <w:cols w:space="720" w:num="1"/>
          <w:titlePg/>
        </w:sectPr>
      </w:pPr>
      <w:r>
        <w:rPr>
          <w:rFonts w:hint="eastAsia" w:asciiTheme="minorEastAsia" w:hAnsiTheme="minorEastAsia" w:eastAsiaTheme="minorEastAsia" w:cstheme="minorEastAsia"/>
          <w:b/>
          <w:bCs/>
          <w:sz w:val="32"/>
          <w:szCs w:val="32"/>
        </w:rPr>
        <w:t>二〇一九年</w:t>
      </w:r>
      <w:r>
        <w:rPr>
          <w:rFonts w:hint="eastAsia" w:asciiTheme="minorEastAsia" w:hAnsiTheme="minorEastAsia" w:eastAsiaTheme="minorEastAsia" w:cstheme="minorEastAsia"/>
          <w:b/>
          <w:bCs/>
          <w:sz w:val="32"/>
          <w:szCs w:val="32"/>
          <w:lang w:eastAsia="zh-CN"/>
        </w:rPr>
        <w:t>十</w:t>
      </w:r>
      <w:r>
        <w:rPr>
          <w:rFonts w:hint="eastAsia" w:asciiTheme="minorEastAsia" w:hAnsiTheme="minorEastAsia" w:cstheme="minorEastAsia"/>
          <w:b/>
          <w:bCs/>
          <w:sz w:val="32"/>
          <w:szCs w:val="32"/>
          <w:lang w:eastAsia="zh-CN"/>
        </w:rPr>
        <w:t>二</w:t>
      </w:r>
      <w:r>
        <w:rPr>
          <w:rFonts w:hint="eastAsia" w:asciiTheme="minorEastAsia" w:hAnsiTheme="minorEastAsia" w:eastAsiaTheme="minorEastAsia" w:cstheme="minorEastAsia"/>
          <w:b/>
          <w:bCs/>
          <w:sz w:val="32"/>
          <w:szCs w:val="32"/>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cs="宋体" w:asciiTheme="majorEastAsia" w:hAnsiTheme="majorEastAsia" w:eastAsiaTheme="majorEastAsia"/>
          <w:b/>
          <w:kern w:val="0"/>
          <w:sz w:val="32"/>
          <w:szCs w:val="32"/>
        </w:rPr>
        <w:sectPr>
          <w:headerReference r:id="rId8" w:type="default"/>
          <w:footerReference r:id="rId9" w:type="default"/>
          <w:pgSz w:w="11906" w:h="16838"/>
          <w:pgMar w:top="2098" w:right="1474" w:bottom="1928" w:left="1588" w:header="851" w:footer="992" w:gutter="0"/>
          <w:pgNumType w:fmt="decimal"/>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widowControl/>
        <w:spacing w:line="360" w:lineRule="auto"/>
        <w:ind w:firstLine="540" w:firstLineChars="225"/>
        <w:jc w:val="left"/>
        <w:rPr>
          <w:rFonts w:ascii="宋体" w:hAnsi="宋体" w:cs="仿宋_GB2312"/>
          <w:color w:val="000000"/>
          <w:sz w:val="21"/>
          <w:szCs w:val="21"/>
          <w:shd w:val="clear" w:color="auto" w:fill="FFFFFF"/>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lang w:eastAsia="zh-CN"/>
        </w:rPr>
        <w:t>长葛市科技和工业信息化局</w:t>
      </w:r>
      <w:r>
        <w:rPr>
          <w:rFonts w:hint="eastAsia" w:ascii="宋体" w:hAnsi="宋体" w:cs="宋体"/>
          <w:kern w:val="0"/>
          <w:sz w:val="24"/>
        </w:rPr>
        <w:t>的委托，根据委托协议委托的事项，就“</w:t>
      </w:r>
      <w:r>
        <w:rPr>
          <w:rFonts w:hint="eastAsia" w:ascii="宋体" w:hAnsi="宋体" w:cs="宋体"/>
          <w:kern w:val="0"/>
          <w:sz w:val="24"/>
          <w:lang w:eastAsia="zh-CN"/>
        </w:rPr>
        <w:t>涉钢企业网上申报监控平台开发及后台维护费项目</w:t>
      </w:r>
      <w:r>
        <w:rPr>
          <w:rFonts w:hint="eastAsia" w:ascii="宋体" w:hAnsi="宋体" w:cs="宋体"/>
          <w:kern w:val="0"/>
          <w:sz w:val="24"/>
        </w:rPr>
        <w:t>”项目进行竞争性谈判采购，欢迎合格的供应商参加谈判。</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val="0"/>
          <w:color w:val="000000"/>
          <w:sz w:val="21"/>
          <w:szCs w:val="21"/>
          <w:shd w:val="clear" w:color="auto" w:fill="FFFFFF"/>
        </w:rPr>
        <w:t xml:space="preserve"> </w:t>
      </w:r>
      <w:r>
        <w:rPr>
          <w:rFonts w:hint="eastAsia" w:cs="Times New Roman"/>
          <w:b/>
          <w:bCs w:val="0"/>
          <w:shd w:val="clear" w:color="auto" w:fill="FFFFFF"/>
        </w:rPr>
        <w:t>一、项目基本情况</w:t>
      </w:r>
    </w:p>
    <w:p>
      <w:pPr>
        <w:pStyle w:val="20"/>
        <w:widowControl/>
        <w:shd w:val="clear" w:color="auto" w:fill="FFFFFF"/>
        <w:spacing w:line="360" w:lineRule="auto"/>
        <w:ind w:firstLine="420"/>
        <w:contextualSpacing/>
        <w:jc w:val="left"/>
        <w:rPr>
          <w:rFonts w:hint="eastAsia" w:cs="Times New Roman"/>
          <w:shd w:val="clear" w:color="auto" w:fill="FFFFFF"/>
          <w:lang w:eastAsia="zh-CN"/>
        </w:rPr>
      </w:pPr>
      <w:r>
        <w:rPr>
          <w:rFonts w:hint="eastAsia" w:cs="Times New Roman"/>
          <w:shd w:val="clear" w:color="auto" w:fill="FFFFFF"/>
        </w:rPr>
        <w:t>（一）项目名称：</w:t>
      </w:r>
      <w:r>
        <w:rPr>
          <w:rFonts w:hint="eastAsia" w:cs="Times New Roman"/>
          <w:shd w:val="clear" w:color="auto" w:fill="FFFFFF"/>
          <w:lang w:eastAsia="zh-CN"/>
        </w:rPr>
        <w:t>涉钢企业网上申报监控平台开发及后台维护费项目</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（二）项目编号：</w:t>
      </w:r>
      <w:r>
        <w:rPr>
          <w:rFonts w:hint="eastAsia" w:cs="Times New Roman"/>
          <w:shd w:val="clear" w:color="auto" w:fill="FFFFFF"/>
          <w:lang w:eastAsia="zh-CN"/>
        </w:rPr>
        <w:t xml:space="preserve">长招采竞字【2019】151号 </w:t>
      </w:r>
      <w:r>
        <w:rPr>
          <w:rFonts w:hint="eastAsia" w:cs="Times New Roman"/>
          <w:shd w:val="clear" w:color="auto" w:fill="FFFFFF"/>
        </w:rPr>
        <w:t xml:space="preserve">                                                                     </w:t>
      </w:r>
    </w:p>
    <w:p>
      <w:pPr>
        <w:pStyle w:val="20"/>
        <w:widowControl/>
        <w:shd w:val="clear" w:color="auto" w:fill="FFFFFF"/>
        <w:spacing w:line="360" w:lineRule="auto"/>
        <w:ind w:firstLine="480" w:firstLineChars="200"/>
        <w:contextualSpacing/>
        <w:jc w:val="left"/>
        <w:rPr>
          <w:rFonts w:hint="eastAsia" w:cs="Times New Roman"/>
          <w:shd w:val="clear" w:color="auto" w:fill="FFFFFF"/>
          <w:lang w:val="en-US" w:eastAsia="zh-CN"/>
        </w:rPr>
      </w:pPr>
      <w:r>
        <w:rPr>
          <w:rFonts w:hint="eastAsia" w:cs="Times New Roman"/>
          <w:shd w:val="clear" w:color="auto" w:fill="FFFFFF"/>
          <w:lang w:eastAsia="zh-CN"/>
        </w:rPr>
        <w:t>（三）</w:t>
      </w:r>
      <w:r>
        <w:rPr>
          <w:rFonts w:hint="eastAsia" w:cs="Times New Roman"/>
          <w:shd w:val="clear" w:color="auto" w:fill="FFFFFF"/>
        </w:rPr>
        <w:t>采购方式：竞争性谈</w:t>
      </w:r>
      <w:r>
        <w:rPr>
          <w:rFonts w:hint="eastAsia" w:cs="Times New Roman"/>
          <w:shd w:val="clear" w:color="auto" w:fill="FFFFFF"/>
          <w:lang w:eastAsia="zh-CN"/>
        </w:rPr>
        <w:t>判</w:t>
      </w:r>
    </w:p>
    <w:p>
      <w:pPr>
        <w:pStyle w:val="20"/>
        <w:widowControl/>
        <w:shd w:val="clear" w:color="auto" w:fill="FFFFFF"/>
        <w:spacing w:line="360" w:lineRule="auto"/>
        <w:ind w:firstLine="420"/>
        <w:contextualSpacing/>
        <w:jc w:val="left"/>
        <w:rPr>
          <w:rFonts w:hint="eastAsia" w:ascii="宋体" w:hAnsi="宋体" w:cs="宋体"/>
          <w:sz w:val="24"/>
          <w:szCs w:val="22"/>
        </w:rPr>
      </w:pPr>
      <w:r>
        <w:rPr>
          <w:rFonts w:hint="eastAsia" w:cs="Times New Roman"/>
          <w:shd w:val="clear" w:color="auto" w:fill="FFFFFF"/>
        </w:rPr>
        <w:t>（四）项目主要内容、数量及简要规格描述或项目基本概况介绍：</w:t>
      </w:r>
      <w:r>
        <w:rPr>
          <w:rFonts w:hint="eastAsia" w:cs="Times New Roman"/>
          <w:shd w:val="clear" w:color="auto" w:fill="FFFFFF"/>
          <w:lang w:eastAsia="zh-CN"/>
        </w:rPr>
        <w:t>涉钢</w:t>
      </w:r>
      <w:r>
        <w:rPr>
          <w:rFonts w:hint="eastAsia" w:cs="Times New Roman"/>
          <w:color w:val="FF0000"/>
          <w:shd w:val="clear" w:color="auto" w:fill="FFFFFF"/>
          <w:lang w:eastAsia="zh-CN"/>
        </w:rPr>
        <w:t>企业网上申报监控平台开发及后台维护</w:t>
      </w:r>
      <w:r>
        <w:rPr>
          <w:rFonts w:hint="eastAsia" w:cs="Times New Roman"/>
          <w:color w:val="FF0000"/>
          <w:shd w:val="clear" w:color="auto" w:fill="FFFFFF"/>
          <w:lang w:val="en-US" w:eastAsia="zh-CN"/>
        </w:rPr>
        <w:t>一套</w:t>
      </w:r>
      <w:r>
        <w:rPr>
          <w:rFonts w:hint="eastAsia" w:ascii="宋体" w:hAnsi="宋体" w:cs="宋体"/>
          <w:color w:val="FF0000"/>
          <w:kern w:val="0"/>
          <w:sz w:val="24"/>
          <w:lang w:eastAsia="zh-CN"/>
        </w:rPr>
        <w:t>。</w:t>
      </w:r>
      <w:r>
        <w:rPr>
          <w:rFonts w:hint="eastAsia" w:ascii="宋体" w:hAnsi="宋体" w:cs="宋体"/>
          <w:sz w:val="24"/>
          <w:szCs w:val="22"/>
        </w:rPr>
        <w:t>（详见谈判文件）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（五）预算金额：</w:t>
      </w:r>
      <w:r>
        <w:rPr>
          <w:rFonts w:hint="eastAsia"/>
          <w:szCs w:val="22"/>
        </w:rPr>
        <w:t>¥</w:t>
      </w:r>
      <w:r>
        <w:rPr>
          <w:rFonts w:hint="eastAsia"/>
          <w:szCs w:val="22"/>
          <w:lang w:val="en-US" w:eastAsia="zh-CN"/>
        </w:rPr>
        <w:t>68000</w:t>
      </w:r>
      <w:r>
        <w:rPr>
          <w:rFonts w:hint="eastAsia"/>
          <w:szCs w:val="22"/>
        </w:rPr>
        <w:t>元。（此预算金额为预算上限，超过此预算为无效报价）</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（六）交付（服务、完工）时间 ：自合同生效之日起</w:t>
      </w:r>
      <w:r>
        <w:rPr>
          <w:rFonts w:hint="eastAsia" w:cs="Times New Roman"/>
          <w:shd w:val="clear" w:color="auto" w:fill="FFFFFF"/>
          <w:lang w:val="en-US" w:eastAsia="zh-CN"/>
        </w:rPr>
        <w:t>7</w:t>
      </w:r>
      <w:r>
        <w:rPr>
          <w:rFonts w:hint="eastAsia" w:cs="Times New Roman"/>
          <w:shd w:val="clear" w:color="auto" w:fill="FFFFFF"/>
        </w:rPr>
        <w:t>天。</w:t>
      </w:r>
    </w:p>
    <w:p>
      <w:pPr>
        <w:pStyle w:val="20"/>
        <w:widowControl/>
        <w:shd w:val="clear" w:color="auto" w:fill="FFFFFF"/>
        <w:spacing w:line="360" w:lineRule="auto"/>
        <w:ind w:firstLine="420"/>
        <w:contextualSpacing/>
        <w:jc w:val="left"/>
        <w:rPr>
          <w:rFonts w:hint="eastAsia"/>
          <w:szCs w:val="22"/>
        </w:rPr>
      </w:pPr>
      <w:r>
        <w:rPr>
          <w:rFonts w:hint="eastAsia" w:cs="Times New Roman"/>
          <w:shd w:val="clear" w:color="auto" w:fill="FFFFFF"/>
        </w:rPr>
        <w:t>（七）交付（服务、完工）地点：</w:t>
      </w:r>
      <w:r>
        <w:rPr>
          <w:rFonts w:hint="eastAsia"/>
          <w:szCs w:val="22"/>
        </w:rPr>
        <w:t>采购人指定地点。</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（八）进口产品：不允许。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（九）分包：不允许。</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二、需要落实的政府采购政策</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三、供应商资格条件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（二）供应商应具备相应的经营范围，有履行合同能力和完善的售后服务体系。</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(三)未被列入“信用中国”网站(www.creditchina.gov.cn)失信被执行人、重大税收违法案件当事人名单的</w:t>
      </w:r>
      <w:r>
        <w:rPr>
          <w:rFonts w:hint="eastAsia" w:cs="Times New Roman"/>
          <w:shd w:val="clear" w:color="auto" w:fill="FFFFFF"/>
          <w:lang w:eastAsia="zh-CN"/>
        </w:rPr>
        <w:t>供应商</w:t>
      </w:r>
      <w:r>
        <w:rPr>
          <w:rFonts w:hint="eastAsia" w:cs="Times New Roman"/>
          <w:shd w:val="clear" w:color="auto" w:fill="FFFFFF"/>
        </w:rPr>
        <w:t>；“中国政府采购网” (www.ccgp.gov.cn)政府采购严重违法失信行为记录名单的</w:t>
      </w:r>
      <w:r>
        <w:rPr>
          <w:rFonts w:hint="eastAsia" w:cs="Times New Roman"/>
          <w:shd w:val="clear" w:color="auto" w:fill="FFFFFF"/>
          <w:lang w:eastAsia="zh-CN"/>
        </w:rPr>
        <w:t>供应商</w:t>
      </w:r>
      <w:r>
        <w:rPr>
          <w:rFonts w:hint="eastAsia" w:cs="Times New Roman"/>
          <w:shd w:val="clear" w:color="auto" w:fill="FFFFFF"/>
        </w:rPr>
        <w:t>；“中国社会组织公共服务平台”网站（www.chinanpo.gov.cn）严重违法失信名单的</w:t>
      </w:r>
      <w:r>
        <w:rPr>
          <w:rFonts w:hint="eastAsia" w:cs="Times New Roman"/>
          <w:shd w:val="clear" w:color="auto" w:fill="FFFFFF"/>
          <w:lang w:eastAsia="zh-CN"/>
        </w:rPr>
        <w:t>社会组织</w:t>
      </w:r>
      <w:r>
        <w:rPr>
          <w:rFonts w:hint="eastAsia" w:cs="Times New Roman"/>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（四）本次采购不接受联合体响应。</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rPr>
        <w:t>四、谈判文件的获取</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0"/>
        <w:widowControl/>
        <w:shd w:val="clear" w:color="auto" w:fill="FFFFFF"/>
        <w:spacing w:line="360" w:lineRule="auto"/>
        <w:ind w:left="1199" w:leftChars="228" w:hanging="720" w:hangingChars="300"/>
        <w:contextualSpacing/>
        <w:jc w:val="left"/>
        <w:rPr>
          <w:rFonts w:hint="eastAsia" w:cs="Times New Roman"/>
          <w:color w:val="FF0000"/>
          <w:shd w:val="clear" w:color="auto" w:fill="FFFFFF"/>
        </w:rPr>
      </w:pPr>
      <w:r>
        <w:rPr>
          <w:rFonts w:hint="eastAsia" w:cs="Times New Roman"/>
          <w:shd w:val="clear" w:color="auto" w:fill="FFFFFF"/>
        </w:rPr>
        <w:t>（一）响应文件提交截止时间及谈判响应截止时间、谈</w:t>
      </w:r>
      <w:r>
        <w:rPr>
          <w:rFonts w:hint="eastAsia" w:cs="Times New Roman"/>
          <w:color w:val="auto"/>
          <w:shd w:val="clear" w:color="auto" w:fill="FFFFFF"/>
        </w:rPr>
        <w:t>判时间</w:t>
      </w:r>
      <w:r>
        <w:rPr>
          <w:rFonts w:hint="eastAsia" w:cs="Times New Roman"/>
          <w:color w:val="FF0000"/>
          <w:shd w:val="clear" w:color="auto" w:fill="FFFFFF"/>
        </w:rPr>
        <w:t>：</w:t>
      </w:r>
      <w:r>
        <w:rPr>
          <w:rFonts w:hint="eastAsia" w:cs="Times New Roman"/>
          <w:color w:val="FF0000"/>
        </w:rPr>
        <w:t>2019年</w:t>
      </w:r>
      <w:r>
        <w:rPr>
          <w:rFonts w:hint="eastAsia" w:cs="Times New Roman"/>
          <w:color w:val="FF0000"/>
          <w:lang w:val="en-US" w:eastAsia="zh-CN"/>
        </w:rPr>
        <w:t xml:space="preserve">   </w:t>
      </w:r>
      <w:r>
        <w:rPr>
          <w:rFonts w:hint="eastAsia" w:cs="Times New Roman"/>
          <w:color w:val="FF0000"/>
        </w:rPr>
        <w:t>月</w:t>
      </w:r>
      <w:r>
        <w:rPr>
          <w:rFonts w:hint="eastAsia" w:cs="Times New Roman"/>
          <w:color w:val="FF0000"/>
          <w:lang w:val="en-US" w:eastAsia="zh-CN"/>
        </w:rPr>
        <w:t xml:space="preserve">  </w:t>
      </w:r>
      <w:r>
        <w:rPr>
          <w:rFonts w:hint="eastAsia" w:cs="Times New Roman"/>
          <w:color w:val="FF0000"/>
        </w:rPr>
        <w:t>日</w:t>
      </w:r>
      <w:r>
        <w:rPr>
          <w:rFonts w:hint="eastAsia" w:cs="Times New Roman"/>
          <w:color w:val="FF0000"/>
          <w:lang w:val="en-US" w:eastAsia="zh-CN"/>
        </w:rPr>
        <w:t xml:space="preserve">  </w:t>
      </w:r>
      <w:r>
        <w:rPr>
          <w:rFonts w:hint="eastAsia" w:cs="Times New Roman"/>
          <w:color w:val="FF0000"/>
        </w:rPr>
        <w:t>时</w:t>
      </w:r>
      <w:r>
        <w:rPr>
          <w:rFonts w:hint="eastAsia" w:cs="Times New Roman"/>
          <w:color w:val="FF0000"/>
          <w:lang w:val="en-US" w:eastAsia="zh-CN"/>
        </w:rPr>
        <w:t xml:space="preserve">  </w:t>
      </w:r>
      <w:r>
        <w:rPr>
          <w:rFonts w:hint="eastAsia" w:cs="Times New Roman"/>
          <w:color w:val="FF0000"/>
        </w:rPr>
        <w:t>分（北京时间）</w:t>
      </w:r>
      <w:r>
        <w:rPr>
          <w:rFonts w:hint="eastAsia" w:cs="Times New Roman"/>
          <w:color w:val="FF0000"/>
          <w:shd w:val="clear" w:color="auto" w:fill="FFFFFF"/>
        </w:rPr>
        <w:t>，逾期送达或不符合规定的响应文件恕不接受。</w:t>
      </w:r>
    </w:p>
    <w:p>
      <w:pPr>
        <w:pStyle w:val="20"/>
        <w:widowControl/>
        <w:shd w:val="clear" w:color="auto" w:fill="FFFFFF"/>
        <w:spacing w:line="360" w:lineRule="auto"/>
        <w:ind w:firstLine="420"/>
        <w:contextualSpacing/>
        <w:jc w:val="left"/>
        <w:rPr>
          <w:rFonts w:hint="eastAsia" w:cs="Times New Roman"/>
          <w:color w:val="FF0000"/>
          <w:shd w:val="clear" w:color="auto" w:fill="FFFFFF"/>
        </w:rPr>
      </w:pPr>
      <w:r>
        <w:rPr>
          <w:rFonts w:hint="eastAsia" w:cs="Times New Roman"/>
          <w:color w:val="FF0000"/>
          <w:shd w:val="clear" w:color="auto" w:fill="FFFFFF"/>
        </w:rPr>
        <w:t>（二）响应文件开启时间：同响应文件提交截止时间。</w:t>
      </w:r>
    </w:p>
    <w:p>
      <w:pPr>
        <w:pStyle w:val="20"/>
        <w:widowControl/>
        <w:shd w:val="clear" w:color="auto" w:fill="FFFFFF"/>
        <w:spacing w:line="360" w:lineRule="auto"/>
        <w:ind w:firstLine="420"/>
        <w:contextualSpacing/>
        <w:jc w:val="left"/>
        <w:rPr>
          <w:rFonts w:hint="eastAsia" w:cs="Times New Roman"/>
          <w:b/>
          <w:bCs/>
          <w:color w:val="FF0000"/>
          <w:shd w:val="clear" w:color="auto" w:fill="FFFFFF"/>
        </w:rPr>
      </w:pPr>
      <w:r>
        <w:rPr>
          <w:rFonts w:hint="eastAsia" w:cs="Times New Roman"/>
          <w:b/>
          <w:bCs/>
          <w:color w:val="FF0000"/>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olor w:val="FF0000"/>
          <w:shd w:val="clear" w:color="auto" w:fill="FFFFFF"/>
        </w:rPr>
      </w:pPr>
      <w:r>
        <w:rPr>
          <w:rFonts w:hint="eastAsia" w:cs="Times New Roman"/>
          <w:color w:val="FF0000"/>
          <w:shd w:val="clear" w:color="auto" w:fill="FFFFFF"/>
        </w:rPr>
        <w:t>（一）谈判响应文件递交地点：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 xml:space="preserve">  </w:t>
      </w:r>
      <w:r>
        <w:rPr>
          <w:rFonts w:hint="eastAsia"/>
          <w:color w:val="FF0000"/>
        </w:rPr>
        <w:t>楼</w:t>
      </w:r>
      <w:r>
        <w:rPr>
          <w:rFonts w:hint="eastAsia"/>
          <w:color w:val="FF0000"/>
          <w:lang w:val="en-US" w:eastAsia="zh-CN"/>
        </w:rPr>
        <w:t xml:space="preserve">  室</w:t>
      </w:r>
      <w:r>
        <w:rPr>
          <w:rFonts w:hint="eastAsia"/>
          <w:color w:val="FF0000"/>
        </w:rPr>
        <w:t>开标</w:t>
      </w:r>
      <w:r>
        <w:rPr>
          <w:rFonts w:hint="eastAsia"/>
          <w:color w:val="FF0000"/>
          <w:lang w:val="en-US" w:eastAsia="zh-CN"/>
        </w:rPr>
        <w:t xml:space="preserve">   </w:t>
      </w:r>
      <w:r>
        <w:rPr>
          <w:rFonts w:hint="eastAsia"/>
          <w:color w:val="FF0000"/>
        </w:rPr>
        <w:t>室</w:t>
      </w:r>
      <w:r>
        <w:rPr>
          <w:rFonts w:hint="eastAsia"/>
          <w:color w:val="FF0000"/>
          <w:shd w:val="clear" w:color="auto" w:fill="FFFFFF"/>
        </w:rPr>
        <w:t>。</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、公告期限</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本公告自发布之日起公告期限为3个工作日。</w:t>
      </w:r>
    </w:p>
    <w:p>
      <w:pPr>
        <w:pStyle w:val="20"/>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九</w:t>
      </w:r>
      <w:r>
        <w:rPr>
          <w:rFonts w:hint="eastAsia" w:cs="Times New Roman"/>
          <w:b/>
          <w:bCs/>
          <w:shd w:val="clear" w:color="auto" w:fill="FFFFFF"/>
        </w:rPr>
        <w:t>、联系方式</w:t>
      </w:r>
    </w:p>
    <w:p>
      <w:pPr>
        <w:pStyle w:val="20"/>
        <w:widowControl/>
        <w:shd w:val="clear" w:color="auto" w:fill="FFFFFF"/>
        <w:spacing w:line="360" w:lineRule="auto"/>
        <w:ind w:firstLine="420"/>
        <w:contextualSpacing/>
        <w:jc w:val="left"/>
        <w:rPr>
          <w:rFonts w:hint="eastAsia" w:eastAsia="宋体" w:cs="Times New Roman"/>
          <w:shd w:val="clear" w:color="auto" w:fill="FFFFFF"/>
          <w:lang w:eastAsia="zh-CN"/>
        </w:rPr>
      </w:pPr>
      <w:r>
        <w:rPr>
          <w:rFonts w:hint="eastAsia" w:cs="Times New Roman"/>
          <w:shd w:val="clear" w:color="auto" w:fill="FFFFFF"/>
        </w:rPr>
        <w:t>采购人：</w:t>
      </w:r>
      <w:r>
        <w:rPr>
          <w:rFonts w:hint="eastAsia" w:cs="仿宋_GB2312"/>
          <w:lang w:eastAsia="zh-CN"/>
        </w:rPr>
        <w:t>长葛市科技和工业信息化局</w:t>
      </w:r>
    </w:p>
    <w:p>
      <w:pPr>
        <w:pStyle w:val="20"/>
        <w:shd w:val="clear" w:color="auto" w:fill="FFFFFF"/>
        <w:spacing w:line="360" w:lineRule="auto"/>
        <w:ind w:firstLine="420"/>
        <w:rPr>
          <w:rFonts w:hint="eastAsia" w:cs="Times New Roman"/>
          <w:shd w:val="clear" w:color="auto" w:fill="FFFFFF"/>
        </w:rPr>
      </w:pPr>
      <w:r>
        <w:rPr>
          <w:rFonts w:hint="eastAsia" w:cs="Times New Roman"/>
          <w:shd w:val="clear" w:color="auto" w:fill="FFFFFF"/>
        </w:rPr>
        <w:t>地址：</w:t>
      </w:r>
      <w:r>
        <w:rPr>
          <w:rFonts w:hint="eastAsia" w:cs="仿宋_GB2312"/>
        </w:rPr>
        <w:t>长葛市葛天大道</w:t>
      </w:r>
      <w:r>
        <w:rPr>
          <w:rFonts w:hint="eastAsia" w:cs="仿宋_GB2312"/>
          <w:lang w:val="en-US" w:eastAsia="zh-CN"/>
        </w:rPr>
        <w:t>7</w:t>
      </w:r>
      <w:r>
        <w:rPr>
          <w:rFonts w:hint="eastAsia" w:cs="仿宋_GB2312"/>
        </w:rPr>
        <w:t>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lang w:eastAsia="zh-CN"/>
        </w:rPr>
        <w:t>张</w:t>
      </w:r>
      <w:r>
        <w:rPr>
          <w:rFonts w:hint="eastAsia" w:cs="仿宋_GB2312"/>
        </w:rPr>
        <w:t>先生</w:t>
      </w:r>
      <w:r>
        <w:rPr>
          <w:rFonts w:hint="eastAsia" w:cs="仿宋_GB2312"/>
          <w:lang w:val="en-US" w:eastAsia="zh-CN"/>
        </w:rPr>
        <w:t xml:space="preserve">                 </w:t>
      </w:r>
      <w:r>
        <w:rPr>
          <w:rFonts w:hint="eastAsia" w:cs="Times New Roman"/>
          <w:shd w:val="clear" w:color="auto" w:fill="FFFFFF"/>
        </w:rPr>
        <w:t xml:space="preserve"> 联系电话：</w:t>
      </w:r>
      <w:r>
        <w:rPr>
          <w:rFonts w:hint="eastAsia" w:cs="仿宋_GB2312"/>
          <w:lang w:val="en-US" w:eastAsia="zh-CN"/>
        </w:rPr>
        <w:t>0374-6133</w:t>
      </w:r>
      <w:bookmarkStart w:id="0" w:name="_GoBack"/>
      <w:bookmarkEnd w:id="0"/>
      <w:r>
        <w:rPr>
          <w:rFonts w:hint="eastAsia" w:cs="仿宋_GB2312"/>
          <w:lang w:val="en-US" w:eastAsia="zh-CN"/>
        </w:rPr>
        <w:t>166</w:t>
      </w:r>
    </w:p>
    <w:p>
      <w:pPr>
        <w:pStyle w:val="20"/>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集中采购机构：</w:t>
      </w:r>
      <w:r>
        <w:rPr>
          <w:rFonts w:hint="eastAsia" w:cs="仿宋_GB2312"/>
        </w:rPr>
        <w:t>长葛市公共资源交易中心</w:t>
      </w:r>
      <w:r>
        <w:rPr>
          <w:rFonts w:hint="eastAsia" w:cs="Times New Roman"/>
          <w:shd w:val="clear" w:color="auto" w:fill="FFFFFF"/>
        </w:rPr>
        <w:t xml:space="preserve"> </w:t>
      </w:r>
    </w:p>
    <w:p>
      <w:pPr>
        <w:pStyle w:val="20"/>
        <w:shd w:val="clear" w:color="auto" w:fill="FFFFFF"/>
        <w:spacing w:line="360" w:lineRule="auto"/>
        <w:ind w:firstLine="420"/>
        <w:rPr>
          <w:rFonts w:cs="仿宋_GB2312"/>
        </w:rPr>
      </w:pPr>
      <w:r>
        <w:rPr>
          <w:rFonts w:hint="eastAsia" w:cs="Times New Roman"/>
          <w:shd w:val="clear" w:color="auto" w:fill="FFFFFF"/>
        </w:rPr>
        <w:t>地址：</w:t>
      </w:r>
      <w:r>
        <w:rPr>
          <w:rFonts w:hint="eastAsia" w:cs="仿宋_GB2312"/>
        </w:rPr>
        <w:t>长葛市葛天大道商务区6号楼</w:t>
      </w:r>
    </w:p>
    <w:p>
      <w:pPr>
        <w:pStyle w:val="20"/>
        <w:shd w:val="clear" w:color="auto" w:fill="FFFFFF"/>
        <w:spacing w:line="360" w:lineRule="auto"/>
        <w:ind w:firstLine="420"/>
        <w:rPr>
          <w:rFonts w:hint="default" w:eastAsia="宋体" w:cs="仿宋_GB2312"/>
          <w:lang w:val="en-US" w:eastAsia="zh-CN"/>
        </w:rPr>
      </w:pPr>
      <w:r>
        <w:rPr>
          <w:rFonts w:hint="eastAsia" w:cs="Times New Roman"/>
          <w:shd w:val="clear" w:color="auto" w:fill="FFFFFF"/>
        </w:rPr>
        <w:t>联系人：</w:t>
      </w:r>
      <w:r>
        <w:rPr>
          <w:rFonts w:hint="eastAsia" w:cs="仿宋_GB2312"/>
        </w:rPr>
        <w:t>政府采购</w:t>
      </w:r>
      <w:r>
        <w:rPr>
          <w:rFonts w:hint="eastAsia" w:cs="仿宋_GB2312"/>
          <w:lang w:eastAsia="zh-CN"/>
        </w:rPr>
        <w:t>一</w:t>
      </w:r>
      <w:r>
        <w:rPr>
          <w:rFonts w:hint="eastAsia" w:cs="仿宋_GB2312"/>
        </w:rPr>
        <w:t xml:space="preserve">部 </w:t>
      </w:r>
      <w:r>
        <w:rPr>
          <w:rFonts w:hint="eastAsia" w:cs="Times New Roman"/>
          <w:shd w:val="clear" w:color="auto" w:fill="FFFFFF"/>
        </w:rPr>
        <w:t xml:space="preserve">           联系电话：</w:t>
      </w:r>
      <w:r>
        <w:rPr>
          <w:rFonts w:hint="eastAsia" w:cs="仿宋_GB2312"/>
        </w:rPr>
        <w:t>0374—6189</w:t>
      </w:r>
      <w:r>
        <w:rPr>
          <w:rFonts w:hint="eastAsia" w:cs="仿宋_GB2312"/>
          <w:lang w:val="en-US" w:eastAsia="zh-CN"/>
        </w:rPr>
        <w:t>379</w:t>
      </w:r>
    </w:p>
    <w:p>
      <w:pPr>
        <w:pStyle w:val="20"/>
        <w:widowControl/>
        <w:shd w:val="clear" w:color="auto" w:fill="FFFFFF"/>
        <w:tabs>
          <w:tab w:val="left" w:pos="384"/>
        </w:tabs>
        <w:spacing w:line="360" w:lineRule="auto"/>
        <w:contextualSpacing/>
        <w:jc w:val="left"/>
        <w:rPr>
          <w:rFonts w:ascii="宋体" w:hAnsi="宋体"/>
          <w:szCs w:val="21"/>
        </w:rPr>
      </w:pPr>
      <w:r>
        <w:rPr>
          <w:rFonts w:hint="eastAsia" w:cs="Times New Roman"/>
          <w:shd w:val="clear" w:color="auto" w:fill="FFFFFF"/>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hint="eastAsia" w:asciiTheme="majorEastAsia" w:hAnsiTheme="majorEastAsia" w:eastAsiaTheme="majorEastAsia"/>
          <w:b/>
          <w:sz w:val="32"/>
          <w:szCs w:val="32"/>
        </w:rPr>
      </w:pPr>
    </w:p>
    <w:p>
      <w:pPr>
        <w:spacing w:afterLines="100"/>
        <w:jc w:val="center"/>
        <w:rPr>
          <w:rFonts w:ascii="宋体" w:hAnsi="宋体"/>
          <w:b/>
          <w:sz w:val="24"/>
        </w:rPr>
      </w:pPr>
      <w:r>
        <w:rPr>
          <w:rFonts w:hint="eastAsia" w:asciiTheme="majorEastAsia" w:hAnsiTheme="majorEastAsia" w:eastAsiaTheme="majorEastAsia"/>
          <w:b/>
          <w:sz w:val="32"/>
          <w:szCs w:val="32"/>
        </w:rPr>
        <w:t>第</w:t>
      </w:r>
      <w:r>
        <w:rPr>
          <w:rFonts w:hint="eastAsia" w:asciiTheme="majorEastAsia" w:hAnsiTheme="majorEastAsia" w:eastAsiaTheme="majorEastAsia"/>
          <w:b/>
          <w:sz w:val="32"/>
          <w:szCs w:val="32"/>
          <w:lang w:eastAsia="zh-CN"/>
        </w:rPr>
        <w:t>二</w:t>
      </w:r>
      <w:r>
        <w:rPr>
          <w:rFonts w:hint="eastAsia" w:asciiTheme="majorEastAsia" w:hAnsiTheme="majorEastAsia" w:eastAsiaTheme="majorEastAsia"/>
          <w:b/>
          <w:sz w:val="32"/>
          <w:szCs w:val="32"/>
        </w:rPr>
        <w:t>章  采购项目需求及相关要求</w:t>
      </w:r>
    </w:p>
    <w:p>
      <w:pPr>
        <w:jc w:val="center"/>
        <w:rPr>
          <w:rFonts w:ascii="仿宋" w:hAnsi="仿宋" w:eastAsia="仿宋"/>
          <w:sz w:val="28"/>
        </w:rPr>
      </w:pPr>
      <w:r>
        <w:rPr>
          <w:rFonts w:hint="eastAsia" w:ascii="仿宋" w:hAnsi="仿宋" w:eastAsia="仿宋"/>
          <w:sz w:val="28"/>
        </w:rPr>
        <w:t>涉钢企业网络监管平台软件开发项清单</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55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编号</w:t>
            </w:r>
          </w:p>
        </w:tc>
        <w:tc>
          <w:tcPr>
            <w:tcW w:w="2552" w:type="dxa"/>
          </w:tcPr>
          <w:p>
            <w:pPr>
              <w:jc w:val="center"/>
              <w:rPr>
                <w:rFonts w:ascii="仿宋" w:hAnsi="仿宋" w:eastAsia="仿宋"/>
                <w:sz w:val="28"/>
              </w:rPr>
            </w:pPr>
            <w:r>
              <w:rPr>
                <w:rFonts w:hint="eastAsia" w:ascii="仿宋" w:hAnsi="仿宋" w:eastAsia="仿宋"/>
                <w:sz w:val="28"/>
              </w:rPr>
              <w:t>项目名称</w:t>
            </w:r>
          </w:p>
        </w:tc>
        <w:tc>
          <w:tcPr>
            <w:tcW w:w="6237" w:type="dxa"/>
          </w:tcPr>
          <w:p>
            <w:pPr>
              <w:jc w:val="center"/>
              <w:rPr>
                <w:rFonts w:ascii="仿宋" w:hAnsi="仿宋" w:eastAsia="仿宋"/>
                <w:sz w:val="28"/>
              </w:rPr>
            </w:pPr>
            <w:r>
              <w:rPr>
                <w:rFonts w:hint="eastAsia" w:ascii="仿宋" w:hAnsi="仿宋" w:eastAsia="仿宋"/>
                <w:sz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1</w:t>
            </w:r>
          </w:p>
        </w:tc>
        <w:tc>
          <w:tcPr>
            <w:tcW w:w="2552" w:type="dxa"/>
            <w:vAlign w:val="center"/>
          </w:tcPr>
          <w:p>
            <w:pPr>
              <w:rPr>
                <w:rFonts w:ascii="仿宋" w:hAnsi="仿宋" w:eastAsia="仿宋"/>
                <w:sz w:val="28"/>
              </w:rPr>
            </w:pPr>
            <w:r>
              <w:rPr>
                <w:rFonts w:hint="eastAsia" w:ascii="仿宋" w:hAnsi="仿宋" w:eastAsia="仿宋"/>
                <w:sz w:val="28"/>
              </w:rPr>
              <w:t>监管平台需求分析</w:t>
            </w:r>
          </w:p>
        </w:tc>
        <w:tc>
          <w:tcPr>
            <w:tcW w:w="6237" w:type="dxa"/>
            <w:vAlign w:val="center"/>
          </w:tcPr>
          <w:p>
            <w:pPr>
              <w:rPr>
                <w:rFonts w:ascii="仿宋" w:hAnsi="仿宋" w:eastAsia="仿宋"/>
                <w:sz w:val="24"/>
              </w:rPr>
            </w:pPr>
            <w:r>
              <w:rPr>
                <w:rFonts w:hint="eastAsia" w:ascii="仿宋" w:hAnsi="仿宋" w:eastAsia="仿宋"/>
                <w:sz w:val="24"/>
              </w:rPr>
              <w:t>充分、正确理解监管平台希望具备的功能，撰写需求分析报告。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2</w:t>
            </w:r>
          </w:p>
        </w:tc>
        <w:tc>
          <w:tcPr>
            <w:tcW w:w="2552" w:type="dxa"/>
            <w:vAlign w:val="center"/>
          </w:tcPr>
          <w:p>
            <w:pPr>
              <w:rPr>
                <w:rFonts w:ascii="仿宋" w:hAnsi="仿宋" w:eastAsia="仿宋"/>
                <w:sz w:val="28"/>
              </w:rPr>
            </w:pPr>
            <w:r>
              <w:rPr>
                <w:rFonts w:hint="eastAsia" w:ascii="仿宋" w:hAnsi="仿宋" w:eastAsia="仿宋"/>
                <w:sz w:val="28"/>
              </w:rPr>
              <w:t>监管平台界面设计</w:t>
            </w:r>
          </w:p>
        </w:tc>
        <w:tc>
          <w:tcPr>
            <w:tcW w:w="6237" w:type="dxa"/>
            <w:vAlign w:val="center"/>
          </w:tcPr>
          <w:p>
            <w:pPr>
              <w:rPr>
                <w:rFonts w:ascii="仿宋" w:hAnsi="仿宋" w:eastAsia="仿宋"/>
                <w:sz w:val="24"/>
              </w:rPr>
            </w:pPr>
            <w:r>
              <w:rPr>
                <w:rFonts w:hint="eastAsia" w:ascii="仿宋" w:hAnsi="仿宋" w:eastAsia="仿宋"/>
                <w:sz w:val="24"/>
              </w:rPr>
              <w:t>完成平台用户界面整体交互设计和用户界面相关美术设计工作。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3</w:t>
            </w:r>
          </w:p>
        </w:tc>
        <w:tc>
          <w:tcPr>
            <w:tcW w:w="2552" w:type="dxa"/>
            <w:vAlign w:val="center"/>
          </w:tcPr>
          <w:p>
            <w:pPr>
              <w:rPr>
                <w:rFonts w:ascii="仿宋" w:hAnsi="仿宋" w:eastAsia="仿宋"/>
                <w:sz w:val="28"/>
              </w:rPr>
            </w:pPr>
            <w:r>
              <w:rPr>
                <w:rFonts w:hint="eastAsia" w:ascii="仿宋" w:hAnsi="仿宋" w:eastAsia="仿宋"/>
                <w:sz w:val="28"/>
              </w:rPr>
              <w:t>监管平台总体设计</w:t>
            </w:r>
          </w:p>
        </w:tc>
        <w:tc>
          <w:tcPr>
            <w:tcW w:w="6237" w:type="dxa"/>
            <w:vAlign w:val="center"/>
          </w:tcPr>
          <w:p>
            <w:pPr>
              <w:rPr>
                <w:rFonts w:ascii="仿宋" w:hAnsi="仿宋" w:eastAsia="仿宋"/>
                <w:sz w:val="24"/>
              </w:rPr>
            </w:pPr>
            <w:r>
              <w:rPr>
                <w:rFonts w:hint="eastAsia" w:ascii="仿宋" w:hAnsi="仿宋" w:eastAsia="仿宋"/>
                <w:sz w:val="24"/>
              </w:rPr>
              <w:t>依据需求分析，建立平台总体架构设计等基础开发文档。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4</w:t>
            </w:r>
          </w:p>
        </w:tc>
        <w:tc>
          <w:tcPr>
            <w:tcW w:w="2552" w:type="dxa"/>
            <w:vAlign w:val="center"/>
          </w:tcPr>
          <w:p>
            <w:pPr>
              <w:rPr>
                <w:rFonts w:ascii="仿宋" w:hAnsi="仿宋" w:eastAsia="仿宋"/>
                <w:sz w:val="28"/>
              </w:rPr>
            </w:pPr>
            <w:r>
              <w:rPr>
                <w:rFonts w:hint="eastAsia" w:ascii="仿宋" w:hAnsi="仿宋" w:eastAsia="仿宋"/>
                <w:sz w:val="28"/>
              </w:rPr>
              <w:t>服务器端前台</w:t>
            </w:r>
          </w:p>
        </w:tc>
        <w:tc>
          <w:tcPr>
            <w:tcW w:w="6237" w:type="dxa"/>
            <w:vAlign w:val="center"/>
          </w:tcPr>
          <w:p>
            <w:pPr>
              <w:rPr>
                <w:rFonts w:ascii="仿宋" w:hAnsi="仿宋" w:eastAsia="仿宋"/>
                <w:sz w:val="24"/>
              </w:rPr>
            </w:pPr>
            <w:r>
              <w:rPr>
                <w:rFonts w:hint="eastAsia" w:ascii="仿宋" w:hAnsi="仿宋" w:eastAsia="仿宋"/>
                <w:sz w:val="24"/>
              </w:rPr>
              <w:t>前台是涉钢企业、个体户登记、提交钢材经销信息的交互窗口，是主要监管数据来源。</w:t>
            </w:r>
          </w:p>
          <w:p>
            <w:pPr>
              <w:rPr>
                <w:rFonts w:ascii="仿宋" w:hAnsi="仿宋" w:eastAsia="仿宋"/>
                <w:sz w:val="24"/>
              </w:rPr>
            </w:pPr>
            <w:r>
              <w:rPr>
                <w:rFonts w:hint="eastAsia" w:ascii="仿宋" w:hAnsi="仿宋" w:eastAsia="仿宋"/>
                <w:sz w:val="24"/>
              </w:rPr>
              <w:t>开发任务：</w:t>
            </w:r>
          </w:p>
          <w:p>
            <w:pPr>
              <w:rPr>
                <w:rFonts w:ascii="仿宋" w:hAnsi="仿宋" w:eastAsia="仿宋"/>
                <w:sz w:val="24"/>
              </w:rPr>
            </w:pPr>
            <w:r>
              <w:rPr>
                <w:rFonts w:hint="eastAsia" w:ascii="仿宋" w:hAnsi="仿宋" w:eastAsia="仿宋"/>
                <w:sz w:val="24"/>
              </w:rPr>
              <w:t>（1）涉钢企业、个体户身份登记。</w:t>
            </w:r>
          </w:p>
          <w:p>
            <w:pPr>
              <w:rPr>
                <w:rFonts w:ascii="仿宋" w:hAnsi="仿宋" w:eastAsia="仿宋"/>
                <w:sz w:val="24"/>
              </w:rPr>
            </w:pPr>
            <w:r>
              <w:rPr>
                <w:rFonts w:hint="eastAsia" w:ascii="仿宋" w:hAnsi="仿宋" w:eastAsia="仿宋"/>
                <w:sz w:val="24"/>
              </w:rPr>
              <w:t>（2）涉钢企业、个体户经营许可上报。</w:t>
            </w:r>
          </w:p>
          <w:p>
            <w:pPr>
              <w:rPr>
                <w:rFonts w:ascii="仿宋" w:hAnsi="仿宋" w:eastAsia="仿宋"/>
                <w:sz w:val="24"/>
                <w:szCs w:val="24"/>
              </w:rPr>
            </w:pPr>
            <w:r>
              <w:rPr>
                <w:rFonts w:hint="eastAsia" w:ascii="仿宋" w:hAnsi="仿宋" w:eastAsia="仿宋"/>
                <w:sz w:val="24"/>
              </w:rPr>
              <w:t>（3）</w:t>
            </w:r>
            <w:r>
              <w:rPr>
                <w:rFonts w:hint="eastAsia" w:ascii="仿宋" w:hAnsi="仿宋" w:eastAsia="仿宋"/>
                <w:sz w:val="24"/>
                <w:szCs w:val="24"/>
              </w:rPr>
              <w:t>原材料、购销合同</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（4）购销发票</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（5）产品检测报告</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（6）购销货台账</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（7）产品标识</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（8）产品检测报告</w:t>
            </w:r>
            <w:r>
              <w:rPr>
                <w:rFonts w:hint="eastAsia" w:ascii="仿宋" w:hAnsi="仿宋" w:eastAsia="仿宋"/>
                <w:sz w:val="24"/>
              </w:rPr>
              <w:t>上报</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（9）通知通告等其他相关内容。</w:t>
            </w:r>
          </w:p>
          <w:p>
            <w:pPr>
              <w:rPr>
                <w:rFonts w:ascii="仿宋" w:hAnsi="仿宋" w:eastAsia="仿宋"/>
                <w:sz w:val="28"/>
              </w:rPr>
            </w:pPr>
            <w:r>
              <w:rPr>
                <w:rFonts w:hint="eastAsia" w:ascii="仿宋" w:hAnsi="仿宋" w:eastAsia="仿宋"/>
                <w:sz w:val="24"/>
                <w:szCs w:val="24"/>
              </w:rPr>
              <w:t>（10）界面友好，信息直观，填报简单，便于使用。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5</w:t>
            </w:r>
          </w:p>
        </w:tc>
        <w:tc>
          <w:tcPr>
            <w:tcW w:w="2552" w:type="dxa"/>
            <w:vAlign w:val="center"/>
          </w:tcPr>
          <w:p>
            <w:pPr>
              <w:rPr>
                <w:rFonts w:ascii="仿宋" w:hAnsi="仿宋" w:eastAsia="仿宋"/>
                <w:sz w:val="28"/>
              </w:rPr>
            </w:pPr>
            <w:r>
              <w:rPr>
                <w:rFonts w:hint="eastAsia" w:ascii="仿宋" w:hAnsi="仿宋" w:eastAsia="仿宋"/>
                <w:sz w:val="28"/>
              </w:rPr>
              <w:t>服务器端后台</w:t>
            </w:r>
          </w:p>
        </w:tc>
        <w:tc>
          <w:tcPr>
            <w:tcW w:w="6237" w:type="dxa"/>
            <w:vAlign w:val="center"/>
          </w:tcPr>
          <w:p>
            <w:pPr>
              <w:rPr>
                <w:rFonts w:ascii="仿宋" w:hAnsi="仿宋" w:eastAsia="仿宋"/>
                <w:sz w:val="24"/>
              </w:rPr>
            </w:pPr>
            <w:r>
              <w:rPr>
                <w:rFonts w:hint="eastAsia" w:ascii="仿宋" w:hAnsi="仿宋" w:eastAsia="仿宋"/>
                <w:sz w:val="24"/>
              </w:rPr>
              <w:t>后台是完成涉钢企业、个体户所提交登记信息的记录和存储的核心，是将信息有组织呈现给监管人员的基础，同时还为可能发生的数据迁移等工作提供支持。</w:t>
            </w:r>
          </w:p>
          <w:p>
            <w:pPr>
              <w:rPr>
                <w:rFonts w:ascii="仿宋" w:hAnsi="仿宋" w:eastAsia="仿宋"/>
                <w:sz w:val="24"/>
              </w:rPr>
            </w:pPr>
            <w:r>
              <w:rPr>
                <w:rFonts w:hint="eastAsia" w:ascii="仿宋" w:hAnsi="仿宋" w:eastAsia="仿宋"/>
                <w:sz w:val="24"/>
              </w:rPr>
              <w:t>开发任务：</w:t>
            </w:r>
          </w:p>
          <w:p>
            <w:pPr>
              <w:rPr>
                <w:rFonts w:ascii="仿宋" w:hAnsi="仿宋" w:eastAsia="仿宋"/>
                <w:sz w:val="24"/>
              </w:rPr>
            </w:pPr>
            <w:r>
              <w:rPr>
                <w:rFonts w:hint="eastAsia" w:ascii="仿宋" w:hAnsi="仿宋" w:eastAsia="仿宋"/>
                <w:sz w:val="24"/>
              </w:rPr>
              <w:t>（1）涉钢企业、个体户身份管理。</w:t>
            </w:r>
          </w:p>
          <w:p>
            <w:pPr>
              <w:rPr>
                <w:rFonts w:ascii="仿宋" w:hAnsi="仿宋" w:eastAsia="仿宋"/>
                <w:sz w:val="24"/>
              </w:rPr>
            </w:pPr>
            <w:r>
              <w:rPr>
                <w:rFonts w:hint="eastAsia" w:ascii="仿宋" w:hAnsi="仿宋" w:eastAsia="仿宋"/>
                <w:sz w:val="24"/>
              </w:rPr>
              <w:t>（2）上报信息的结构化组织、存储。</w:t>
            </w:r>
          </w:p>
          <w:p>
            <w:pPr>
              <w:rPr>
                <w:rFonts w:ascii="仿宋" w:hAnsi="仿宋" w:eastAsia="仿宋"/>
                <w:sz w:val="24"/>
              </w:rPr>
            </w:pPr>
            <w:r>
              <w:rPr>
                <w:rFonts w:hint="eastAsia" w:ascii="仿宋" w:hAnsi="仿宋" w:eastAsia="仿宋"/>
                <w:sz w:val="24"/>
              </w:rPr>
              <w:t>（3）多种基于身份的信息检索支持。</w:t>
            </w:r>
          </w:p>
          <w:p>
            <w:pPr>
              <w:rPr>
                <w:rFonts w:ascii="仿宋" w:hAnsi="仿宋" w:eastAsia="仿宋"/>
                <w:sz w:val="24"/>
              </w:rPr>
            </w:pPr>
            <w:r>
              <w:rPr>
                <w:rFonts w:hint="eastAsia" w:ascii="仿宋" w:hAnsi="仿宋" w:eastAsia="仿宋"/>
                <w:sz w:val="24"/>
              </w:rPr>
              <w:t>（4）多种基于时间的信息检索支持。</w:t>
            </w:r>
          </w:p>
          <w:p>
            <w:pPr>
              <w:rPr>
                <w:rFonts w:ascii="仿宋" w:hAnsi="仿宋" w:eastAsia="仿宋"/>
                <w:sz w:val="28"/>
              </w:rPr>
            </w:pPr>
            <w:r>
              <w:rPr>
                <w:rFonts w:hint="eastAsia" w:ascii="仿宋" w:hAnsi="仿宋" w:eastAsia="仿宋"/>
                <w:sz w:val="24"/>
              </w:rPr>
              <w:t>（5）上报信息的远程管理支持。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Pr>
          <w:p>
            <w:pPr>
              <w:jc w:val="center"/>
              <w:rPr>
                <w:rFonts w:ascii="仿宋" w:hAnsi="仿宋" w:eastAsia="仿宋"/>
                <w:sz w:val="28"/>
              </w:rPr>
            </w:pPr>
            <w:r>
              <w:rPr>
                <w:rFonts w:hint="eastAsia" w:ascii="仿宋" w:hAnsi="仿宋" w:eastAsia="仿宋"/>
                <w:sz w:val="28"/>
              </w:rPr>
              <w:t>6</w:t>
            </w:r>
          </w:p>
        </w:tc>
        <w:tc>
          <w:tcPr>
            <w:tcW w:w="2552" w:type="dxa"/>
            <w:vAlign w:val="center"/>
          </w:tcPr>
          <w:p>
            <w:pPr>
              <w:rPr>
                <w:rFonts w:ascii="仿宋" w:hAnsi="仿宋" w:eastAsia="仿宋"/>
                <w:sz w:val="28"/>
              </w:rPr>
            </w:pPr>
            <w:r>
              <w:rPr>
                <w:rFonts w:hint="eastAsia" w:ascii="仿宋" w:hAnsi="仿宋" w:eastAsia="仿宋"/>
                <w:sz w:val="28"/>
              </w:rPr>
              <w:t>远程监管端</w:t>
            </w:r>
          </w:p>
        </w:tc>
        <w:tc>
          <w:tcPr>
            <w:tcW w:w="6237" w:type="dxa"/>
            <w:vAlign w:val="center"/>
          </w:tcPr>
          <w:p>
            <w:pPr>
              <w:rPr>
                <w:rFonts w:ascii="仿宋" w:hAnsi="仿宋" w:eastAsia="仿宋"/>
                <w:sz w:val="24"/>
              </w:rPr>
            </w:pPr>
            <w:r>
              <w:rPr>
                <w:rFonts w:hint="eastAsia" w:ascii="仿宋" w:hAnsi="仿宋" w:eastAsia="仿宋"/>
                <w:sz w:val="24"/>
              </w:rPr>
              <w:t>监管端是监管部完成对涉钢企业、个体户提交信息监管的窗口，还能够通过监管端对服务器信息进行远程管理。</w:t>
            </w:r>
          </w:p>
          <w:p>
            <w:pPr>
              <w:rPr>
                <w:rFonts w:ascii="仿宋" w:hAnsi="仿宋" w:eastAsia="仿宋"/>
                <w:sz w:val="24"/>
              </w:rPr>
            </w:pPr>
            <w:r>
              <w:rPr>
                <w:rFonts w:hint="eastAsia" w:ascii="仿宋" w:hAnsi="仿宋" w:eastAsia="仿宋"/>
                <w:sz w:val="24"/>
              </w:rPr>
              <w:t>开发任务：</w:t>
            </w:r>
          </w:p>
          <w:p>
            <w:pPr>
              <w:rPr>
                <w:rFonts w:ascii="仿宋" w:hAnsi="仿宋" w:eastAsia="仿宋"/>
                <w:sz w:val="24"/>
              </w:rPr>
            </w:pPr>
            <w:r>
              <w:rPr>
                <w:rFonts w:hint="eastAsia" w:ascii="仿宋" w:hAnsi="仿宋" w:eastAsia="仿宋"/>
                <w:sz w:val="24"/>
              </w:rPr>
              <w:t>（1）涉钢企业、个体户身份审核。</w:t>
            </w:r>
          </w:p>
          <w:p>
            <w:pPr>
              <w:rPr>
                <w:rFonts w:ascii="仿宋" w:hAnsi="仿宋" w:eastAsia="仿宋"/>
                <w:sz w:val="24"/>
              </w:rPr>
            </w:pPr>
            <w:r>
              <w:rPr>
                <w:rFonts w:hint="eastAsia" w:ascii="仿宋" w:hAnsi="仿宋" w:eastAsia="仿宋"/>
                <w:sz w:val="24"/>
              </w:rPr>
              <w:t>（2）涉钢企业、个体户交易审核。</w:t>
            </w:r>
          </w:p>
          <w:p>
            <w:pPr>
              <w:rPr>
                <w:rFonts w:ascii="仿宋" w:hAnsi="仿宋" w:eastAsia="仿宋"/>
                <w:sz w:val="24"/>
              </w:rPr>
            </w:pPr>
            <w:r>
              <w:rPr>
                <w:rFonts w:hint="eastAsia" w:ascii="仿宋" w:hAnsi="仿宋" w:eastAsia="仿宋"/>
                <w:sz w:val="24"/>
              </w:rPr>
              <w:t>（3）多种基于身份的信息检索。</w:t>
            </w:r>
          </w:p>
          <w:p>
            <w:pPr>
              <w:rPr>
                <w:rFonts w:ascii="仿宋" w:hAnsi="仿宋" w:eastAsia="仿宋"/>
                <w:sz w:val="24"/>
              </w:rPr>
            </w:pPr>
            <w:r>
              <w:rPr>
                <w:rFonts w:hint="eastAsia" w:ascii="仿宋" w:hAnsi="仿宋" w:eastAsia="仿宋"/>
                <w:sz w:val="24"/>
              </w:rPr>
              <w:t>（4）多种基于时间的信息检索。</w:t>
            </w:r>
          </w:p>
          <w:p>
            <w:pPr>
              <w:rPr>
                <w:rFonts w:ascii="仿宋" w:hAnsi="仿宋" w:eastAsia="仿宋"/>
                <w:sz w:val="24"/>
              </w:rPr>
            </w:pPr>
            <w:r>
              <w:rPr>
                <w:rFonts w:hint="eastAsia" w:ascii="仿宋" w:hAnsi="仿宋" w:eastAsia="仿宋"/>
                <w:sz w:val="24"/>
              </w:rPr>
              <w:t>（5）上报信息的远程管理。</w:t>
            </w:r>
          </w:p>
        </w:tc>
      </w:tr>
    </w:tbl>
    <w:p>
      <w:pPr>
        <w:snapToGrid w:val="0"/>
        <w:rPr>
          <w:rFonts w:hint="eastAsia"/>
          <w:b/>
          <w:sz w:val="24"/>
        </w:rPr>
      </w:pPr>
      <w:r>
        <w:rPr>
          <w:rFonts w:hint="eastAsia"/>
          <w:b/>
          <w:sz w:val="24"/>
        </w:rPr>
        <w:t>其他要求：</w:t>
      </w:r>
    </w:p>
    <w:p>
      <w:pPr>
        <w:spacing w:line="360" w:lineRule="auto"/>
        <w:ind w:left="-567" w:leftChars="-270" w:right="-483" w:rightChars="-230" w:firstLine="480" w:firstLineChars="200"/>
        <w:rPr>
          <w:rFonts w:hint="eastAsia"/>
          <w:sz w:val="24"/>
        </w:rPr>
      </w:pPr>
      <w:r>
        <w:rPr>
          <w:rFonts w:hint="eastAsia"/>
          <w:sz w:val="24"/>
        </w:rPr>
        <w:t>1、文件中所列产品参数为最低要求,投标产品不得低于最低要求，否则为无效投标。</w:t>
      </w:r>
    </w:p>
    <w:p>
      <w:pPr>
        <w:spacing w:line="360" w:lineRule="auto"/>
        <w:ind w:left="-567" w:leftChars="-270" w:right="-483" w:rightChars="-230" w:firstLine="480" w:firstLineChars="200"/>
        <w:rPr>
          <w:rFonts w:hint="eastAsia"/>
          <w:sz w:val="24"/>
        </w:rPr>
      </w:pPr>
      <w:r>
        <w:rPr>
          <w:rFonts w:hint="eastAsia"/>
          <w:sz w:val="24"/>
        </w:rPr>
        <w:t>2</w:t>
      </w:r>
      <w:r>
        <w:rPr>
          <w:rFonts w:hint="eastAsia"/>
          <w:color w:val="0000FF"/>
          <w:sz w:val="24"/>
        </w:rPr>
        <w:t>、投标人须</w:t>
      </w:r>
      <w:r>
        <w:rPr>
          <w:rFonts w:hint="eastAsia"/>
          <w:color w:val="0000FF"/>
          <w:sz w:val="24"/>
          <w:lang w:eastAsia="zh-CN"/>
        </w:rPr>
        <w:t>明确所投产品的免费质保期</w:t>
      </w:r>
      <w:r>
        <w:rPr>
          <w:rFonts w:hint="eastAsia"/>
          <w:color w:val="0000FF"/>
          <w:sz w:val="24"/>
        </w:rPr>
        <w:t>，否则为无效投标。</w:t>
      </w:r>
    </w:p>
    <w:p>
      <w:pPr>
        <w:spacing w:line="360" w:lineRule="auto"/>
        <w:ind w:left="-567" w:leftChars="-270" w:right="-483" w:rightChars="-230" w:firstLine="480" w:firstLineChars="200"/>
        <w:rPr>
          <w:rFonts w:hint="eastAsia"/>
          <w:sz w:val="24"/>
        </w:rPr>
      </w:pPr>
      <w:r>
        <w:rPr>
          <w:rFonts w:hint="eastAsia"/>
          <w:sz w:val="24"/>
          <w:lang w:val="en-US" w:eastAsia="zh-CN"/>
        </w:rPr>
        <w:t>3</w:t>
      </w:r>
      <w:r>
        <w:rPr>
          <w:rFonts w:hint="eastAsia"/>
          <w:sz w:val="24"/>
        </w:rPr>
        <w:t>、本项目投标报价为总包价，包含货物采购、包装、运输、装卸、备品备件、质保、第三方验收、税金等一切费用，如有招标文件中没有明确，而本项目必须的各种材料，均应包括在本项目中，采购人不再另行进行支付有关款项。</w:t>
      </w:r>
    </w:p>
    <w:p>
      <w:pPr>
        <w:spacing w:line="360" w:lineRule="auto"/>
        <w:ind w:left="-567" w:leftChars="-270" w:right="-483" w:rightChars="-230" w:firstLine="480" w:firstLineChars="200"/>
        <w:rPr>
          <w:rFonts w:hint="eastAsia"/>
          <w:sz w:val="24"/>
        </w:rPr>
      </w:pPr>
      <w:r>
        <w:rPr>
          <w:rFonts w:hint="eastAsia"/>
          <w:sz w:val="24"/>
          <w:lang w:val="en-US" w:eastAsia="zh-CN"/>
        </w:rPr>
        <w:t>4</w:t>
      </w:r>
      <w:r>
        <w:rPr>
          <w:rFonts w:hint="eastAsia"/>
          <w:sz w:val="24"/>
        </w:rPr>
        <w:t>、付款方式（不响应者为无效投标）</w:t>
      </w:r>
    </w:p>
    <w:p>
      <w:pPr>
        <w:spacing w:line="360" w:lineRule="auto"/>
        <w:ind w:left="-567" w:leftChars="-270" w:right="-483" w:rightChars="-230" w:firstLine="480" w:firstLineChars="200"/>
        <w:rPr>
          <w:rFonts w:hint="eastAsia"/>
          <w:sz w:val="24"/>
        </w:rPr>
      </w:pPr>
      <w:r>
        <w:rPr>
          <w:rFonts w:hint="eastAsia"/>
          <w:sz w:val="24"/>
        </w:rPr>
        <w:t>经验收合格</w:t>
      </w:r>
      <w:r>
        <w:rPr>
          <w:rFonts w:hint="eastAsia"/>
          <w:sz w:val="24"/>
          <w:lang w:eastAsia="zh-CN"/>
        </w:rPr>
        <w:t>后</w:t>
      </w:r>
      <w:r>
        <w:rPr>
          <w:rFonts w:hint="eastAsia"/>
          <w:sz w:val="24"/>
        </w:rPr>
        <w:t>一次付清。</w:t>
      </w:r>
    </w:p>
    <w:p>
      <w:pPr>
        <w:numPr>
          <w:ilvl w:val="0"/>
          <w:numId w:val="0"/>
        </w:numPr>
        <w:spacing w:line="360" w:lineRule="auto"/>
        <w:ind w:left="288" w:leftChars="0"/>
      </w:pPr>
    </w:p>
    <w:p>
      <w:pPr>
        <w:autoSpaceDE w:val="0"/>
        <w:autoSpaceDN w:val="0"/>
        <w:adjustRightInd w:val="0"/>
        <w:jc w:val="center"/>
        <w:rPr>
          <w:rFonts w:cs="宋体" w:asciiTheme="majorEastAsia" w:hAnsiTheme="majorEastAsia" w:eastAsiaTheme="majorEastAsia"/>
          <w:b/>
          <w:kern w:val="0"/>
          <w:sz w:val="32"/>
          <w:szCs w:val="32"/>
        </w:rPr>
      </w:pPr>
      <w:r>
        <w:rPr>
          <w:rFonts w:hint="eastAsia" w:ascii="华文中宋" w:hAnsi="华文中宋" w:eastAsia="华文中宋"/>
          <w:b/>
          <w:sz w:val="32"/>
          <w:szCs w:val="32"/>
        </w:rPr>
        <w:br w:type="page"/>
      </w: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宋体"/>
                <w:bCs/>
                <w:szCs w:val="21"/>
                <w:lang w:eastAsia="zh-CN"/>
              </w:rPr>
            </w:pPr>
            <w:r>
              <w:rPr>
                <w:rFonts w:hint="eastAsia" w:cs="仿宋_GB2312" w:asciiTheme="minorEastAsia" w:hAnsiTheme="minorEastAsia"/>
                <w:szCs w:val="21"/>
              </w:rPr>
              <w:t>项目名称：</w:t>
            </w:r>
            <w:r>
              <w:rPr>
                <w:rFonts w:hint="eastAsia" w:ascii="宋体" w:hAnsi="宋体" w:cs="宋体"/>
                <w:bCs/>
                <w:szCs w:val="21"/>
                <w:lang w:eastAsia="zh-CN"/>
              </w:rPr>
              <w:t>涉钢企业网上申报监控平台开发及后台维护费项目</w:t>
            </w:r>
          </w:p>
          <w:p>
            <w:pPr>
              <w:autoSpaceDE w:val="0"/>
              <w:autoSpaceDN w:val="0"/>
              <w:adjustRightInd w:val="0"/>
              <w:spacing w:line="360" w:lineRule="auto"/>
              <w:jc w:val="left"/>
              <w:rPr>
                <w:rFonts w:hint="eastAsia" w:ascii="宋体" w:hAnsi="宋体" w:cs="宋体"/>
                <w:bCs/>
                <w:szCs w:val="21"/>
              </w:rPr>
            </w:pPr>
            <w:r>
              <w:rPr>
                <w:rFonts w:hint="eastAsia" w:cs="仿宋_GB2312" w:asciiTheme="minorEastAsia" w:hAnsiTheme="minorEastAsia"/>
                <w:szCs w:val="21"/>
              </w:rPr>
              <w:t>项目编号：</w:t>
            </w:r>
            <w:r>
              <w:rPr>
                <w:rFonts w:hint="eastAsia" w:ascii="宋体" w:hAnsi="宋体" w:cs="宋体"/>
                <w:bCs/>
                <w:szCs w:val="21"/>
              </w:rPr>
              <w:t>长招采竞字【2019】</w:t>
            </w:r>
            <w:r>
              <w:rPr>
                <w:rFonts w:hint="eastAsia" w:ascii="宋体" w:hAnsi="宋体" w:cs="宋体"/>
                <w:bCs/>
                <w:szCs w:val="21"/>
                <w:lang w:val="en-US" w:eastAsia="zh-CN"/>
              </w:rPr>
              <w:t>151</w:t>
            </w:r>
            <w:r>
              <w:rPr>
                <w:rFonts w:hint="eastAsia" w:ascii="宋体" w:hAnsi="宋体" w:cs="宋体"/>
                <w:bCs/>
                <w:szCs w:val="21"/>
              </w:rPr>
              <w:t>号</w:t>
            </w:r>
          </w:p>
          <w:p>
            <w:pPr>
              <w:autoSpaceDE w:val="0"/>
              <w:autoSpaceDN w:val="0"/>
              <w:adjustRightInd w:val="0"/>
              <w:spacing w:line="360" w:lineRule="auto"/>
              <w:jc w:val="left"/>
              <w:rPr>
                <w:rFonts w:hint="default" w:ascii="宋体" w:hAnsi="宋体" w:cs="宋体"/>
                <w:bCs/>
                <w:szCs w:val="21"/>
                <w:lang w:val="en-US" w:eastAsia="zh-CN"/>
              </w:rPr>
            </w:pPr>
            <w:r>
              <w:rPr>
                <w:rFonts w:hint="eastAsia" w:cs="仿宋_GB2312" w:asciiTheme="minorEastAsia" w:hAnsiTheme="minorEastAsia"/>
                <w:szCs w:val="21"/>
              </w:rPr>
              <w:t>项目内容：</w:t>
            </w:r>
            <w:r>
              <w:rPr>
                <w:rFonts w:hint="eastAsia" w:ascii="宋体" w:hAnsi="宋体" w:cs="宋体"/>
                <w:bCs/>
                <w:szCs w:val="21"/>
                <w:lang w:val="en-US" w:eastAsia="zh-CN"/>
              </w:rPr>
              <w:t xml:space="preserve"> </w:t>
            </w:r>
            <w:r>
              <w:rPr>
                <w:rFonts w:hint="eastAsia" w:cs="Times New Roman"/>
                <w:shd w:val="clear" w:color="auto" w:fill="FFFFFF"/>
                <w:lang w:eastAsia="zh-CN"/>
              </w:rPr>
              <w:t>涉钢企业网上申报监控平台开发及后台维护</w:t>
            </w:r>
            <w:r>
              <w:rPr>
                <w:rFonts w:hint="eastAsia" w:ascii="宋体" w:hAnsi="宋体" w:cs="宋体"/>
                <w:bCs/>
                <w:szCs w:val="21"/>
                <w:lang w:val="en-US" w:eastAsia="zh-CN"/>
              </w:rPr>
              <w:t>一套</w:t>
            </w:r>
          </w:p>
          <w:p>
            <w:pPr>
              <w:autoSpaceDE w:val="0"/>
              <w:autoSpaceDN w:val="0"/>
              <w:adjustRightInd w:val="0"/>
              <w:spacing w:line="360" w:lineRule="auto"/>
              <w:jc w:val="left"/>
              <w:rPr>
                <w:rFonts w:hint="eastAsia" w:cs="仿宋_GB2312" w:asciiTheme="minorEastAsia" w:hAnsiTheme="minorEastAsia"/>
                <w:szCs w:val="21"/>
              </w:rPr>
            </w:pPr>
            <w:r>
              <w:rPr>
                <w:rFonts w:hint="eastAsia" w:ascii="宋体" w:hAnsi="宋体" w:cs="宋体"/>
                <w:bCs/>
                <w:szCs w:val="21"/>
                <w:lang w:eastAsia="zh-CN"/>
              </w:rPr>
              <w:t>项目地址：</w:t>
            </w:r>
            <w:r>
              <w:rPr>
                <w:rFonts w:hint="eastAsia" w:ascii="宋体" w:hAnsi="宋体" w:cs="宋体"/>
                <w:bCs/>
                <w:szCs w:val="21"/>
                <w:lang w:val="en-US"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eastAsiaTheme="minorEastAsia"/>
                <w:lang w:eastAsia="zh-CN"/>
              </w:rPr>
            </w:pPr>
            <w:r>
              <w:rPr>
                <w:rFonts w:hint="eastAsia" w:cs="仿宋_GB2312" w:asciiTheme="minorEastAsia" w:hAnsiTheme="minorEastAsia"/>
                <w:szCs w:val="21"/>
              </w:rPr>
              <w:t>名称：</w:t>
            </w:r>
            <w:r>
              <w:rPr>
                <w:rFonts w:hint="eastAsia" w:cs="仿宋_GB2312"/>
                <w:lang w:eastAsia="zh-CN"/>
              </w:rPr>
              <w:t>长葛市科技和工业信息化局</w:t>
            </w:r>
          </w:p>
          <w:p>
            <w:pPr>
              <w:pStyle w:val="20"/>
              <w:shd w:val="clear" w:color="auto" w:fill="FFFFFF"/>
              <w:spacing w:line="360" w:lineRule="auto"/>
              <w:rPr>
                <w:rFonts w:hint="eastAsia" w:cs="仿宋_GB2312" w:asciiTheme="minorEastAsia" w:hAnsiTheme="minorEastAsia"/>
                <w:szCs w:val="21"/>
              </w:rPr>
            </w:pPr>
            <w:r>
              <w:rPr>
                <w:rFonts w:hint="eastAsia" w:cs="仿宋_GB2312" w:asciiTheme="minorHAnsi" w:hAnsiTheme="minorHAnsi" w:eastAsiaTheme="minorEastAsia"/>
                <w:kern w:val="2"/>
                <w:sz w:val="21"/>
                <w:szCs w:val="22"/>
                <w:lang w:val="en-US" w:eastAsia="zh-CN" w:bidi="ar-SA"/>
              </w:rPr>
              <w:t>地址：长葛市葛天大道7号楼</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lang w:eastAsia="zh-CN"/>
              </w:rPr>
              <w:t>张</w:t>
            </w:r>
            <w:r>
              <w:rPr>
                <w:rFonts w:hint="eastAsia" w:cs="仿宋_GB2312"/>
              </w:rPr>
              <w:t>先生</w:t>
            </w:r>
            <w:r>
              <w:rPr>
                <w:rFonts w:hint="eastAsia" w:cs="仿宋_GB2312" w:asciiTheme="minorEastAsia" w:hAnsiTheme="minorEastAsia"/>
                <w:szCs w:val="21"/>
              </w:rPr>
              <w:t xml:space="preserve">                    电话：</w:t>
            </w:r>
            <w:r>
              <w:rPr>
                <w:rFonts w:hint="eastAsia" w:cs="仿宋_GB2312"/>
                <w:lang w:val="en-US" w:eastAsia="zh-CN"/>
              </w:rPr>
              <w:t xml:space="preserve"> 0374-6133166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rPr>
              <w:t>长葛市公共资源交易中心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仿宋_GB2312"/>
              </w:rPr>
              <w:t>长葛市葛天大道商务区6号楼</w:t>
            </w:r>
          </w:p>
          <w:p>
            <w:pPr>
              <w:pStyle w:val="20"/>
              <w:shd w:val="clear" w:color="auto" w:fill="FFFFFF"/>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HAnsi" w:hAnsiTheme="minorHAnsi" w:eastAsiaTheme="minorEastAsia"/>
                <w:kern w:val="2"/>
                <w:sz w:val="21"/>
                <w:szCs w:val="22"/>
                <w:lang w:val="en-US" w:eastAsia="zh-CN" w:bidi="ar-SA"/>
              </w:rPr>
              <w:t>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hint="eastAsia" w:ascii="宋体" w:hAnsi="宋体" w:cs="宋体"/>
                <w:color w:val="000000"/>
                <w:sz w:val="21"/>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 w:val="21"/>
                <w:szCs w:val="21"/>
                <w:shd w:val="clear" w:color="auto" w:fill="FFFFFF"/>
              </w:rPr>
              <w:t>中国政府采购网” (www.ccgp.gov.cn)</w:t>
            </w:r>
          </w:p>
          <w:p>
            <w:pPr>
              <w:spacing w:line="360" w:lineRule="auto"/>
              <w:rPr>
                <w:rFonts w:cs="宋体" w:asciiTheme="minorEastAsia" w:hAnsiTheme="minorEastAsia"/>
                <w:kern w:val="0"/>
                <w:szCs w:val="21"/>
              </w:rPr>
            </w:pPr>
            <w:r>
              <w:rPr>
                <w:rFonts w:hint="default" w:ascii="Calibri" w:hAnsi="Calibri" w:cs="Calibri"/>
                <w:kern w:val="0"/>
                <w:szCs w:val="21"/>
              </w:rPr>
              <w:t>③</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p>
            <w:pPr>
              <w:shd w:val="solid" w:color="FFFFFF" w:fill="auto"/>
              <w:autoSpaceDN w:val="0"/>
              <w:spacing w:line="360" w:lineRule="auto"/>
              <w:jc w:val="left"/>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八、须具备相应的经营范围，有履行合同能力和完善的售后服务体系。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68000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color w:val="FF0000"/>
                <w:szCs w:val="21"/>
              </w:rPr>
              <w:t>90天</w:t>
            </w:r>
            <w:r>
              <w:rPr>
                <w:rFonts w:hint="eastAsia" w:cs="仿宋_GB2312" w:asciiTheme="minorEastAsia" w:hAnsiTheme="minorEastAsia"/>
                <w:szCs w:val="21"/>
              </w:rPr>
              <w:t>（自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仿宋_GB2312" w:asciiTheme="minorEastAsia" w:hAnsiTheme="minorEastAsia"/>
                <w:color w:val="FF0000"/>
                <w:szCs w:val="21"/>
                <w:shd w:val="clear" w:color="auto" w:fill="FFFFFF"/>
              </w:rPr>
              <w:t>响应文件提交截止、</w:t>
            </w:r>
            <w:r>
              <w:rPr>
                <w:rFonts w:hint="eastAsia" w:cs="宋体" w:asciiTheme="minorEastAsia" w:hAnsiTheme="minorEastAsia"/>
                <w:bCs/>
                <w:color w:val="FF0000"/>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FF0000"/>
                <w:szCs w:val="21"/>
                <w:lang w:val="zh-CN"/>
              </w:rPr>
            </w:pPr>
            <w:r>
              <w:rPr>
                <w:rFonts w:hint="eastAsia" w:cs="宋体" w:asciiTheme="minorEastAsia" w:hAnsiTheme="minorEastAsia"/>
                <w:bCs/>
                <w:color w:val="FF0000"/>
                <w:szCs w:val="21"/>
                <w:lang w:val="en-US" w:eastAsia="zh-CN"/>
              </w:rPr>
              <w:t>2019</w:t>
            </w:r>
            <w:r>
              <w:rPr>
                <w:rFonts w:hint="eastAsia" w:cs="宋体" w:asciiTheme="minorEastAsia" w:hAnsiTheme="minorEastAsia"/>
                <w:bCs/>
                <w:color w:val="FF0000"/>
                <w:szCs w:val="21"/>
                <w:lang w:val="zh-CN"/>
              </w:rPr>
              <w:t>年</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递交谈判响应文件</w:t>
            </w:r>
          </w:p>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color w:val="FF0000"/>
                <w:szCs w:val="21"/>
                <w:lang w:val="zh-CN"/>
              </w:rPr>
            </w:pPr>
            <w:r>
              <w:rPr>
                <w:rFonts w:hint="eastAsia" w:cs="宋体" w:asciiTheme="minorEastAsia" w:hAnsiTheme="minorEastAsia"/>
                <w:bCs/>
                <w:color w:val="FF0000"/>
                <w:szCs w:val="21"/>
                <w:lang w:val="zh-CN"/>
              </w:rPr>
              <w:t>1、</w:t>
            </w:r>
            <w:r>
              <w:rPr>
                <w:rFonts w:hint="eastAsia" w:cs="仿宋_GB2312" w:asciiTheme="minorEastAsia" w:hAnsiTheme="minorEastAsia"/>
                <w:color w:val="FF0000"/>
                <w:szCs w:val="21"/>
              </w:rPr>
              <w:t>响应文件递交地点：</w:t>
            </w:r>
            <w:r>
              <w:rPr>
                <w:rFonts w:hint="eastAsia" w:cs="宋体" w:asciiTheme="minorEastAsia" w:hAnsiTheme="minorEastAsia"/>
                <w:bCs/>
                <w:color w:val="FF0000"/>
                <w:szCs w:val="21"/>
                <w:lang w:val="zh-CN"/>
              </w:rPr>
              <w:t>长葛市公共资源交易中心</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楼</w:t>
            </w:r>
            <w:r>
              <w:rPr>
                <w:rFonts w:hint="eastAsia" w:cs="宋体" w:asciiTheme="minorEastAsia" w:hAnsiTheme="minorEastAsia"/>
                <w:bCs/>
                <w:color w:val="FF0000"/>
                <w:szCs w:val="21"/>
                <w:lang w:val="en-US" w:eastAsia="zh-CN"/>
              </w:rPr>
              <w:t xml:space="preserve">    室</w:t>
            </w:r>
            <w:r>
              <w:rPr>
                <w:rFonts w:hint="eastAsia" w:cs="宋体" w:asciiTheme="minorEastAsia" w:hAnsiTheme="minorEastAsia"/>
                <w:bCs/>
                <w:color w:val="FF0000"/>
                <w:szCs w:val="21"/>
                <w:lang w:val="zh-CN"/>
              </w:rPr>
              <w:t>开标</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室；</w:t>
            </w:r>
          </w:p>
          <w:p>
            <w:pPr>
              <w:autoSpaceDE w:val="0"/>
              <w:autoSpaceDN w:val="0"/>
              <w:adjustRightInd w:val="0"/>
              <w:spacing w:line="360" w:lineRule="auto"/>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2、开启及谈判地点：长葛市公共资源交易中心</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楼</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室</w:t>
            </w:r>
            <w:r>
              <w:rPr>
                <w:rFonts w:hint="eastAsia" w:cs="仿宋_GB2312" w:asciiTheme="minorEastAsia" w:hAnsi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市公共资源交易中心交易</w:t>
            </w:r>
            <w:r>
              <w:rPr>
                <w:rFonts w:hint="eastAsia" w:ascii="新宋体" w:hAnsi="新宋体" w:eastAsia="新宋体"/>
                <w:szCs w:val="21"/>
                <w:lang w:eastAsia="zh-CN"/>
              </w:rPr>
              <w:t>采购一</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送响应报价及分项报价一览表（包含主要成交标的的名称、规格型号、数量、单价、服务要求等）电子文档，并同时电话告知采购一部。联系电话：0374-</w:t>
            </w:r>
            <w:r>
              <w:rPr>
                <w:rFonts w:hint="eastAsia" w:cs="宋体" w:asciiTheme="minorEastAsia" w:hAnsiTheme="minorEastAsia"/>
                <w:bCs/>
                <w:szCs w:val="21"/>
                <w:lang w:val="en-US" w:eastAsia="zh-CN"/>
              </w:rPr>
              <w:t>6189379</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cgb6189379</w:t>
            </w:r>
            <w:r>
              <w:rPr>
                <w:rFonts w:hint="eastAsia" w:cs="宋体" w:asciiTheme="minorEastAsia" w:hAnsiTheme="minorEastAsia"/>
                <w:bCs/>
                <w:szCs w:val="21"/>
                <w:lang w:val="zh-CN"/>
              </w:rPr>
              <w:t xml:space="preserve">@163.com。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spacing w:line="360" w:lineRule="auto"/>
        <w:ind w:firstLine="569" w:firstLineChars="236"/>
        <w:rPr>
          <w:rFonts w:ascii="宋体" w:hAnsi="宋体"/>
          <w:b/>
          <w:kern w:val="0"/>
          <w:sz w:val="24"/>
          <w:szCs w:val="24"/>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4"/>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9"/>
        </w:numPr>
        <w:autoSpaceDE w:val="0"/>
        <w:autoSpaceDN w:val="0"/>
        <w:spacing w:line="360" w:lineRule="auto"/>
        <w:ind w:firstLineChars="0"/>
        <w:contextualSpacing/>
        <w:rPr>
          <w:rFonts w:ascii="ˎ̥" w:hAnsi="ˎ̥"/>
          <w:vanish/>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按照《关于推进全流程电子化交易和在线监管工作有关问题的通知》（许公管办[2019]3号）规定，不同投标人电子投标文件记录的网卡MAC地址、CPU序号、硬盘序列号等硬件特征码均相同时，视为‘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lang w:eastAsia="zh-CN"/>
              </w:rPr>
              <w:t>（</w:t>
            </w:r>
            <w:r>
              <w:rPr>
                <w:rFonts w:hint="eastAsia" w:asciiTheme="minorEastAsia" w:hAnsiTheme="minorEastAsia"/>
                <w:bCs/>
                <w:szCs w:val="21"/>
                <w:lang w:val="en-US" w:eastAsia="zh-CN"/>
              </w:rPr>
              <w:t>5</w:t>
            </w:r>
            <w:r>
              <w:rPr>
                <w:rFonts w:hint="eastAsia" w:asciiTheme="minorEastAsia" w:hAnsiTheme="minorEastAsia"/>
                <w:bCs/>
                <w:szCs w:val="21"/>
                <w:lang w:eastAsia="zh-CN"/>
              </w:rPr>
              <w:t>）</w:t>
            </w: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小组查询结果为准，</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hd w:val="solid" w:color="FFFFFF" w:fill="auto"/>
              <w:autoSpaceDN w:val="0"/>
              <w:spacing w:line="360" w:lineRule="auto"/>
              <w:jc w:val="left"/>
              <w:rPr>
                <w:rFonts w:asciiTheme="minorEastAsia" w:hAnsiTheme="minorEastAsia"/>
                <w:b/>
                <w:bCs/>
                <w:szCs w:val="21"/>
              </w:rPr>
            </w:pPr>
            <w:r>
              <w:rPr>
                <w:rFonts w:hint="eastAsia" w:cs="仿宋_GB2312" w:asciiTheme="minorEastAsia" w:hAnsiTheme="minorEastAsia"/>
                <w:szCs w:val="21"/>
                <w:lang w:val="zh-CN"/>
              </w:rPr>
              <w:t>具备相应的经营范围，有履行合同能力和完善的售后服务体系。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长葛市公共资源交易中心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w:t>
      </w:r>
      <w:r>
        <w:rPr>
          <w:rFonts w:hint="eastAsia" w:asciiTheme="minorEastAsia" w:hAnsiTheme="minorEastAsia" w:eastAsiaTheme="minorEastAsia"/>
          <w:snapToGrid w:val="0"/>
          <w:kern w:val="0"/>
          <w:sz w:val="21"/>
          <w:szCs w:val="21"/>
          <w:lang w:eastAsia="zh-CN"/>
        </w:rPr>
        <w:t>项目</w:t>
      </w:r>
      <w:r>
        <w:rPr>
          <w:rFonts w:hint="eastAsia" w:asciiTheme="minorEastAsia" w:hAnsiTheme="minorEastAsia" w:eastAsiaTheme="minorEastAsia"/>
          <w:snapToGrid w:val="0"/>
          <w:kern w:val="0"/>
          <w:sz w:val="21"/>
          <w:szCs w:val="21"/>
        </w:rPr>
        <w:t>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响应时间截止之后，</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有效期之内撤销</w:t>
      </w:r>
      <w:r>
        <w:rPr>
          <w:rFonts w:hint="eastAsia" w:cs="Courier New" w:asciiTheme="minorEastAsia" w:hAnsiTheme="minorEastAsia" w:eastAsia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90" w:firstLineChars="1900"/>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长葛市公共资源交易中心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color w:val="000000"/>
          <w:sz w:val="28"/>
          <w:szCs w:val="28"/>
          <w:u w:val="single"/>
        </w:rPr>
      </w:pPr>
      <w:r>
        <w:rPr>
          <w:rFonts w:hint="eastAsia" w:cs="宋体" w:asciiTheme="minorEastAsia" w:hAnsiTheme="minorEastAsia"/>
          <w:szCs w:val="21"/>
          <w:lang w:val="zh-CN"/>
        </w:rPr>
        <w:t>五、法律法规及本谈判文件规定的其他严重违法行为。</w:t>
      </w: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hint="eastAsia" w:ascii="宋体" w:hAnsi="宋体"/>
          <w:b/>
          <w:bCs/>
          <w:color w:val="000000"/>
          <w:sz w:val="24"/>
          <w:szCs w:val="24"/>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both"/>
        <w:outlineLvl w:val="0"/>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4.8 “环境标志产品政府采购品目清单”优先采购产品情况</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620" w:firstLineChars="2200"/>
        <w:rPr>
          <w:rFonts w:hint="eastAsia" w:ascii="宋体" w:hAnsi="宋体"/>
          <w:szCs w:val="21"/>
        </w:rPr>
      </w:pPr>
    </w:p>
    <w:p>
      <w:pPr>
        <w:spacing w:line="360" w:lineRule="auto"/>
        <w:ind w:firstLine="2940" w:firstLineChars="1400"/>
        <w:rPr>
          <w:rFonts w:ascii="宋体" w:hAnsi="宋体"/>
          <w:szCs w:val="21"/>
        </w:rPr>
      </w:pPr>
      <w:r>
        <w:rPr>
          <w:rFonts w:hint="eastAsia" w:ascii="宋体" w:hAnsi="宋体"/>
          <w:szCs w:val="21"/>
        </w:rPr>
        <w:t xml:space="preserve"> 单位名称（盖章）：</w:t>
      </w:r>
    </w:p>
    <w:p>
      <w:pPr>
        <w:spacing w:line="360" w:lineRule="auto"/>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afterLines="100"/>
        <w:jc w:val="both"/>
      </w:pPr>
    </w:p>
    <w:sectPr>
      <w:headerReference r:id="rId10" w:type="default"/>
      <w:pgSz w:w="11906" w:h="16838"/>
      <w:pgMar w:top="2098" w:right="1474" w:bottom="192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lang w:eastAsia="zh-CN"/>
      </w:rPr>
      <w:t>长葛市科技和工业信息化局</w:t>
    </w:r>
    <w:r>
      <w:rPr>
        <w:rFonts w:hint="eastAsia" w:cs="宋体"/>
      </w:rPr>
      <w:t xml:space="preserve">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宋体"/>
        <w:lang w:eastAsia="zh-CN"/>
      </w:rPr>
      <w:t>长葛市科技和工业信息化局</w:t>
    </w:r>
    <w:r>
      <w:rPr>
        <w:rFonts w:hint="eastAsia" w:cs="宋体"/>
      </w:rPr>
      <w:t xml:space="preserve"> 采购</w:t>
    </w:r>
    <w:r>
      <w:rPr>
        <w:rFonts w:hint="eastAsia" w:cs="宋体"/>
        <w:lang w:eastAsia="zh-CN"/>
      </w:rPr>
      <w:t>设施设备</w:t>
    </w:r>
    <w:r>
      <w:rPr>
        <w:rFonts w:hint="eastAsia" w:cs="宋体"/>
      </w:rPr>
      <w:t>项目竞争性谈判采购文件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none" w:color="auto" w:sz="0" w:space="0"/>
      </w:pBdr>
    </w:pPr>
  </w:p>
  <w:p>
    <w:pPr>
      <w:pStyle w:val="17"/>
      <w:pBdr>
        <w:bottom w:val="single" w:color="auto" w:sz="4" w:space="1"/>
      </w:pBdr>
    </w:pPr>
    <w:r>
      <w:rPr>
        <w:rFonts w:hint="eastAsia" w:cs="Times New Roman"/>
        <w:shd w:val="clear" w:color="auto" w:fill="FFFFFF"/>
        <w:lang w:eastAsia="zh-CN"/>
      </w:rPr>
      <w:t>涉钢企业网上申报监控平台开发及后台维护费项目</w:t>
    </w:r>
    <w:r>
      <w:rPr>
        <w:rFonts w:hint="eastAsia" w:cs="宋体"/>
      </w:rPr>
      <w:t>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4139"/>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3918"/>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400BC4"/>
    <w:rsid w:val="04A6236A"/>
    <w:rsid w:val="04CA412D"/>
    <w:rsid w:val="053F5432"/>
    <w:rsid w:val="05FE030D"/>
    <w:rsid w:val="064E7C45"/>
    <w:rsid w:val="0A1E34A8"/>
    <w:rsid w:val="0A9C03E7"/>
    <w:rsid w:val="0AED524D"/>
    <w:rsid w:val="0B391354"/>
    <w:rsid w:val="0C251A53"/>
    <w:rsid w:val="0C5E2FEB"/>
    <w:rsid w:val="0CAE7D79"/>
    <w:rsid w:val="0CBC1DE0"/>
    <w:rsid w:val="0E3D2371"/>
    <w:rsid w:val="0EB7104C"/>
    <w:rsid w:val="0F492F98"/>
    <w:rsid w:val="100B4F00"/>
    <w:rsid w:val="10DB5E62"/>
    <w:rsid w:val="139C29F5"/>
    <w:rsid w:val="13E15FE3"/>
    <w:rsid w:val="140F3F65"/>
    <w:rsid w:val="14214638"/>
    <w:rsid w:val="149819C8"/>
    <w:rsid w:val="14D058A3"/>
    <w:rsid w:val="15EE44D7"/>
    <w:rsid w:val="17B078B6"/>
    <w:rsid w:val="17CC2F77"/>
    <w:rsid w:val="17F07B12"/>
    <w:rsid w:val="18BA3FA0"/>
    <w:rsid w:val="197B011F"/>
    <w:rsid w:val="1BC27E34"/>
    <w:rsid w:val="1C317F37"/>
    <w:rsid w:val="1C527EEE"/>
    <w:rsid w:val="1D1B66FF"/>
    <w:rsid w:val="1D4B359E"/>
    <w:rsid w:val="1D90357B"/>
    <w:rsid w:val="1DF30F43"/>
    <w:rsid w:val="1F2D4AD8"/>
    <w:rsid w:val="204C3CC9"/>
    <w:rsid w:val="21087196"/>
    <w:rsid w:val="21DF17AC"/>
    <w:rsid w:val="21EF4F1C"/>
    <w:rsid w:val="22B643D4"/>
    <w:rsid w:val="24326801"/>
    <w:rsid w:val="24AA2521"/>
    <w:rsid w:val="25720679"/>
    <w:rsid w:val="257D3B7C"/>
    <w:rsid w:val="25F9411D"/>
    <w:rsid w:val="27B5253B"/>
    <w:rsid w:val="2A211A2C"/>
    <w:rsid w:val="2A310C41"/>
    <w:rsid w:val="2BBA0347"/>
    <w:rsid w:val="2BF54341"/>
    <w:rsid w:val="2C2E4C48"/>
    <w:rsid w:val="2CA45D3A"/>
    <w:rsid w:val="2D5F028F"/>
    <w:rsid w:val="2DB43C8B"/>
    <w:rsid w:val="2F45482D"/>
    <w:rsid w:val="2F477084"/>
    <w:rsid w:val="305F0D15"/>
    <w:rsid w:val="307D673F"/>
    <w:rsid w:val="31DF4C22"/>
    <w:rsid w:val="32B20743"/>
    <w:rsid w:val="32E31462"/>
    <w:rsid w:val="33082B47"/>
    <w:rsid w:val="339124B7"/>
    <w:rsid w:val="35306958"/>
    <w:rsid w:val="365D5F39"/>
    <w:rsid w:val="36F74C73"/>
    <w:rsid w:val="3810140A"/>
    <w:rsid w:val="38351A9A"/>
    <w:rsid w:val="38C23F0F"/>
    <w:rsid w:val="391E6950"/>
    <w:rsid w:val="39A15CE4"/>
    <w:rsid w:val="3A1A525E"/>
    <w:rsid w:val="3AA53077"/>
    <w:rsid w:val="3B380893"/>
    <w:rsid w:val="3CB04E80"/>
    <w:rsid w:val="3D96637E"/>
    <w:rsid w:val="3E452FD3"/>
    <w:rsid w:val="3E5122CC"/>
    <w:rsid w:val="40B51C10"/>
    <w:rsid w:val="41242FA9"/>
    <w:rsid w:val="426A0F20"/>
    <w:rsid w:val="42F23437"/>
    <w:rsid w:val="43582675"/>
    <w:rsid w:val="44EA4606"/>
    <w:rsid w:val="46366161"/>
    <w:rsid w:val="467D2F1A"/>
    <w:rsid w:val="469E3F14"/>
    <w:rsid w:val="46CE1703"/>
    <w:rsid w:val="46E35449"/>
    <w:rsid w:val="473960E8"/>
    <w:rsid w:val="47F83B34"/>
    <w:rsid w:val="485128BA"/>
    <w:rsid w:val="491B0D50"/>
    <w:rsid w:val="49574371"/>
    <w:rsid w:val="4A4B18BB"/>
    <w:rsid w:val="4CC5334C"/>
    <w:rsid w:val="4D005CCE"/>
    <w:rsid w:val="4DA15D4A"/>
    <w:rsid w:val="4DE45808"/>
    <w:rsid w:val="4E305EFD"/>
    <w:rsid w:val="4E9448CD"/>
    <w:rsid w:val="4EE821A8"/>
    <w:rsid w:val="4F8844F6"/>
    <w:rsid w:val="504029FC"/>
    <w:rsid w:val="505F0174"/>
    <w:rsid w:val="50A050A3"/>
    <w:rsid w:val="51352836"/>
    <w:rsid w:val="514F7916"/>
    <w:rsid w:val="51A13899"/>
    <w:rsid w:val="538A5977"/>
    <w:rsid w:val="53B81C84"/>
    <w:rsid w:val="544C0545"/>
    <w:rsid w:val="55684A64"/>
    <w:rsid w:val="57750435"/>
    <w:rsid w:val="578D21FF"/>
    <w:rsid w:val="57E6793B"/>
    <w:rsid w:val="58A31F4C"/>
    <w:rsid w:val="58A50FCB"/>
    <w:rsid w:val="59452E35"/>
    <w:rsid w:val="59703118"/>
    <w:rsid w:val="59E11658"/>
    <w:rsid w:val="5C1717D9"/>
    <w:rsid w:val="5C380808"/>
    <w:rsid w:val="5C4C236B"/>
    <w:rsid w:val="5CB139A0"/>
    <w:rsid w:val="5CD938B8"/>
    <w:rsid w:val="5D5D08D1"/>
    <w:rsid w:val="5E8E5AC1"/>
    <w:rsid w:val="5EE83EB0"/>
    <w:rsid w:val="5F4A434F"/>
    <w:rsid w:val="60477AEF"/>
    <w:rsid w:val="60826486"/>
    <w:rsid w:val="613D1D56"/>
    <w:rsid w:val="614E3A65"/>
    <w:rsid w:val="61BC4DC2"/>
    <w:rsid w:val="632571BF"/>
    <w:rsid w:val="633B7272"/>
    <w:rsid w:val="634675E2"/>
    <w:rsid w:val="63B32225"/>
    <w:rsid w:val="63C12D8B"/>
    <w:rsid w:val="63C37108"/>
    <w:rsid w:val="63F4509F"/>
    <w:rsid w:val="64A5405B"/>
    <w:rsid w:val="64FE6613"/>
    <w:rsid w:val="662947E2"/>
    <w:rsid w:val="67341FB4"/>
    <w:rsid w:val="685736D4"/>
    <w:rsid w:val="694E7CA3"/>
    <w:rsid w:val="69FB4D8B"/>
    <w:rsid w:val="6A173F92"/>
    <w:rsid w:val="6B7C1073"/>
    <w:rsid w:val="6D32159C"/>
    <w:rsid w:val="6D351CF7"/>
    <w:rsid w:val="6D432E3F"/>
    <w:rsid w:val="6E0C1C4C"/>
    <w:rsid w:val="6E1272B4"/>
    <w:rsid w:val="6EB746A7"/>
    <w:rsid w:val="704D75D1"/>
    <w:rsid w:val="7072440C"/>
    <w:rsid w:val="708B3BE3"/>
    <w:rsid w:val="7092622D"/>
    <w:rsid w:val="70B24A5C"/>
    <w:rsid w:val="713E5FA3"/>
    <w:rsid w:val="72ED2541"/>
    <w:rsid w:val="732D57AE"/>
    <w:rsid w:val="755E1E93"/>
    <w:rsid w:val="75AB4839"/>
    <w:rsid w:val="767C47E6"/>
    <w:rsid w:val="767C5E46"/>
    <w:rsid w:val="76B625A7"/>
    <w:rsid w:val="783E2F9B"/>
    <w:rsid w:val="787D7581"/>
    <w:rsid w:val="78AF68A0"/>
    <w:rsid w:val="78CA1BAA"/>
    <w:rsid w:val="78FD6D84"/>
    <w:rsid w:val="797610E3"/>
    <w:rsid w:val="798B140D"/>
    <w:rsid w:val="7A312B15"/>
    <w:rsid w:val="7C486FAC"/>
    <w:rsid w:val="7E4C7A10"/>
    <w:rsid w:val="7E583278"/>
    <w:rsid w:val="7EB52D4A"/>
    <w:rsid w:val="7F0B0D76"/>
    <w:rsid w:val="7F4D0676"/>
    <w:rsid w:val="7F652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4"/>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0"/>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2"/>
    <w:qFormat/>
    <w:uiPriority w:val="0"/>
    <w:rPr>
      <w:rFonts w:ascii="Calibri" w:hAnsi="Calibri" w:eastAsia="宋体" w:cs="Times New Roman"/>
      <w:b/>
      <w:bCs/>
      <w:kern w:val="44"/>
      <w:sz w:val="44"/>
      <w:szCs w:val="44"/>
    </w:rPr>
  </w:style>
  <w:style w:type="character" w:customStyle="1" w:styleId="30">
    <w:name w:val="标题 2 Char"/>
    <w:basedOn w:val="24"/>
    <w:link w:val="3"/>
    <w:qFormat/>
    <w:uiPriority w:val="0"/>
    <w:rPr>
      <w:rFonts w:ascii="Arial" w:hAnsi="Arial" w:eastAsia="黑体" w:cs="Times New Roman"/>
      <w:b/>
      <w:bCs/>
      <w:sz w:val="32"/>
      <w:szCs w:val="32"/>
    </w:rPr>
  </w:style>
  <w:style w:type="character" w:customStyle="1" w:styleId="31">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5"/>
    <w:qFormat/>
    <w:uiPriority w:val="0"/>
    <w:rPr>
      <w:rFonts w:ascii="Arial" w:hAnsi="Arial" w:eastAsia="黑体" w:cs="Times New Roman"/>
      <w:b/>
      <w:bCs/>
      <w:sz w:val="28"/>
      <w:szCs w:val="28"/>
    </w:rPr>
  </w:style>
  <w:style w:type="character" w:customStyle="1" w:styleId="33">
    <w:name w:val="正文文本 3 Char"/>
    <w:basedOn w:val="24"/>
    <w:link w:val="8"/>
    <w:qFormat/>
    <w:uiPriority w:val="0"/>
    <w:rPr>
      <w:rFonts w:ascii="Times New Roman" w:hAnsi="Times New Roman" w:eastAsia="宋体" w:cs="Times New Roman"/>
      <w:color w:val="FF0000"/>
      <w:sz w:val="24"/>
      <w:szCs w:val="24"/>
    </w:rPr>
  </w:style>
  <w:style w:type="character" w:customStyle="1" w:styleId="34">
    <w:name w:val="正文文本 Char"/>
    <w:basedOn w:val="24"/>
    <w:link w:val="9"/>
    <w:semiHidden/>
    <w:qFormat/>
    <w:uiPriority w:val="99"/>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HTML 预设格式 Char"/>
    <w:basedOn w:val="24"/>
    <w:link w:val="19"/>
    <w:semiHidden/>
    <w:qFormat/>
    <w:uiPriority w:val="99"/>
    <w:rPr>
      <w:rFonts w:ascii="宋体" w:hAnsi="宋体" w:eastAsia="宋体" w:cs="宋体"/>
      <w:kern w:val="0"/>
      <w:sz w:val="24"/>
      <w:szCs w:val="24"/>
    </w:rPr>
  </w:style>
  <w:style w:type="character" w:customStyle="1" w:styleId="40">
    <w:name w:val="正文首行缩进 Char"/>
    <w:basedOn w:val="34"/>
    <w:link w:val="21"/>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rPr>
      <w:kern w:val="2"/>
      <w:sz w:val="21"/>
      <w:szCs w:val="22"/>
    </w:rPr>
  </w:style>
  <w:style w:type="character" w:customStyle="1" w:styleId="57">
    <w:name w:val="批注框文本 Char"/>
    <w:basedOn w:val="24"/>
    <w:link w:val="15"/>
    <w:semiHidden/>
    <w:qFormat/>
    <w:uiPriority w:val="99"/>
    <w:rPr>
      <w:kern w:val="2"/>
      <w:sz w:val="18"/>
      <w:szCs w:val="18"/>
    </w:rPr>
  </w:style>
  <w:style w:type="paragraph" w:customStyle="1" w:styleId="58">
    <w:name w:val="正文段落"/>
    <w:basedOn w:val="1"/>
    <w:qFormat/>
    <w:uiPriority w:val="99"/>
    <w:pPr>
      <w:tabs>
        <w:tab w:val="left" w:pos="0"/>
      </w:tabs>
      <w:spacing w:line="600" w:lineRule="exact"/>
      <w:ind w:firstLine="560" w:firstLineChars="200"/>
      <w:jc w:val="left"/>
    </w:pPr>
    <w:rPr>
      <w:kern w:val="0"/>
      <w:sz w:val="28"/>
      <w:szCs w:val="30"/>
    </w:rPr>
  </w:style>
  <w:style w:type="character" w:customStyle="1" w:styleId="59">
    <w:name w:val="font11"/>
    <w:basedOn w:val="24"/>
    <w:qFormat/>
    <w:uiPriority w:val="0"/>
    <w:rPr>
      <w:rFonts w:hint="eastAsia" w:ascii="宋体" w:hAnsi="宋体" w:eastAsia="宋体" w:cs="宋体"/>
      <w:color w:val="000000"/>
      <w:sz w:val="22"/>
      <w:szCs w:val="22"/>
      <w:u w:val="none"/>
    </w:rPr>
  </w:style>
  <w:style w:type="character" w:customStyle="1" w:styleId="60">
    <w:name w:val="font01"/>
    <w:basedOn w:val="24"/>
    <w:qFormat/>
    <w:uiPriority w:val="0"/>
    <w:rPr>
      <w:rFonts w:ascii="Tahoma" w:hAnsi="Tahoma" w:eastAsia="Tahoma" w:cs="Tahoma"/>
      <w:color w:val="000000"/>
      <w:sz w:val="18"/>
      <w:szCs w:val="18"/>
      <w:u w:val="none"/>
    </w:rPr>
  </w:style>
  <w:style w:type="character" w:customStyle="1" w:styleId="61">
    <w:name w:val="font3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969</TotalTime>
  <ScaleCrop>false</ScaleCrop>
  <LinksUpToDate>false</LinksUpToDate>
  <CharactersWithSpaces>34056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Administrator</cp:lastModifiedBy>
  <cp:lastPrinted>2018-03-20T03:26:00Z</cp:lastPrinted>
  <dcterms:modified xsi:type="dcterms:W3CDTF">2020-01-10T09:24:42Z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