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/>
          <w:sz w:val="42"/>
          <w:szCs w:val="36"/>
        </w:rPr>
      </w:pPr>
      <w:r>
        <w:rPr>
          <w:rFonts w:hint="eastAsia" w:ascii="宋体" w:hAnsi="宋体"/>
          <w:b w:val="0"/>
          <w:bCs/>
          <w:sz w:val="42"/>
          <w:szCs w:val="36"/>
        </w:rPr>
        <w:t>禹州市2019年高标准农田建设项目</w:t>
      </w:r>
    </w:p>
    <w:p>
      <w:pPr>
        <w:jc w:val="center"/>
        <w:rPr>
          <w:rFonts w:hint="eastAsia" w:ascii="宋体" w:hAnsi="宋体"/>
          <w:b w:val="0"/>
          <w:bCs/>
          <w:sz w:val="42"/>
          <w:szCs w:val="36"/>
        </w:rPr>
      </w:pPr>
      <w:r>
        <w:rPr>
          <w:rFonts w:hint="eastAsia" w:ascii="宋体" w:hAnsi="宋体"/>
          <w:b w:val="0"/>
          <w:bCs/>
          <w:sz w:val="42"/>
          <w:szCs w:val="36"/>
          <w:lang w:eastAsia="zh-CN"/>
        </w:rPr>
        <w:t>（</w:t>
      </w:r>
      <w:r>
        <w:rPr>
          <w:rFonts w:hint="eastAsia" w:ascii="宋体" w:hAnsi="宋体"/>
          <w:b w:val="0"/>
          <w:bCs/>
          <w:sz w:val="42"/>
          <w:szCs w:val="36"/>
        </w:rPr>
        <w:t>第</w:t>
      </w:r>
      <w:r>
        <w:rPr>
          <w:rFonts w:hint="eastAsia" w:ascii="宋体" w:hAnsi="宋体"/>
          <w:b w:val="0"/>
          <w:bCs/>
          <w:sz w:val="42"/>
          <w:szCs w:val="36"/>
          <w:lang w:val="en-US" w:eastAsia="zh-CN"/>
        </w:rPr>
        <w:t>21</w:t>
      </w:r>
      <w:r>
        <w:rPr>
          <w:rFonts w:hint="eastAsia" w:ascii="宋体" w:hAnsi="宋体"/>
          <w:b w:val="0"/>
          <w:bCs/>
          <w:sz w:val="42"/>
          <w:szCs w:val="36"/>
        </w:rPr>
        <w:t>、</w:t>
      </w:r>
      <w:r>
        <w:rPr>
          <w:rFonts w:hint="eastAsia" w:ascii="宋体" w:hAnsi="宋体"/>
          <w:b w:val="0"/>
          <w:bCs/>
          <w:sz w:val="42"/>
          <w:szCs w:val="36"/>
          <w:lang w:val="en-US" w:eastAsia="zh-CN"/>
        </w:rPr>
        <w:t>24</w:t>
      </w:r>
      <w:r>
        <w:rPr>
          <w:rFonts w:hint="eastAsia" w:ascii="宋体" w:hAnsi="宋体"/>
          <w:b w:val="0"/>
          <w:bCs/>
          <w:sz w:val="42"/>
          <w:szCs w:val="36"/>
        </w:rPr>
        <w:t>标段）中标公告</w:t>
      </w:r>
    </w:p>
    <w:tbl>
      <w:tblPr>
        <w:tblStyle w:val="4"/>
        <w:tblW w:w="103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556"/>
        <w:gridCol w:w="3169"/>
        <w:gridCol w:w="705"/>
        <w:gridCol w:w="677"/>
        <w:gridCol w:w="575"/>
        <w:gridCol w:w="335"/>
        <w:gridCol w:w="1268"/>
        <w:gridCol w:w="14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4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禹州市2019年高标准农田建设项目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标段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标段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JSGC-SZ-2019252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禹州市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招标方式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公开招标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招标控制价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496799.8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开标时间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开标地点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禹州市公共资源交易中心开标一室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建设地点及规模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该项目位于禹州市境内，主要内容为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水源工程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招标代理机构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华联世纪工程咨询股份有限公司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评标委员会成员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沈应举、姚秀红、范志峰、孙小萍、刘志强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评标办法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综合计分评标法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中标人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河南铭立水利工程有限公司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中标人资质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水利水电工程施工总承包叁级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中标金额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492106.58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质量等级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工期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合同签订后60日历天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中标人班子配备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项目经理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许慧（二级注册建造师，证书编号：豫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241181835640）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技术负责人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闫俊飞（中级工程师，证书编号：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C03904120900005）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安全员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肖飞飞（证书编号：豫水安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C（2018）00168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安全员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邢超建（证书编号：豫水安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C（2018）00166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安全员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韩灵灵（证书编号：豫水安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C（2018）00162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安全员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宋伟艳（证书编号：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SGL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20194100090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施工员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张冲（证书编号：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SGL20164103350）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质检员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李变玲（证书编号：SGL20194101485）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资料员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黄灿（证书编号：SGL20194100089）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造价师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邢志永（证书编号：建［造］15140004756）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造价师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李宏伟（证书编号：ZJG2013410156）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行贿犯罪档案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记录查询情况</w:t>
            </w:r>
          </w:p>
        </w:tc>
        <w:tc>
          <w:tcPr>
            <w:tcW w:w="81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无行贿记录</w:t>
            </w:r>
          </w:p>
        </w:tc>
      </w:tr>
    </w:tbl>
    <w:p>
      <w:pPr>
        <w:jc w:val="center"/>
        <w:rPr>
          <w:rFonts w:hint="eastAsia" w:ascii="宋体" w:hAnsi="宋体"/>
          <w:b w:val="0"/>
          <w:bCs/>
          <w:sz w:val="42"/>
          <w:szCs w:val="36"/>
        </w:rPr>
      </w:pPr>
      <w:r>
        <w:rPr>
          <w:rFonts w:hint="eastAsia" w:ascii="宋体" w:hAnsi="宋体"/>
          <w:b w:val="0"/>
          <w:bCs/>
          <w:sz w:val="42"/>
          <w:szCs w:val="36"/>
        </w:rPr>
        <w:t>禹州市2019年高标准农田建设项目</w:t>
      </w:r>
    </w:p>
    <w:p>
      <w:pPr>
        <w:jc w:val="center"/>
        <w:rPr>
          <w:rFonts w:hint="eastAsia" w:ascii="宋体" w:hAnsi="宋体"/>
          <w:b w:val="0"/>
          <w:bCs/>
          <w:sz w:val="42"/>
          <w:szCs w:val="36"/>
        </w:rPr>
      </w:pPr>
      <w:r>
        <w:rPr>
          <w:rFonts w:hint="eastAsia" w:ascii="宋体" w:hAnsi="宋体"/>
          <w:b w:val="0"/>
          <w:bCs/>
          <w:sz w:val="42"/>
          <w:szCs w:val="36"/>
          <w:lang w:eastAsia="zh-CN"/>
        </w:rPr>
        <w:t>（</w:t>
      </w:r>
      <w:r>
        <w:rPr>
          <w:rFonts w:hint="eastAsia" w:ascii="宋体" w:hAnsi="宋体"/>
          <w:b w:val="0"/>
          <w:bCs/>
          <w:sz w:val="42"/>
          <w:szCs w:val="36"/>
        </w:rPr>
        <w:t>第</w:t>
      </w:r>
      <w:r>
        <w:rPr>
          <w:rFonts w:hint="eastAsia" w:ascii="宋体" w:hAnsi="宋体"/>
          <w:b w:val="0"/>
          <w:bCs/>
          <w:sz w:val="42"/>
          <w:szCs w:val="36"/>
          <w:lang w:val="en-US" w:eastAsia="zh-CN"/>
        </w:rPr>
        <w:t>21</w:t>
      </w:r>
      <w:r>
        <w:rPr>
          <w:rFonts w:hint="eastAsia" w:ascii="宋体" w:hAnsi="宋体"/>
          <w:b w:val="0"/>
          <w:bCs/>
          <w:sz w:val="42"/>
          <w:szCs w:val="36"/>
        </w:rPr>
        <w:t>、</w:t>
      </w:r>
      <w:r>
        <w:rPr>
          <w:rFonts w:hint="eastAsia" w:ascii="宋体" w:hAnsi="宋体"/>
          <w:b w:val="0"/>
          <w:bCs/>
          <w:sz w:val="42"/>
          <w:szCs w:val="36"/>
          <w:lang w:val="en-US" w:eastAsia="zh-CN"/>
        </w:rPr>
        <w:t>24</w:t>
      </w:r>
      <w:r>
        <w:rPr>
          <w:rFonts w:hint="eastAsia" w:ascii="宋体" w:hAnsi="宋体"/>
          <w:b w:val="0"/>
          <w:bCs/>
          <w:sz w:val="42"/>
          <w:szCs w:val="36"/>
        </w:rPr>
        <w:t>标段）中标公告</w:t>
      </w:r>
    </w:p>
    <w:tbl>
      <w:tblPr>
        <w:tblStyle w:val="4"/>
        <w:tblW w:w="103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556"/>
        <w:gridCol w:w="3169"/>
        <w:gridCol w:w="705"/>
        <w:gridCol w:w="677"/>
        <w:gridCol w:w="575"/>
        <w:gridCol w:w="335"/>
        <w:gridCol w:w="1268"/>
        <w:gridCol w:w="14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4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禹州市2019年高标准农田建设项目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标段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标段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JSGC-SZ-2019252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禹州市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招标方式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公开招标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招标控制价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　</w:t>
            </w:r>
            <w:r>
              <w:rPr>
                <w:rFonts w:hint="eastAsia" w:ascii="宋体" w:hAnsi="宋体"/>
                <w:b w:val="0"/>
                <w:bCs/>
              </w:rPr>
              <w:t>1383557.7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开标时间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开标地点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禹州市公共资源交易中心开标一室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建设地点及规模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该项目位于禹州市境内，主要内容为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水源工程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招标代理机构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华联世纪工程咨询股份有限公司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评标委员会成员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沈应举、姚秀红、范志峰、孙小萍、刘志强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评标办法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综合计分评标法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中标人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河南益友建设工程有限公司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中标人资质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水利水电工程施工总承包叁级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中标金额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1383005.61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质量等级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工期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合同签订后60日历天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中标人班子配备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项目经理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李雪（二级注册建造师，证书编号：豫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241161601018）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技术负责人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米九星（工程师，证书编号：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C09072160900177）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安全员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莫献丰（证书编号：豫水安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C（2015）00748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安全员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王丽平 （证书编号：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SGL20164100798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施工员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靳绪言（证书编号：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SGL20164100919）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质检员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田海沣（证书编号：SGL20164100739）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材料员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莫玉霞（证书编号：SGL20164100720）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资料员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莫林林（证书编号：SGL20164100173）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造价师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莫治国（证书编号：ZJG2012150132）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造价师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莫振伟（证书编号：ZJG2012410266）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行贿犯罪档案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记录查询情况</w:t>
            </w:r>
          </w:p>
        </w:tc>
        <w:tc>
          <w:tcPr>
            <w:tcW w:w="81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无行贿记录</w:t>
            </w:r>
          </w:p>
        </w:tc>
      </w:tr>
    </w:tbl>
    <w:p>
      <w:pPr>
        <w:jc w:val="both"/>
        <w:rPr>
          <w:rFonts w:hint="eastAsia" w:ascii="宋体" w:hAnsi="宋体"/>
          <w:b w:val="0"/>
          <w:bCs/>
          <w:sz w:val="42"/>
          <w:szCs w:val="36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B1692"/>
    <w:rsid w:val="0C1C3FA7"/>
    <w:rsid w:val="26C63F54"/>
    <w:rsid w:val="4D7B1692"/>
    <w:rsid w:val="58181E82"/>
    <w:rsid w:val="667377EF"/>
    <w:rsid w:val="6D466D86"/>
    <w:rsid w:val="7437067A"/>
    <w:rsid w:val="7DD7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0"/>
      <w:ind w:firstLine="420" w:firstLineChars="100"/>
    </w:pPr>
    <w:rPr>
      <w:sz w:val="24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2020-01-07T07:34:00Z</dcterms:created>
  <dc:creator>华联世纪工程咨询股份有限公司:王洪涛</dc:creator>
  <cp:lastModifiedBy>华联世纪工程咨询股份有限公司:王洪涛</cp:lastModifiedBy>
  <dcterms:modified xsi:type="dcterms:W3CDTF">2020-01-14T03:09:08Z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