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微软简隶书" w:eastAsiaTheme="majorEastAsia"/>
          <w:b/>
          <w:bCs/>
          <w:u w:val="single"/>
          <w:lang w:val="en-US" w:eastAsia="zh-CN"/>
        </w:rPr>
      </w:pPr>
      <w:r>
        <w:rPr>
          <w:rFonts w:hint="eastAsia" w:asciiTheme="majorEastAsia" w:hAnsiTheme="majorEastAsia" w:eastAsiaTheme="majorEastAsia" w:cstheme="majorEastAsia"/>
          <w:b/>
          <w:bCs/>
          <w:sz w:val="44"/>
          <w:szCs w:val="44"/>
          <w:lang w:eastAsia="zh-CN"/>
        </w:rPr>
        <w:t>长葛市石象镇中心学校实验幼儿园校车购置项目</w:t>
      </w:r>
      <w:r>
        <w:rPr>
          <w:rFonts w:hint="eastAsia" w:asciiTheme="majorEastAsia" w:hAnsiTheme="majorEastAsia" w:eastAsiaTheme="majorEastAsia" w:cstheme="majorEastAsia"/>
          <w:b/>
          <w:bCs/>
          <w:sz w:val="44"/>
          <w:szCs w:val="44"/>
          <w:lang w:val="en-US" w:eastAsia="zh-CN"/>
        </w:rPr>
        <w:t>(四次）</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2019】032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长葛市石象镇中心学校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集中采购</w:t>
      </w:r>
      <w:r>
        <w:rPr>
          <w:rFonts w:hint="eastAsia" w:asciiTheme="majorEastAsia" w:hAnsiTheme="majorEastAsia" w:eastAsiaTheme="majorEastAsia" w:cstheme="majorEastAsia"/>
          <w:b/>
          <w:bCs/>
          <w:sz w:val="36"/>
          <w:szCs w:val="36"/>
        </w:rPr>
        <w:t>机构：</w:t>
      </w:r>
      <w:r>
        <w:rPr>
          <w:rFonts w:hint="eastAsia" w:asciiTheme="majorEastAsia" w:hAnsiTheme="majorEastAsia" w:eastAsiaTheme="majorEastAsia" w:cstheme="majorEastAsia"/>
          <w:b/>
          <w:bCs/>
          <w:sz w:val="36"/>
          <w:szCs w:val="36"/>
          <w:lang w:eastAsia="zh-CN"/>
        </w:rPr>
        <w:t>长葛市公共资源交易</w:t>
      </w:r>
      <w:r>
        <w:rPr>
          <w:rFonts w:hint="eastAsia" w:asciiTheme="majorEastAsia" w:hAnsiTheme="majorEastAsia" w:eastAsiaTheme="majorEastAsia" w:cstheme="majorEastAsia"/>
          <w:b/>
          <w:bCs/>
          <w:sz w:val="36"/>
          <w:szCs w:val="36"/>
        </w:rPr>
        <w:t>中心</w:t>
      </w:r>
    </w:p>
    <w:p>
      <w:pPr>
        <w:jc w:val="both"/>
        <w:rPr>
          <w:rFonts w:hint="eastAsia" w:asciiTheme="majorEastAsia" w:hAnsiTheme="majorEastAsia" w:eastAsiaTheme="majorEastAsia" w:cstheme="majorEastAsia"/>
          <w:b/>
          <w:bCs/>
          <w:sz w:val="36"/>
          <w:szCs w:val="36"/>
          <w:lang w:val="en-US" w:eastAsia="zh-CN"/>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十二</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eastAsia="zh-CN"/>
        </w:rPr>
        <w:t>长葛市公共资源交易中心</w:t>
      </w:r>
      <w:r>
        <w:rPr>
          <w:rFonts w:hint="eastAsia" w:ascii="宋体" w:hAnsi="宋体" w:cs="宋体"/>
          <w:color w:val="000000"/>
          <w:sz w:val="21"/>
          <w:szCs w:val="21"/>
          <w:u w:val="none"/>
          <w:shd w:val="clear" w:fill="FFFFFF"/>
          <w:lang w:eastAsia="zh-CN"/>
        </w:rPr>
        <w:t>，</w:t>
      </w:r>
      <w:r>
        <w:rPr>
          <w:rFonts w:hint="eastAsia" w:ascii="宋体" w:hAnsi="宋体" w:eastAsia="宋体" w:cs="宋体"/>
          <w:color w:val="000000"/>
          <w:sz w:val="21"/>
          <w:szCs w:val="21"/>
          <w:u w:val="none"/>
          <w:shd w:val="clear" w:fill="FFFFFF"/>
          <w:lang w:val="en-US"/>
        </w:rPr>
        <w:t xml:space="preserve"> </w:t>
      </w:r>
      <w:r>
        <w:rPr>
          <w:rFonts w:hint="eastAsia" w:ascii="宋体" w:hAnsi="宋体" w:eastAsia="宋体" w:cs="宋体"/>
          <w:color w:val="000000"/>
          <w:sz w:val="21"/>
          <w:szCs w:val="21"/>
          <w:u w:val="none"/>
          <w:shd w:val="clear" w:fill="FFFFFF"/>
        </w:rPr>
        <w:t>受</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r>
        <w:rPr>
          <w:rFonts w:hint="eastAsia" w:ascii="宋体" w:hAnsi="宋体" w:eastAsia="宋体" w:cs="宋体"/>
          <w:color w:val="000000"/>
          <w:sz w:val="21"/>
          <w:szCs w:val="21"/>
          <w:u w:val="none"/>
          <w:shd w:val="clear" w:fill="FFFFFF"/>
        </w:rPr>
        <w:t>的委托，对</w:t>
      </w:r>
      <w:r>
        <w:rPr>
          <w:rFonts w:hint="eastAsia" w:ascii="宋体" w:hAnsi="宋体" w:cs="宋体"/>
          <w:color w:val="000000"/>
          <w:sz w:val="21"/>
          <w:szCs w:val="21"/>
          <w:u w:val="none"/>
          <w:shd w:val="clear" w:fill="FFFFFF"/>
          <w:lang w:eastAsia="zh-CN"/>
        </w:rPr>
        <w:t>石象镇实验幼儿园校车</w:t>
      </w:r>
      <w:r>
        <w:rPr>
          <w:rFonts w:hint="eastAsia" w:ascii="宋体" w:hAnsi="宋体" w:eastAsia="宋体" w:cs="宋体"/>
          <w:color w:val="000000"/>
          <w:sz w:val="21"/>
          <w:szCs w:val="21"/>
          <w:u w:val="none"/>
          <w:shd w:val="clear" w:fill="FFFFFF"/>
          <w:lang w:eastAsia="zh-CN"/>
        </w:rPr>
        <w:t>购置项目</w:t>
      </w:r>
      <w:r>
        <w:rPr>
          <w:rFonts w:hint="eastAsia" w:ascii="宋体" w:hAnsi="宋体" w:cs="宋体"/>
          <w:color w:val="000000"/>
          <w:sz w:val="21"/>
          <w:szCs w:val="21"/>
          <w:u w:val="none"/>
          <w:shd w:val="clear" w:fill="FFFFFF"/>
          <w:lang w:eastAsia="zh-CN"/>
        </w:rPr>
        <w:t>（四次）</w:t>
      </w:r>
      <w:r>
        <w:rPr>
          <w:rFonts w:hint="eastAsia" w:ascii="宋体" w:hAnsi="宋体" w:eastAsia="宋体" w:cs="宋体"/>
          <w:color w:val="000000"/>
          <w:sz w:val="21"/>
          <w:szCs w:val="21"/>
          <w:u w:val="none"/>
          <w:shd w:val="clear" w:fill="FFFFFF"/>
        </w:rPr>
        <w:t>进行询价采购。现邀请符合本询价文件规定条件的供应商前来投标。</w:t>
      </w:r>
    </w:p>
    <w:p>
      <w:pPr>
        <w:pStyle w:val="20"/>
        <w:keepNext w:val="0"/>
        <w:keepLines w:val="0"/>
        <w:widowControl/>
        <w:suppressLineNumbers w:val="0"/>
        <w:shd w:val="clear" w:fill="FFFFFF"/>
        <w:spacing w:before="226" w:beforeAutospacing="0" w:after="0" w:afterAutospacing="0" w:line="360" w:lineRule="auto"/>
        <w:ind w:left="0" w:right="0"/>
        <w:jc w:val="left"/>
      </w:pPr>
      <w:r>
        <w:rPr>
          <w:rFonts w:hint="eastAsia" w:ascii="宋体" w:hAnsi="宋体" w:eastAsia="宋体" w:cs="宋体"/>
          <w:b/>
          <w:color w:val="000000"/>
          <w:sz w:val="21"/>
          <w:szCs w:val="21"/>
          <w:u w:val="none"/>
          <w:shd w:val="clear" w:fill="FFFFFF"/>
        </w:rPr>
        <w:t>一、项目基本情况</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（一）项目名称</w:t>
      </w:r>
      <w:r>
        <w:rPr>
          <w:rFonts w:hint="eastAsia" w:ascii="宋体" w:hAnsi="宋体" w:eastAsia="宋体" w:cs="宋体"/>
          <w:b w:val="0"/>
          <w:i w:val="0"/>
          <w:color w:val="000000"/>
          <w:sz w:val="21"/>
          <w:szCs w:val="21"/>
          <w:u w:val="none"/>
          <w:shd w:val="clear" w:fill="FFFFFF"/>
          <w:lang w:val="en-US"/>
        </w:rPr>
        <w:t>：</w:t>
      </w:r>
      <w:r>
        <w:rPr>
          <w:rFonts w:hint="eastAsia" w:ascii="宋体" w:hAnsi="宋体" w:cs="宋体"/>
          <w:color w:val="000000"/>
          <w:sz w:val="21"/>
          <w:szCs w:val="21"/>
          <w:u w:val="none"/>
          <w:shd w:val="clear" w:fill="FFFFFF"/>
          <w:lang w:eastAsia="zh-CN"/>
        </w:rPr>
        <w:t>石象镇实验幼儿园校车</w:t>
      </w:r>
      <w:r>
        <w:rPr>
          <w:rFonts w:hint="eastAsia" w:ascii="宋体" w:hAnsi="宋体" w:eastAsia="宋体" w:cs="宋体"/>
          <w:color w:val="000000"/>
          <w:sz w:val="21"/>
          <w:szCs w:val="21"/>
          <w:u w:val="none"/>
          <w:shd w:val="clear" w:fill="FFFFFF"/>
          <w:lang w:eastAsia="zh-CN"/>
        </w:rPr>
        <w:t>购置项目</w:t>
      </w:r>
      <w:r>
        <w:rPr>
          <w:rFonts w:hint="eastAsia" w:ascii="宋体" w:hAnsi="宋体" w:cs="宋体"/>
          <w:color w:val="000000"/>
          <w:sz w:val="21"/>
          <w:szCs w:val="21"/>
          <w:u w:val="none"/>
          <w:shd w:val="clear" w:fill="FFFFFF"/>
          <w:lang w:eastAsia="zh-CN"/>
        </w:rPr>
        <w:t>（四次）</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（二）项目编号：</w:t>
      </w:r>
      <w:r>
        <w:rPr>
          <w:rFonts w:hint="eastAsia" w:ascii="宋体" w:hAnsi="宋体" w:eastAsia="宋体" w:cs="宋体"/>
          <w:b w:val="0"/>
          <w:i w:val="0"/>
          <w:color w:val="000000"/>
          <w:sz w:val="21"/>
          <w:szCs w:val="21"/>
          <w:u w:val="none"/>
          <w:shd w:val="clear" w:fill="FFFFFF"/>
          <w:lang w:val="en-US" w:eastAsia="zh-CN"/>
        </w:rPr>
        <w:t>长招采询字【2019】0</w:t>
      </w:r>
      <w:r>
        <w:rPr>
          <w:rFonts w:hint="eastAsia" w:ascii="宋体" w:hAnsi="宋体" w:cs="宋体"/>
          <w:b w:val="0"/>
          <w:i w:val="0"/>
          <w:color w:val="000000"/>
          <w:sz w:val="21"/>
          <w:szCs w:val="21"/>
          <w:u w:val="none"/>
          <w:shd w:val="clear" w:fill="FFFFFF"/>
          <w:lang w:val="en-US" w:eastAsia="zh-CN"/>
        </w:rPr>
        <w:t>32</w:t>
      </w:r>
      <w:r>
        <w:rPr>
          <w:rFonts w:hint="eastAsia" w:ascii="宋体" w:hAnsi="宋体" w:eastAsia="宋体" w:cs="宋体"/>
          <w:b w:val="0"/>
          <w:i w:val="0"/>
          <w:color w:val="000000"/>
          <w:sz w:val="21"/>
          <w:szCs w:val="21"/>
          <w:u w:val="none"/>
          <w:shd w:val="clear" w:fill="FFFFFF"/>
          <w:lang w:val="en-US" w:eastAsia="zh-CN"/>
        </w:rPr>
        <w:t>号 </w:t>
      </w:r>
      <w:r>
        <w:rPr>
          <w:rFonts w:hint="eastAsia" w:ascii="宋体" w:hAnsi="宋体" w:eastAsia="宋体" w:cs="宋体"/>
          <w:b w:val="0"/>
          <w:i w:val="0"/>
          <w:color w:val="000000"/>
          <w:sz w:val="21"/>
          <w:szCs w:val="21"/>
          <w:u w:val="none"/>
          <w:shd w:val="clear" w:fill="FFFFFF"/>
          <w:lang w:val="en-US"/>
        </w:rPr>
        <w:t xml:space="preserve">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val="en-US"/>
        </w:rPr>
      </w:pPr>
      <w:r>
        <w:rPr>
          <w:rFonts w:hint="eastAsia" w:ascii="宋体" w:hAnsi="宋体" w:eastAsia="宋体" w:cs="宋体"/>
          <w:b w:val="0"/>
          <w:i w:val="0"/>
          <w:color w:val="000000"/>
          <w:sz w:val="21"/>
          <w:szCs w:val="21"/>
          <w:u w:val="none"/>
          <w:shd w:val="clear" w:fill="FFFFFF"/>
        </w:rPr>
        <w:t>（三）</w:t>
      </w:r>
      <w:r>
        <w:rPr>
          <w:rFonts w:hint="eastAsia" w:ascii="宋体" w:hAnsi="宋体" w:eastAsia="宋体" w:cs="宋体"/>
          <w:b w:val="0"/>
          <w:i w:val="0"/>
          <w:color w:val="000000"/>
          <w:sz w:val="21"/>
          <w:szCs w:val="21"/>
          <w:u w:val="none"/>
          <w:shd w:val="clear" w:fill="FFFFFF"/>
          <w:lang w:eastAsia="zh-CN"/>
        </w:rPr>
        <w:t>采购方式</w:t>
      </w:r>
      <w:r>
        <w:rPr>
          <w:rFonts w:hint="eastAsia" w:ascii="宋体" w:hAnsi="宋体" w:eastAsia="宋体" w:cs="宋体"/>
          <w:b w:val="0"/>
          <w:i w:val="0"/>
          <w:color w:val="000000"/>
          <w:sz w:val="21"/>
          <w:szCs w:val="21"/>
          <w:u w:val="none"/>
          <w:shd w:val="clear" w:fill="FFFFFF"/>
        </w:rPr>
        <w:t>：</w:t>
      </w:r>
      <w:r>
        <w:rPr>
          <w:rFonts w:hint="eastAsia" w:ascii="宋体" w:hAnsi="宋体" w:eastAsia="宋体" w:cs="宋体"/>
          <w:b w:val="0"/>
          <w:i w:val="0"/>
          <w:color w:val="000000"/>
          <w:sz w:val="21"/>
          <w:szCs w:val="21"/>
          <w:u w:val="none"/>
          <w:shd w:val="clear" w:fill="FFFFFF"/>
          <w:lang w:val="en-US" w:eastAsia="zh-CN"/>
        </w:rPr>
        <w:t>询价</w:t>
      </w:r>
      <w:r>
        <w:rPr>
          <w:rFonts w:hint="eastAsia" w:ascii="宋体" w:hAnsi="宋体" w:eastAsia="宋体" w:cs="宋体"/>
          <w:b w:val="0"/>
          <w:i w:val="0"/>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（四）项目主要内容、数量及简要规格描述或项目基本概况介绍：购买</w:t>
      </w:r>
      <w:r>
        <w:rPr>
          <w:rFonts w:hint="eastAsia" w:ascii="宋体" w:hAnsi="宋体" w:cs="宋体"/>
          <w:color w:val="000000"/>
          <w:sz w:val="21"/>
          <w:szCs w:val="21"/>
          <w:u w:val="none"/>
          <w:shd w:val="clear" w:fill="FFFFFF"/>
          <w:lang w:eastAsia="zh-CN"/>
        </w:rPr>
        <w:t>幼儿园校车</w:t>
      </w:r>
      <w:r>
        <w:rPr>
          <w:rFonts w:hint="eastAsia" w:ascii="宋体" w:hAnsi="宋体" w:eastAsia="宋体" w:cs="宋体"/>
          <w:b w:val="0"/>
          <w:i w:val="0"/>
          <w:color w:val="000000"/>
          <w:sz w:val="21"/>
          <w:szCs w:val="21"/>
          <w:u w:val="none"/>
          <w:shd w:val="clear" w:fill="FFFFFF"/>
          <w:lang w:eastAsia="zh-CN"/>
        </w:rPr>
        <w:t>一辆，详见询价文件。</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（五）预算金额：</w:t>
      </w:r>
      <w:r>
        <w:rPr>
          <w:rFonts w:hint="eastAsia" w:ascii="宋体" w:hAnsi="宋体" w:eastAsia="宋体" w:cs="宋体"/>
          <w:b w:val="0"/>
          <w:i w:val="0"/>
          <w:color w:val="000000"/>
          <w:sz w:val="21"/>
          <w:szCs w:val="21"/>
          <w:u w:val="none"/>
          <w:shd w:val="clear" w:fill="FFFFFF"/>
          <w:lang w:val="en-US" w:eastAsia="zh-CN"/>
        </w:rPr>
        <w:t>13</w:t>
      </w:r>
      <w:r>
        <w:rPr>
          <w:rFonts w:hint="eastAsia" w:ascii="宋体" w:hAnsi="宋体" w:eastAsia="宋体" w:cs="宋体"/>
          <w:b w:val="0"/>
          <w:i w:val="0"/>
          <w:color w:val="000000"/>
          <w:sz w:val="21"/>
          <w:szCs w:val="21"/>
          <w:u w:val="none"/>
          <w:shd w:val="clear" w:fill="FFFFFF"/>
        </w:rPr>
        <w:t>万元。</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000000" w:themeColor="text1"/>
        </w:rPr>
      </w:pPr>
      <w:r>
        <w:rPr>
          <w:rFonts w:hint="eastAsia" w:ascii="宋体" w:hAnsi="宋体" w:eastAsia="宋体" w:cs="宋体"/>
          <w:color w:val="000000"/>
          <w:sz w:val="21"/>
          <w:szCs w:val="21"/>
          <w:u w:val="none"/>
          <w:shd w:val="clear" w:fill="FFFFFF"/>
        </w:rPr>
        <w:t>（六）交付（服务、完工）时间 ：</w:t>
      </w:r>
      <w:r>
        <w:rPr>
          <w:rFonts w:hint="eastAsia" w:ascii="宋体" w:hAnsi="宋体" w:eastAsia="宋体" w:cs="宋体"/>
          <w:color w:val="000000" w:themeColor="text1"/>
          <w:sz w:val="21"/>
          <w:szCs w:val="21"/>
          <w:u w:val="none"/>
          <w:shd w:val="clear" w:fill="FFFFFF"/>
        </w:rPr>
        <w:t>自合同生效之日起</w:t>
      </w:r>
      <w:r>
        <w:rPr>
          <w:rFonts w:hint="eastAsia" w:ascii="宋体" w:hAnsi="宋体" w:eastAsia="宋体" w:cs="宋体"/>
          <w:color w:val="000000" w:themeColor="text1"/>
          <w:sz w:val="21"/>
          <w:szCs w:val="21"/>
          <w:u w:val="none"/>
          <w:shd w:val="clear" w:fill="FFFFFF"/>
          <w:lang w:val="en-US"/>
        </w:rPr>
        <w:t>30</w:t>
      </w:r>
      <w:r>
        <w:rPr>
          <w:rFonts w:hint="eastAsia" w:ascii="宋体" w:hAnsi="宋体" w:eastAsia="宋体" w:cs="宋体"/>
          <w:color w:val="000000" w:themeColor="text1"/>
          <w:sz w:val="21"/>
          <w:szCs w:val="21"/>
          <w:u w:val="none"/>
          <w:shd w:val="clear" w:fill="FFFFFF"/>
        </w:rPr>
        <w:t>天。</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color w:val="000000"/>
          <w:sz w:val="21"/>
          <w:szCs w:val="21"/>
          <w:u w:val="none"/>
          <w:shd w:val="clear" w:fill="FFFFFF"/>
        </w:rPr>
        <w:t>（七）交付（服务、完工）地点：</w:t>
      </w:r>
      <w:r>
        <w:rPr>
          <w:rFonts w:hint="eastAsia" w:ascii="宋体" w:hAnsi="宋体" w:eastAsia="宋体" w:cs="宋体"/>
          <w:color w:val="000000"/>
          <w:sz w:val="21"/>
          <w:szCs w:val="21"/>
          <w:u w:val="none"/>
          <w:shd w:val="clear" w:fill="FFFFFF"/>
          <w:lang w:eastAsia="zh-CN"/>
        </w:rPr>
        <w:t>采购人指定地点</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（八）进口产品：不允许。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（九）分包：不允许。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二、需要落实的政府采购政策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本项目落实中小微型企业、监狱企业、残疾人福利性单位扶持等相关政府采购政策。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三、供应商资格条件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（一）符合《中华人民共和国政府采购法》第二十二条之规定。</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（二）未被列入</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信用中国</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网站</w:t>
      </w:r>
      <w:r>
        <w:rPr>
          <w:rFonts w:hint="eastAsia" w:ascii="宋体" w:hAnsi="宋体" w:eastAsia="宋体" w:cs="宋体"/>
          <w:color w:val="000000"/>
          <w:sz w:val="21"/>
          <w:szCs w:val="21"/>
          <w:u w:val="none"/>
          <w:shd w:val="clear" w:fill="FFFFFF"/>
          <w:lang w:val="en-US"/>
        </w:rPr>
        <w:t>(www.creditchina.gov.cn)</w:t>
      </w:r>
      <w:r>
        <w:rPr>
          <w:rFonts w:hint="eastAsia" w:ascii="宋体" w:hAnsi="宋体" w:eastAsia="宋体" w:cs="宋体"/>
          <w:color w:val="000000"/>
          <w:sz w:val="21"/>
          <w:szCs w:val="21"/>
          <w:u w:val="none"/>
          <w:shd w:val="clear" w:fill="FFFFFF"/>
        </w:rPr>
        <w:t>失信被执行人、重大税收违法案件当事人名单的供应商；“中国政府采购网”</w:t>
      </w:r>
      <w:r>
        <w:rPr>
          <w:rFonts w:hint="eastAsia" w:ascii="宋体" w:hAnsi="宋体" w:eastAsia="宋体" w:cs="宋体"/>
          <w:color w:val="000000"/>
          <w:sz w:val="21"/>
          <w:szCs w:val="21"/>
          <w:u w:val="none"/>
          <w:shd w:val="clear" w:fill="FFFFFF"/>
          <w:lang w:val="en-US"/>
        </w:rPr>
        <w:t xml:space="preserve"> (www.ccgp.gov.cn)</w:t>
      </w:r>
      <w:r>
        <w:rPr>
          <w:rFonts w:hint="eastAsia" w:ascii="宋体" w:hAnsi="宋体" w:eastAsia="宋体" w:cs="宋体"/>
          <w:color w:val="000000"/>
          <w:sz w:val="21"/>
          <w:szCs w:val="21"/>
          <w:u w:val="none"/>
          <w:shd w:val="clear" w:fill="FFFFFF"/>
        </w:rPr>
        <w:t>政府采购严重违法失信行为记录名单的供应商。</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（三）本次采购不接受联合体响应。</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四、询价文件的获取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（一）持</w:t>
      </w:r>
      <w:r>
        <w:rPr>
          <w:rFonts w:hint="eastAsia" w:ascii="宋体" w:hAnsi="宋体" w:eastAsia="宋体" w:cs="宋体"/>
          <w:color w:val="000000"/>
          <w:sz w:val="21"/>
          <w:szCs w:val="21"/>
          <w:u w:val="none"/>
          <w:shd w:val="clear" w:fill="FFFFFF"/>
          <w:lang w:val="en-US"/>
        </w:rPr>
        <w:t>CA</w:t>
      </w:r>
      <w:r>
        <w:rPr>
          <w:rFonts w:hint="eastAsia" w:ascii="宋体" w:hAnsi="宋体" w:eastAsia="宋体" w:cs="宋体"/>
          <w:color w:val="000000"/>
          <w:sz w:val="21"/>
          <w:szCs w:val="21"/>
          <w:u w:val="none"/>
          <w:shd w:val="clear" w:fill="FFFFFF"/>
        </w:rPr>
        <w:t>数字认证证书，登录《全国公共资源交易平台（河南省·许昌市）》“系统用户注册”入口</w:t>
      </w:r>
      <w:r>
        <w:rPr>
          <w:rFonts w:hint="eastAsia" w:ascii="宋体" w:hAnsi="宋体" w:eastAsia="宋体" w:cs="宋体"/>
          <w:color w:val="000000"/>
          <w:sz w:val="21"/>
          <w:szCs w:val="21"/>
          <w:u w:val="none"/>
          <w:shd w:val="clear" w:fill="FFFFFF"/>
          <w:lang w:val="en-US"/>
        </w:rPr>
        <w:t>http://221.14.6.70:8088/ggzy/eps/public/RegistAllJcxx.html</w:t>
      </w:r>
      <w:r>
        <w:rPr>
          <w:rFonts w:hint="eastAsia" w:ascii="宋体" w:hAnsi="宋体" w:eastAsia="宋体" w:cs="宋体"/>
          <w:color w:val="000000"/>
          <w:sz w:val="21"/>
          <w:szCs w:val="21"/>
          <w:u w:val="none"/>
          <w:shd w:val="clear" w:fill="FFFFFF"/>
        </w:rPr>
        <w:t>）进行免费注册登记（详见“常见问题解答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诚信库网上注册相关资料下载”）；</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（二）在投标截止时间前均可登录《全国公共资源交易平台（河南省·许昌市）》“投标人</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供应商登录”入口（</w:t>
      </w:r>
      <w:r>
        <w:rPr>
          <w:rFonts w:hint="eastAsia" w:ascii="宋体" w:hAnsi="宋体" w:eastAsia="宋体" w:cs="宋体"/>
          <w:color w:val="000000"/>
          <w:sz w:val="21"/>
          <w:szCs w:val="21"/>
          <w:u w:val="none"/>
          <w:shd w:val="clear" w:fill="FFFFFF"/>
          <w:lang w:val="en-US"/>
        </w:rPr>
        <w:t>http://221.14.6.70:8088/ggzy/</w:t>
      </w:r>
      <w:r>
        <w:rPr>
          <w:rFonts w:hint="eastAsia" w:ascii="宋体" w:hAnsi="宋体" w:eastAsia="宋体" w:cs="宋体"/>
          <w:color w:val="000000"/>
          <w:sz w:val="21"/>
          <w:szCs w:val="21"/>
          <w:u w:val="none"/>
          <w:shd w:val="clear" w:fill="FFFFFF"/>
        </w:rPr>
        <w:t>）自行免费下载询价文件（详见“常见问题解答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交易系统操作手册”）。</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五、投标文件提交截止时间及询价响应截止时间、询价时间</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000000" w:themeColor="text1"/>
          <w14:textFill>
            <w14:solidFill>
              <w14:schemeClr w14:val="tx1"/>
            </w14:solidFill>
          </w14:textFill>
        </w:rPr>
      </w:pPr>
      <w:r>
        <w:rPr>
          <w:rFonts w:hint="eastAsia" w:ascii="宋体" w:hAnsi="宋体" w:eastAsia="宋体" w:cs="宋体"/>
          <w:color w:val="000000" w:themeColor="text1"/>
          <w:sz w:val="21"/>
          <w:szCs w:val="21"/>
          <w:u w:val="none"/>
          <w:shd w:val="clear" w:fill="FFFFFF"/>
          <w14:textFill>
            <w14:solidFill>
              <w14:schemeClr w14:val="tx1"/>
            </w14:solidFill>
          </w14:textFill>
        </w:rPr>
        <w:t>（一）响应文件提交截止时间及询价响应截止时间、询价时间：</w:t>
      </w:r>
      <w:r>
        <w:rPr>
          <w:rFonts w:hint="eastAsia" w:ascii="宋体" w:hAnsi="宋体" w:eastAsia="宋体" w:cs="宋体"/>
          <w:color w:val="000000" w:themeColor="text1"/>
          <w:sz w:val="21"/>
          <w:szCs w:val="21"/>
          <w:u w:val="none"/>
          <w:shd w:val="clear" w:fill="FFFFFF"/>
          <w:lang w:val="en-US"/>
          <w14:textFill>
            <w14:solidFill>
              <w14:schemeClr w14:val="tx1"/>
            </w14:solidFill>
          </w14:textFill>
        </w:rPr>
        <w:t>20</w:t>
      </w:r>
      <w:r>
        <w:rPr>
          <w:rFonts w:hint="eastAsia" w:ascii="宋体" w:hAnsi="宋体" w:cs="宋体"/>
          <w:color w:val="000000" w:themeColor="text1"/>
          <w:sz w:val="21"/>
          <w:szCs w:val="21"/>
          <w:u w:val="none"/>
          <w:shd w:val="clear" w:fill="FFFFFF"/>
          <w:lang w:val="en-US" w:eastAsia="zh-CN"/>
          <w14:textFill>
            <w14:solidFill>
              <w14:schemeClr w14:val="tx1"/>
            </w14:solidFill>
          </w14:textFill>
        </w:rPr>
        <w:t>20</w:t>
      </w:r>
      <w:r>
        <w:rPr>
          <w:rFonts w:hint="eastAsia" w:ascii="宋体" w:hAnsi="宋体" w:eastAsia="宋体" w:cs="宋体"/>
          <w:color w:val="000000" w:themeColor="text1"/>
          <w:sz w:val="21"/>
          <w:szCs w:val="21"/>
          <w:u w:val="none"/>
          <w:shd w:val="clear" w:fill="FFFFFF"/>
          <w14:textFill>
            <w14:solidFill>
              <w14:schemeClr w14:val="tx1"/>
            </w14:solidFill>
          </w14:textFill>
        </w:rPr>
        <w:t>年</w:t>
      </w:r>
      <w:r>
        <w:rPr>
          <w:rFonts w:hint="eastAsia" w:ascii="宋体" w:hAnsi="宋体" w:cs="宋体"/>
          <w:color w:val="000000" w:themeColor="text1"/>
          <w:sz w:val="21"/>
          <w:szCs w:val="21"/>
          <w:u w:val="none"/>
          <w:shd w:val="clear" w:fill="FFFFFF"/>
          <w:lang w:val="en-US" w:eastAsia="zh-CN"/>
          <w14:textFill>
            <w14:solidFill>
              <w14:schemeClr w14:val="tx1"/>
            </w14:solidFill>
          </w14:textFill>
        </w:rPr>
        <w:t xml:space="preserve"> 1</w:t>
      </w:r>
      <w:r>
        <w:rPr>
          <w:rFonts w:hint="eastAsia" w:ascii="宋体" w:hAnsi="宋体" w:eastAsia="宋体" w:cs="宋体"/>
          <w:color w:val="000000" w:themeColor="text1"/>
          <w:sz w:val="21"/>
          <w:szCs w:val="21"/>
          <w:u w:val="none"/>
          <w:shd w:val="clear" w:fill="FFFFFF"/>
          <w14:textFill>
            <w14:solidFill>
              <w14:schemeClr w14:val="tx1"/>
            </w14:solidFill>
          </w14:textFill>
        </w:rPr>
        <w:t>月</w:t>
      </w:r>
      <w:r>
        <w:rPr>
          <w:rFonts w:hint="eastAsia" w:ascii="宋体" w:hAnsi="宋体" w:cs="宋体"/>
          <w:color w:val="000000" w:themeColor="text1"/>
          <w:sz w:val="21"/>
          <w:szCs w:val="21"/>
          <w:u w:val="none"/>
          <w:shd w:val="clear" w:fill="FFFFFF"/>
          <w:lang w:val="en-US" w:eastAsia="zh-CN"/>
          <w14:textFill>
            <w14:solidFill>
              <w14:schemeClr w14:val="tx1"/>
            </w14:solidFill>
          </w14:textFill>
        </w:rPr>
        <w:t xml:space="preserve"> 7</w:t>
      </w:r>
      <w:r>
        <w:rPr>
          <w:rFonts w:hint="eastAsia" w:ascii="宋体" w:hAnsi="宋体" w:eastAsia="宋体" w:cs="宋体"/>
          <w:color w:val="000000" w:themeColor="text1"/>
          <w:sz w:val="21"/>
          <w:szCs w:val="21"/>
          <w:u w:val="none"/>
          <w:shd w:val="clear" w:fill="FFFFFF"/>
          <w14:textFill>
            <w14:solidFill>
              <w14:schemeClr w14:val="tx1"/>
            </w14:solidFill>
          </w14:textFill>
        </w:rPr>
        <w:t>日</w:t>
      </w:r>
      <w:r>
        <w:rPr>
          <w:rFonts w:hint="eastAsia" w:ascii="宋体" w:hAnsi="宋体" w:cs="宋体"/>
          <w:color w:val="000000" w:themeColor="text1"/>
          <w:sz w:val="21"/>
          <w:szCs w:val="21"/>
          <w:u w:val="none"/>
          <w:shd w:val="clear" w:fill="FFFFFF"/>
          <w:lang w:val="en-US" w:eastAsia="zh-CN"/>
          <w14:textFill>
            <w14:solidFill>
              <w14:schemeClr w14:val="tx1"/>
            </w14:solidFill>
          </w14:textFill>
        </w:rPr>
        <w:t xml:space="preserve"> 10  </w:t>
      </w:r>
      <w:r>
        <w:rPr>
          <w:rFonts w:hint="eastAsia" w:ascii="宋体" w:hAnsi="宋体" w:eastAsia="宋体" w:cs="宋体"/>
          <w:color w:val="000000" w:themeColor="text1"/>
          <w:sz w:val="21"/>
          <w:szCs w:val="21"/>
          <w:u w:val="none"/>
          <w:shd w:val="clear" w:fill="FFFFFF"/>
          <w14:textFill>
            <w14:solidFill>
              <w14:schemeClr w14:val="tx1"/>
            </w14:solidFill>
          </w14:textFill>
        </w:rPr>
        <w:t>时</w:t>
      </w:r>
      <w:r>
        <w:rPr>
          <w:rFonts w:hint="eastAsia" w:ascii="宋体" w:hAnsi="宋体" w:cs="宋体"/>
          <w:color w:val="000000" w:themeColor="text1"/>
          <w:sz w:val="21"/>
          <w:szCs w:val="21"/>
          <w:u w:val="none"/>
          <w:shd w:val="clear" w:fill="FFFFFF"/>
          <w:lang w:val="en-US" w:eastAsia="zh-CN"/>
          <w14:textFill>
            <w14:solidFill>
              <w14:schemeClr w14:val="tx1"/>
            </w14:solidFill>
          </w14:textFill>
        </w:rPr>
        <w:t xml:space="preserve">30  </w:t>
      </w:r>
      <w:r>
        <w:rPr>
          <w:rFonts w:hint="eastAsia" w:ascii="宋体" w:hAnsi="宋体" w:eastAsia="宋体" w:cs="宋体"/>
          <w:color w:val="000000" w:themeColor="text1"/>
          <w:sz w:val="21"/>
          <w:szCs w:val="21"/>
          <w:u w:val="none"/>
          <w:shd w:val="clear" w:fill="FFFFFF"/>
          <w14:textFill>
            <w14:solidFill>
              <w14:schemeClr w14:val="tx1"/>
            </w14:solidFill>
          </w14:textFill>
        </w:rPr>
        <w:t>分（北京时间），逾期送达或不符合规定的响应文件恕不接受。</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（二）响应文件开启时间：同响应文件提交截止时间。</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六、询价响应文件递交及开启地点、询价地点：</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auto"/>
        </w:rPr>
      </w:pPr>
      <w:r>
        <w:rPr>
          <w:rFonts w:hint="eastAsia" w:ascii="宋体" w:hAnsi="宋体" w:eastAsia="宋体" w:cs="宋体"/>
          <w:color w:val="auto"/>
          <w:sz w:val="21"/>
          <w:szCs w:val="21"/>
          <w:u w:val="none"/>
          <w:shd w:val="clear" w:fill="FFFFFF"/>
        </w:rPr>
        <w:t>（一）询价响应文件递交地点：</w:t>
      </w:r>
      <w:r>
        <w:rPr>
          <w:rFonts w:hint="eastAsia" w:ascii="宋体" w:hAnsi="宋体" w:eastAsia="宋体" w:cs="宋体"/>
          <w:color w:val="auto"/>
          <w:sz w:val="21"/>
          <w:szCs w:val="21"/>
          <w:u w:val="none"/>
          <w:shd w:val="clear" w:fill="FFFFFF"/>
          <w:lang w:eastAsia="zh-CN"/>
        </w:rPr>
        <w:t>长葛</w:t>
      </w:r>
      <w:r>
        <w:rPr>
          <w:rFonts w:hint="eastAsia" w:ascii="宋体" w:hAnsi="宋体" w:eastAsia="宋体" w:cs="宋体"/>
          <w:color w:val="auto"/>
          <w:sz w:val="21"/>
          <w:szCs w:val="21"/>
          <w:u w:val="none"/>
          <w:shd w:val="clear" w:fill="FFFFFF"/>
        </w:rPr>
        <w:t>市公共资源交易中心</w:t>
      </w:r>
      <w:r>
        <w:rPr>
          <w:rFonts w:hint="eastAsia" w:ascii="宋体" w:hAnsi="宋体" w:eastAsia="宋体" w:cs="宋体"/>
          <w:color w:val="auto"/>
          <w:sz w:val="21"/>
          <w:szCs w:val="21"/>
          <w:u w:val="none"/>
          <w:shd w:val="clear" w:fill="FFFFFF"/>
          <w:lang w:val="en-US" w:eastAsia="zh-CN"/>
        </w:rPr>
        <w:t xml:space="preserve"> </w:t>
      </w:r>
      <w:r>
        <w:rPr>
          <w:rFonts w:hint="eastAsia" w:ascii="宋体" w:hAnsi="宋体" w:cs="宋体"/>
          <w:color w:val="auto"/>
          <w:sz w:val="21"/>
          <w:szCs w:val="21"/>
          <w:u w:val="none"/>
          <w:shd w:val="clear" w:fill="FFFFFF"/>
          <w:lang w:val="en-US" w:eastAsia="zh-CN"/>
        </w:rPr>
        <w:t xml:space="preserve">5 </w:t>
      </w:r>
      <w:r>
        <w:rPr>
          <w:rFonts w:hint="eastAsia" w:ascii="宋体" w:hAnsi="宋体" w:eastAsia="宋体" w:cs="宋体"/>
          <w:color w:val="auto"/>
          <w:sz w:val="21"/>
          <w:szCs w:val="21"/>
          <w:u w:val="none"/>
          <w:shd w:val="clear" w:fill="FFFFFF"/>
        </w:rPr>
        <w:t>楼</w:t>
      </w:r>
      <w:r>
        <w:rPr>
          <w:rFonts w:hint="eastAsia" w:ascii="宋体" w:hAnsi="宋体" w:eastAsia="宋体" w:cs="宋体"/>
          <w:color w:val="auto"/>
          <w:sz w:val="21"/>
          <w:szCs w:val="21"/>
          <w:u w:val="none"/>
          <w:shd w:val="clear" w:fill="FFFFFF"/>
          <w:lang w:eastAsia="zh-CN"/>
        </w:rPr>
        <w:t>开标</w:t>
      </w:r>
      <w:r>
        <w:rPr>
          <w:rFonts w:hint="eastAsia" w:ascii="宋体" w:hAnsi="宋体" w:cs="宋体"/>
          <w:color w:val="auto"/>
          <w:sz w:val="21"/>
          <w:szCs w:val="21"/>
          <w:u w:val="none"/>
          <w:shd w:val="clear" w:fill="FFFFFF"/>
          <w:lang w:val="en-US" w:eastAsia="zh-CN"/>
        </w:rPr>
        <w:t xml:space="preserve"> 507 </w:t>
      </w:r>
      <w:r>
        <w:rPr>
          <w:rFonts w:hint="eastAsia" w:ascii="宋体" w:hAnsi="宋体" w:eastAsia="宋体" w:cs="宋体"/>
          <w:color w:val="auto"/>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w:t>
      </w:r>
      <w:r>
        <w:rPr>
          <w:rFonts w:hint="eastAsia" w:ascii="宋体" w:hAnsi="宋体" w:cs="宋体"/>
          <w:color w:val="000000"/>
          <w:sz w:val="21"/>
          <w:szCs w:val="21"/>
          <w:u w:val="none"/>
          <w:shd w:val="clear" w:fill="FFFFFF"/>
          <w:lang w:eastAsia="zh-CN"/>
        </w:rPr>
        <w:t>二</w:t>
      </w:r>
      <w:r>
        <w:rPr>
          <w:rFonts w:hint="eastAsia" w:ascii="宋体" w:hAnsi="宋体" w:eastAsia="宋体" w:cs="宋体"/>
          <w:color w:val="000000"/>
          <w:sz w:val="21"/>
          <w:szCs w:val="21"/>
          <w:u w:val="none"/>
          <w:shd w:val="clear" w:fill="FFFFFF"/>
        </w:rPr>
        <w:t>） 本项目为全流程电子化交易项目，供应商须提交电子响应文件和纸质响应文件。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、加密电子响应文件（</w:t>
      </w:r>
      <w:r>
        <w:rPr>
          <w:rFonts w:hint="eastAsia" w:ascii="宋体" w:hAnsi="宋体" w:eastAsia="宋体" w:cs="宋体"/>
          <w:color w:val="000000"/>
          <w:sz w:val="21"/>
          <w:szCs w:val="21"/>
          <w:u w:val="none"/>
          <w:shd w:val="clear" w:fill="FFFFFF"/>
          <w:lang w:val="en-US"/>
        </w:rPr>
        <w:t>.file</w:t>
      </w:r>
      <w:r>
        <w:rPr>
          <w:rFonts w:hint="eastAsia" w:ascii="宋体" w:hAnsi="宋体" w:eastAsia="宋体" w:cs="宋体"/>
          <w:color w:val="000000"/>
          <w:sz w:val="21"/>
          <w:szCs w:val="21"/>
          <w:u w:val="none"/>
          <w:shd w:val="clear" w:fill="FFFFFF"/>
        </w:rPr>
        <w:t>格式）须在询价响应截止时间前通过《全国公共资源交易平台</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河南省</w:t>
      </w:r>
      <w:r>
        <w:rPr>
          <w:rFonts w:ascii="MS Mincho" w:hAnsi="MS Mincho" w:eastAsia="MS Mincho" w:cs="MS Mincho"/>
          <w:color w:val="000000"/>
          <w:sz w:val="21"/>
          <w:szCs w:val="21"/>
          <w:u w:val="none"/>
          <w:shd w:val="clear" w:fill="FFFFFF"/>
        </w:rPr>
        <w:t>▪</w:t>
      </w:r>
      <w:r>
        <w:rPr>
          <w:rFonts w:hint="eastAsia" w:ascii="宋体" w:hAnsi="宋体" w:eastAsia="宋体" w:cs="宋体"/>
          <w:color w:val="000000"/>
          <w:sz w:val="21"/>
          <w:szCs w:val="21"/>
          <w:u w:val="none"/>
          <w:shd w:val="clear" w:fill="FFFFFF"/>
        </w:rPr>
        <w:t>许昌市</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》公共资源交易系统成功上传。</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2</w:t>
      </w:r>
      <w:r>
        <w:rPr>
          <w:rFonts w:hint="eastAsia" w:ascii="宋体" w:hAnsi="宋体" w:eastAsia="宋体" w:cs="宋体"/>
          <w:color w:val="000000"/>
          <w:sz w:val="21"/>
          <w:szCs w:val="21"/>
          <w:u w:val="none"/>
          <w:shd w:val="clear" w:fill="FFFFFF"/>
        </w:rPr>
        <w:t>、纸质响应文件（正本、副本各</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份）和备份文件</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份（使用电子介质存储）在询价响应截止时间前须一并递交。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七、本次采购公告同时在《河南省政府采购网》、《许昌市政府采购网》、《全国公共资源交易平台（河南省·许昌市）》发布。</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八、公告期限</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本公告自发布之日起公告期限为</w:t>
      </w:r>
      <w:r>
        <w:rPr>
          <w:rFonts w:hint="eastAsia" w:ascii="宋体" w:hAnsi="宋体" w:eastAsia="宋体" w:cs="宋体"/>
          <w:color w:val="000000"/>
          <w:sz w:val="21"/>
          <w:szCs w:val="21"/>
          <w:u w:val="none"/>
          <w:shd w:val="clear" w:fill="FFFFFF"/>
          <w:lang w:val="en-US"/>
        </w:rPr>
        <w:t>3</w:t>
      </w:r>
      <w:r>
        <w:rPr>
          <w:rFonts w:hint="eastAsia" w:ascii="宋体" w:hAnsi="宋体" w:eastAsia="宋体" w:cs="宋体"/>
          <w:color w:val="000000"/>
          <w:sz w:val="21"/>
          <w:szCs w:val="21"/>
          <w:u w:val="none"/>
          <w:shd w:val="clear" w:fill="FFFFFF"/>
        </w:rPr>
        <w:t>个工作日。</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九、联系方式</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fill="FFFFFF"/>
          <w:lang w:eastAsia="zh-CN"/>
        </w:rPr>
      </w:pPr>
      <w:r>
        <w:rPr>
          <w:rFonts w:hint="eastAsia" w:ascii="宋体" w:hAnsi="宋体" w:eastAsia="宋体" w:cs="宋体"/>
          <w:b/>
          <w:bCs/>
          <w:i w:val="0"/>
          <w:color w:val="000000"/>
          <w:u w:val="none"/>
          <w:shd w:val="clear" w:fill="FFFFFF"/>
        </w:rPr>
        <w:t>采购人：</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fill="FFFFFF"/>
          <w:lang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default" w:eastAsia="宋体"/>
          <w:b w:val="0"/>
          <w:i w:val="0"/>
          <w:lang w:val="en-US" w:eastAsia="zh-CN"/>
        </w:rPr>
      </w:pPr>
      <w:r>
        <w:rPr>
          <w:rFonts w:hint="eastAsia" w:ascii="宋体" w:hAnsi="宋体" w:eastAsia="宋体" w:cs="宋体"/>
          <w:b w:val="0"/>
          <w:i w:val="0"/>
          <w:color w:val="000000"/>
          <w:u w:val="none"/>
          <w:shd w:val="clear" w:fill="FFFFFF"/>
        </w:rPr>
        <w:t>联系人：</w:t>
      </w:r>
      <w:r>
        <w:rPr>
          <w:rFonts w:hint="eastAsia" w:ascii="宋体" w:hAnsi="宋体" w:cs="宋体"/>
          <w:b w:val="0"/>
          <w:i w:val="0"/>
          <w:color w:val="000000"/>
          <w:u w:val="none"/>
          <w:shd w:val="clear" w:fill="FFFFFF"/>
          <w:lang w:eastAsia="zh-CN"/>
        </w:rPr>
        <w:t>谢先生</w:t>
      </w:r>
      <w:r>
        <w:rPr>
          <w:rFonts w:hint="eastAsia" w:ascii="宋体" w:hAnsi="宋体" w:eastAsia="宋体" w:cs="宋体"/>
          <w:b w:val="0"/>
          <w:i w:val="0"/>
          <w:color w:val="000000"/>
          <w:u w:val="none"/>
          <w:shd w:val="clear" w:fill="FFFFFF"/>
          <w:lang w:val="en-US"/>
        </w:rPr>
        <w:t>         </w:t>
      </w:r>
      <w:r>
        <w:rPr>
          <w:rFonts w:hint="eastAsia" w:ascii="宋体" w:hAnsi="宋体" w:eastAsia="宋体" w:cs="宋体"/>
          <w:b w:val="0"/>
          <w:i w:val="0"/>
          <w:color w:val="000000"/>
          <w:u w:val="none"/>
          <w:shd w:val="clear" w:fill="FFFFFF"/>
        </w:rPr>
        <w:t>联系电话：</w:t>
      </w:r>
      <w:r>
        <w:rPr>
          <w:rFonts w:hint="eastAsia" w:ascii="宋体" w:hAnsi="宋体" w:cs="宋体"/>
          <w:b w:val="0"/>
          <w:i w:val="0"/>
          <w:color w:val="000000"/>
          <w:u w:val="none"/>
          <w:shd w:val="clear" w:fill="FFFFFF"/>
          <w:lang w:val="en-US" w:eastAsia="zh-CN"/>
        </w:rPr>
        <w:t>13782295020</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fill="FFFFFF"/>
          <w:lang w:eastAsia="zh-CN"/>
        </w:rPr>
      </w:pPr>
      <w:r>
        <w:rPr>
          <w:rFonts w:hint="eastAsia" w:ascii="宋体" w:hAnsi="宋体" w:eastAsia="宋体" w:cs="宋体"/>
          <w:b/>
          <w:bCs/>
          <w:i w:val="0"/>
          <w:color w:val="000000"/>
          <w:u w:val="none"/>
          <w:shd w:val="clear" w:fill="FFFFFF"/>
        </w:rPr>
        <w:t>集中采购机构：</w:t>
      </w:r>
      <w:r>
        <w:rPr>
          <w:rFonts w:hint="eastAsia" w:ascii="宋体" w:hAnsi="宋体" w:eastAsia="宋体" w:cs="宋体"/>
          <w:b/>
          <w:bCs/>
          <w:i w:val="0"/>
          <w:color w:val="000000"/>
          <w:u w:val="none"/>
          <w:shd w:val="clear" w:fill="FFFFFF"/>
          <w:lang w:eastAsia="zh-CN"/>
        </w:rPr>
        <w:t>长葛市公共资源交易中心</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b w:val="0"/>
          <w:i w:val="0"/>
          <w:color w:val="000000"/>
          <w:u w:val="none"/>
          <w:shd w:val="clear" w:fill="FFFFFF"/>
          <w:lang w:eastAsia="zh-CN"/>
        </w:rPr>
        <w:t>长葛市商务区</w:t>
      </w:r>
      <w:r>
        <w:rPr>
          <w:rFonts w:hint="eastAsia" w:ascii="宋体" w:hAnsi="宋体" w:eastAsia="宋体" w:cs="宋体"/>
          <w:b w:val="0"/>
          <w:i w:val="0"/>
          <w:color w:val="000000"/>
          <w:u w:val="none"/>
          <w:shd w:val="clear" w:fill="FFFFFF"/>
          <w:lang w:val="en-US" w:eastAsia="zh-CN"/>
        </w:rPr>
        <w:t>6号楼4楼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eastAsia="宋体" w:cs="宋体"/>
          <w:b w:val="0"/>
          <w:i w:val="0"/>
          <w:color w:val="000000"/>
          <w:u w:val="none"/>
          <w:shd w:val="clear" w:fill="FFFFFF"/>
          <w:lang w:eastAsia="zh-CN"/>
        </w:rPr>
        <w:t>政府采购二部</w:t>
      </w:r>
      <w:r>
        <w:rPr>
          <w:rFonts w:hint="eastAsia" w:ascii="宋体" w:hAnsi="宋体" w:eastAsia="宋体" w:cs="宋体"/>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联系电话：</w:t>
      </w:r>
      <w:bookmarkStart w:id="0" w:name="联系人电话"/>
      <w:r>
        <w:rPr>
          <w:rFonts w:hint="eastAsia" w:ascii="宋体" w:hAnsi="宋体" w:eastAsia="宋体" w:cs="宋体"/>
          <w:b w:val="0"/>
          <w:i w:val="0"/>
          <w:color w:val="000000"/>
          <w:u w:val="none"/>
          <w:shd w:val="clear" w:fill="FFFFFF"/>
          <w:lang w:val="en-US"/>
        </w:rPr>
        <w:t>0</w:t>
      </w:r>
      <w:bookmarkEnd w:id="0"/>
      <w:r>
        <w:rPr>
          <w:rFonts w:hint="eastAsia" w:ascii="宋体" w:hAnsi="宋体" w:eastAsia="宋体" w:cs="宋体"/>
          <w:b w:val="0"/>
          <w:i w:val="0"/>
          <w:color w:val="000000"/>
          <w:u w:val="none"/>
          <w:shd w:val="clear" w:fill="FFFFFF"/>
          <w:lang w:val="en-US"/>
        </w:rPr>
        <w:t>374-</w:t>
      </w:r>
      <w:r>
        <w:rPr>
          <w:rFonts w:hint="eastAsia" w:ascii="宋体" w:hAnsi="宋体" w:eastAsia="宋体" w:cs="宋体"/>
          <w:b w:val="0"/>
          <w:i w:val="0"/>
          <w:color w:val="000000"/>
          <w:u w:val="none"/>
          <w:shd w:val="clear" w:fill="FFFFFF"/>
          <w:lang w:val="en-US" w:eastAsia="zh-CN"/>
        </w:rPr>
        <w:t>6189667</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21"/>
        <w:rPr>
          <w:b w:val="0"/>
          <w:i w:val="0"/>
        </w:rPr>
      </w:pPr>
      <w:r>
        <w:rPr>
          <w:rFonts w:ascii="仿宋_GB2312" w:hAnsi="微软雅黑" w:eastAsia="仿宋_GB2312" w:cs="仿宋_GB2312"/>
          <w:b/>
          <w:i w:val="0"/>
          <w:color w:val="000000"/>
          <w:sz w:val="32"/>
          <w:szCs w:val="32"/>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both"/>
        <w:rPr>
          <w:rFonts w:hint="eastAsia" w:cs="宋体" w:asciiTheme="majorEastAsia" w:hAnsiTheme="majorEastAsia" w:eastAsiaTheme="majorEastAsia"/>
          <w:b/>
          <w:kern w:val="0"/>
          <w:sz w:val="32"/>
          <w:szCs w:val="32"/>
        </w:rPr>
      </w:pP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一、</w:t>
      </w:r>
      <w:r>
        <w:rPr>
          <w:rFonts w:hint="eastAsia" w:cs="黑体" w:asciiTheme="minorEastAsia" w:hAnsiTheme="minorEastAsia"/>
          <w:b/>
          <w:bCs/>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lang w:val="en-US" w:eastAsia="zh-CN"/>
        </w:rPr>
        <w:t xml:space="preserve">     为了石象镇实验幼儿园学生方便，拟采购校车一辆。</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tbl>
      <w:tblPr>
        <w:tblStyle w:val="22"/>
        <w:tblW w:w="9240" w:type="dxa"/>
        <w:tblInd w:w="0" w:type="dxa"/>
        <w:shd w:val="clear" w:color="auto" w:fill="auto"/>
        <w:tblLayout w:type="fixed"/>
        <w:tblCellMar>
          <w:top w:w="0" w:type="dxa"/>
          <w:left w:w="0" w:type="dxa"/>
          <w:bottom w:w="0" w:type="dxa"/>
          <w:right w:w="0" w:type="dxa"/>
        </w:tblCellMar>
      </w:tblPr>
      <w:tblGrid>
        <w:gridCol w:w="1400"/>
        <w:gridCol w:w="1828"/>
        <w:gridCol w:w="2081"/>
        <w:gridCol w:w="3931"/>
      </w:tblGrid>
      <w:tr>
        <w:tblPrEx>
          <w:shd w:val="clear" w:color="auto" w:fill="auto"/>
          <w:tblCellMar>
            <w:top w:w="0" w:type="dxa"/>
            <w:left w:w="0" w:type="dxa"/>
            <w:bottom w:w="0" w:type="dxa"/>
            <w:right w:w="0" w:type="dxa"/>
          </w:tblCellMar>
        </w:tblPrEx>
        <w:trPr>
          <w:trHeight w:val="285" w:hRule="atLeast"/>
        </w:trPr>
        <w:tc>
          <w:tcPr>
            <w:tcW w:w="92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石象镇实验幼儿园校车购置项目参数</w:t>
            </w:r>
          </w:p>
        </w:tc>
      </w:tr>
      <w:tr>
        <w:tblPrEx>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285" w:hRule="atLeast"/>
        </w:trPr>
        <w:tc>
          <w:tcPr>
            <w:tcW w:w="92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要求达到国家GB17691-2005国V，GB3847-2005排放标准。安装限速装置和GPS功能的行驶记录仪，限速80Km/h。</w:t>
            </w:r>
          </w:p>
        </w:tc>
      </w:tr>
      <w:tr>
        <w:tblPrEx>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860"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类型</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幼儿校车</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额定载客</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19</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总质量</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≥4600公斤</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整备质量</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≥3800公斤</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最高时速</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80</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弹簧片数</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695325</wp:posOffset>
                  </wp:positionH>
                  <wp:positionV relativeFrom="paragraph">
                    <wp:posOffset>142875</wp:posOffset>
                  </wp:positionV>
                  <wp:extent cx="133350" cy="234950"/>
                  <wp:effectExtent l="0" t="0" r="0" b="12700"/>
                  <wp:wrapNone/>
                  <wp:docPr id="1" name="直接连接符_3"/>
                  <wp:cNvGraphicFramePr/>
                  <a:graphic xmlns:a="http://schemas.openxmlformats.org/drawingml/2006/main">
                    <a:graphicData uri="http://schemas.openxmlformats.org/drawingml/2006/picture">
                      <pic:pic xmlns:pic="http://schemas.openxmlformats.org/drawingml/2006/picture">
                        <pic:nvPicPr>
                          <pic:cNvPr id="1" name="直接连接符_3"/>
                          <pic:cNvPicPr/>
                        </pic:nvPicPr>
                        <pic:blipFill>
                          <a:blip r:embed="rId5"/>
                          <a:stretch>
                            <a:fillRect/>
                          </a:stretch>
                        </pic:blipFill>
                        <pic:spPr>
                          <a:xfrm>
                            <a:off x="0" y="0"/>
                            <a:ext cx="133350" cy="23495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lang w:val="en-US" w:eastAsia="zh-CN" w:bidi="ar"/>
              </w:rPr>
              <w:t>3  3</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燃料种类</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柴油</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轮胎规格</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619125</wp:posOffset>
                  </wp:positionH>
                  <wp:positionV relativeFrom="paragraph">
                    <wp:posOffset>161925</wp:posOffset>
                  </wp:positionV>
                  <wp:extent cx="104775" cy="177800"/>
                  <wp:effectExtent l="0" t="0" r="9525" b="1270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6"/>
                          <a:stretch>
                            <a:fillRect/>
                          </a:stretch>
                        </pic:blipFill>
                        <pic:spPr>
                          <a:xfrm>
                            <a:off x="0" y="0"/>
                            <a:ext cx="104775" cy="17780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lang w:val="en-US" w:eastAsia="zh-CN" w:bidi="ar"/>
              </w:rPr>
              <w:t>215  75R16</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轴数</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轴距</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3100</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前轮距</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≥1460MM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后轮距</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≥1300MM</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整车长</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≥5340MM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整车高</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≥2500MM</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整车宽</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≥1820MM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发动机净功率</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≥66KM</w:t>
            </w:r>
          </w:p>
        </w:tc>
      </w:tr>
      <w:tr>
        <w:tblPrEx>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13</w:t>
      </w:r>
      <w:r>
        <w:rPr>
          <w:rFonts w:hint="eastAsia" w:cs="黑体" w:asciiTheme="minorEastAsia" w:hAnsiTheme="minorEastAsia" w:eastAsiaTheme="minorEastAsia"/>
          <w:b/>
          <w:bCs/>
          <w:shd w:val="clear" w:color="auto" w:fill="FFFFFF"/>
        </w:rPr>
        <w:t>万元。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szCs w:val="24"/>
          <w:lang w:val="zh-CN" w:eastAsia="zh-CN"/>
        </w:rPr>
        <w:t>供货验收合格后，按合同规定</w:t>
      </w:r>
      <w:r>
        <w:rPr>
          <w:rFonts w:hint="eastAsia" w:cs="宋体" w:asciiTheme="minorEastAsia" w:hAnsiTheme="minorEastAsia"/>
          <w:kern w:val="0"/>
          <w:sz w:val="24"/>
          <w:szCs w:val="24"/>
          <w:lang w:val="zh-CN"/>
        </w:rPr>
        <w:t>。</w:t>
      </w: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石象镇实验幼儿园校车购置项目（四次）</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2019】032号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购买幼儿园校车一辆</w:t>
            </w:r>
            <w:r>
              <w:rPr>
                <w:rFonts w:hint="eastAsia" w:cs="仿宋_GB2312" w:asciiTheme="minorEastAsia" w:hAnsiTheme="minorEastAsia"/>
                <w:szCs w:val="21"/>
              </w:rPr>
              <w:t>。</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长葛市石象镇中心学校</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长葛市石象镇中心学校</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谢先生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13782295020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lang w:val="zh-CN" w:eastAsia="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地址：</w:t>
            </w:r>
            <w:r>
              <w:rPr>
                <w:rFonts w:hint="eastAsia" w:cs="仿宋_GB2312" w:asciiTheme="minorEastAsia" w:hAnsiTheme="minorEastAsia"/>
                <w:szCs w:val="21"/>
                <w:lang w:val="zh-CN" w:eastAsia="zh-CN"/>
              </w:rPr>
              <w:t>长葛市商务区6号楼4楼</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 xml:space="preserve">联系人：政府采购二部             </w:t>
            </w:r>
            <w:r>
              <w:rPr>
                <w:rFonts w:hint="eastAsia" w:cs="仿宋_GB2312" w:asciiTheme="minorEastAsia" w:hAnsiTheme="minorEastAsia"/>
                <w:szCs w:val="21"/>
                <w:lang w:val="zh-CN" w:eastAsia="zh-CN"/>
              </w:rPr>
              <w:t xml:space="preserve"> 电话：</w:t>
            </w:r>
            <w:r>
              <w:rPr>
                <w:rFonts w:hint="eastAsia" w:cs="仿宋_GB2312" w:asciiTheme="minorEastAsia" w:hAnsiTheme="minorEastAsia"/>
                <w:szCs w:val="21"/>
                <w:lang w:val="en-US" w:eastAsia="zh-CN"/>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13</w:t>
            </w:r>
            <w:r>
              <w:rPr>
                <w:rFonts w:hint="eastAsia" w:cs="宋体" w:asciiTheme="minorEastAsia" w:hAnsiTheme="minorEastAsia"/>
                <w:b/>
                <w:bCs w:val="0"/>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lang w:val="zh-CN" w:eastAsia="zh-CN"/>
              </w:rPr>
            </w:pPr>
            <w:r>
              <w:rPr>
                <w:rFonts w:hint="eastAsia" w:cs="仿宋_GB2312" w:asciiTheme="minorEastAsia" w:hAnsiTheme="minorEastAsia"/>
                <w:szCs w:val="21"/>
                <w:shd w:val="clear" w:color="auto" w:fill="FFFFFF"/>
                <w:lang w:val="zh-CN"/>
              </w:rPr>
              <w:t>20</w:t>
            </w:r>
            <w:r>
              <w:rPr>
                <w:rFonts w:hint="eastAsia" w:cs="仿宋_GB2312" w:asciiTheme="minorEastAsia" w:hAnsiTheme="minorEastAsia"/>
                <w:szCs w:val="21"/>
                <w:shd w:val="clear" w:color="auto" w:fill="FFFFFF"/>
                <w:lang w:val="en-US" w:eastAsia="zh-CN"/>
              </w:rPr>
              <w:t>20</w:t>
            </w:r>
            <w:r>
              <w:rPr>
                <w:rFonts w:hint="eastAsia" w:cs="仿宋_GB2312" w:asciiTheme="minorEastAsia" w:hAnsiTheme="minorEastAsia"/>
                <w:szCs w:val="21"/>
                <w:shd w:val="clear" w:color="auto" w:fill="FFFFFF"/>
                <w:lang w:val="zh-CN"/>
              </w:rPr>
              <w:t>年</w:t>
            </w:r>
            <w:r>
              <w:rPr>
                <w:rFonts w:hint="eastAsia" w:cs="仿宋_GB2312" w:asciiTheme="minorEastAsia" w:hAnsiTheme="minorEastAsia"/>
                <w:szCs w:val="21"/>
                <w:shd w:val="clear" w:color="auto" w:fill="FFFFFF"/>
                <w:lang w:val="en-US" w:eastAsia="zh-CN"/>
              </w:rPr>
              <w:t xml:space="preserve"> 1 </w:t>
            </w:r>
            <w:r>
              <w:rPr>
                <w:rFonts w:hint="eastAsia" w:cs="仿宋_GB2312" w:asciiTheme="minorEastAsia" w:hAnsiTheme="minorEastAsia"/>
                <w:szCs w:val="21"/>
                <w:shd w:val="clear" w:color="auto" w:fill="FFFFFF"/>
                <w:lang w:val="zh-CN"/>
              </w:rPr>
              <w:t>月</w:t>
            </w:r>
            <w:r>
              <w:rPr>
                <w:rFonts w:hint="eastAsia" w:cs="仿宋_GB2312" w:asciiTheme="minorEastAsia" w:hAnsiTheme="minorEastAsia"/>
                <w:szCs w:val="21"/>
                <w:shd w:val="clear" w:color="auto" w:fill="FFFFFF"/>
                <w:lang w:val="en-US" w:eastAsia="zh-CN"/>
              </w:rPr>
              <w:t>7</w:t>
            </w:r>
            <w:r>
              <w:rPr>
                <w:rFonts w:hint="eastAsia" w:cs="仿宋_GB2312" w:asciiTheme="minorEastAsia" w:hAnsiTheme="minorEastAsia"/>
                <w:szCs w:val="21"/>
                <w:shd w:val="clear" w:color="auto" w:fill="FFFFFF"/>
                <w:lang w:val="zh-CN"/>
              </w:rPr>
              <w:t>日</w:t>
            </w:r>
            <w:r>
              <w:rPr>
                <w:rFonts w:hint="eastAsia" w:cs="仿宋_GB2312" w:asciiTheme="minorEastAsia" w:hAnsiTheme="minorEastAsia"/>
                <w:szCs w:val="21"/>
                <w:shd w:val="clear" w:color="auto" w:fill="FFFFFF"/>
                <w:lang w:val="en-US" w:eastAsia="zh-CN"/>
              </w:rPr>
              <w:t xml:space="preserve">  10 </w:t>
            </w:r>
            <w:r>
              <w:rPr>
                <w:rFonts w:hint="eastAsia" w:cs="仿宋_GB2312" w:asciiTheme="minorEastAsia" w:hAnsiTheme="minorEastAsia"/>
                <w:szCs w:val="21"/>
                <w:shd w:val="clear" w:color="auto" w:fill="FFFFFF"/>
                <w:lang w:val="zh-CN"/>
              </w:rPr>
              <w:t>时</w:t>
            </w:r>
            <w:r>
              <w:rPr>
                <w:rFonts w:hint="eastAsia" w:cs="仿宋_GB2312" w:asciiTheme="minorEastAsia" w:hAnsiTheme="minorEastAsia"/>
                <w:szCs w:val="21"/>
                <w:shd w:val="clear" w:color="auto" w:fill="FFFFFF"/>
                <w:lang w:val="en-US" w:eastAsia="zh-CN"/>
              </w:rPr>
              <w:t xml:space="preserve"> 30  </w:t>
            </w:r>
            <w:r>
              <w:rPr>
                <w:rFonts w:hint="eastAsia" w:cs="仿宋_GB2312" w:asciiTheme="minorEastAsia" w:hAnsiTheme="minorEastAsia"/>
                <w:szCs w:val="21"/>
                <w:shd w:val="clear" w:color="auto" w:fill="FFFFFF"/>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0"/>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auto"/>
                <w:szCs w:val="21"/>
                <w:lang w:val="zh-CN"/>
              </w:rPr>
            </w:pPr>
            <w:r>
              <w:rPr>
                <w:rFonts w:hint="eastAsia" w:cs="黑体" w:asciiTheme="minorEastAsia" w:hAnsiTheme="minorEastAsia" w:eastAsiaTheme="minorEastAsia"/>
                <w:kern w:val="2"/>
                <w:sz w:val="21"/>
                <w:szCs w:val="21"/>
                <w:lang w:val="zh-CN" w:eastAsia="zh-CN" w:bidi="ar-SA"/>
              </w:rPr>
              <w:t>1、</w:t>
            </w:r>
            <w:r>
              <w:rPr>
                <w:rFonts w:hint="eastAsia" w:cs="黑体" w:asciiTheme="minorEastAsia" w:hAnsiTheme="minorEastAsia" w:eastAsiaTheme="minorEastAsia"/>
                <w:kern w:val="2"/>
                <w:sz w:val="21"/>
                <w:szCs w:val="21"/>
                <w:lang w:val="en-US" w:eastAsia="zh-CN" w:bidi="ar-SA"/>
              </w:rPr>
              <w:t>响应文件递交地点：长葛市公共资源交易中心 5 楼开标 507</w:t>
            </w:r>
            <w:bookmarkStart w:id="1" w:name="_GoBack"/>
            <w:bookmarkEnd w:id="1"/>
            <w:r>
              <w:rPr>
                <w:rFonts w:hint="eastAsia" w:cs="黑体" w:asciiTheme="minorEastAsia" w:hAnsiTheme="minorEastAsia" w:eastAsiaTheme="minorEastAsia"/>
                <w:kern w:val="2"/>
                <w:sz w:val="21"/>
                <w:szCs w:val="21"/>
                <w:lang w:val="en-US" w:eastAsia="zh-CN" w:bidi="ar-SA"/>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lang w:val="en-US" w:eastAsia="zh-CN"/>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开 户 行：中国工商银行股份有限公司长葛支行</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账  号：1708026029200151795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w:t>
            </w:r>
            <w:r>
              <w:rPr>
                <w:rFonts w:hint="eastAsia" w:ascii="新宋体" w:hAnsi="新宋体" w:eastAsia="新宋体"/>
                <w:szCs w:val="21"/>
                <w:lang w:eastAsia="zh-CN"/>
              </w:rPr>
              <w:t>政府采购二</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送响应报价及分项报价一览表（包含主要成交标的的名称、规格型号、数量、单价、服务要求等）电子文档，并同时电话告知政府采购二部。联系电话：0374-</w:t>
            </w:r>
            <w:r>
              <w:rPr>
                <w:rFonts w:hint="eastAsia" w:cs="宋体" w:asciiTheme="minorEastAsia" w:hAnsiTheme="minorEastAsia"/>
                <w:bCs/>
                <w:szCs w:val="21"/>
                <w:lang w:val="en-US" w:eastAsia="zh-CN"/>
              </w:rPr>
              <w:t>6189667</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zfcgeb</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政府采购活动中查询及使用响应人信用记录的具体要求为：响应人未被列入失信被执行人、重大税收违法案件当事人名单、</w:t>
      </w:r>
      <w:r>
        <w:rPr>
          <w:rFonts w:cs="宋体" w:asciiTheme="minorEastAsia" w:hAnsiTheme="minorEastAsia"/>
          <w:color w:val="000000" w:themeColor="text1"/>
          <w:kern w:val="0"/>
          <w:szCs w:val="21"/>
        </w:rPr>
        <w:t>政府采购严重违法失信名单</w:t>
      </w:r>
      <w:r>
        <w:rPr>
          <w:rFonts w:hint="eastAsia" w:cs="宋体" w:asciiTheme="minorEastAsia" w:hAnsiTheme="minorEastAsia"/>
          <w:color w:val="000000" w:themeColor="text1"/>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r>
        <w:rPr>
          <w:rFonts w:hint="eastAsia" w:cs="宋体" w:asciiTheme="minorEastAsia" w:hAnsiTheme="minorEastAsia"/>
          <w:b/>
          <w:kern w:val="0"/>
          <w:szCs w:val="21"/>
          <w:lang w:val="en-US" w:eastAsia="zh-CN"/>
        </w:rPr>
        <w:t xml:space="preserve">   本项目不缴纳投标保证金</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w:t>
      </w:r>
      <w:r>
        <w:rPr>
          <w:rFonts w:hint="eastAsia" w:cs="宋体" w:asciiTheme="minorEastAsia" w:hAnsiTheme="minorEastAsia"/>
          <w:kern w:val="0"/>
          <w:szCs w:val="21"/>
          <w:lang w:eastAsia="zh-CN"/>
        </w:rPr>
        <w:t>。将以上密封包装的纸质响应文件和</w:t>
      </w:r>
      <w:r>
        <w:rPr>
          <w:rFonts w:hint="eastAsia" w:cs="宋体" w:asciiTheme="minorEastAsia" w:hAnsiTheme="minorEastAsia"/>
          <w:kern w:val="0"/>
          <w:szCs w:val="21"/>
        </w:rPr>
        <w:t>使用电子介质存储的响应文件一并提交。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720" w:firstLineChars="300"/>
        <w:rPr>
          <w:rFonts w:hint="eastAsia" w:ascii="宋体" w:cs="宋体"/>
          <w:sz w:val="24"/>
          <w:lang w:val="zh-CN"/>
        </w:rPr>
      </w:pPr>
      <w:r>
        <w:rPr>
          <w:rFonts w:hint="eastAsia" w:ascii="宋体" w:cs="宋体"/>
          <w:sz w:val="24"/>
          <w:lang w:val="zh-CN"/>
        </w:rPr>
        <w:t>开 户 行：中国工商银行股份有限公司长葛支行</w:t>
      </w:r>
    </w:p>
    <w:p>
      <w:pPr>
        <w:wordWrap w:val="0"/>
        <w:topLinePunct/>
        <w:autoSpaceDE w:val="0"/>
        <w:autoSpaceDN w:val="0"/>
        <w:adjustRightInd w:val="0"/>
        <w:snapToGrid w:val="0"/>
        <w:spacing w:line="360" w:lineRule="auto"/>
        <w:ind w:firstLine="960" w:firstLineChars="400"/>
        <w:rPr>
          <w:rFonts w:hint="eastAsia"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 xml:space="preserve"> 账  号：1708026029200151795 </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政府采购活动中查询及使用供应商信用记录的具体要求为：供应商未被列入</w:t>
            </w:r>
            <w:r>
              <w:rPr>
                <w:rFonts w:asciiTheme="minorEastAsia" w:hAnsiTheme="minorEastAsia"/>
                <w:bCs/>
                <w:color w:val="000000" w:themeColor="text1"/>
                <w:szCs w:val="21"/>
              </w:rPr>
              <w:t>“信用中国”网站</w:t>
            </w:r>
            <w:r>
              <w:rPr>
                <w:rFonts w:hint="eastAsia" w:asciiTheme="minorEastAsia" w:hAnsiTheme="minorEastAsia"/>
                <w:bCs/>
                <w:color w:val="000000" w:themeColor="text1"/>
                <w:szCs w:val="21"/>
              </w:rPr>
              <w:t>失信被执行人、重大税收违法案件当事人名单、</w:t>
            </w:r>
            <w:r>
              <w:rPr>
                <w:rFonts w:asciiTheme="minorEastAsia" w:hAnsiTheme="minorEastAsia"/>
                <w:bCs/>
                <w:color w:val="000000" w:themeColor="text1"/>
                <w:szCs w:val="21"/>
              </w:rPr>
              <w:t>政府采购严重违法失信名单</w:t>
            </w:r>
            <w:r>
              <w:rPr>
                <w:rFonts w:hint="eastAsia" w:asciiTheme="minorEastAsia" w:hAnsiTheme="minorEastAsia"/>
                <w:bCs/>
                <w:color w:val="000000" w:themeColor="text1"/>
                <w:szCs w:val="21"/>
              </w:rPr>
              <w:t>、“</w:t>
            </w:r>
            <w:r>
              <w:rPr>
                <w:rFonts w:asciiTheme="minorEastAsia" w:hAnsiTheme="minorEastAsia"/>
                <w:bCs/>
                <w:color w:val="000000" w:themeColor="text1"/>
                <w:szCs w:val="21"/>
              </w:rPr>
              <w:t>中国政府采购网</w:t>
            </w:r>
            <w:r>
              <w:rPr>
                <w:rFonts w:hint="eastAsia" w:asciiTheme="minorEastAsia" w:hAnsiTheme="minorEastAsia"/>
                <w:bCs/>
                <w:color w:val="000000" w:themeColor="text1"/>
                <w:szCs w:val="21"/>
              </w:rPr>
              <w:t>”政府采购严重违法失信行为记录名单</w:t>
            </w:r>
            <w:r>
              <w:rPr>
                <w:rFonts w:hint="eastAsia" w:asciiTheme="minorEastAsia" w:hAnsiTheme="minorEastAsia"/>
                <w:bCs/>
                <w:color w:val="000000" w:themeColor="text1"/>
                <w:szCs w:val="21"/>
                <w:lang w:eastAsia="zh-CN"/>
              </w:rPr>
              <w:t>，</w:t>
            </w:r>
            <w:r>
              <w:rPr>
                <w:rFonts w:hint="eastAsia" w:asciiTheme="minorEastAsia" w:hAnsiTheme="minorEastAsia"/>
                <w:bCs/>
                <w:color w:val="000000" w:themeColor="text1"/>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color w:val="000000" w:themeColor="text1"/>
                <w:szCs w:val="21"/>
              </w:rPr>
              <w:t>（4）信用信息的使用原则：经</w:t>
            </w:r>
            <w:r>
              <w:rPr>
                <w:rFonts w:hint="eastAsia" w:cs="宋体" w:asciiTheme="minorEastAsia" w:hAnsiTheme="minorEastAsia"/>
                <w:color w:val="000000" w:themeColor="text1"/>
                <w:kern w:val="0"/>
                <w:szCs w:val="21"/>
              </w:rPr>
              <w:t>询价小组</w:t>
            </w:r>
            <w:r>
              <w:rPr>
                <w:rFonts w:hint="eastAsia" w:asciiTheme="minorEastAsia" w:hAnsiTheme="minorEastAsia"/>
                <w:bCs/>
                <w:color w:val="000000" w:themeColor="text1"/>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themeColor="text1"/>
                <w:szCs w:val="21"/>
              </w:rPr>
              <w:t>严重违法失信社会组织</w:t>
            </w:r>
            <w:r>
              <w:rPr>
                <w:rFonts w:hint="eastAsia" w:asciiTheme="minorEastAsia" w:hAnsiTheme="minorEastAsia"/>
                <w:bCs/>
                <w:color w:val="000000" w:themeColor="text1"/>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numPr>
          <w:ilvl w:val="0"/>
          <w:numId w:val="18"/>
        </w:numPr>
        <w:tabs>
          <w:tab w:val="left" w:pos="1260"/>
        </w:tabs>
        <w:autoSpaceDE w:val="0"/>
        <w:autoSpaceDN w:val="0"/>
        <w:adjustRightInd w:val="0"/>
        <w:spacing w:line="360" w:lineRule="auto"/>
        <w:ind w:firstLine="2249" w:firstLineChars="700"/>
        <w:contextualSpacing/>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响应文件有关格式</w:t>
      </w:r>
    </w:p>
    <w:p>
      <w:pPr>
        <w:numPr>
          <w:ilvl w:val="0"/>
          <w:numId w:val="0"/>
        </w:numPr>
        <w:tabs>
          <w:tab w:val="left" w:pos="1260"/>
        </w:tabs>
        <w:autoSpaceDE w:val="0"/>
        <w:autoSpaceDN w:val="0"/>
        <w:adjustRightInd w:val="0"/>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ind w:firstLine="3373" w:firstLineChars="1400"/>
        <w:jc w:val="both"/>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numPr>
          <w:ilvl w:val="0"/>
          <w:numId w:val="0"/>
        </w:numPr>
        <w:ind w:left="288" w:leftChars="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5D575"/>
    <w:multiLevelType w:val="singleLevel"/>
    <w:tmpl w:val="F165D575"/>
    <w:lvl w:ilvl="0" w:tentative="0">
      <w:start w:val="8"/>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0"/>
  </w:num>
  <w:num w:numId="5">
    <w:abstractNumId w:val="14"/>
  </w:num>
  <w:num w:numId="6">
    <w:abstractNumId w:val="8"/>
  </w:num>
  <w:num w:numId="7">
    <w:abstractNumId w:val="3"/>
  </w:num>
  <w:num w:numId="8">
    <w:abstractNumId w:val="9"/>
  </w:num>
  <w:num w:numId="9">
    <w:abstractNumId w:val="11"/>
  </w:num>
  <w:num w:numId="10">
    <w:abstractNumId w:val="17"/>
  </w:num>
  <w:num w:numId="11">
    <w:abstractNumId w:val="7"/>
  </w:num>
  <w:num w:numId="12">
    <w:abstractNumId w:val="4"/>
  </w:num>
  <w:num w:numId="13">
    <w:abstractNumId w:val="15"/>
  </w:num>
  <w:num w:numId="14">
    <w:abstractNumId w:val="12"/>
  </w:num>
  <w:num w:numId="15">
    <w:abstractNumId w:val="6"/>
  </w:num>
  <w:num w:numId="16">
    <w:abstractNumId w:val="16"/>
  </w:num>
  <w:num w:numId="17">
    <w:abstractNumId w:val="18"/>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17AE"/>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31066AF"/>
    <w:rsid w:val="053F5432"/>
    <w:rsid w:val="059C1A9F"/>
    <w:rsid w:val="064E7C45"/>
    <w:rsid w:val="08D11A54"/>
    <w:rsid w:val="0A2A2E3E"/>
    <w:rsid w:val="0C4C440E"/>
    <w:rsid w:val="0CAE7D79"/>
    <w:rsid w:val="0CD85B0C"/>
    <w:rsid w:val="0D2F6377"/>
    <w:rsid w:val="0F492F98"/>
    <w:rsid w:val="0F751D13"/>
    <w:rsid w:val="100B4F00"/>
    <w:rsid w:val="1206125E"/>
    <w:rsid w:val="12627D3B"/>
    <w:rsid w:val="1334449E"/>
    <w:rsid w:val="14214638"/>
    <w:rsid w:val="149819C8"/>
    <w:rsid w:val="153F2658"/>
    <w:rsid w:val="15541E3D"/>
    <w:rsid w:val="15B06E1E"/>
    <w:rsid w:val="15B23427"/>
    <w:rsid w:val="15EE44D7"/>
    <w:rsid w:val="190D4FE7"/>
    <w:rsid w:val="197B011F"/>
    <w:rsid w:val="19874DC6"/>
    <w:rsid w:val="1B8F26F3"/>
    <w:rsid w:val="1BC27E34"/>
    <w:rsid w:val="1C317F37"/>
    <w:rsid w:val="1C527EEE"/>
    <w:rsid w:val="1D90357B"/>
    <w:rsid w:val="1DBE3ECB"/>
    <w:rsid w:val="2082578F"/>
    <w:rsid w:val="21422C24"/>
    <w:rsid w:val="219B444E"/>
    <w:rsid w:val="21AF05BB"/>
    <w:rsid w:val="21CE69B0"/>
    <w:rsid w:val="21DF17AC"/>
    <w:rsid w:val="22B643D4"/>
    <w:rsid w:val="255B76D8"/>
    <w:rsid w:val="25720679"/>
    <w:rsid w:val="25B06CAF"/>
    <w:rsid w:val="27B5253B"/>
    <w:rsid w:val="28314444"/>
    <w:rsid w:val="28D0738A"/>
    <w:rsid w:val="29766339"/>
    <w:rsid w:val="2ADC0ED2"/>
    <w:rsid w:val="2ADD245F"/>
    <w:rsid w:val="2C2E4C48"/>
    <w:rsid w:val="2D5F028F"/>
    <w:rsid w:val="2F45482D"/>
    <w:rsid w:val="2F477084"/>
    <w:rsid w:val="305F0D15"/>
    <w:rsid w:val="307D673F"/>
    <w:rsid w:val="31EC2204"/>
    <w:rsid w:val="32B20743"/>
    <w:rsid w:val="33397509"/>
    <w:rsid w:val="33620064"/>
    <w:rsid w:val="33C359E5"/>
    <w:rsid w:val="35306958"/>
    <w:rsid w:val="35635CE7"/>
    <w:rsid w:val="36FD0E75"/>
    <w:rsid w:val="38907C25"/>
    <w:rsid w:val="391E6950"/>
    <w:rsid w:val="3A087BE1"/>
    <w:rsid w:val="3A1A525E"/>
    <w:rsid w:val="3A3E45BB"/>
    <w:rsid w:val="3AA31A4A"/>
    <w:rsid w:val="3AC938CF"/>
    <w:rsid w:val="3B104731"/>
    <w:rsid w:val="3B380893"/>
    <w:rsid w:val="3CA13979"/>
    <w:rsid w:val="3D96637E"/>
    <w:rsid w:val="40324B88"/>
    <w:rsid w:val="407774E6"/>
    <w:rsid w:val="412E4FE6"/>
    <w:rsid w:val="41B973A1"/>
    <w:rsid w:val="41DC074F"/>
    <w:rsid w:val="421A2606"/>
    <w:rsid w:val="45B73B79"/>
    <w:rsid w:val="46366161"/>
    <w:rsid w:val="46E35449"/>
    <w:rsid w:val="471F74F5"/>
    <w:rsid w:val="473960E8"/>
    <w:rsid w:val="479D6F95"/>
    <w:rsid w:val="485128BA"/>
    <w:rsid w:val="49574371"/>
    <w:rsid w:val="496025A1"/>
    <w:rsid w:val="49D97B5B"/>
    <w:rsid w:val="4A103D76"/>
    <w:rsid w:val="4BC2358E"/>
    <w:rsid w:val="4CF365E8"/>
    <w:rsid w:val="4D005CCE"/>
    <w:rsid w:val="4D09668C"/>
    <w:rsid w:val="4E6F1574"/>
    <w:rsid w:val="4ED62870"/>
    <w:rsid w:val="4F892E03"/>
    <w:rsid w:val="4FCA0736"/>
    <w:rsid w:val="505F0174"/>
    <w:rsid w:val="509D2FA0"/>
    <w:rsid w:val="5124543A"/>
    <w:rsid w:val="51352836"/>
    <w:rsid w:val="52640ED4"/>
    <w:rsid w:val="544C0545"/>
    <w:rsid w:val="56E07AB4"/>
    <w:rsid w:val="57EB0762"/>
    <w:rsid w:val="58723D85"/>
    <w:rsid w:val="58A31F4C"/>
    <w:rsid w:val="593B7AA7"/>
    <w:rsid w:val="59664540"/>
    <w:rsid w:val="59F64C40"/>
    <w:rsid w:val="5BEB4A54"/>
    <w:rsid w:val="5CB139A0"/>
    <w:rsid w:val="5F2B1060"/>
    <w:rsid w:val="5F7D16CA"/>
    <w:rsid w:val="614E3A65"/>
    <w:rsid w:val="62F00D60"/>
    <w:rsid w:val="67341FB4"/>
    <w:rsid w:val="69FB4D8B"/>
    <w:rsid w:val="6AD00330"/>
    <w:rsid w:val="6B2235E2"/>
    <w:rsid w:val="6B937AF7"/>
    <w:rsid w:val="6C0B637B"/>
    <w:rsid w:val="6D32159C"/>
    <w:rsid w:val="727D40DA"/>
    <w:rsid w:val="755E1E93"/>
    <w:rsid w:val="75AB4839"/>
    <w:rsid w:val="767C5E46"/>
    <w:rsid w:val="76AF1098"/>
    <w:rsid w:val="76B625A7"/>
    <w:rsid w:val="78553E3B"/>
    <w:rsid w:val="78AF68A0"/>
    <w:rsid w:val="7CAD3754"/>
    <w:rsid w:val="7D39732D"/>
    <w:rsid w:val="7DB0313B"/>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35</TotalTime>
  <ScaleCrop>false</ScaleCrop>
  <LinksUpToDate>false</LinksUpToDate>
  <CharactersWithSpaces>33288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长葛市公共资源交易中心:王丹丹</cp:lastModifiedBy>
  <cp:lastPrinted>2019-12-19T00:43:00Z</cp:lastPrinted>
  <dcterms:modified xsi:type="dcterms:W3CDTF">2019-12-30T01:51:26Z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