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default" w:hAnsi="宋体" w:eastAsia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hAnsi="宋体"/>
          <w:b/>
          <w:bCs/>
          <w:color w:val="auto"/>
          <w:sz w:val="28"/>
          <w:szCs w:val="28"/>
          <w:lang w:val="en-US" w:eastAsia="zh-CN"/>
        </w:rPr>
        <w:t xml:space="preserve">  禹州市钧台街道办事处2019年老旧小区改造工程项目  结果公告</w:t>
      </w:r>
    </w:p>
    <w:p>
      <w:pPr>
        <w:pStyle w:val="2"/>
        <w:jc w:val="center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zh-CN" w:eastAsia="zh-CN"/>
        </w:rPr>
        <w:t>禹州市钧台街道办事处2019年老旧小区改造工程项目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 </w:t>
      </w:r>
    </w:p>
    <w:p>
      <w:pPr>
        <w:pStyle w:val="2"/>
        <w:jc w:val="center"/>
        <w:rPr>
          <w:rFonts w:hint="eastAsia" w:eastAsiaTheme="minorEastAsia"/>
          <w:b/>
          <w:bCs/>
          <w:color w:val="auto"/>
          <w:sz w:val="24"/>
          <w:szCs w:val="24"/>
          <w:lang w:eastAsia="zh-CN"/>
        </w:rPr>
      </w:pPr>
      <w:r>
        <w:rPr>
          <w:rFonts w:hint="eastAsia"/>
          <w:b/>
          <w:bCs/>
          <w:color w:val="auto"/>
          <w:sz w:val="24"/>
          <w:szCs w:val="24"/>
          <w:lang w:eastAsia="zh-CN"/>
        </w:rPr>
        <w:t>第一标段中标公告</w:t>
      </w:r>
    </w:p>
    <w:tbl>
      <w:tblPr>
        <w:tblStyle w:val="7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160"/>
        <w:gridCol w:w="2583"/>
        <w:gridCol w:w="851"/>
        <w:gridCol w:w="229"/>
        <w:gridCol w:w="3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461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zh-CN"/>
              </w:rPr>
              <w:t>禹州市钧台街道办事处2019年老旧小区改造工程项目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eastAsia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 xml:space="preserve"> JSGC-FJ-2019267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招标人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禹州市钧台街道办事处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招标方式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招标控制价</w:t>
            </w:r>
          </w:p>
        </w:tc>
        <w:tc>
          <w:tcPr>
            <w:tcW w:w="3217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766680.03元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开标时间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开标地点</w:t>
            </w:r>
          </w:p>
        </w:tc>
        <w:tc>
          <w:tcPr>
            <w:tcW w:w="3217" w:type="dxa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禹州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市公共资源交易中心开标1室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建设地点及规模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both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建设地点：禹州市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规模：本次招标的预算资金</w:t>
            </w:r>
            <w:r>
              <w:rPr>
                <w:rFonts w:hint="eastAsia" w:asciiTheme="minorEastAsia" w:hAnsiTheme="minorEastAsia"/>
                <w:color w:val="auto"/>
                <w:sz w:val="20"/>
                <w:szCs w:val="20"/>
              </w:rPr>
              <w:t>766680.03元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招标代理机构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河北恒基建设招标有限公司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评标委员会成员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吴红杉、李丽娟、范志峰、杜秋娟、孙慧丽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评标办法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综合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评分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中标人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河南工农建筑工程有限公司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中标人资质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建筑工程施工总承包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中标价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762075.68元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质量等级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工期</w:t>
            </w:r>
          </w:p>
        </w:tc>
        <w:tc>
          <w:tcPr>
            <w:tcW w:w="344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8"/>
                <w:lang w:val="en-US" w:eastAsia="zh-CN"/>
              </w:rPr>
              <w:t xml:space="preserve">180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8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中标人班子配备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张香涛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工程师、二级建造师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豫241131339773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continue"/>
            <w:tcBorders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技术负责人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孔繁鑫 （工程师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C05908080900483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60" w:type="dxa"/>
            <w:vMerge w:val="continue"/>
            <w:tcBorders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施工员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史冬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施工员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41171040000578）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continue"/>
            <w:tcBorders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质检员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叶森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质检员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41171090000521）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continue"/>
            <w:tcBorders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专职安全员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刘孟龙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助理工程师、安全员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 xml:space="preserve">：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豫建安C（2017） SZ0000836）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60" w:type="dxa"/>
            <w:vMerge w:val="continue"/>
            <w:tcBorders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资料员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申红涛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资料员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41171140002919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60" w:type="dxa"/>
            <w:vMerge w:val="continue"/>
            <w:tcBorders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预算员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翟刘原（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预算员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证书编号：H41170040001663）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行贿犯罪档案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记录查询情况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未发现有行贿记录</w:t>
            </w:r>
          </w:p>
        </w:tc>
      </w:tr>
    </w:tbl>
    <w:p>
      <w:pPr>
        <w:pStyle w:val="2"/>
        <w:ind w:firstLine="210"/>
        <w:rPr>
          <w:rFonts w:hint="eastAsia"/>
          <w:color w:val="auto"/>
        </w:rPr>
      </w:pPr>
    </w:p>
    <w:p>
      <w:pPr>
        <w:pStyle w:val="2"/>
        <w:ind w:firstLine="210"/>
        <w:rPr>
          <w:rFonts w:hint="eastAsia"/>
          <w:color w:val="auto"/>
        </w:rPr>
      </w:pPr>
    </w:p>
    <w:p>
      <w:pPr>
        <w:pStyle w:val="2"/>
        <w:ind w:firstLine="210"/>
        <w:rPr>
          <w:rFonts w:hint="eastAsia"/>
          <w:color w:val="auto"/>
        </w:rPr>
      </w:pPr>
    </w:p>
    <w:p>
      <w:pPr>
        <w:pStyle w:val="2"/>
        <w:jc w:val="center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zh-CN" w:eastAsia="zh-CN"/>
        </w:rPr>
        <w:t>禹州市钧台街道办事处2019年老旧小区改造工程项目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 </w:t>
      </w:r>
    </w:p>
    <w:p>
      <w:pPr>
        <w:pStyle w:val="2"/>
        <w:jc w:val="center"/>
        <w:rPr>
          <w:rFonts w:hint="eastAsia" w:eastAsiaTheme="minorEastAsia"/>
          <w:b/>
          <w:bCs/>
          <w:color w:val="auto"/>
          <w:sz w:val="24"/>
          <w:szCs w:val="24"/>
          <w:lang w:eastAsia="zh-CN"/>
        </w:rPr>
      </w:pPr>
      <w:r>
        <w:rPr>
          <w:rFonts w:hint="eastAsia"/>
          <w:b/>
          <w:bCs/>
          <w:color w:val="auto"/>
          <w:sz w:val="24"/>
          <w:szCs w:val="24"/>
          <w:lang w:eastAsia="zh-CN"/>
        </w:rPr>
        <w:t>第二标段中标公告</w:t>
      </w:r>
    </w:p>
    <w:tbl>
      <w:tblPr>
        <w:tblStyle w:val="7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160"/>
        <w:gridCol w:w="2583"/>
        <w:gridCol w:w="851"/>
        <w:gridCol w:w="229"/>
        <w:gridCol w:w="3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zh-CN"/>
              </w:rPr>
              <w:t>禹州市钧台街道办事处2019年老旧小区改造工程项目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eastAsia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 xml:space="preserve"> JSGC-FJ-2019267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招标人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禹州市钧台街道办事处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招标方式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招标控制价</w:t>
            </w:r>
          </w:p>
        </w:tc>
        <w:tc>
          <w:tcPr>
            <w:tcW w:w="3217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1306454.92元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开标时间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开标地点</w:t>
            </w:r>
          </w:p>
        </w:tc>
        <w:tc>
          <w:tcPr>
            <w:tcW w:w="3217" w:type="dxa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禹州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市公共资源交易中心开标1室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建设地点及规模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both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建设地点：禹州市</w:t>
            </w:r>
          </w:p>
          <w:p>
            <w:pPr>
              <w:widowControl/>
              <w:spacing w:line="9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规模：本次招标的预算资金</w:t>
            </w:r>
            <w:r>
              <w:rPr>
                <w:rFonts w:hint="eastAsia" w:asciiTheme="minorEastAsia" w:hAnsiTheme="minorEastAsia"/>
                <w:color w:val="auto"/>
                <w:sz w:val="20"/>
                <w:szCs w:val="20"/>
              </w:rPr>
              <w:t>1306454.92元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招标代理机构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河北恒基建设招标有限公司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评标委员会成员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吴红杉、李丽娟、范志峰、杜秋娟、孙慧丽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评标办法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综合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评分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中标人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河南崇浩建筑工程有限公司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中标人资质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建筑工程施工总承包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中标价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  <w:t>1301313.91元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质量等级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工期</w:t>
            </w:r>
          </w:p>
        </w:tc>
        <w:tc>
          <w:tcPr>
            <w:tcW w:w="344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1"/>
                <w:szCs w:val="28"/>
                <w:lang w:val="en-US" w:eastAsia="zh-CN"/>
              </w:rPr>
              <w:t xml:space="preserve">180 </w:t>
            </w:r>
            <w:r>
              <w:rPr>
                <w:rFonts w:hint="eastAsia" w:ascii="宋体" w:hAnsi="宋体"/>
                <w:color w:val="auto"/>
                <w:sz w:val="21"/>
                <w:szCs w:val="28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中标人班子配备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王培丽（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助理工程师、二级建造师注册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豫241181941305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技术负责人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轩红运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工程师、中级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C04666160900077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施工员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赵文浩（施工员、证书编号：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1901010021228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质量员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赵晓波（质量员、证书编号：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1901030009140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安全员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李依（安全员、证书编号：豫建安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C（2019）0006264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资料员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毕帅华（资料员、证书编号：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1901050006848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材料员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石林杰（材料员、证书编号：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1901040004701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行贿犯罪档案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记录查询情况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未发现有行贿记录</w:t>
            </w:r>
          </w:p>
        </w:tc>
      </w:tr>
    </w:tbl>
    <w:p>
      <w:pPr>
        <w:tabs>
          <w:tab w:val="left" w:pos="3105"/>
        </w:tabs>
        <w:bidi w:val="0"/>
        <w:jc w:val="left"/>
        <w:rPr>
          <w:rFonts w:hint="eastAsia" w:eastAsiaTheme="minorEastAsia"/>
          <w:color w:val="auto"/>
          <w:lang w:eastAsia="zh-CN"/>
        </w:rPr>
      </w:pPr>
    </w:p>
    <w:p>
      <w:pPr>
        <w:pStyle w:val="2"/>
        <w:rPr>
          <w:rFonts w:hint="eastAsia" w:eastAsiaTheme="minorEastAsia"/>
          <w:color w:val="auto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Theme="minorEastAsia"/>
          <w:color w:val="auto"/>
          <w:lang w:eastAsia="zh-CN"/>
        </w:rPr>
      </w:pPr>
    </w:p>
    <w:p>
      <w:pPr>
        <w:pStyle w:val="2"/>
        <w:jc w:val="center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zh-CN" w:eastAsia="zh-CN"/>
        </w:rPr>
        <w:t>禹州市钧台街道办事处2019年老旧小区改造工程项目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 </w:t>
      </w:r>
    </w:p>
    <w:p>
      <w:pPr>
        <w:pStyle w:val="2"/>
        <w:jc w:val="center"/>
        <w:rPr>
          <w:rFonts w:hint="eastAsia" w:eastAsiaTheme="minorEastAsia"/>
          <w:color w:val="auto"/>
          <w:lang w:eastAsia="zh-CN"/>
        </w:rPr>
      </w:pPr>
      <w:r>
        <w:rPr>
          <w:rFonts w:hint="eastAsia"/>
          <w:b/>
          <w:bCs/>
          <w:color w:val="auto"/>
          <w:sz w:val="24"/>
          <w:szCs w:val="24"/>
          <w:lang w:eastAsia="zh-CN"/>
        </w:rPr>
        <w:t>第三标段中标公告</w:t>
      </w:r>
    </w:p>
    <w:p>
      <w:pPr>
        <w:tabs>
          <w:tab w:val="left" w:pos="3071"/>
        </w:tabs>
        <w:bidi w:val="0"/>
        <w:jc w:val="left"/>
        <w:rPr>
          <w:rFonts w:hint="eastAsia"/>
          <w:color w:val="auto"/>
          <w:lang w:val="en-US" w:eastAsia="zh-CN"/>
        </w:rPr>
      </w:pPr>
    </w:p>
    <w:tbl>
      <w:tblPr>
        <w:tblStyle w:val="7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160"/>
        <w:gridCol w:w="2583"/>
        <w:gridCol w:w="851"/>
        <w:gridCol w:w="229"/>
        <w:gridCol w:w="3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zh-CN"/>
              </w:rPr>
              <w:t>禹州市钧台街道办事处2019年老旧小区改造工程项目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eastAsia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 xml:space="preserve"> JSGC-FJ-2019267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招标人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禹州市钧台街道办事处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招标方式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招标控制价</w:t>
            </w:r>
          </w:p>
        </w:tc>
        <w:tc>
          <w:tcPr>
            <w:tcW w:w="3217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1113281.30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开标时间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开标地点</w:t>
            </w:r>
          </w:p>
        </w:tc>
        <w:tc>
          <w:tcPr>
            <w:tcW w:w="3217" w:type="dxa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禹州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市公共资源交易中心开标1室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建设地点及规模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both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建设地点：禹州市</w:t>
            </w:r>
          </w:p>
          <w:p>
            <w:pPr>
              <w:widowControl/>
              <w:spacing w:line="9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规模：本次招标的预算资金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1113281.30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招标代理机构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河北恒基建设招标有限公司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评标委员会成员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吴红杉、李丽娟、范志峰、杜秋娟、孙慧丽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评标办法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综合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评分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中标人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 xml:space="preserve"> 河南省天越建设工程有限公司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中标人资质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建筑工程施工总承包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合同金额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  <w:t>1106004.75元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质量等级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工期</w:t>
            </w:r>
          </w:p>
        </w:tc>
        <w:tc>
          <w:tcPr>
            <w:tcW w:w="344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1"/>
                <w:szCs w:val="28"/>
                <w:lang w:val="en-US" w:eastAsia="zh-CN"/>
              </w:rPr>
              <w:t xml:space="preserve">180 </w:t>
            </w:r>
            <w:r>
              <w:rPr>
                <w:rFonts w:hint="eastAsia" w:ascii="宋体" w:hAnsi="宋体"/>
                <w:color w:val="auto"/>
                <w:sz w:val="21"/>
                <w:szCs w:val="28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中标人班子配备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王继峰（二级建造师、注册编号：豫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241171837902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技术负责人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陈勇锋（工程师、中级证书编号：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C09902100910629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施工员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李二民（施工员、证书编号：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41151011500176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质量员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刘元得（质量员、证书编号：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41151061500139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专职安全生产管理员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李鹏旭（安全生产管理员、证书编号：豫建安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2018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SZ0002056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安全员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刘鹏亮（安全员、证书编号：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H41180011000089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材料员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张金英（材料员、证书编号：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41151111500142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资料员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洪晴晴（资料员、证书编号：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41171140000897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预算员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陶营新（预算员、证书编号：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H41150041500079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行贿犯罪档案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记录查询情况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  <w:shd w:val="clear" w:fill="FFFFFF"/>
              </w:rPr>
              <w:t>未发现有行贿记录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color w:val="auto"/>
          <w:lang w:val="en-US" w:eastAsia="zh-CN"/>
        </w:rPr>
      </w:pPr>
    </w:p>
    <w:p>
      <w:pPr>
        <w:pStyle w:val="2"/>
        <w:jc w:val="center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zh-CN" w:eastAsia="zh-CN"/>
        </w:rPr>
        <w:t>禹州市钧台街道办事处2019年老旧小区改造工程项目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 </w:t>
      </w:r>
    </w:p>
    <w:p>
      <w:pPr>
        <w:pStyle w:val="2"/>
        <w:jc w:val="center"/>
        <w:rPr>
          <w:rFonts w:hint="eastAsia" w:eastAsiaTheme="minorEastAsia"/>
          <w:color w:val="auto"/>
          <w:lang w:eastAsia="zh-CN"/>
        </w:rPr>
      </w:pPr>
      <w:r>
        <w:rPr>
          <w:rFonts w:hint="eastAsia"/>
          <w:b/>
          <w:bCs/>
          <w:color w:val="auto"/>
          <w:sz w:val="24"/>
          <w:szCs w:val="24"/>
          <w:lang w:eastAsia="zh-CN"/>
        </w:rPr>
        <w:t>第四标段中标公告</w:t>
      </w:r>
    </w:p>
    <w:tbl>
      <w:tblPr>
        <w:tblStyle w:val="7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1027"/>
        <w:gridCol w:w="2583"/>
        <w:gridCol w:w="851"/>
        <w:gridCol w:w="229"/>
        <w:gridCol w:w="3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zh-CN"/>
              </w:rPr>
              <w:t>禹州市钧台街道办事处2019年老旧小区改造工程项目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eastAsia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 xml:space="preserve"> JSGC-FJ-2019267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招标人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禹州市钧台街道办事处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招标方式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招标控制价</w:t>
            </w:r>
          </w:p>
        </w:tc>
        <w:tc>
          <w:tcPr>
            <w:tcW w:w="3217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798726.16元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开标时间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开标地点</w:t>
            </w:r>
          </w:p>
        </w:tc>
        <w:tc>
          <w:tcPr>
            <w:tcW w:w="3217" w:type="dxa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禹州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市公共资源交易中心开标1室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建设地点及规模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both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建设地点：禹州市</w:t>
            </w:r>
          </w:p>
          <w:p>
            <w:pPr>
              <w:widowControl/>
              <w:spacing w:line="9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规模：本次招标的预算资金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798726.16元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招标代理机构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河北恒基建设招标有限公司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评标委员会成员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吴红杉、李丽娟、范志峰、杜秋娟、孙慧丽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评标办法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综合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评分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中标人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 xml:space="preserve">河南浚洲建筑工程有限公司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中标人资质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建筑工程施工总承包叁级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中标价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  <w:lang w:val="en-US"/>
              </w:rPr>
              <w:t>795832.01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  <w:shd w:val="clear" w:fill="FFFFFF"/>
              </w:rPr>
              <w:t>元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质量等级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工期</w:t>
            </w:r>
          </w:p>
        </w:tc>
        <w:tc>
          <w:tcPr>
            <w:tcW w:w="344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1"/>
                <w:szCs w:val="28"/>
                <w:lang w:val="en-US" w:eastAsia="zh-CN"/>
              </w:rPr>
              <w:t xml:space="preserve">180 </w:t>
            </w:r>
            <w:r>
              <w:rPr>
                <w:rFonts w:hint="eastAsia" w:ascii="宋体" w:hAnsi="宋体"/>
                <w:color w:val="auto"/>
                <w:sz w:val="21"/>
                <w:szCs w:val="28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93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中标人班子配备</w:t>
            </w: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李雪玲（工程师、二级建造师注册编号：豫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241151829500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技术负责人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唐占怀（高级工程师、证书编号：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B04150900031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6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施工员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张学锋（施工员、证书编号：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41171010000704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质量员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刘国军（质量员、证书编号：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41171060000592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专职安全员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刘国玲（技术员、安全员证书编号：豫建安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C（2015）1102008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安全员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覃九梅（安全员、证书编号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：H41170010100939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材料员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席俊香（材料员、证书编号：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41171110000667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93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资料员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胡留洋（资料员、证书编号：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41171140100624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行贿犯罪档案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记录查询情况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  <w:shd w:val="clear" w:fill="FFFFFF"/>
              </w:rPr>
              <w:t>未发现有行贿记录</w:t>
            </w:r>
          </w:p>
        </w:tc>
      </w:tr>
    </w:tbl>
    <w:p>
      <w:pPr>
        <w:pStyle w:val="2"/>
        <w:rPr>
          <w:rFonts w:hint="eastAsia"/>
          <w:color w:val="auto"/>
          <w:lang w:val="en-US" w:eastAsia="zh-CN"/>
        </w:rPr>
      </w:pPr>
    </w:p>
    <w:sectPr>
      <w:pgSz w:w="11906" w:h="16838"/>
      <w:pgMar w:top="1440" w:right="1800" w:bottom="10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41EDC"/>
    <w:rsid w:val="00055C58"/>
    <w:rsid w:val="000A7830"/>
    <w:rsid w:val="000B4DD6"/>
    <w:rsid w:val="000D0C23"/>
    <w:rsid w:val="00117A8B"/>
    <w:rsid w:val="00135C34"/>
    <w:rsid w:val="0014672E"/>
    <w:rsid w:val="0019298E"/>
    <w:rsid w:val="001D131F"/>
    <w:rsid w:val="001D62DD"/>
    <w:rsid w:val="001F2C2B"/>
    <w:rsid w:val="001F42A1"/>
    <w:rsid w:val="001F707A"/>
    <w:rsid w:val="00203A23"/>
    <w:rsid w:val="00204613"/>
    <w:rsid w:val="00211C52"/>
    <w:rsid w:val="002276B4"/>
    <w:rsid w:val="0026507E"/>
    <w:rsid w:val="00265C76"/>
    <w:rsid w:val="002945EC"/>
    <w:rsid w:val="002A5087"/>
    <w:rsid w:val="002B62C1"/>
    <w:rsid w:val="002F39D5"/>
    <w:rsid w:val="00315419"/>
    <w:rsid w:val="003353FA"/>
    <w:rsid w:val="0034645E"/>
    <w:rsid w:val="003551BE"/>
    <w:rsid w:val="0035577B"/>
    <w:rsid w:val="0036327B"/>
    <w:rsid w:val="003B2245"/>
    <w:rsid w:val="003C057B"/>
    <w:rsid w:val="004175C0"/>
    <w:rsid w:val="004177DB"/>
    <w:rsid w:val="00457587"/>
    <w:rsid w:val="00463A94"/>
    <w:rsid w:val="0046419E"/>
    <w:rsid w:val="00474975"/>
    <w:rsid w:val="004904B7"/>
    <w:rsid w:val="004A2CF6"/>
    <w:rsid w:val="004F77E1"/>
    <w:rsid w:val="0050151B"/>
    <w:rsid w:val="00563437"/>
    <w:rsid w:val="005725BB"/>
    <w:rsid w:val="00593B88"/>
    <w:rsid w:val="005B4AFE"/>
    <w:rsid w:val="005C67C1"/>
    <w:rsid w:val="005E7013"/>
    <w:rsid w:val="005F3DA1"/>
    <w:rsid w:val="0066301D"/>
    <w:rsid w:val="006E4838"/>
    <w:rsid w:val="007161A6"/>
    <w:rsid w:val="007404FE"/>
    <w:rsid w:val="00750C43"/>
    <w:rsid w:val="00774FD0"/>
    <w:rsid w:val="00785885"/>
    <w:rsid w:val="00823D48"/>
    <w:rsid w:val="00832CD0"/>
    <w:rsid w:val="00841D05"/>
    <w:rsid w:val="00841EDC"/>
    <w:rsid w:val="00843918"/>
    <w:rsid w:val="00844520"/>
    <w:rsid w:val="0086125E"/>
    <w:rsid w:val="00870C1C"/>
    <w:rsid w:val="008849A5"/>
    <w:rsid w:val="00887730"/>
    <w:rsid w:val="008B0913"/>
    <w:rsid w:val="008D1539"/>
    <w:rsid w:val="00970319"/>
    <w:rsid w:val="00981CCA"/>
    <w:rsid w:val="009E5CEF"/>
    <w:rsid w:val="00A250FE"/>
    <w:rsid w:val="00A35BA6"/>
    <w:rsid w:val="00A52E8D"/>
    <w:rsid w:val="00A84F35"/>
    <w:rsid w:val="00A90D53"/>
    <w:rsid w:val="00AD5D25"/>
    <w:rsid w:val="00AE1DC5"/>
    <w:rsid w:val="00AE1ED3"/>
    <w:rsid w:val="00AE5A7F"/>
    <w:rsid w:val="00B62D3B"/>
    <w:rsid w:val="00B77CE5"/>
    <w:rsid w:val="00B95E7B"/>
    <w:rsid w:val="00BA03E8"/>
    <w:rsid w:val="00BA7A2C"/>
    <w:rsid w:val="00BB1F6A"/>
    <w:rsid w:val="00BC1DA8"/>
    <w:rsid w:val="00BD4BBE"/>
    <w:rsid w:val="00BD5741"/>
    <w:rsid w:val="00BE08BD"/>
    <w:rsid w:val="00BE7D61"/>
    <w:rsid w:val="00C16D98"/>
    <w:rsid w:val="00C616C8"/>
    <w:rsid w:val="00C73EA9"/>
    <w:rsid w:val="00C743B9"/>
    <w:rsid w:val="00CC784D"/>
    <w:rsid w:val="00CD4311"/>
    <w:rsid w:val="00CE4E7D"/>
    <w:rsid w:val="00CF6E0C"/>
    <w:rsid w:val="00D6602A"/>
    <w:rsid w:val="00D735F6"/>
    <w:rsid w:val="00D8304D"/>
    <w:rsid w:val="00DA4BD9"/>
    <w:rsid w:val="00DB49E3"/>
    <w:rsid w:val="00DD1EBC"/>
    <w:rsid w:val="00E636AC"/>
    <w:rsid w:val="00E70214"/>
    <w:rsid w:val="00E8207F"/>
    <w:rsid w:val="00E91B32"/>
    <w:rsid w:val="00EA5B01"/>
    <w:rsid w:val="00EC52E9"/>
    <w:rsid w:val="00ED2859"/>
    <w:rsid w:val="00F1350A"/>
    <w:rsid w:val="00F3404B"/>
    <w:rsid w:val="00F54264"/>
    <w:rsid w:val="00F82A64"/>
    <w:rsid w:val="00FC311E"/>
    <w:rsid w:val="00FD2626"/>
    <w:rsid w:val="00FF1A0A"/>
    <w:rsid w:val="00FF5015"/>
    <w:rsid w:val="0151473E"/>
    <w:rsid w:val="02381C69"/>
    <w:rsid w:val="02CD715B"/>
    <w:rsid w:val="03041BF3"/>
    <w:rsid w:val="03E13C34"/>
    <w:rsid w:val="05350BFC"/>
    <w:rsid w:val="0604195E"/>
    <w:rsid w:val="07067D58"/>
    <w:rsid w:val="0A5B6829"/>
    <w:rsid w:val="0AAB29F6"/>
    <w:rsid w:val="0B3155CD"/>
    <w:rsid w:val="0BB87AF0"/>
    <w:rsid w:val="0D8D0918"/>
    <w:rsid w:val="0E2A68D3"/>
    <w:rsid w:val="0E2C6CD5"/>
    <w:rsid w:val="0E354664"/>
    <w:rsid w:val="0E542883"/>
    <w:rsid w:val="0E734A13"/>
    <w:rsid w:val="0F0F612C"/>
    <w:rsid w:val="139C75AC"/>
    <w:rsid w:val="15A00C7C"/>
    <w:rsid w:val="173C03EB"/>
    <w:rsid w:val="1AF45910"/>
    <w:rsid w:val="1C3D6F25"/>
    <w:rsid w:val="1DCF12DA"/>
    <w:rsid w:val="1E2305A1"/>
    <w:rsid w:val="1EDD0D88"/>
    <w:rsid w:val="1F3C1786"/>
    <w:rsid w:val="20454BBC"/>
    <w:rsid w:val="20797E88"/>
    <w:rsid w:val="20DC4115"/>
    <w:rsid w:val="213063B2"/>
    <w:rsid w:val="219A0508"/>
    <w:rsid w:val="22B60C89"/>
    <w:rsid w:val="241F0F48"/>
    <w:rsid w:val="2436400E"/>
    <w:rsid w:val="26BC01E0"/>
    <w:rsid w:val="27BC1D0D"/>
    <w:rsid w:val="29BC79C5"/>
    <w:rsid w:val="2B0316B2"/>
    <w:rsid w:val="2B86720E"/>
    <w:rsid w:val="2C8B4C42"/>
    <w:rsid w:val="2DA666FE"/>
    <w:rsid w:val="2FA31EAF"/>
    <w:rsid w:val="33D503A5"/>
    <w:rsid w:val="34A97700"/>
    <w:rsid w:val="354525A7"/>
    <w:rsid w:val="35BB01C2"/>
    <w:rsid w:val="37FD22F5"/>
    <w:rsid w:val="382453F0"/>
    <w:rsid w:val="3C361521"/>
    <w:rsid w:val="3DD73159"/>
    <w:rsid w:val="3E647B9E"/>
    <w:rsid w:val="3EDD0DEB"/>
    <w:rsid w:val="3F93258D"/>
    <w:rsid w:val="408822D1"/>
    <w:rsid w:val="408A42E7"/>
    <w:rsid w:val="409674D0"/>
    <w:rsid w:val="4471768D"/>
    <w:rsid w:val="4742502C"/>
    <w:rsid w:val="476F49BB"/>
    <w:rsid w:val="4AFC4D99"/>
    <w:rsid w:val="4B1E78F5"/>
    <w:rsid w:val="4CAE327E"/>
    <w:rsid w:val="4F306432"/>
    <w:rsid w:val="4F7A1D3A"/>
    <w:rsid w:val="51C5483A"/>
    <w:rsid w:val="530C4A6B"/>
    <w:rsid w:val="54F07102"/>
    <w:rsid w:val="559F6B65"/>
    <w:rsid w:val="55B21D44"/>
    <w:rsid w:val="56036AAA"/>
    <w:rsid w:val="57840130"/>
    <w:rsid w:val="57F861F4"/>
    <w:rsid w:val="580F11AD"/>
    <w:rsid w:val="59E61196"/>
    <w:rsid w:val="5C061F69"/>
    <w:rsid w:val="5CD9192E"/>
    <w:rsid w:val="5E5E436D"/>
    <w:rsid w:val="5EE76898"/>
    <w:rsid w:val="5F221A65"/>
    <w:rsid w:val="610C02C8"/>
    <w:rsid w:val="633C4134"/>
    <w:rsid w:val="642E5ECA"/>
    <w:rsid w:val="660E2301"/>
    <w:rsid w:val="678D5E7C"/>
    <w:rsid w:val="67CC4D62"/>
    <w:rsid w:val="68936099"/>
    <w:rsid w:val="69135327"/>
    <w:rsid w:val="696E481C"/>
    <w:rsid w:val="6CDF5558"/>
    <w:rsid w:val="6E2E50C5"/>
    <w:rsid w:val="6FAF2B88"/>
    <w:rsid w:val="711C78A5"/>
    <w:rsid w:val="71870CB4"/>
    <w:rsid w:val="72B455E1"/>
    <w:rsid w:val="738751E1"/>
    <w:rsid w:val="739B6FE9"/>
    <w:rsid w:val="78476CCE"/>
    <w:rsid w:val="78A31F4A"/>
    <w:rsid w:val="78C67767"/>
    <w:rsid w:val="79061308"/>
    <w:rsid w:val="7AF00FB1"/>
    <w:rsid w:val="7B864E51"/>
    <w:rsid w:val="7B942F6C"/>
    <w:rsid w:val="7C8421E3"/>
    <w:rsid w:val="7D377ADC"/>
    <w:rsid w:val="7D937553"/>
    <w:rsid w:val="7E0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12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semiHidden/>
    <w:unhideWhenUsed/>
    <w:qFormat/>
    <w:uiPriority w:val="99"/>
    <w:rPr>
      <w:color w:val="000000"/>
      <w:u w:val="none"/>
    </w:rPr>
  </w:style>
  <w:style w:type="character" w:styleId="10">
    <w:name w:val="Emphasis"/>
    <w:basedOn w:val="8"/>
    <w:qFormat/>
    <w:uiPriority w:val="20"/>
  </w:style>
  <w:style w:type="character" w:styleId="11">
    <w:name w:val="Hyperlink"/>
    <w:basedOn w:val="8"/>
    <w:semiHidden/>
    <w:unhideWhenUsed/>
    <w:qFormat/>
    <w:uiPriority w:val="99"/>
    <w:rPr>
      <w:color w:val="000000"/>
      <w:u w:val="none"/>
    </w:rPr>
  </w:style>
  <w:style w:type="character" w:customStyle="1" w:styleId="12">
    <w:name w:val="正文文本 Char"/>
    <w:basedOn w:val="8"/>
    <w:link w:val="3"/>
    <w:semiHidden/>
    <w:qFormat/>
    <w:uiPriority w:val="99"/>
    <w:rPr>
      <w:szCs w:val="24"/>
    </w:rPr>
  </w:style>
  <w:style w:type="character" w:customStyle="1" w:styleId="13">
    <w:name w:val="正文首行缩进 Char"/>
    <w:basedOn w:val="12"/>
    <w:link w:val="2"/>
    <w:semiHidden/>
    <w:qFormat/>
    <w:uiPriority w:val="99"/>
  </w:style>
  <w:style w:type="character" w:customStyle="1" w:styleId="14">
    <w:name w:val="标题 2 Char"/>
    <w:basedOn w:val="8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7">
    <w:name w:val="hover"/>
    <w:basedOn w:val="8"/>
    <w:qFormat/>
    <w:uiPriority w:val="0"/>
  </w:style>
  <w:style w:type="character" w:customStyle="1" w:styleId="18">
    <w:name w:val="red"/>
    <w:basedOn w:val="8"/>
    <w:qFormat/>
    <w:uiPriority w:val="0"/>
    <w:rPr>
      <w:color w:val="FF0000"/>
      <w:sz w:val="14"/>
      <w:szCs w:val="14"/>
    </w:rPr>
  </w:style>
  <w:style w:type="character" w:customStyle="1" w:styleId="19">
    <w:name w:val="red1"/>
    <w:basedOn w:val="8"/>
    <w:qFormat/>
    <w:uiPriority w:val="0"/>
    <w:rPr>
      <w:color w:val="FF0000"/>
      <w:sz w:val="14"/>
      <w:szCs w:val="14"/>
    </w:rPr>
  </w:style>
  <w:style w:type="character" w:customStyle="1" w:styleId="20">
    <w:name w:val="red2"/>
    <w:basedOn w:val="8"/>
    <w:qFormat/>
    <w:uiPriority w:val="0"/>
    <w:rPr>
      <w:color w:val="CC0000"/>
    </w:rPr>
  </w:style>
  <w:style w:type="character" w:customStyle="1" w:styleId="21">
    <w:name w:val="red3"/>
    <w:basedOn w:val="8"/>
    <w:qFormat/>
    <w:uiPriority w:val="0"/>
    <w:rPr>
      <w:color w:val="FF0000"/>
    </w:rPr>
  </w:style>
  <w:style w:type="character" w:customStyle="1" w:styleId="22">
    <w:name w:val="green"/>
    <w:basedOn w:val="8"/>
    <w:qFormat/>
    <w:uiPriority w:val="0"/>
    <w:rPr>
      <w:color w:val="66AE00"/>
      <w:sz w:val="14"/>
      <w:szCs w:val="14"/>
    </w:rPr>
  </w:style>
  <w:style w:type="character" w:customStyle="1" w:styleId="23">
    <w:name w:val="green1"/>
    <w:basedOn w:val="8"/>
    <w:qFormat/>
    <w:uiPriority w:val="0"/>
    <w:rPr>
      <w:color w:val="66AE00"/>
      <w:sz w:val="14"/>
      <w:szCs w:val="14"/>
    </w:rPr>
  </w:style>
  <w:style w:type="character" w:customStyle="1" w:styleId="24">
    <w:name w:val="gb-jt"/>
    <w:basedOn w:val="8"/>
    <w:qFormat/>
    <w:uiPriority w:val="0"/>
  </w:style>
  <w:style w:type="character" w:customStyle="1" w:styleId="25">
    <w:name w:val="blue"/>
    <w:basedOn w:val="8"/>
    <w:qFormat/>
    <w:uiPriority w:val="0"/>
    <w:rPr>
      <w:color w:val="0371C6"/>
      <w:sz w:val="16"/>
      <w:szCs w:val="16"/>
    </w:rPr>
  </w:style>
  <w:style w:type="character" w:customStyle="1" w:styleId="26">
    <w:name w:val="right"/>
    <w:basedOn w:val="8"/>
    <w:qFormat/>
    <w:uiPriority w:val="0"/>
    <w:rPr>
      <w:color w:val="999999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Yms7.Com</Company>
  <Pages>3</Pages>
  <Words>264</Words>
  <Characters>1508</Characters>
  <Lines>12</Lines>
  <Paragraphs>3</Paragraphs>
  <TotalTime>46</TotalTime>
  <ScaleCrop>false</ScaleCrop>
  <LinksUpToDate>false</LinksUpToDate>
  <CharactersWithSpaces>1769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2018-05-11T02:30:00Z</dcterms:created>
  <dc:creator>YMS</dc:creator>
  <cp:lastModifiedBy>河北恒基建设招标有限公司:丁宏宁</cp:lastModifiedBy>
  <cp:lastPrinted>2019-12-13T01:29:00Z</cp:lastPrinted>
  <dcterms:modified xsi:type="dcterms:W3CDTF">2020-01-06T08:42:50Z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