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361" w:firstLineChars="10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禹州市退役军人事务局2020年</w:t>
      </w:r>
    </w:p>
    <w:p>
      <w:pPr>
        <w:spacing w:line="600" w:lineRule="exact"/>
        <w:ind w:firstLine="361" w:firstLineChars="10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双节慰问驻军及优抚对象物资采购项目（二次）</w:t>
      </w:r>
    </w:p>
    <w:p>
      <w:pPr>
        <w:spacing w:line="600" w:lineRule="exact"/>
        <w:ind w:firstLine="361" w:firstLineChars="100"/>
        <w:jc w:val="center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spacing w:line="600" w:lineRule="exact"/>
        <w:ind w:firstLine="402" w:firstLineChars="100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281" w:firstLineChars="100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禹州市退役军人事务局2020年双节慰问驻军及优抚对象物资采购项目（二次）</w:t>
      </w:r>
    </w:p>
    <w:p>
      <w:pPr>
        <w:spacing w:line="600" w:lineRule="exact"/>
        <w:ind w:firstLine="281" w:firstLineChars="100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YZCG-X2019338-1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2019年12月27日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2020年1月7日10:00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询价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：25.425万元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：资格后审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left="0" w:right="0" w:firstLine="562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left="0" w:right="0" w:firstLine="562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right="0" w:firstLine="562" w:firstLineChars="200"/>
        <w:jc w:val="left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许昌市嘉悦经贸有限公司、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禹州市众康商贸有限公司、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禹州市锦鹏粮油贸易有限公司</w:t>
      </w:r>
      <w:r>
        <w:rPr>
          <w:rFonts w:hint="eastAsia" w:ascii="仿宋" w:hAnsi="仿宋" w:eastAsia="仿宋" w:cs="仿宋"/>
          <w:b/>
          <w:bCs/>
          <w:i w:val="0"/>
          <w:sz w:val="28"/>
          <w:szCs w:val="28"/>
          <w:lang w:val="en-US" w:eastAsia="zh-CN"/>
        </w:rPr>
        <w:t>经过询价小组审核，以上3家公司均通过资格审查。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500" w:lineRule="atLeast"/>
        <w:ind w:left="0" w:right="0" w:firstLine="56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left="0" w:right="0" w:firstLine="562"/>
        <w:jc w:val="left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right="0" w:firstLine="562" w:firstLineChars="200"/>
        <w:jc w:val="left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许昌市嘉悦经贸有限公司、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禹州市众康商贸有限公司、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禹州市锦鹏粮油贸易有限公司</w:t>
      </w:r>
      <w:r>
        <w:rPr>
          <w:rFonts w:hint="eastAsia" w:ascii="仿宋" w:hAnsi="仿宋" w:eastAsia="仿宋" w:cs="仿宋"/>
          <w:b/>
          <w:bCs/>
          <w:i w:val="0"/>
          <w:sz w:val="28"/>
          <w:szCs w:val="28"/>
          <w:lang w:val="en-US" w:eastAsia="zh-CN"/>
        </w:rPr>
        <w:t>经过询价小组审核，以上3家公司均通过符合性审查。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left="0" w:right="0" w:firstLine="562"/>
        <w:jc w:val="left"/>
        <w:rPr>
          <w:rFonts w:hint="default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四、询价结果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60" w:lineRule="atLeast"/>
        <w:ind w:right="0" w:firstLine="562" w:firstLineChars="200"/>
        <w:jc w:val="left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许昌市嘉悦经贸有限公司、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禹州市众康商贸有限公司、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禹州市锦鹏粮油贸易有限公司</w:t>
      </w:r>
      <w:r>
        <w:rPr>
          <w:rFonts w:hint="eastAsia" w:ascii="仿宋" w:hAnsi="仿宋" w:eastAsia="仿宋" w:cs="仿宋"/>
          <w:b/>
          <w:bCs/>
          <w:i w:val="0"/>
          <w:sz w:val="28"/>
          <w:szCs w:val="28"/>
          <w:lang w:val="en-US" w:eastAsia="zh-CN"/>
        </w:rPr>
        <w:t>经过询价小组审核，以上3家公司均通过符合性审查。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五、评标结果</w:t>
      </w:r>
    </w:p>
    <w:tbl>
      <w:tblPr>
        <w:tblStyle w:val="7"/>
        <w:tblpPr w:leftFromText="180" w:rightFromText="180" w:vertAnchor="text" w:horzAnchor="page" w:tblpX="1548" w:tblpY="425"/>
        <w:tblOverlap w:val="never"/>
        <w:tblW w:w="8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2586"/>
        <w:gridCol w:w="2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2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报价（元）</w:t>
            </w:r>
          </w:p>
        </w:tc>
        <w:tc>
          <w:tcPr>
            <w:tcW w:w="2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禹州市锦鹏粮油贸易有限公司</w:t>
            </w:r>
          </w:p>
        </w:tc>
        <w:tc>
          <w:tcPr>
            <w:tcW w:w="2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239887.50</w:t>
            </w:r>
          </w:p>
        </w:tc>
        <w:tc>
          <w:tcPr>
            <w:tcW w:w="2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禹州市众康商贸有限公司</w:t>
            </w:r>
          </w:p>
        </w:tc>
        <w:tc>
          <w:tcPr>
            <w:tcW w:w="2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243000.00</w:t>
            </w:r>
          </w:p>
        </w:tc>
        <w:tc>
          <w:tcPr>
            <w:tcW w:w="2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许昌市嘉悦经贸有限公司</w:t>
            </w:r>
          </w:p>
        </w:tc>
        <w:tc>
          <w:tcPr>
            <w:tcW w:w="2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245500.00</w:t>
            </w:r>
          </w:p>
        </w:tc>
        <w:tc>
          <w:tcPr>
            <w:tcW w:w="2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40" w:firstLineChars="600"/>
        <w:jc w:val="left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禹州市锦鹏粮油贸易有限公司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40" w:firstLineChars="600"/>
        <w:jc w:val="lef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禹州市东商贸中路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00" w:firstLineChars="500"/>
        <w:jc w:val="left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闫晓林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联系方式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13503898213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414" w:firstLineChars="5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贰拾叁万玖仟捌佰捌拾柒元伍角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239887.50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  <w:t>元 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1440" w:firstLineChars="6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禹州市众康商贸有限公司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40" w:firstLineChars="6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禹州市药城路北段东侧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张勐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0374-8111996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134" w:firstLineChars="4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贰拾肆万叁仟元整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243000.00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名称：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许昌市嘉悦经贸有限公司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地址：禹州市迎宾西路北侧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联系人：李俊颖     联系方式：13569973260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 贰拾肆万伍仟伍佰元整（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245500.00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六、投标人根据询价小组要求进行的澄清、说明或者补正。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七、是否存在询价小组成员更换：否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八、谈判小组成员名单：杜建业、王枫阳、王育豪（业主代表）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184" w:firstLineChars="2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2020年1月10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E5816"/>
    <w:rsid w:val="01FC0DED"/>
    <w:rsid w:val="0B4461C5"/>
    <w:rsid w:val="1EE53BA5"/>
    <w:rsid w:val="1FA66FDD"/>
    <w:rsid w:val="251860FC"/>
    <w:rsid w:val="26B772BA"/>
    <w:rsid w:val="28A816F8"/>
    <w:rsid w:val="3B997361"/>
    <w:rsid w:val="50B06662"/>
    <w:rsid w:val="54DF198D"/>
    <w:rsid w:val="56C803DA"/>
    <w:rsid w:val="5C06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uiPriority w:val="0"/>
    <w:rPr>
      <w:color w:val="CC0000"/>
    </w:rPr>
  </w:style>
  <w:style w:type="character" w:customStyle="1" w:styleId="15">
    <w:name w:val="red3"/>
    <w:basedOn w:val="8"/>
    <w:qFormat/>
    <w:uiPriority w:val="0"/>
    <w:rPr>
      <w:color w:val="FF0000"/>
    </w:rPr>
  </w:style>
  <w:style w:type="character" w:customStyle="1" w:styleId="16">
    <w:name w:val="green"/>
    <w:basedOn w:val="8"/>
    <w:uiPriority w:val="0"/>
    <w:rPr>
      <w:color w:val="66AE00"/>
      <w:sz w:val="18"/>
      <w:szCs w:val="18"/>
    </w:rPr>
  </w:style>
  <w:style w:type="character" w:customStyle="1" w:styleId="17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8">
    <w:name w:val="hover25"/>
    <w:basedOn w:val="8"/>
    <w:uiPriority w:val="0"/>
  </w:style>
  <w:style w:type="character" w:customStyle="1" w:styleId="19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21">
    <w:name w:val="gb-j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2019-12-18T02:07:00Z</dcterms:created>
  <dc:creator>jyzx</dc:creator>
  <cp:lastModifiedBy>晓超520</cp:lastModifiedBy>
  <cp:lastPrinted>2020-01-07T03:54:00Z</cp:lastPrinted>
  <dcterms:modified xsi:type="dcterms:W3CDTF">2020-01-10T00:20:09Z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2052-11.1.0.9422</vt:lpwstr>
  </property>
</Properties>
</file>