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226" w:beforeAutospacing="0" w:after="226" w:afterAutospacing="0" w:line="525" w:lineRule="atLeast"/>
        <w:ind w:left="0" w:right="0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spacing w:before="226" w:beforeAutospacing="0" w:after="226" w:afterAutospacing="0" w:line="525" w:lineRule="atLeast"/>
        <w:ind w:left="0" w:right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u w:val="none"/>
          <w:shd w:val="clear" w:fill="FFFFFF"/>
        </w:rPr>
        <w:t>鄢陵县高铁站地下车库配电室及（1#、2#）路灯箱变新建工程中标公告</w:t>
      </w:r>
    </w:p>
    <w:tbl>
      <w:tblPr>
        <w:tblStyle w:val="7"/>
        <w:tblW w:w="10058" w:type="dxa"/>
        <w:tblInd w:w="-62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324"/>
        <w:gridCol w:w="3071"/>
        <w:gridCol w:w="707"/>
        <w:gridCol w:w="702"/>
        <w:gridCol w:w="32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74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鄢陵县高铁站地下车库配电室及（1#、2#）路灯箱变新建工程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Y2019GZ247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招标人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鄢陵县政通投资集团有限公司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3129941.95元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2019年12月27日10时00分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鄢陵县公共资源交易中心（S219（鄢陶路）与未来大道交叉口鄢陵创客园院内南楼四楼评标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建设地点及规模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建设地点：鄢陵县高铁片区内；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  <w:t>规模</w:t>
            </w: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：该项目为许昌鄢陵县高铁站地下车库配电室及（1#、2#）路灯箱变新建工程，主要包括工程变配电设备及线路、附属构筑物等。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鄢陵县高铁站锦绣路南段的路灯箱变、电缆线路工程：200kVA路灯箱变2座；新建10kV线路工程1.22km，敷设电力电缆ZC-YJLV22-8.7/15-3×240 1.321千米。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地下车库配电室：配电室位于地下车库一层东北角，10KV部分为单母线分段接线，低压部分为独立的单线。10千伏环网柜10面，双排布置。设置1#、2#共2台干式变（800KVA+800KVA）；GCS低压柜12面；新建电缆线路长度为：2*180m，电缆检查井2座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河南招标采购服务有限公司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李伟、余全海、王雯霞、张健君、郝珏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评标办法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综合评标法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许昌隆源电力实业（集团）有限公司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中标人资质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电力工程施工总承包贰级及二级《承装（修、试）电力设施许可证》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3098691.39 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质量等级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符合国家现行的验收规范和标准，并通过当地电力部门验收。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10日历天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中标人班子配备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项目经理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陈军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（证书名称：贰级机电工程专业  注册编号：豫241111226553）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  <w:t xml:space="preserve">项目副经理 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韩秋伟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（证书名称：贰级机电工程专业  注册编号：豫 241111226554）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王志伟 （证书名称、 编号：中级工程师  C04666150900098）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  <w:t>合同商务负责人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张会丽 （证书名称、编号：造价员  豫140L01453A）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  <w:t>专职安全管理员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吴海杰 （证书名称、编号：</w:t>
            </w:r>
            <w:r>
              <w:rPr>
                <w:rFonts w:hint="default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  <w:t>专职安全管理员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豫建安 C（2019）0017072）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贺恒（证书名称、编号：施工员、H41186010000196）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  <w:t xml:space="preserve">质检员 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吴宁（证书名称、编号：质量员、H41186020000279）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造价员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许杰（证书名称、编号：造价员 、豫 090k01534A）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行贿犯罪档案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记录查询情况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未发现有行贿犯罪记录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B0CEE"/>
    <w:rsid w:val="028769FB"/>
    <w:rsid w:val="08B326CC"/>
    <w:rsid w:val="0B422B8C"/>
    <w:rsid w:val="0BAC0957"/>
    <w:rsid w:val="0CF82938"/>
    <w:rsid w:val="11FC389F"/>
    <w:rsid w:val="13214996"/>
    <w:rsid w:val="153B5FB9"/>
    <w:rsid w:val="177B5921"/>
    <w:rsid w:val="17AA2ED2"/>
    <w:rsid w:val="1BB37C01"/>
    <w:rsid w:val="1DA20BBA"/>
    <w:rsid w:val="205C7BDD"/>
    <w:rsid w:val="20FF27C5"/>
    <w:rsid w:val="21B17E0F"/>
    <w:rsid w:val="21BB0416"/>
    <w:rsid w:val="22771ABD"/>
    <w:rsid w:val="239F1E11"/>
    <w:rsid w:val="28BC6929"/>
    <w:rsid w:val="2B37790D"/>
    <w:rsid w:val="2BA756D4"/>
    <w:rsid w:val="32AA29E8"/>
    <w:rsid w:val="33F30099"/>
    <w:rsid w:val="34092240"/>
    <w:rsid w:val="341728C6"/>
    <w:rsid w:val="37411095"/>
    <w:rsid w:val="377F3F8E"/>
    <w:rsid w:val="389A3857"/>
    <w:rsid w:val="400E337A"/>
    <w:rsid w:val="40DB0CEE"/>
    <w:rsid w:val="41E44E1C"/>
    <w:rsid w:val="48685C04"/>
    <w:rsid w:val="4A8A4343"/>
    <w:rsid w:val="4DFD0B42"/>
    <w:rsid w:val="50A46C87"/>
    <w:rsid w:val="50DA20B2"/>
    <w:rsid w:val="52291E78"/>
    <w:rsid w:val="53510BDF"/>
    <w:rsid w:val="53694C88"/>
    <w:rsid w:val="548757D0"/>
    <w:rsid w:val="54E12FE3"/>
    <w:rsid w:val="594F70E0"/>
    <w:rsid w:val="5A593BB3"/>
    <w:rsid w:val="5F870477"/>
    <w:rsid w:val="61BC1E92"/>
    <w:rsid w:val="6396722C"/>
    <w:rsid w:val="65764163"/>
    <w:rsid w:val="65BA74AE"/>
    <w:rsid w:val="65CD5355"/>
    <w:rsid w:val="6684596D"/>
    <w:rsid w:val="674423AA"/>
    <w:rsid w:val="68973527"/>
    <w:rsid w:val="69B03CE0"/>
    <w:rsid w:val="6BA34C9D"/>
    <w:rsid w:val="702211B5"/>
    <w:rsid w:val="70882921"/>
    <w:rsid w:val="75180C71"/>
    <w:rsid w:val="7570086E"/>
    <w:rsid w:val="779D67A9"/>
    <w:rsid w:val="799F7B6C"/>
    <w:rsid w:val="7C891184"/>
    <w:rsid w:val="7E59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330" w:lineRule="atLeast"/>
    </w:pPr>
    <w:rPr>
      <w:rFonts w:ascii="宋体" w:hAnsi="宋体"/>
      <w:sz w:val="24"/>
      <w:szCs w:val="18"/>
    </w:rPr>
  </w:style>
  <w:style w:type="paragraph" w:styleId="4">
    <w:name w:val="Body Text First Indent 2"/>
    <w:basedOn w:val="5"/>
    <w:qFormat/>
    <w:uiPriority w:val="0"/>
    <w:pPr>
      <w:ind w:firstLine="420"/>
    </w:pPr>
  </w:style>
  <w:style w:type="paragraph" w:styleId="5">
    <w:name w:val="Body Text Indent"/>
    <w:basedOn w:val="1"/>
    <w:qFormat/>
    <w:uiPriority w:val="0"/>
    <w:pPr>
      <w:spacing w:line="360" w:lineRule="auto"/>
      <w:ind w:firstLine="549" w:firstLineChars="200"/>
    </w:pPr>
    <w:rPr>
      <w:sz w:val="28"/>
    </w:rPr>
  </w:style>
  <w:style w:type="character" w:styleId="9">
    <w:name w:val="FollowedHyperlink"/>
    <w:basedOn w:val="8"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uiPriority w:val="0"/>
    <w:rPr>
      <w:color w:val="000000"/>
      <w:u w:val="none"/>
    </w:rPr>
  </w:style>
  <w:style w:type="character" w:customStyle="1" w:styleId="12">
    <w:name w:val="hover24"/>
    <w:basedOn w:val="8"/>
    <w:uiPriority w:val="0"/>
  </w:style>
  <w:style w:type="character" w:customStyle="1" w:styleId="13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14">
    <w:name w:val="red1"/>
    <w:basedOn w:val="8"/>
    <w:uiPriority w:val="0"/>
    <w:rPr>
      <w:color w:val="FF0000"/>
      <w:sz w:val="18"/>
      <w:szCs w:val="18"/>
    </w:rPr>
  </w:style>
  <w:style w:type="character" w:customStyle="1" w:styleId="15">
    <w:name w:val="red2"/>
    <w:basedOn w:val="8"/>
    <w:uiPriority w:val="0"/>
    <w:rPr>
      <w:color w:val="CC0000"/>
    </w:rPr>
  </w:style>
  <w:style w:type="character" w:customStyle="1" w:styleId="16">
    <w:name w:val="red3"/>
    <w:basedOn w:val="8"/>
    <w:uiPriority w:val="0"/>
    <w:rPr>
      <w:color w:val="FF0000"/>
    </w:rPr>
  </w:style>
  <w:style w:type="character" w:customStyle="1" w:styleId="17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8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19">
    <w:name w:val="gb-jt"/>
    <w:basedOn w:val="8"/>
    <w:uiPriority w:val="0"/>
  </w:style>
  <w:style w:type="character" w:customStyle="1" w:styleId="20">
    <w:name w:val="blue"/>
    <w:basedOn w:val="8"/>
    <w:uiPriority w:val="0"/>
    <w:rPr>
      <w:color w:val="0371C6"/>
      <w:sz w:val="21"/>
      <w:szCs w:val="21"/>
    </w:rPr>
  </w:style>
  <w:style w:type="character" w:customStyle="1" w:styleId="21">
    <w:name w:val="right"/>
    <w:basedOn w:val="8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2020-01-02T06:05:00Z</dcterms:created>
  <dc:creator>丽</dc:creator>
  <cp:lastModifiedBy>丽</cp:lastModifiedBy>
  <dcterms:modified xsi:type="dcterms:W3CDTF">2020-01-05T17:41:37Z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