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黑体" w:hAnsi="黑体" w:eastAsia="黑体" w:cs="黑体"/>
          <w:b/>
          <w:bCs/>
          <w:color w:val="000000"/>
          <w:sz w:val="30"/>
          <w:szCs w:val="30"/>
          <w:shd w:val="clear" w:color="auto" w:fill="FFFFFF"/>
        </w:rPr>
      </w:pPr>
    </w:p>
    <w:p>
      <w:pPr>
        <w:pStyle w:val="13"/>
        <w:jc w:val="center"/>
        <w:rPr>
          <w:sz w:val="72"/>
          <w:szCs w:val="72"/>
        </w:rPr>
      </w:pPr>
      <w:r>
        <w:rPr>
          <w:rFonts w:hint="eastAsia" w:ascii="黑体" w:hAnsi="黑体" w:eastAsia="黑体" w:cs="黑体"/>
          <w:b/>
          <w:bCs/>
          <w:color w:val="000000"/>
          <w:sz w:val="72"/>
          <w:szCs w:val="72"/>
          <w:shd w:val="clear" w:color="auto" w:fill="FFFFFF"/>
        </w:rPr>
        <w:t>长葛市公安局刑事技术勘查设备采购项目</w:t>
      </w:r>
    </w:p>
    <w:p>
      <w:pPr>
        <w:rPr>
          <w:rFonts w:ascii="黑体" w:hAnsi="宋体" w:eastAsia="黑体"/>
          <w:b/>
          <w:color w:val="000000"/>
          <w:spacing w:val="-16"/>
          <w:w w:val="90"/>
          <w:kern w:val="22"/>
          <w:sz w:val="72"/>
          <w:szCs w:val="72"/>
        </w:rPr>
      </w:pPr>
    </w:p>
    <w:p>
      <w:pP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72"/>
          <w:szCs w:val="72"/>
        </w:rPr>
      </w:pPr>
      <w:r>
        <w:rPr>
          <w:rFonts w:hint="eastAsia" w:ascii="黑体" w:hAnsi="宋体" w:eastAsia="黑体"/>
          <w:b/>
          <w:color w:val="000000"/>
          <w:spacing w:val="-16"/>
          <w:w w:val="90"/>
          <w:kern w:val="22"/>
          <w:sz w:val="72"/>
          <w:szCs w:val="72"/>
        </w:rPr>
        <w:t>招  标  文  件</w:t>
      </w: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rPr>
          <w:rFonts w:ascii="宋体" w:hAnsi="宋体"/>
          <w:color w:val="000000"/>
          <w:sz w:val="28"/>
          <w:szCs w:val="28"/>
        </w:rPr>
      </w:pPr>
    </w:p>
    <w:p>
      <w:pPr>
        <w:rPr>
          <w:rFonts w:ascii="宋体" w:hAnsi="宋体"/>
          <w:color w:val="000000"/>
          <w:sz w:val="44"/>
        </w:rPr>
      </w:pPr>
    </w:p>
    <w:p>
      <w:pPr>
        <w:rPr>
          <w:rFonts w:ascii="宋体" w:hAnsi="宋体"/>
          <w:color w:val="000000"/>
        </w:rPr>
      </w:pPr>
    </w:p>
    <w:p>
      <w:pPr>
        <w:jc w:val="center"/>
        <w:rPr>
          <w:rFonts w:ascii="宋体" w:hAnsi="宋体"/>
          <w:color w:val="000000"/>
        </w:rPr>
      </w:pPr>
    </w:p>
    <w:p>
      <w:pPr>
        <w:ind w:firstLine="708" w:firstLineChars="196"/>
        <w:rPr>
          <w:rFonts w:ascii="宋体" w:hAnsi="宋体"/>
          <w:b/>
          <w:color w:val="000000"/>
          <w:sz w:val="36"/>
          <w:szCs w:val="36"/>
        </w:rPr>
      </w:pPr>
    </w:p>
    <w:p>
      <w:pPr>
        <w:ind w:firstLine="708" w:firstLineChars="196"/>
        <w:rPr>
          <w:rFonts w:ascii="宋体" w:hAnsi="宋体"/>
          <w:b/>
          <w:color w:val="000000"/>
          <w:sz w:val="36"/>
          <w:szCs w:val="36"/>
        </w:rPr>
      </w:pPr>
      <w:r>
        <w:rPr>
          <w:rFonts w:hint="eastAsia" w:ascii="宋体" w:hAnsi="宋体"/>
          <w:b/>
          <w:color w:val="000000"/>
          <w:sz w:val="36"/>
          <w:szCs w:val="36"/>
        </w:rPr>
        <w:t>采购编号：长招采公字</w:t>
      </w:r>
      <w:r>
        <w:rPr>
          <w:rFonts w:hint="eastAsia" w:ascii="宋体" w:hAnsi="宋体"/>
          <w:b/>
          <w:color w:val="000000"/>
          <w:sz w:val="36"/>
          <w:szCs w:val="36"/>
          <w:lang w:eastAsia="zh-CN"/>
        </w:rPr>
        <w:t>【</w:t>
      </w:r>
      <w:r>
        <w:rPr>
          <w:rFonts w:hint="eastAsia" w:ascii="宋体" w:hAnsi="宋体"/>
          <w:b/>
          <w:color w:val="000000"/>
          <w:sz w:val="36"/>
          <w:szCs w:val="36"/>
          <w:lang w:val="en-US" w:eastAsia="zh-CN"/>
        </w:rPr>
        <w:t>2019</w:t>
      </w:r>
      <w:r>
        <w:rPr>
          <w:rFonts w:hint="eastAsia" w:ascii="宋体" w:hAnsi="宋体"/>
          <w:b/>
          <w:color w:val="000000"/>
          <w:sz w:val="36"/>
          <w:szCs w:val="36"/>
          <w:lang w:eastAsia="zh-CN"/>
        </w:rPr>
        <w:t>】</w:t>
      </w:r>
      <w:r>
        <w:rPr>
          <w:rFonts w:hint="eastAsia" w:ascii="宋体" w:hAnsi="宋体"/>
          <w:b/>
          <w:color w:val="000000"/>
          <w:sz w:val="36"/>
          <w:szCs w:val="36"/>
        </w:rPr>
        <w:t>050号</w:t>
      </w:r>
    </w:p>
    <w:p>
      <w:pPr>
        <w:ind w:firstLine="708" w:firstLineChars="196"/>
        <w:rPr>
          <w:rFonts w:ascii="宋体" w:hAnsi="宋体"/>
          <w:b/>
          <w:color w:val="000000"/>
          <w:sz w:val="36"/>
          <w:szCs w:val="36"/>
        </w:rPr>
      </w:pPr>
      <w:r>
        <w:rPr>
          <w:rFonts w:hint="eastAsia" w:ascii="宋体" w:hAnsi="宋体"/>
          <w:b/>
          <w:color w:val="000000"/>
          <w:sz w:val="36"/>
          <w:szCs w:val="36"/>
        </w:rPr>
        <w:t>采 购 人：长葛市公安局</w:t>
      </w:r>
    </w:p>
    <w:p>
      <w:pPr>
        <w:ind w:firstLine="708" w:firstLineChars="196"/>
        <w:rPr>
          <w:rFonts w:ascii="宋体" w:hAnsi="宋体"/>
          <w:b/>
          <w:color w:val="000000"/>
          <w:sz w:val="36"/>
          <w:szCs w:val="36"/>
        </w:rPr>
      </w:pPr>
      <w:r>
        <w:rPr>
          <w:rFonts w:hint="eastAsia" w:ascii="宋体" w:hAnsi="宋体"/>
          <w:b/>
          <w:color w:val="000000"/>
          <w:sz w:val="36"/>
          <w:szCs w:val="36"/>
        </w:rPr>
        <w:t>集中采购机构：长葛市公共资源交易中心</w:t>
      </w:r>
    </w:p>
    <w:p>
      <w:pPr>
        <w:spacing w:line="800" w:lineRule="exact"/>
        <w:ind w:firstLine="2875" w:firstLineChars="895"/>
      </w:pPr>
      <w:r>
        <w:rPr>
          <w:rFonts w:hint="eastAsia" w:ascii="宋体" w:hAnsi="宋体"/>
          <w:b/>
          <w:color w:val="000000"/>
          <w:sz w:val="32"/>
          <w:szCs w:val="32"/>
        </w:rPr>
        <w:t>二零二零年</w:t>
      </w:r>
      <w:r>
        <w:rPr>
          <w:rFonts w:hint="eastAsia" w:ascii="宋体" w:hAnsi="宋体"/>
          <w:b/>
          <w:color w:val="000000"/>
          <w:sz w:val="32"/>
          <w:szCs w:val="32"/>
          <w:lang w:eastAsia="zh-CN"/>
        </w:rPr>
        <w:t>一</w:t>
      </w:r>
      <w:bookmarkStart w:id="8" w:name="_GoBack"/>
      <w:bookmarkEnd w:id="8"/>
      <w:r>
        <w:rPr>
          <w:rFonts w:hint="eastAsia" w:ascii="宋体" w:hAnsi="宋体"/>
          <w:b/>
          <w:color w:val="000000"/>
          <w:sz w:val="32"/>
          <w:szCs w:val="32"/>
        </w:rPr>
        <w:t>月</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color w:val="000000"/>
          <w:sz w:val="32"/>
          <w:szCs w:val="32"/>
        </w:rPr>
        <w:sectPr>
          <w:footerReference r:id="rId3" w:type="default"/>
          <w:pgSz w:w="11906" w:h="16838"/>
          <w:pgMar w:top="1440" w:right="1486" w:bottom="1440" w:left="1380" w:header="851" w:footer="992" w:gutter="0"/>
          <w:cols w:space="720" w:num="1"/>
          <w:docGrid w:type="lines" w:linePitch="312" w:charSpace="0"/>
        </w:sectPr>
      </w:pPr>
    </w:p>
    <w:p>
      <w:pPr>
        <w:jc w:val="center"/>
        <w:rPr>
          <w:rFonts w:ascii="仿宋" w:hAnsi="仿宋" w:eastAsia="仿宋" w:cs="仿宋"/>
          <w:color w:val="000000"/>
          <w:sz w:val="28"/>
          <w:szCs w:val="28"/>
        </w:rPr>
      </w:pPr>
      <w:r>
        <w:rPr>
          <w:rFonts w:hint="eastAsia" w:ascii="方正小标宋简体" w:hAnsi="方正小标宋简体" w:eastAsia="方正小标宋简体" w:cs="方正小标宋简体"/>
          <w:color w:val="000000"/>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3.中标（成交）后，不按招标文件规定提交履约担保的；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集中采购机构恶意串通，向采购人、采购集中采购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第一章投标邀请………………………………………7</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第二章项目需求………………………………………1</w:t>
      </w:r>
      <w:r>
        <w:rPr>
          <w:rFonts w:hint="eastAsia" w:ascii="宋体" w:hAnsi="宋体" w:cs="宋体"/>
          <w:b/>
          <w:bCs/>
          <w:sz w:val="30"/>
          <w:szCs w:val="30"/>
        </w:rPr>
        <w:t>0</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rPr>
        <w:t>8</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r>
        <w:rPr>
          <w:rFonts w:hint="eastAsia" w:ascii="宋体" w:hAnsi="宋体" w:cs="宋体"/>
          <w:b/>
          <w:bCs/>
          <w:sz w:val="30"/>
          <w:szCs w:val="30"/>
          <w:lang w:val="zh-CN"/>
        </w:rPr>
        <w:t>……………………………………2</w:t>
      </w:r>
      <w:r>
        <w:rPr>
          <w:rFonts w:hint="eastAsia" w:ascii="宋体" w:hAnsi="宋体" w:cs="宋体"/>
          <w:b/>
          <w:bCs/>
          <w:sz w:val="30"/>
          <w:szCs w:val="30"/>
        </w:rPr>
        <w:t>3</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38</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r>
        <w:rPr>
          <w:rFonts w:hint="eastAsia" w:ascii="宋体" w:hAnsi="宋体" w:cs="宋体"/>
          <w:b/>
          <w:bCs/>
          <w:sz w:val="30"/>
          <w:szCs w:val="30"/>
          <w:lang w:val="zh-CN"/>
        </w:rPr>
        <w:t>………………………………4</w:t>
      </w:r>
      <w:r>
        <w:rPr>
          <w:rFonts w:hint="eastAsia" w:ascii="宋体" w:hAnsi="宋体" w:cs="宋体"/>
          <w:b/>
          <w:bCs/>
          <w:sz w:val="30"/>
          <w:szCs w:val="30"/>
        </w:rPr>
        <w:t>0</w:t>
      </w:r>
    </w:p>
    <w:p>
      <w:pPr>
        <w:autoSpaceDE w:val="0"/>
        <w:autoSpaceDN w:val="0"/>
        <w:adjustRightInd w:val="0"/>
        <w:spacing w:line="700" w:lineRule="exact"/>
        <w:ind w:firstLine="551"/>
        <w:outlineLvl w:val="0"/>
        <w:rPr>
          <w:rFonts w:ascii="宋体" w:cs="宋体"/>
          <w:b/>
          <w:bCs/>
          <w:sz w:val="30"/>
          <w:szCs w:val="30"/>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rPr>
        <w:t>49</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r>
        <w:rPr>
          <w:rFonts w:hint="eastAsia" w:ascii="宋体" w:hAnsi="宋体" w:cs="宋体"/>
          <w:b/>
          <w:bCs/>
          <w:sz w:val="30"/>
          <w:szCs w:val="30"/>
          <w:lang w:val="zh-CN"/>
        </w:rPr>
        <w:t>……………………………5</w:t>
      </w:r>
      <w:r>
        <w:rPr>
          <w:rFonts w:hint="eastAsia" w:ascii="宋体" w:hAnsi="宋体" w:cs="宋体"/>
          <w:b/>
          <w:bCs/>
          <w:sz w:val="30"/>
          <w:szCs w:val="30"/>
        </w:rPr>
        <w:t>1</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第一章招标公告</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长葛市公共资源交易中心受长葛市公安局的委托，对“长葛市公安局刑事技术勘查设备采购项目”进行公开招标，欢迎符合相应资格条件的供应商参加。</w:t>
      </w:r>
    </w:p>
    <w:p>
      <w:pPr>
        <w:pStyle w:val="22"/>
        <w:widowControl/>
        <w:shd w:val="clear" w:color="auto" w:fill="FFFFFF"/>
        <w:spacing w:before="0" w:beforeAutospacing="0" w:after="0" w:afterAutospacing="0" w:line="360" w:lineRule="auto"/>
        <w:ind w:firstLine="562" w:firstLineChars="200"/>
        <w:contextualSpacing/>
        <w:rPr>
          <w:rFonts w:ascii="宋体" w:hAnsi="宋体" w:cs="宋体"/>
          <w:sz w:val="28"/>
          <w:shd w:val="clear" w:color="auto" w:fill="FFFFFF"/>
        </w:rPr>
      </w:pPr>
      <w:r>
        <w:rPr>
          <w:rFonts w:hint="eastAsia" w:ascii="宋体" w:hAnsi="宋体" w:cs="宋体"/>
          <w:b/>
          <w:bCs/>
          <w:sz w:val="28"/>
          <w:shd w:val="clear" w:color="auto" w:fill="FFFFFF"/>
        </w:rPr>
        <w:t>一</w:t>
      </w:r>
      <w:r>
        <w:rPr>
          <w:rFonts w:hint="eastAsia" w:ascii="宋体" w:hAnsi="宋体" w:cs="宋体"/>
          <w:b/>
          <w:kern w:val="2"/>
          <w:szCs w:val="21"/>
        </w:rPr>
        <w:t>、项目基本情况</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（一）项目名称：长葛市公安局刑事技术勘查设备采购项目</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（二）项目编号：长招采公字[2019]050号</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（三）采购方式：公开招标</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（四）采购需求：刑事技术现场勘查装备采购，详细参数要求见采购文件。</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（五）预算金额（最高限价）：765000元；</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（六）交付日期：合同签订后30日历天内完成；</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（七）交付地点：长葛市公安局；</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（八）进口产品：不允许。</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（九）分包：不允许。</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二、需要落实的政府采购政策</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本项目落实节能环保、中小微型企业、监狱企业、残疾人福利性单位扶持等相关政府采购政策。</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三、投标人资格要求</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（一）符合《中华人民共和国政府采购法》第二十二条规定；</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（二）未被列入“信用中国”网站(</w:t>
      </w:r>
      <w:r>
        <w:fldChar w:fldCharType="begin"/>
      </w:r>
      <w:r>
        <w:instrText xml:space="preserve">HYPERLINK "http://www.creditchina.gov.cn)失信被执行人、重大税/" </w:instrText>
      </w:r>
      <w:r>
        <w:fldChar w:fldCharType="separate"/>
      </w:r>
      <w:r>
        <w:rPr>
          <w:rFonts w:hint="eastAsia" w:ascii="宋体" w:hAnsi="宋体" w:cs="宋体"/>
        </w:rPr>
        <w:t>www.creditchina.gov.cn)失信被执行人、重大税</w:t>
      </w:r>
      <w:r>
        <w:fldChar w:fldCharType="end"/>
      </w:r>
      <w:r>
        <w:rPr>
          <w:rFonts w:hint="eastAsia" w:ascii="宋体" w:hAnsi="宋体" w:cs="宋体"/>
          <w:szCs w:val="21"/>
        </w:rPr>
        <w:t>收违法案件当事人名单的投标人；“中国政府采购网” (www.ccgp.gov.cn)政府采购严重违法失信行为记录名单的投标人；</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（三）本次招标不接受联合体投标。</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四、招标文件的获取</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（一）网上下载招标文件</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五、投标截止时间、开标时间及地点</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（一）投标截止及开标时间：</w:t>
      </w:r>
      <w:r>
        <w:rPr>
          <w:rFonts w:hint="eastAsia" w:ascii="宋体" w:hAnsi="宋体" w:cs="宋体"/>
          <w:szCs w:val="21"/>
          <w:lang w:val="en-US" w:eastAsia="zh-CN"/>
        </w:rPr>
        <w:t>2020</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val="en-US" w:eastAsia="zh-CN"/>
        </w:rPr>
        <w:t>09</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分（北京时间），逾期提交或不符合规定的投标文件不予接受。</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（二）开标地点：长葛市葛天大道东段商务区6#楼楼开标</w:t>
      </w:r>
      <w:r>
        <w:rPr>
          <w:rFonts w:hint="eastAsia" w:ascii="宋体" w:hAnsi="宋体" w:cs="宋体"/>
          <w:szCs w:val="21"/>
          <w:lang w:eastAsia="zh-CN"/>
        </w:rPr>
        <w:t>二</w:t>
      </w:r>
      <w:r>
        <w:rPr>
          <w:rFonts w:hint="eastAsia" w:ascii="宋体" w:hAnsi="宋体" w:cs="宋体"/>
          <w:szCs w:val="21"/>
        </w:rPr>
        <w:t>室。</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（三）本项目为全流程电子化交易项目，投标人须提交电子投标文件和纸质投标文件。</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1、加密电子投标文件（.file格式）须在投标截止时间（开标时间）前通过《全国公共资源交易平台(河南省▪许昌市)》公共资源交易系统成功上传。</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2、纸质投标文件（正本、副本各1份）和备份文件1份（使用电子介质存储）在投标截止时间（开标时间）前递交至本项目开标地点。</w:t>
      </w:r>
    </w:p>
    <w:p>
      <w:pPr>
        <w:pStyle w:val="22"/>
        <w:keepNext w:val="0"/>
        <w:keepLines w:val="0"/>
        <w:widowControl/>
        <w:suppressLineNumbers w:val="0"/>
        <w:shd w:val="clear" w:fill="FFFFFF"/>
        <w:spacing w:before="362" w:beforeAutospacing="0" w:after="0" w:afterAutospacing="0" w:line="264" w:lineRule="atLeast"/>
        <w:ind w:left="0" w:right="0"/>
        <w:rPr>
          <w:rFonts w:ascii="宋体" w:hAnsi="宋体" w:cs="宋体"/>
          <w:b/>
          <w:kern w:val="2"/>
          <w:szCs w:val="21"/>
        </w:rPr>
      </w:pPr>
      <w:r>
        <w:rPr>
          <w:rFonts w:hint="eastAsia" w:ascii="宋体" w:hAnsi="宋体" w:cs="宋体"/>
          <w:b/>
          <w:kern w:val="2"/>
          <w:szCs w:val="21"/>
        </w:rPr>
        <w:t>六、本次招标公告同时在《河南省政府采购网》、《许昌市政府采购网》、《全国公共资源交易平台（河南省·许昌市）》发布。</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七、公告期限</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本招标公告自发布之日起公告期限为5个工作日。</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八、联系方式</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招 标 人：长葛市公安局</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地址：长葛市葛天大道东段</w:t>
      </w:r>
    </w:p>
    <w:p>
      <w:pPr>
        <w:pStyle w:val="22"/>
        <w:widowControl/>
        <w:shd w:val="clear" w:color="auto" w:fill="FFFFFF"/>
        <w:spacing w:before="0" w:beforeAutospacing="0" w:after="0" w:afterAutospacing="0" w:line="360" w:lineRule="auto"/>
        <w:ind w:firstLine="480" w:firstLineChars="200"/>
        <w:contextualSpacing/>
        <w:rPr>
          <w:rFonts w:hint="eastAsia" w:ascii="宋体" w:hAnsi="宋体" w:cs="宋体"/>
          <w:szCs w:val="21"/>
          <w:lang w:eastAsia="zh-CN"/>
        </w:rPr>
      </w:pPr>
      <w:r>
        <w:rPr>
          <w:rFonts w:hint="eastAsia" w:ascii="宋体" w:hAnsi="宋体" w:cs="宋体"/>
          <w:szCs w:val="21"/>
        </w:rPr>
        <w:t>联  系 人：</w:t>
      </w:r>
      <w:r>
        <w:rPr>
          <w:rFonts w:hint="eastAsia" w:ascii="宋体" w:hAnsi="宋体" w:cs="宋体"/>
          <w:szCs w:val="21"/>
          <w:lang w:eastAsia="zh-CN"/>
        </w:rPr>
        <w:t>黄主任</w:t>
      </w:r>
    </w:p>
    <w:p>
      <w:pPr>
        <w:pStyle w:val="22"/>
        <w:widowControl/>
        <w:shd w:val="clear" w:color="auto" w:fill="FFFFFF"/>
        <w:spacing w:before="0" w:beforeAutospacing="0" w:after="0" w:afterAutospacing="0" w:line="360" w:lineRule="auto"/>
        <w:ind w:firstLine="480" w:firstLineChars="200"/>
        <w:contextualSpacing/>
        <w:rPr>
          <w:rFonts w:hint="eastAsia" w:ascii="宋体" w:hAnsi="宋体" w:cs="宋体"/>
          <w:szCs w:val="21"/>
        </w:rPr>
      </w:pPr>
      <w:r>
        <w:rPr>
          <w:rFonts w:hint="eastAsia" w:ascii="宋体" w:hAnsi="宋体" w:cs="宋体"/>
          <w:szCs w:val="21"/>
        </w:rPr>
        <w:t>联系电话：</w:t>
      </w:r>
      <w:r>
        <w:rPr>
          <w:rFonts w:hint="eastAsia" w:ascii="宋体" w:hAnsi="宋体" w:cs="宋体"/>
          <w:szCs w:val="21"/>
          <w:lang w:val="en-US" w:eastAsia="zh-CN"/>
        </w:rPr>
        <w:t>18839902227</w:t>
      </w:r>
    </w:p>
    <w:p>
      <w:pPr>
        <w:pStyle w:val="22"/>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22"/>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22"/>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联系人：政府采购二部    联系电话：0374</w:t>
      </w:r>
      <w:r>
        <w:rPr>
          <w:rFonts w:cs="仿宋_GB2312"/>
        </w:rPr>
        <w:t>-</w:t>
      </w:r>
      <w:r>
        <w:rPr>
          <w:rFonts w:hint="eastAsia" w:cs="仿宋_GB2312"/>
        </w:rPr>
        <w:t>6189667</w:t>
      </w:r>
    </w:p>
    <w:p>
      <w:pPr>
        <w:pStyle w:val="22"/>
        <w:widowControl/>
        <w:shd w:val="clear" w:color="auto" w:fill="FFFFFF"/>
        <w:spacing w:before="0" w:beforeAutospacing="0" w:after="0" w:afterAutospacing="0" w:line="360" w:lineRule="auto"/>
        <w:contextualSpacing/>
        <w:rPr>
          <w:rFonts w:hAnsi="宋体"/>
          <w:b/>
          <w:szCs w:val="21"/>
        </w:rPr>
      </w:pPr>
      <w:r>
        <w:rPr>
          <w:rFonts w:hint="eastAsia" w:ascii="宋体" w:hAnsi="宋体" w:cs="宋体"/>
          <w:b/>
          <w:kern w:val="2"/>
          <w:szCs w:val="21"/>
        </w:rPr>
        <w:t>温馨</w:t>
      </w:r>
      <w:r>
        <w:rPr>
          <w:rFonts w:hint="eastAsia" w:hAnsi="宋体"/>
          <w:b/>
          <w:szCs w:val="21"/>
        </w:rPr>
        <w:t>提示：</w:t>
      </w:r>
    </w:p>
    <w:p>
      <w:pPr>
        <w:spacing w:line="360" w:lineRule="auto"/>
        <w:ind w:firstLine="482" w:firstLineChars="200"/>
        <w:rPr>
          <w:rFonts w:hAnsi="宋体"/>
          <w:b/>
          <w:sz w:val="24"/>
          <w:szCs w:val="21"/>
        </w:rPr>
      </w:pPr>
      <w:r>
        <w:rPr>
          <w:rFonts w:hint="eastAsia" w:hAnsi="宋体"/>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1.</w:t>
      </w:r>
      <w:r>
        <w:rPr>
          <w:rFonts w:hint="eastAsia" w:hAnsi="宋体"/>
          <w:b/>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2</w:t>
      </w:r>
      <w:r>
        <w:rPr>
          <w:rFonts w:ascii="宋体"/>
          <w:b/>
          <w:sz w:val="24"/>
          <w:szCs w:val="21"/>
        </w:rPr>
        <w:t>.</w:t>
      </w:r>
      <w:r>
        <w:rPr>
          <w:rFonts w:hint="eastAsia" w:hAnsi="宋体"/>
          <w:b/>
          <w:sz w:val="24"/>
          <w:szCs w:val="21"/>
        </w:rPr>
        <w:t>电子文件下载、制作、提交期间和开标（</w:t>
      </w:r>
      <w:r>
        <w:rPr>
          <w:rFonts w:hint="eastAsia" w:hAnsi="宋体"/>
          <w:sz w:val="24"/>
          <w:szCs w:val="21"/>
        </w:rPr>
        <w:t>电子投标文件的解密</w:t>
      </w:r>
      <w:r>
        <w:rPr>
          <w:rFonts w:hint="eastAsia" w:hAnsi="宋体"/>
          <w:b/>
          <w:sz w:val="24"/>
          <w:szCs w:val="21"/>
        </w:rPr>
        <w:t>）环节，投标人须使用</w:t>
      </w:r>
      <w:r>
        <w:rPr>
          <w:rFonts w:hAnsi="宋体"/>
          <w:b/>
          <w:sz w:val="24"/>
          <w:szCs w:val="21"/>
        </w:rPr>
        <w:t>CA</w:t>
      </w:r>
      <w:r>
        <w:rPr>
          <w:rFonts w:hint="eastAsia" w:hAnsi="宋体"/>
          <w:b/>
          <w:sz w:val="24"/>
          <w:szCs w:val="21"/>
        </w:rPr>
        <w:t>数字证书（证书须在有效期内）。</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3</w:t>
      </w:r>
      <w:r>
        <w:rPr>
          <w:rFonts w:ascii="宋体"/>
          <w:b/>
          <w:sz w:val="24"/>
          <w:szCs w:val="21"/>
        </w:rPr>
        <w:t>.</w:t>
      </w:r>
      <w:r>
        <w:rPr>
          <w:rFonts w:hint="eastAsia" w:hAnsi="宋体"/>
          <w:b/>
          <w:sz w:val="24"/>
          <w:szCs w:val="21"/>
        </w:rPr>
        <w:t>电子投标文件的制作</w:t>
      </w:r>
    </w:p>
    <w:p>
      <w:pPr>
        <w:tabs>
          <w:tab w:val="left" w:pos="7095"/>
        </w:tabs>
        <w:spacing w:line="360" w:lineRule="auto"/>
        <w:ind w:firstLine="480" w:firstLineChars="200"/>
        <w:contextualSpacing/>
        <w:rPr>
          <w:rFonts w:hAnsi="宋体"/>
          <w:sz w:val="24"/>
          <w:szCs w:val="21"/>
        </w:rPr>
      </w:pPr>
      <w:r>
        <w:rPr>
          <w:rFonts w:ascii="宋体" w:hAnsi="宋体"/>
          <w:sz w:val="24"/>
          <w:szCs w:val="21"/>
        </w:rPr>
        <w:t>3.1</w:t>
      </w:r>
      <w:r>
        <w:rPr>
          <w:rFonts w:hint="eastAsia" w:hAnsi="宋体"/>
          <w:sz w:val="24"/>
          <w:szCs w:val="21"/>
        </w:rPr>
        <w:t>投标人登录《全国公共资源交易平台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hAnsi="宋体"/>
          <w:sz w:val="24"/>
          <w:szCs w:val="21"/>
        </w:rPr>
        <w:t>许昌市</w:t>
      </w:r>
      <w:r>
        <w:rPr>
          <w:rFonts w:ascii="宋体" w:hAnsi="宋体"/>
          <w:sz w:val="24"/>
          <w:szCs w:val="21"/>
        </w:rPr>
        <w:t>)</w:t>
      </w:r>
      <w:r>
        <w:rPr>
          <w:rFonts w:hint="eastAsia" w:hAnsi="宋体"/>
          <w:sz w:val="24"/>
          <w:szCs w:val="21"/>
        </w:rPr>
        <w:t>》公共资源交易系统（</w:t>
      </w:r>
      <w:r>
        <w:fldChar w:fldCharType="begin"/>
      </w:r>
      <w:r>
        <w:instrText xml:space="preserve">HYPERLINK "http://221.14.6.70:8088/ggzy/" </w:instrText>
      </w:r>
      <w:r>
        <w:fldChar w:fldCharType="separate"/>
      </w:r>
      <w:r>
        <w:rPr>
          <w:rStyle w:val="31"/>
          <w:rFonts w:hAnsi="宋体"/>
          <w:color w:val="auto"/>
          <w:sz w:val="24"/>
          <w:szCs w:val="21"/>
        </w:rPr>
        <w:t>http://221.14.6.70:8088/ggzy/</w:t>
      </w:r>
      <w:r>
        <w:fldChar w:fldCharType="end"/>
      </w:r>
      <w:r>
        <w:rPr>
          <w:rFonts w:hint="eastAsia" w:hAnsi="宋体"/>
          <w:sz w:val="24"/>
          <w:szCs w:val="21"/>
        </w:rPr>
        <w:t>）下载“许昌投标文件制作系统</w:t>
      </w:r>
      <w:r>
        <w:rPr>
          <w:rFonts w:hAnsi="宋体"/>
          <w:sz w:val="24"/>
          <w:szCs w:val="21"/>
        </w:rPr>
        <w:t>SEARUN V1.</w:t>
      </w:r>
      <w:r>
        <w:rPr>
          <w:rFonts w:hint="eastAsia" w:hAnsi="宋体"/>
          <w:sz w:val="24"/>
          <w:szCs w:val="21"/>
        </w:rPr>
        <w:t>1”，按招标文件要求制作电子投标文件。</w:t>
      </w:r>
    </w:p>
    <w:p>
      <w:pPr>
        <w:tabs>
          <w:tab w:val="left" w:pos="7095"/>
        </w:tabs>
        <w:spacing w:line="360" w:lineRule="auto"/>
        <w:ind w:firstLine="480" w:firstLineChars="200"/>
        <w:contextualSpacing/>
        <w:rPr>
          <w:rFonts w:hAnsi="宋体"/>
          <w:sz w:val="24"/>
          <w:szCs w:val="21"/>
        </w:rPr>
      </w:pPr>
      <w:r>
        <w:rPr>
          <w:rFonts w:hint="eastAsia" w:hAnsi="宋体"/>
          <w:sz w:val="24"/>
          <w:szCs w:val="21"/>
        </w:rPr>
        <w:t>电子投标文件的制作，参考《全国公共资源交易平台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ascii="宋体" w:hAnsi="宋体"/>
          <w:sz w:val="24"/>
          <w:szCs w:val="21"/>
        </w:rPr>
        <w:t>)</w:t>
      </w:r>
      <w:r>
        <w:rPr>
          <w:rFonts w:hint="eastAsia" w:hAnsi="宋体"/>
          <w:sz w:val="24"/>
          <w:szCs w:val="21"/>
        </w:rPr>
        <w:t>》公共资源交易系统</w:t>
      </w:r>
      <w:r>
        <w:rPr>
          <w:rFonts w:hAnsi="宋体"/>
          <w:sz w:val="24"/>
          <w:szCs w:val="21"/>
        </w:rPr>
        <w:t>——</w:t>
      </w:r>
      <w:r>
        <w:rPr>
          <w:rFonts w:hint="eastAsia" w:hAnsi="宋体"/>
          <w:sz w:val="24"/>
          <w:szCs w:val="21"/>
        </w:rPr>
        <w:t>组件下载</w:t>
      </w:r>
      <w:r>
        <w:rPr>
          <w:rFonts w:hAnsi="宋体"/>
          <w:sz w:val="24"/>
          <w:szCs w:val="21"/>
        </w:rPr>
        <w:t>——</w:t>
      </w:r>
      <w:r>
        <w:rPr>
          <w:rFonts w:hint="eastAsia" w:hAnsi="宋体"/>
          <w:sz w:val="24"/>
          <w:szCs w:val="21"/>
        </w:rPr>
        <w:t>交易系统操作手册（投标人、供应商）。</w:t>
      </w:r>
    </w:p>
    <w:p>
      <w:pPr>
        <w:tabs>
          <w:tab w:val="left" w:pos="7095"/>
        </w:tabs>
        <w:spacing w:line="360" w:lineRule="auto"/>
        <w:ind w:firstLine="480" w:firstLineChars="20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int="eastAsia" w:hAnsi="宋体"/>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1"/>
        </w:rPr>
      </w:pPr>
      <w:r>
        <w:rPr>
          <w:rFonts w:ascii="宋体" w:hAnsi="宋体"/>
          <w:sz w:val="24"/>
          <w:szCs w:val="21"/>
        </w:rPr>
        <w:t>3.3</w:t>
      </w:r>
      <w:r>
        <w:rPr>
          <w:rFonts w:hint="eastAsia" w:hAnsi="宋体"/>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sz w:val="24"/>
          <w:szCs w:val="21"/>
        </w:rPr>
      </w:pPr>
      <w:r>
        <w:rPr>
          <w:rFonts w:hint="eastAsia" w:hAnsi="宋体"/>
          <w:sz w:val="24"/>
          <w:szCs w:val="21"/>
        </w:rPr>
        <w:t>一个标段对应生成一个文件夹（</w:t>
      </w:r>
      <w:r>
        <w:rPr>
          <w:rFonts w:hAnsi="宋体"/>
          <w:sz w:val="24"/>
          <w:szCs w:val="21"/>
        </w:rPr>
        <w:t>xxxx</w:t>
      </w:r>
      <w:r>
        <w:rPr>
          <w:rFonts w:hint="eastAsia" w:hAnsi="宋体"/>
          <w:sz w:val="24"/>
          <w:szCs w:val="21"/>
        </w:rPr>
        <w:t>项目</w:t>
      </w:r>
      <w:r>
        <w:rPr>
          <w:rFonts w:hAnsi="宋体"/>
          <w:sz w:val="24"/>
          <w:szCs w:val="21"/>
        </w:rPr>
        <w:t>xx</w:t>
      </w:r>
      <w:r>
        <w:rPr>
          <w:rFonts w:hint="eastAsia" w:hAnsi="宋体"/>
          <w:sz w:val="24"/>
          <w:szCs w:val="21"/>
        </w:rPr>
        <w:t>标段）</w:t>
      </w:r>
      <w:r>
        <w:rPr>
          <w:rFonts w:hAnsi="宋体"/>
          <w:sz w:val="24"/>
          <w:szCs w:val="21"/>
        </w:rPr>
        <w:t xml:space="preserve">, </w:t>
      </w:r>
      <w:r>
        <w:rPr>
          <w:rFonts w:hint="eastAsia" w:hAnsi="宋体"/>
          <w:sz w:val="24"/>
          <w:szCs w:val="21"/>
        </w:rPr>
        <w:t>其中包含</w:t>
      </w:r>
      <w:r>
        <w:rPr>
          <w:rFonts w:hAnsi="宋体"/>
          <w:sz w:val="24"/>
          <w:szCs w:val="21"/>
        </w:rPr>
        <w:t>2</w:t>
      </w:r>
      <w:r>
        <w:rPr>
          <w:rFonts w:hint="eastAsia" w:hAnsi="宋体"/>
          <w:sz w:val="24"/>
          <w:szCs w:val="21"/>
        </w:rPr>
        <w:t>个文件和</w:t>
      </w:r>
      <w:r>
        <w:rPr>
          <w:rFonts w:hAnsi="宋体"/>
          <w:sz w:val="24"/>
          <w:szCs w:val="21"/>
        </w:rPr>
        <w:t>1</w:t>
      </w:r>
      <w:r>
        <w:rPr>
          <w:rFonts w:hint="eastAsia" w:hAnsi="宋体"/>
          <w:sz w:val="24"/>
          <w:szCs w:val="21"/>
        </w:rPr>
        <w:t>个文件夹。后缀名为“</w:t>
      </w:r>
      <w:r>
        <w:rPr>
          <w:rFonts w:hAnsi="宋体"/>
          <w:sz w:val="24"/>
          <w:szCs w:val="21"/>
        </w:rPr>
        <w:t>.file</w:t>
      </w:r>
      <w:r>
        <w:rPr>
          <w:rFonts w:hint="eastAsia" w:hAnsi="宋体"/>
          <w:sz w:val="24"/>
          <w:szCs w:val="21"/>
        </w:rPr>
        <w:t>”的文件用于电子投标使用，后缀名为“</w:t>
      </w:r>
      <w:r>
        <w:rPr>
          <w:rFonts w:hAnsi="宋体"/>
          <w:sz w:val="24"/>
          <w:szCs w:val="21"/>
        </w:rPr>
        <w:t>.PDF</w:t>
      </w:r>
      <w:r>
        <w:rPr>
          <w:rFonts w:hint="eastAsia" w:hAnsi="宋体"/>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4</w:t>
      </w:r>
      <w:r>
        <w:rPr>
          <w:rFonts w:ascii="宋体"/>
          <w:b/>
          <w:sz w:val="24"/>
          <w:szCs w:val="21"/>
        </w:rPr>
        <w:t>.</w:t>
      </w:r>
      <w:r>
        <w:rPr>
          <w:rFonts w:hint="eastAsia" w:ascii="宋体" w:hAnsi="宋体"/>
          <w:b/>
          <w:sz w:val="24"/>
          <w:szCs w:val="21"/>
        </w:rPr>
        <w:t>加密</w:t>
      </w:r>
      <w:r>
        <w:rPr>
          <w:rFonts w:hint="eastAsia" w:hAnsi="宋体"/>
          <w:b/>
          <w:sz w:val="24"/>
          <w:szCs w:val="21"/>
        </w:rPr>
        <w:t>电子投标文件的提交</w:t>
      </w:r>
    </w:p>
    <w:p>
      <w:pPr>
        <w:tabs>
          <w:tab w:val="left" w:pos="7095"/>
        </w:tabs>
        <w:spacing w:line="360" w:lineRule="auto"/>
        <w:ind w:left="525" w:leftChars="250"/>
        <w:contextualSpacing/>
        <w:rPr>
          <w:rFonts w:hAnsi="宋体"/>
          <w:sz w:val="24"/>
          <w:szCs w:val="21"/>
        </w:rPr>
      </w:pPr>
      <w:r>
        <w:rPr>
          <w:rFonts w:ascii="宋体" w:hAnsi="宋体"/>
          <w:sz w:val="24"/>
          <w:szCs w:val="21"/>
        </w:rPr>
        <w:t>4.1</w:t>
      </w:r>
      <w:r>
        <w:rPr>
          <w:rFonts w:hint="eastAsia" w:ascii="宋体" w:hAnsi="宋体"/>
          <w:sz w:val="24"/>
          <w:szCs w:val="21"/>
        </w:rPr>
        <w:t>加密</w:t>
      </w:r>
      <w:r>
        <w:rPr>
          <w:rFonts w:hint="eastAsia" w:hAnsi="宋体"/>
          <w:sz w:val="24"/>
          <w:szCs w:val="21"/>
        </w:rPr>
        <w:t>电子投标文件应在招标文件规定的投标截止时间（开标时间）之前成功提交至《全国公共资源交易平台</w:t>
      </w:r>
      <w:r>
        <w:rPr>
          <w:rFonts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hAnsi="宋体"/>
          <w:sz w:val="24"/>
          <w:szCs w:val="21"/>
        </w:rPr>
        <w:t>)</w:t>
      </w:r>
      <w:r>
        <w:rPr>
          <w:rFonts w:hint="eastAsia" w:hAnsi="宋体"/>
          <w:sz w:val="24"/>
          <w:szCs w:val="21"/>
        </w:rPr>
        <w:t>》公共资源交易系统（</w:t>
      </w:r>
      <w:r>
        <w:fldChar w:fldCharType="begin"/>
      </w:r>
      <w:r>
        <w:instrText xml:space="preserve">HYPERLINK "http://221.14.6.70:8088/ggzy/" </w:instrText>
      </w:r>
      <w:r>
        <w:fldChar w:fldCharType="separate"/>
      </w:r>
      <w:r>
        <w:rPr>
          <w:rStyle w:val="31"/>
          <w:rFonts w:hAnsi="宋体"/>
          <w:color w:val="auto"/>
          <w:sz w:val="24"/>
          <w:szCs w:val="21"/>
        </w:rPr>
        <w:t>http://221.14.6.70:8088/ggzy/</w:t>
      </w:r>
      <w:r>
        <w:fldChar w:fldCharType="end"/>
      </w:r>
      <w:r>
        <w:rPr>
          <w:rFonts w:hint="eastAsia" w:hAnsi="宋体"/>
          <w:sz w:val="24"/>
          <w:szCs w:val="21"/>
        </w:rPr>
        <w:t>）。</w:t>
      </w:r>
    </w:p>
    <w:p>
      <w:pPr>
        <w:tabs>
          <w:tab w:val="left" w:pos="7095"/>
        </w:tabs>
        <w:spacing w:line="360" w:lineRule="auto"/>
        <w:ind w:firstLine="480" w:firstLineChars="200"/>
        <w:contextualSpacing/>
        <w:rPr>
          <w:rFonts w:hAnsi="宋体"/>
          <w:sz w:val="24"/>
          <w:szCs w:val="21"/>
        </w:rPr>
      </w:pPr>
      <w:r>
        <w:rPr>
          <w:rFonts w:hint="eastAsia" w:hAnsi="宋体"/>
          <w:sz w:val="24"/>
          <w:szCs w:val="21"/>
        </w:rPr>
        <w:t>投标人应充分考虑并预留技术处理和上传数据所需时间。</w:t>
      </w:r>
    </w:p>
    <w:p>
      <w:pPr>
        <w:tabs>
          <w:tab w:val="left" w:pos="7095"/>
        </w:tabs>
        <w:spacing w:line="360" w:lineRule="auto"/>
        <w:ind w:firstLine="480" w:firstLineChars="200"/>
        <w:contextualSpacing/>
        <w:rPr>
          <w:rFonts w:hAnsi="宋体"/>
          <w:sz w:val="24"/>
          <w:szCs w:val="21"/>
        </w:rPr>
      </w:pPr>
      <w:r>
        <w:rPr>
          <w:rFonts w:ascii="宋体" w:hAnsi="宋体"/>
          <w:sz w:val="24"/>
          <w:szCs w:val="21"/>
        </w:rPr>
        <w:t xml:space="preserve">4.2 </w:t>
      </w:r>
      <w:r>
        <w:rPr>
          <w:rFonts w:hint="eastAsia" w:hAnsi="宋体"/>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hint="eastAsia" w:ascii="宋体" w:hAnsi="宋体"/>
          <w:sz w:val="24"/>
          <w:szCs w:val="21"/>
        </w:rPr>
        <w:t>加密</w:t>
      </w:r>
      <w:r>
        <w:rPr>
          <w:rFonts w:hint="eastAsia" w:hAnsi="宋体"/>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5</w:t>
      </w:r>
      <w:r>
        <w:rPr>
          <w:rFonts w:ascii="宋体"/>
          <w:b/>
          <w:sz w:val="24"/>
          <w:szCs w:val="21"/>
        </w:rPr>
        <w:t>.</w:t>
      </w:r>
      <w:r>
        <w:rPr>
          <w:rFonts w:hint="eastAsia" w:hAnsi="宋体"/>
          <w:b/>
          <w:sz w:val="24"/>
          <w:szCs w:val="21"/>
        </w:rPr>
        <w:t>评标依据</w:t>
      </w:r>
    </w:p>
    <w:p>
      <w:pPr>
        <w:tabs>
          <w:tab w:val="left" w:pos="7095"/>
        </w:tabs>
        <w:spacing w:line="360" w:lineRule="auto"/>
        <w:ind w:firstLine="480" w:firstLineChars="200"/>
        <w:contextualSpacing/>
        <w:rPr>
          <w:rFonts w:hAnsi="宋体"/>
          <w:sz w:val="24"/>
          <w:szCs w:val="21"/>
        </w:rPr>
      </w:pPr>
      <w:r>
        <w:rPr>
          <w:rFonts w:ascii="宋体" w:hAnsi="宋体"/>
          <w:sz w:val="24"/>
          <w:szCs w:val="21"/>
        </w:rPr>
        <w:t>5.1</w:t>
      </w:r>
      <w:r>
        <w:rPr>
          <w:rFonts w:hint="eastAsia" w:hAnsi="宋体"/>
          <w:sz w:val="24"/>
          <w:szCs w:val="21"/>
        </w:rPr>
        <w:t>采用全流程电子化交易评标时，评标委员会以电子投标文件为依据评标。</w:t>
      </w:r>
    </w:p>
    <w:p>
      <w:pPr>
        <w:pageBreakBefore/>
        <w:numPr>
          <w:ilvl w:val="0"/>
          <w:numId w:val="3"/>
        </w:numPr>
        <w:jc w:val="center"/>
        <w:rPr>
          <w:rFonts w:ascii="宋体" w:cs="宋体"/>
          <w:b/>
          <w:kern w:val="0"/>
          <w:sz w:val="40"/>
          <w:szCs w:val="32"/>
        </w:rPr>
      </w:pPr>
      <w:r>
        <w:rPr>
          <w:rFonts w:hint="eastAsia" w:ascii="宋体" w:hAnsi="宋体" w:cs="宋体"/>
          <w:b/>
          <w:kern w:val="0"/>
          <w:sz w:val="40"/>
          <w:szCs w:val="32"/>
        </w:rPr>
        <w:t>项目需求</w:t>
      </w:r>
    </w:p>
    <w:p>
      <w:pPr>
        <w:numPr>
          <w:ilvl w:val="0"/>
          <w:numId w:val="4"/>
        </w:numPr>
        <w:ind w:firstLine="482" w:firstLineChars="200"/>
        <w:rPr>
          <w:b/>
          <w:bCs/>
          <w:sz w:val="24"/>
        </w:rPr>
      </w:pPr>
      <w:bookmarkStart w:id="0" w:name="_Hlk8739259"/>
      <w:r>
        <w:rPr>
          <w:rFonts w:hint="eastAsia"/>
          <w:b/>
          <w:bCs/>
          <w:sz w:val="24"/>
        </w:rPr>
        <w:t>采购需求</w:t>
      </w:r>
    </w:p>
    <w:p>
      <w:pPr>
        <w:pStyle w:val="23"/>
        <w:spacing w:after="0" w:line="360" w:lineRule="auto"/>
        <w:ind w:firstLine="482" w:firstLineChars="200"/>
        <w:rPr>
          <w:b/>
          <w:bCs/>
          <w:sz w:val="24"/>
          <w:szCs w:val="24"/>
        </w:rPr>
      </w:pPr>
      <w:r>
        <w:rPr>
          <w:rFonts w:hint="eastAsia"/>
          <w:b/>
          <w:bCs/>
          <w:sz w:val="24"/>
          <w:szCs w:val="24"/>
        </w:rPr>
        <w:t>1、货物需求表</w:t>
      </w:r>
    </w:p>
    <w:tbl>
      <w:tblPr>
        <w:tblStyle w:val="25"/>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1"/>
        <w:gridCol w:w="1075"/>
        <w:gridCol w:w="459"/>
        <w:gridCol w:w="499"/>
        <w:gridCol w:w="528"/>
        <w:gridCol w:w="6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401"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107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配备项目</w:t>
            </w:r>
          </w:p>
        </w:tc>
        <w:tc>
          <w:tcPr>
            <w:tcW w:w="45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计量</w:t>
            </w:r>
            <w:r>
              <w:rPr>
                <w:rFonts w:hint="eastAsia" w:ascii="宋体" w:hAnsi="宋体" w:cs="宋体"/>
                <w:color w:val="000000"/>
                <w:kern w:val="0"/>
                <w:sz w:val="24"/>
              </w:rPr>
              <w:br w:type="textWrapping"/>
            </w:r>
            <w:r>
              <w:rPr>
                <w:rFonts w:hint="eastAsia" w:ascii="宋体" w:hAnsi="宋体" w:cs="宋体"/>
                <w:color w:val="000000"/>
                <w:kern w:val="0"/>
                <w:sz w:val="24"/>
              </w:rPr>
              <w:t>单位</w:t>
            </w:r>
          </w:p>
        </w:tc>
        <w:tc>
          <w:tcPr>
            <w:tcW w:w="49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配备数量</w:t>
            </w:r>
          </w:p>
        </w:tc>
        <w:tc>
          <w:tcPr>
            <w:tcW w:w="52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配备</w:t>
            </w:r>
            <w:r>
              <w:rPr>
                <w:rFonts w:hint="eastAsia" w:ascii="宋体" w:hAnsi="宋体" w:cs="宋体"/>
                <w:color w:val="000000"/>
                <w:kern w:val="0"/>
                <w:sz w:val="24"/>
              </w:rPr>
              <w:br w:type="textWrapping"/>
            </w:r>
            <w:r>
              <w:rPr>
                <w:rFonts w:hint="eastAsia" w:ascii="宋体" w:hAnsi="宋体" w:cs="宋体"/>
                <w:color w:val="000000"/>
                <w:kern w:val="0"/>
                <w:sz w:val="24"/>
              </w:rPr>
              <w:t>要求</w:t>
            </w:r>
          </w:p>
        </w:tc>
        <w:tc>
          <w:tcPr>
            <w:tcW w:w="655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关节测量器</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用于法医和司法鉴定机构对活体伤残鉴定，测量头、颈、臂、指、手、脚、臀部等活动部位的弯曲角度。主要配置：2个量度不一样的双叉测量器（1号双叉测量器长度测量范围：0-35cm、0-25cm，角度测量范围：0-1800；2号双叉测量器长度测量范围：0-40cm、0-35cm，角度测量范围：0-1800；）1只罗盘式测角器（测量范围：0-3600）、1只指关节测角器（测量范围：0-1800-3600）、1付汗布手套、1付乳胶手套、1只砝码（附线）、1只铝合金箱。通过计量检测中心计量认证（针对每一套产品做一个计量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手功能测定仪</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可进行握力、捏力、手指角度、上肢小关节角度、手指周长、触觉和两点辨别觉的评估测试。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rPr>
              <w:t>数字图像资料储存系统</w:t>
            </w:r>
            <w:r>
              <w:rPr>
                <w:rFonts w:hint="eastAsia" w:ascii="宋体" w:hAnsi="宋体" w:cs="宋体"/>
                <w:color w:val="000000"/>
                <w:kern w:val="0"/>
                <w:sz w:val="22"/>
                <w:szCs w:val="22"/>
                <w:lang w:val="en-US" w:eastAsia="zh-CN"/>
              </w:rPr>
              <w:t>(核心产品)</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r>
              <w:rPr>
                <w:rFonts w:hint="eastAsia" w:ascii="宋体" w:hAnsi="宋体" w:cs="宋体"/>
                <w:b/>
                <w:color w:val="000000"/>
                <w:kern w:val="0"/>
                <w:sz w:val="22"/>
                <w:szCs w:val="22"/>
              </w:rPr>
              <w:t>软件功能</w:t>
            </w:r>
            <w:r>
              <w:rPr>
                <w:rStyle w:val="101"/>
                <w:rFonts w:hint="default"/>
              </w:rPr>
              <w:t>：* 首页可显示最近录入案件信息、用户案件数量并统计排行* 首页可显示磁盘存储情况* 案件管理：对已录入系统的案件，进行信息录入、阅览照片/视频、上传照片/视频、修改、删除、 照片分类和批量导出，以Excel表格呈现。* 支持一起案件多次勘查，以勘查为单位上传照片、视频* 可对照片、视频按照公安部相关标准进行分类；</w:t>
            </w:r>
            <w:r>
              <w:rPr>
                <w:rStyle w:val="101"/>
                <w:rFonts w:hint="default"/>
              </w:rPr>
              <w:br w:type="textWrapping"/>
            </w:r>
            <w:r>
              <w:rPr>
                <w:rStyle w:val="101"/>
                <w:rFonts w:hint="default"/>
              </w:rPr>
              <w:t>* 照片、视频可进行文字描述、可对当前案件图片进行进一步调整（名称，色彩，亮度，尺寸，方向等修改）。* 可进行照片压缩和视频转码，视频可在线观看* 可进行照片编辑* 可选择导出案件的部分或所有信息* 可根据案件名称、地点进行模糊查询或多条件组合准确查询案件信息* 可按人员、时间、部门、类型等不同条件统计案件总数并以图表形式展示* 用户可在个人中心查询管理个人案件，修改个人信息* 可对角色、单位信息进行增、删、改、查* 可进行用户信息添加、修改、删除等操作* 可根据工作需要为用户分配不同的权限* 软件支持联网使用* 支持多部门各自独立使用* 具有超级管理员权限，可指定各部门存储容量，并对各部门数据进行查看、调用和统计* 数据安全，共享：数据保存服务器通过raid定期数据备份，各客户端上传数据至服务器上级部门可统一查阅经授权各客户端可互相调阅。</w:t>
            </w:r>
            <w:r>
              <w:rPr>
                <w:rFonts w:hint="eastAsia" w:ascii="宋体" w:hAnsi="宋体" w:cs="宋体"/>
                <w:b/>
                <w:color w:val="000000"/>
                <w:kern w:val="0"/>
                <w:sz w:val="22"/>
                <w:szCs w:val="22"/>
              </w:rPr>
              <w:t>硬件配置：</w:t>
            </w:r>
            <w:r>
              <w:rPr>
                <w:rStyle w:val="101"/>
                <w:rFonts w:hint="default"/>
              </w:rPr>
              <w:t>服务器：E5-2609v4 8核1.7GHz)16G内存 2*4T企业级 SATA硬盘，可扩展到32T存储空间， R110i 陈列，支持RAID 0/1/10，DVDRW光速 450W电源；磁盘阵列：网络存储伺服器 英特尔 64位，四核2.4 GHz处理器 6GB内存 标配12个盘位，最大24个盘位最大内部净总储存容量120 TB（10 TB HDD x 12）搭配扩充装置最大净总储存容量240 TB（10 TB HDD x 24）最大单一储存空间容量108 TB USB 3.0 端口*4，USB 2.0 端口*2，扩充端口*2 RJ-45 1GbE网口*4 （支持链路聚合/ 故障移转）高88 mm x 宽430 mm x 深692 mm；硬盘：NAS企业硬盘 转速：5900rpm，缓存：128MB接口：SATA III接口，接口速率：6Gb/s平均无故障运行：100万小时MTBF；机柜：材质：冷轧钢，高度：1200mm，风扇：4个</w:t>
            </w:r>
            <w:r>
              <w:rPr>
                <w:rStyle w:val="31"/>
                <w:rFonts w:hint="default" w:ascii="宋体" w:hAnsi="宋体" w:eastAsia="宋体" w:cs="宋体"/>
                <w:i w:val="0"/>
                <w:color w:val="auto"/>
                <w:sz w:val="22"/>
                <w:szCs w:val="22"/>
                <w:u w:val="none"/>
              </w:rPr>
              <w:t>；打印复印一体机2台</w:t>
            </w:r>
            <w:r>
              <w:rPr>
                <w:rStyle w:val="31"/>
                <w:rFonts w:hint="eastAsia" w:ascii="宋体" w:hAnsi="宋体" w:eastAsia="宋体" w:cs="宋体"/>
                <w:i w:val="0"/>
                <w:color w:val="auto"/>
                <w:sz w:val="22"/>
                <w:szCs w:val="22"/>
                <w:u w:val="none"/>
                <w:lang w:eastAsia="zh-CN"/>
              </w:rPr>
              <w:t>（</w:t>
            </w:r>
            <w:r>
              <w:rPr>
                <w:rFonts w:hint="eastAsia" w:ascii="宋体" w:hAnsi="宋体" w:cs="宋体"/>
                <w:i w:val="0"/>
                <w:color w:val="auto"/>
                <w:kern w:val="0"/>
                <w:sz w:val="22"/>
                <w:szCs w:val="22"/>
                <w:u w:val="none"/>
                <w:lang w:val="en-US" w:eastAsia="zh-CN"/>
              </w:rPr>
              <w:t>要求：</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"http://detail.zol.com.cn/all-in-one_printer/s2256/" \o "http://detail.zol.com.cn/all-in-one_printer/s2256/"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黑白激光多功能一体机</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"http://detail.zol.com.cn/all-in-one_printer/s246/" \o "http://detail.zol.com.cn/all-in-one_printer/s246/"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打印/复印/扫描/传真</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"http://detail.zol.com.cn/all-in-one_printer/s2239/" \o "http://detail.zol.com.cn/all-in-one_printer/s2239/"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A4</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"http://detail.zol.com.cn/all-in-one_printer/s5223/" \o "http://detail.zol.com.cn/all-in-one_printer/s5223/"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鼓粉</w:t>
            </w:r>
            <w:r>
              <w:rPr>
                <w:rFonts w:hint="eastAsia" w:ascii="宋体" w:hAnsi="宋体" w:eastAsia="宋体" w:cs="宋体"/>
                <w:i w:val="0"/>
                <w:color w:val="000000"/>
                <w:kern w:val="0"/>
                <w:sz w:val="22"/>
                <w:szCs w:val="22"/>
                <w:u w:val="none"/>
                <w:lang w:val="en-US" w:eastAsia="zh-CN"/>
              </w:rPr>
              <w:t>达到8000页</w:t>
            </w:r>
            <w:r>
              <w:rPr>
                <w:rStyle w:val="31"/>
                <w:rFonts w:hint="eastAsia" w:ascii="宋体" w:hAnsi="宋体" w:eastAsia="宋体" w:cs="宋体"/>
                <w:i w:val="0"/>
                <w:color w:val="auto"/>
                <w:sz w:val="22"/>
                <w:szCs w:val="22"/>
                <w:u w:val="none"/>
              </w:rPr>
              <w:t>一体</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"http://detail.zol.com.cn/all-in-one_printer/s2259/" \o "http://detail.zol.com.cn/all-in-one_printer/s2259/"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手动</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"http://detail.zol.com.cn/all-in-one_printer/s4508/" \o "http://detail.zol.com.cn/all-in-one_printer/s4508/"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支持有线网络打印</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。打印功能：</w:t>
            </w:r>
            <w:r>
              <w:rPr>
                <w:rFonts w:hint="eastAsia" w:ascii="宋体" w:hAnsi="宋体" w:eastAsia="宋体" w:cs="宋体"/>
                <w:i w:val="0"/>
                <w:color w:val="000000"/>
                <w:kern w:val="0"/>
                <w:sz w:val="22"/>
                <w:szCs w:val="22"/>
                <w:u w:val="none"/>
                <w:lang w:val="en-US" w:eastAsia="zh-CN"/>
              </w:rPr>
              <w:t>20ppm</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600×600dpi</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9.5秒</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PCLm，PCLmS</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复印功能</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20cpm</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黑白：300×300dpi，彩色：400×600dpi</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1-99页</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25-400%</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扫描功能</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"http://detail.zol.com.cn/all-in-one_printer/s5216/" \o "http://detail.zol.com.cn/all-in-one_printer/s5216/"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平板+馈纸式</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eastAsia="宋体" w:cs="宋体"/>
                <w:i w:val="0"/>
                <w:color w:val="000000"/>
                <w:kern w:val="0"/>
                <w:sz w:val="22"/>
                <w:szCs w:val="22"/>
                <w:u w:val="none"/>
                <w:lang w:val="en-US" w:eastAsia="zh-CN"/>
              </w:rPr>
              <w:t>黑白：7ppm，彩色：5ppm1200×1200dpi平板：216×297mm（最大）；ADF：216×356mm（最大），152×114mm（最小）</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JPG，PDF，TIF，PNG，BMP</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传真功能</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33.6kbps</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300×300dpi速拨号：高达100个号码，自动重拨广播位置：100个</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介质规格</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纸张（普通纸，LaserJet），信封，透明胶片，标签，明信片</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A4，A5，B5-日语，信封(ISO DL，C5，B5，Com#10，Monarch#7 3/4)，16K，明信片(标准#10，JIS单面和双面)</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60-163g/㎡标配：100页（面朝下），最大：100页</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其它参数</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双行LCD液晶显示屏</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600MHz</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128MB</w:t>
            </w:r>
            <w:r>
              <w:rPr>
                <w:rFonts w:hint="eastAsia" w:ascii="宋体" w:hAnsi="宋体" w:cs="宋体"/>
                <w:i w:val="0"/>
                <w:color w:val="000000"/>
                <w:kern w:val="0"/>
                <w:sz w:val="22"/>
                <w:szCs w:val="22"/>
                <w:u w:val="none"/>
                <w:lang w:val="en-US" w:eastAsia="zh-CN"/>
              </w:rPr>
              <w:t>。</w:t>
            </w:r>
            <w:r>
              <w:rPr>
                <w:rFonts w:hint="eastAsia" w:ascii="宋体" w:hAnsi="宋体" w:eastAsia="宋体" w:cs="宋体"/>
                <w:b/>
                <w:i w:val="0"/>
                <w:color w:val="000000"/>
                <w:kern w:val="0"/>
                <w:sz w:val="22"/>
                <w:szCs w:val="22"/>
                <w:u w:val="none"/>
                <w:lang w:val="en-US" w:eastAsia="zh-CN"/>
              </w:rPr>
              <w:t>系统平台</w:t>
            </w:r>
            <w:r>
              <w:rPr>
                <w:rFonts w:hint="eastAsia" w:ascii="宋体" w:hAnsi="宋体" w:cs="宋体"/>
                <w:b/>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Windows 8/7 32/64/Vista 32/64/XP 32(SP2或更高版本)/2012/Server 2008 32/64/Server 2008 R2(x64)(SP1)/Server 2008(标准版)/Server 2008(企业版)/Server 2003 32/64(SP1或更高版本)/XP 64(SP2或更高版本)，Mac OS X v10.6.8或更高版本，Linux</w:t>
            </w:r>
            <w:r>
              <w:rPr>
                <w:rFonts w:hint="eastAsia" w:ascii="宋体" w:hAnsi="宋体" w:cs="宋体"/>
                <w:i w:val="0"/>
                <w:color w:val="000000"/>
                <w:kern w:val="0"/>
                <w:sz w:val="22"/>
                <w:szCs w:val="22"/>
                <w:u w:val="none"/>
                <w:lang w:val="en-US" w:eastAsia="zh-CN"/>
              </w:rPr>
              <w:t>。全国联保</w:t>
            </w:r>
          </w:p>
          <w:p>
            <w:pPr>
              <w:widowControl/>
              <w:jc w:val="center"/>
              <w:textAlignment w:val="center"/>
              <w:rPr>
                <w:rFonts w:ascii="宋体" w:hAnsi="宋体" w:cs="宋体"/>
                <w:b/>
                <w:color w:val="000000"/>
                <w:sz w:val="22"/>
                <w:szCs w:val="22"/>
              </w:rPr>
            </w:pPr>
            <w:r>
              <w:rPr>
                <w:rStyle w:val="101"/>
                <w:rFonts w:hint="eastAsia"/>
                <w:color w:val="FF0000"/>
                <w:lang w:eastAsia="zh-CN"/>
              </w:rPr>
              <w:t>）</w:t>
            </w:r>
            <w:r>
              <w:rPr>
                <w:rStyle w:val="101"/>
                <w:rFonts w:hint="default"/>
              </w:rPr>
              <w:t>，交换机5个：8口，千兆。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6"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现场环保型自动手印刷</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品特点：采用进口电机气泵组，确保产品性能可靠，品质优良；体积小、重量轻，便于携带；傻瓜式操作，无需丰富经验即可获得清晰的指掌纹；电动控制出粉量，避免人为粘取粉末而无法控制粉末取量；可更换的内部储粉罐设计，无需用户灌装粉末；采用经表面处理的粉末，无静电，可均匀附着客体表面。　产品参数：长度：200mm最大直径：Φ23mm重量：50g供电方式：1节5号碱性电池刷毛种类：灰鼠毛 粉末种类：铜粉、铝粉、碳粉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9"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生物物证可视化显现箱</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产品配置： 可视化提取箱主机*1个 提取箱充电器*1个 磁吸式物证支架*12个  便携式激光物证搜索仪*1套  Led物证搜索手电*1套  生物图像采集仪*1套  长波通470nm滤光眼镜*4副  一次性消毒棉*12包  254nm 紫外消毒灯*1个  规格参数：原理及功能：生物免疫学荧光标记技术，将生物荧光标记溶液雾化后进入显现空间，该汽体分子侧链能够与生物痕迹的氨基酸侧链吸附，形成稳定的荧光物质，进而可对生物痕迹（DNA）进行可视化提取。  便携式激光物证搜索仪参数：重量：≤0.8kg  ★圆形光斑，边界清晰无毛边  ★出光峰值波长：448±1nm  生物图像采集仪参数： 配置6X、12X、15X微距镜头及0.36X广角镜头   254紫外消毒灯参数： 质量≤0.07kg 出光波峰峰值：253.7nm  ★显现时间：非渗透客体≤3min；半渗透客体≤6min；渗透性客体≤10min 控制模式： 可预设非渗透、半渗透、渗透三种显现模式  显现时间可调   一键按下已预设模式键，自动完成相应模式的显现★可实时显示试剂用量，且在试剂用尽时在显示屏显示报警★试剂盒容量：≥100ml 显现类型：无损显现（不破坏检材DNA，且不影响DNA的提取） 适用范围：可显现渗透、半渗透、非渗透等多种客体上的精斑、尿液、唾液、汗液、血液、油脂等多种生物检材  兼容性：显现后不影响502、茚三酮、联苯胺等其他显现方法  供电方式：自带可充电锂电池供电  ★电池续航时间：≥12小时  显现空间：≥24升  重量：≤24kg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便携式多功能物证（指纹）拍照系统</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选配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集成多种拍照模式一体，无损，高效，既拍即传。体积结构：长238mm、宽123mm、高183mm；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功能切换模式：多轴电机组，按键式一键切换；定向反射拍照模式，针对光滑面指纹无损光学立体增强；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偏角暗视拍照模式，针对深色光滑或一定麻面指纹；掠入光模式，针对灰尘指纹；激发拍照模式，365nm 450nm 530nm 860nm针对刷粉或红外或血痕拍照；集多种功能于一身，包括定向指纹拍摄、暗视指纹拍摄、灰尘指纹拍摄、血痕拍摄、激发刷粉、开窗式外部照明六种功能。</w:t>
            </w:r>
          </w:p>
        </w:tc>
      </w:tr>
    </w:tbl>
    <w:p/>
    <w:p>
      <w:pPr>
        <w:pStyle w:val="102"/>
        <w:numPr>
          <w:ilvl w:val="0"/>
          <w:numId w:val="0"/>
        </w:numPr>
        <w:autoSpaceDE w:val="0"/>
        <w:autoSpaceDN w:val="0"/>
        <w:spacing w:line="360" w:lineRule="auto"/>
        <w:ind w:left="420" w:leftChars="0"/>
        <w:contextualSpacing/>
        <w:rPr>
          <w:rFonts w:hint="eastAsia" w:ascii="宋体" w:hAnsi="宋体" w:eastAsia="宋体" w:cs="微软雅黑"/>
          <w:b/>
          <w:kern w:val="2"/>
          <w:sz w:val="24"/>
          <w:szCs w:val="24"/>
          <w:lang w:val="en-US" w:eastAsia="zh-CN" w:bidi="ar-SA"/>
        </w:rPr>
      </w:pPr>
      <w:r>
        <w:rPr>
          <w:rFonts w:hint="eastAsia" w:ascii="宋体" w:hAnsi="宋体" w:eastAsia="宋体" w:cs="微软雅黑"/>
          <w:b/>
          <w:kern w:val="2"/>
          <w:sz w:val="24"/>
          <w:szCs w:val="24"/>
          <w:lang w:val="en-US" w:eastAsia="zh-CN" w:bidi="ar-SA"/>
        </w:rPr>
        <w:t>数字图像资料储存系统(核心产品)，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ind w:firstLine="480"/>
      </w:pPr>
    </w:p>
    <w:bookmarkEnd w:id="0"/>
    <w:p>
      <w:pPr>
        <w:spacing w:line="360" w:lineRule="auto"/>
        <w:ind w:firstLine="482" w:firstLineChars="200"/>
        <w:contextualSpacing/>
        <w:rPr>
          <w:rFonts w:ascii="宋体" w:hAnsi="宋体" w:cs="微软雅黑"/>
          <w:b/>
          <w:sz w:val="24"/>
        </w:rPr>
      </w:pPr>
      <w:r>
        <w:rPr>
          <w:rFonts w:hint="eastAsia" w:ascii="宋体" w:hAnsi="宋体" w:cs="微软雅黑"/>
          <w:b/>
          <w:sz w:val="24"/>
        </w:rPr>
        <w:t>本采购清单中所列技术规格或主要参数为最低要求，不允许负偏离，否则将承担其投标被视为非实质性响应投标的风险</w:t>
      </w:r>
    </w:p>
    <w:p>
      <w:pPr>
        <w:spacing w:line="360" w:lineRule="auto"/>
        <w:ind w:firstLine="422" w:firstLineChars="200"/>
        <w:contextualSpacing/>
        <w:rPr>
          <w:b/>
          <w:color w:val="000000"/>
          <w:kern w:val="0"/>
          <w:sz w:val="32"/>
          <w:szCs w:val="32"/>
        </w:rPr>
      </w:pPr>
      <w:r>
        <w:rPr>
          <w:rFonts w:hint="eastAsia" w:ascii="宋体" w:hAnsi="宋体" w:cs="微软雅黑"/>
          <w:b/>
          <w:color w:val="FF0000"/>
          <w:szCs w:val="21"/>
        </w:rPr>
        <w:t>★</w:t>
      </w:r>
      <w:r>
        <w:rPr>
          <w:rFonts w:hint="eastAsia"/>
          <w:b/>
          <w:color w:val="000000"/>
          <w:kern w:val="0"/>
          <w:sz w:val="24"/>
          <w:szCs w:val="32"/>
        </w:rPr>
        <w:t>二、采购标的执行标准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1、国家标准：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w:t>
      </w:r>
      <w:r>
        <w:rPr>
          <w:rFonts w:ascii="宋体" w:hAnsi="宋体" w:cs="宋体"/>
          <w:bCs/>
          <w:color w:val="000000"/>
          <w:kern w:val="0"/>
          <w:sz w:val="24"/>
          <w:lang w:val="zh-CN"/>
        </w:rPr>
        <w:t>强制性产品认证</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如投标人所投产品属于“中国强制性产品认证”（3C认证）范围内,则必须承诺采用</w:t>
      </w:r>
      <w:r>
        <w:rPr>
          <w:rFonts w:ascii="宋体" w:hAnsi="宋体" w:cs="宋体"/>
          <w:bCs/>
          <w:color w:val="000000"/>
          <w:kern w:val="0"/>
          <w:sz w:val="24"/>
          <w:lang w:val="zh-CN"/>
        </w:rPr>
        <w:t>《中华人民共和国实施强制性产品认证的产品目录》</w:t>
      </w:r>
      <w:r>
        <w:rPr>
          <w:rFonts w:hint="eastAsia" w:ascii="宋体" w:hAnsi="宋体" w:cs="宋体"/>
          <w:bCs/>
          <w:color w:val="000000"/>
          <w:kern w:val="0"/>
          <w:sz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b/>
          <w:color w:val="000000"/>
          <w:kern w:val="0"/>
          <w:sz w:val="24"/>
          <w:szCs w:val="32"/>
        </w:rPr>
      </w:pPr>
      <w:r>
        <w:rPr>
          <w:rFonts w:hint="eastAsia"/>
          <w:b/>
          <w:color w:val="000000"/>
          <w:kern w:val="0"/>
          <w:sz w:val="24"/>
          <w:szCs w:val="32"/>
        </w:rPr>
        <w:t>★三、采购标的的其他技术、服务等要求</w:t>
      </w:r>
    </w:p>
    <w:p>
      <w:pPr>
        <w:pStyle w:val="23"/>
        <w:spacing w:after="0" w:line="360" w:lineRule="auto"/>
        <w:ind w:firstLine="482" w:firstLineChars="200"/>
        <w:rPr>
          <w:rFonts w:hAnsi="宋体" w:cs="宋体"/>
          <w:b/>
          <w:bCs/>
          <w:color w:val="000000"/>
          <w:sz w:val="24"/>
          <w:szCs w:val="24"/>
        </w:rPr>
      </w:pPr>
      <w:r>
        <w:rPr>
          <w:rFonts w:hint="eastAsia" w:hAnsi="宋体" w:cs="宋体"/>
          <w:b/>
          <w:bCs/>
          <w:color w:val="000000"/>
          <w:sz w:val="24"/>
          <w:szCs w:val="24"/>
        </w:rPr>
        <w:t>1、技术要求</w:t>
      </w:r>
    </w:p>
    <w:p>
      <w:pPr>
        <w:pStyle w:val="23"/>
        <w:spacing w:after="0" w:line="360" w:lineRule="auto"/>
        <w:ind w:firstLine="480" w:firstLineChars="200"/>
        <w:rPr>
          <w:rFonts w:hAnsi="宋体" w:cs="宋体"/>
          <w:bCs/>
          <w:color w:val="000000"/>
          <w:sz w:val="24"/>
          <w:szCs w:val="24"/>
        </w:rPr>
      </w:pPr>
      <w:r>
        <w:rPr>
          <w:rFonts w:hint="eastAsia" w:hAnsi="宋体" w:cs="宋体"/>
          <w:bCs/>
          <w:color w:val="000000"/>
          <w:sz w:val="24"/>
          <w:szCs w:val="24"/>
        </w:rPr>
        <w:t>1.1投标人须明确所投产品的厂家、产地、品牌、型号、详细参数及功能。符合国家质量标准和行业技术标准。</w:t>
      </w:r>
    </w:p>
    <w:p>
      <w:pPr>
        <w:pStyle w:val="23"/>
        <w:spacing w:after="0" w:line="360" w:lineRule="auto"/>
        <w:ind w:firstLine="480" w:firstLineChars="200"/>
        <w:rPr>
          <w:rFonts w:hAnsi="宋体" w:cs="宋体"/>
          <w:bCs/>
          <w:color w:val="000000"/>
          <w:sz w:val="24"/>
          <w:szCs w:val="24"/>
        </w:rPr>
      </w:pPr>
      <w:r>
        <w:rPr>
          <w:rFonts w:hint="eastAsia" w:hAnsi="宋体" w:cs="宋体"/>
          <w:bCs/>
          <w:color w:val="000000"/>
          <w:sz w:val="24"/>
          <w:szCs w:val="24"/>
        </w:rPr>
        <w:t>1.2所投设备（硬件）必须符合国家质量检测标准和本招标文件规定标准的全新正品现货，投标时投标人应当提供主要产品技术证明材料，供评委在评标时参考。</w:t>
      </w:r>
    </w:p>
    <w:p>
      <w:pPr>
        <w:spacing w:line="360" w:lineRule="auto"/>
        <w:ind w:firstLine="482" w:firstLineChars="200"/>
        <w:contextualSpacing/>
        <w:rPr>
          <w:rFonts w:ascii="宋体" w:hAnsi="宋体" w:cs="宋体"/>
          <w:b/>
          <w:color w:val="000000"/>
          <w:kern w:val="0"/>
          <w:sz w:val="24"/>
        </w:rPr>
      </w:pPr>
      <w:r>
        <w:rPr>
          <w:rFonts w:hint="eastAsia" w:ascii="宋体" w:hAnsi="宋体" w:cs="宋体"/>
          <w:b/>
          <w:color w:val="000000"/>
          <w:kern w:val="0"/>
          <w:sz w:val="24"/>
        </w:rPr>
        <w:t>2、其他要求</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.1专利权：供应商提供的设备、开发的软件及维保服务，应保证用户在使用该货物（或服务）或其任何一部分时不受第三方提出侵犯其专利权、商标权和工业设计权等起诉。</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.2本项目所有产品必须提 1 年免费维保及售后服务，投标产品厂家需提供7*24小时电话服务，厂家须提供售后全方位的技术支持。</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3投标供应商须明确免费保修期，同时应提出故障响应时间，须明确维修点地址、负责人、联系人和联系电话等详细资料。在免费维保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w:t>
      </w:r>
      <w:r>
        <w:rPr>
          <w:rFonts w:hint="eastAsia" w:ascii="宋体" w:hAnsi="宋体" w:cs="宋体"/>
          <w:bCs/>
          <w:color w:val="000000"/>
          <w:kern w:val="0"/>
          <w:sz w:val="24"/>
        </w:rPr>
        <w:t>4</w:t>
      </w:r>
      <w:r>
        <w:rPr>
          <w:rFonts w:hint="eastAsia" w:ascii="宋体" w:hAnsi="宋体" w:cs="宋体"/>
          <w:bCs/>
          <w:color w:val="000000"/>
          <w:kern w:val="0"/>
          <w:sz w:val="24"/>
          <w:lang w:val="zh-CN"/>
        </w:rPr>
        <w:t>本项目的投标报价为总报价，包括设备、材料购置、验收、税金、售后服务等所产生的一切费用。</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ascii="宋体" w:hAnsi="宋体" w:cs="微软雅黑"/>
          <w:b/>
          <w:color w:val="FF0000"/>
          <w:szCs w:val="21"/>
        </w:rPr>
        <w:t>★</w:t>
      </w:r>
      <w:r>
        <w:rPr>
          <w:rFonts w:hint="eastAsia"/>
          <w:b/>
          <w:color w:val="000000"/>
          <w:kern w:val="0"/>
          <w:sz w:val="24"/>
          <w:szCs w:val="32"/>
        </w:rPr>
        <w:t>四、</w:t>
      </w:r>
      <w:r>
        <w:rPr>
          <w:rFonts w:hint="eastAsia" w:ascii="宋体" w:hAnsi="宋体" w:cs="宋体"/>
          <w:b/>
          <w:color w:val="000000"/>
          <w:kern w:val="0"/>
          <w:sz w:val="24"/>
          <w:lang w:val="zh-CN"/>
        </w:rPr>
        <w:t>验收标准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1、</w:t>
      </w:r>
      <w:r>
        <w:rPr>
          <w:rFonts w:hint="eastAsia" w:ascii="宋体" w:hAnsi="宋体" w:cs="宋体"/>
          <w:bCs/>
          <w:color w:val="000000"/>
          <w:kern w:val="0"/>
          <w:sz w:val="24"/>
          <w:lang w:val="zh-CN"/>
        </w:rPr>
        <w:t>硬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小组共同签署。</w:t>
      </w:r>
    </w:p>
    <w:p>
      <w:pPr>
        <w:spacing w:line="360" w:lineRule="auto"/>
        <w:ind w:firstLine="482" w:firstLineChars="200"/>
        <w:rPr>
          <w:b/>
          <w:color w:val="000000"/>
          <w:kern w:val="0"/>
          <w:sz w:val="24"/>
          <w:szCs w:val="32"/>
        </w:rPr>
      </w:pPr>
      <w:r>
        <w:rPr>
          <w:rFonts w:hint="eastAsia"/>
          <w:b/>
          <w:color w:val="000000"/>
          <w:kern w:val="0"/>
          <w:sz w:val="24"/>
          <w:szCs w:val="32"/>
        </w:rPr>
        <w:t>五、本项目预算金额（最高限价）：765000元，超出最高限价的投标无效。</w:t>
      </w:r>
    </w:p>
    <w:p>
      <w:pPr>
        <w:widowControl/>
        <w:shd w:val="clear" w:color="auto" w:fill="FFFFFF"/>
        <w:spacing w:line="360" w:lineRule="auto"/>
        <w:ind w:firstLine="361" w:firstLineChars="200"/>
        <w:contextualSpacing/>
        <w:jc w:val="left"/>
        <w:rPr>
          <w:b/>
          <w:color w:val="000000"/>
          <w:kern w:val="0"/>
          <w:sz w:val="24"/>
          <w:szCs w:val="32"/>
        </w:rPr>
      </w:pPr>
      <w:r>
        <w:rPr>
          <w:rFonts w:hint="eastAsia" w:ascii="宋体" w:hAnsi="宋体" w:cs="微软雅黑"/>
          <w:b/>
          <w:color w:val="FF0000"/>
          <w:sz w:val="18"/>
          <w:szCs w:val="21"/>
        </w:rPr>
        <w:t>★</w:t>
      </w:r>
      <w:r>
        <w:rPr>
          <w:rFonts w:hint="eastAsia"/>
          <w:b/>
          <w:color w:val="000000"/>
          <w:kern w:val="0"/>
          <w:sz w:val="24"/>
          <w:szCs w:val="32"/>
        </w:rPr>
        <w:t>六、资金支付</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1、支付方式：银行转账。</w:t>
      </w:r>
    </w:p>
    <w:p>
      <w:pPr>
        <w:spacing w:line="360" w:lineRule="auto"/>
        <w:ind w:firstLine="480" w:firstLineChars="200"/>
        <w:contextualSpacing/>
        <w:rPr>
          <w:rFonts w:ascii="方正小标宋简体" w:hAnsi="方正小标宋简体" w:eastAsia="方正小标宋简体" w:cs="方正小标宋简体"/>
          <w:sz w:val="32"/>
          <w:szCs w:val="32"/>
        </w:rPr>
      </w:pPr>
      <w:r>
        <w:rPr>
          <w:rFonts w:hint="eastAsia" w:ascii="宋体" w:hAnsi="宋体" w:cs="宋体"/>
          <w:bCs/>
          <w:kern w:val="0"/>
          <w:sz w:val="24"/>
          <w:lang w:val="zh-CN"/>
        </w:rPr>
        <w:t>2、支付时间及条件：</w:t>
      </w: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ascii="宋体" w:hAnsi="宋体" w:cs="微软雅黑"/>
          <w:b/>
          <w:color w:val="FF0000"/>
          <w:szCs w:val="21"/>
        </w:rPr>
        <w:t>★</w:t>
      </w:r>
      <w:r>
        <w:rPr>
          <w:rFonts w:hint="eastAsia" w:cs="微软雅黑"/>
          <w:b/>
          <w:szCs w:val="21"/>
        </w:rPr>
        <w:t>条款均为实质性要求条款，投标文件须完全响应，未实质响应的，按照无效投标处理。</w:t>
      </w:r>
    </w:p>
    <w:tbl>
      <w:tblPr>
        <w:tblStyle w:val="2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vAlign w:val="top"/>
          </w:tcPr>
          <w:p>
            <w:pPr>
              <w:pStyle w:val="22"/>
              <w:widowControl/>
              <w:shd w:val="clear" w:color="auto" w:fill="FFFFFF"/>
              <w:spacing w:line="360" w:lineRule="auto"/>
              <w:contextualSpacing/>
              <w:rPr>
                <w:kern w:val="2"/>
                <w:sz w:val="21"/>
              </w:rPr>
            </w:pPr>
            <w:r>
              <w:rPr>
                <w:rFonts w:hint="eastAsia"/>
                <w:kern w:val="2"/>
                <w:sz w:val="21"/>
              </w:rPr>
              <w:t>项目名称：长葛市公安局刑事技术勘查设备采购项目</w:t>
            </w:r>
          </w:p>
          <w:p>
            <w:pPr>
              <w:pStyle w:val="22"/>
              <w:widowControl/>
              <w:shd w:val="clear" w:color="auto" w:fill="FFFFFF"/>
              <w:spacing w:line="360" w:lineRule="auto"/>
              <w:contextualSpacing/>
              <w:rPr>
                <w:kern w:val="2"/>
                <w:sz w:val="21"/>
              </w:rPr>
            </w:pPr>
            <w:r>
              <w:rPr>
                <w:rFonts w:hint="eastAsia"/>
                <w:kern w:val="2"/>
                <w:sz w:val="21"/>
              </w:rPr>
              <w:t>项目编号：长招采公字[2019]050号</w:t>
            </w:r>
          </w:p>
          <w:p>
            <w:pPr>
              <w:pStyle w:val="22"/>
              <w:widowControl/>
              <w:shd w:val="clear" w:color="auto" w:fill="FFFFFF"/>
              <w:spacing w:line="360" w:lineRule="auto"/>
              <w:contextualSpacing/>
              <w:rPr>
                <w:kern w:val="2"/>
                <w:sz w:val="21"/>
              </w:rPr>
            </w:pPr>
            <w:r>
              <w:rPr>
                <w:rFonts w:hint="eastAsia"/>
                <w:kern w:val="2"/>
                <w:sz w:val="21"/>
              </w:rPr>
              <w:t>项目内容：刑事技术现场勘查装备采购，详细参数要求见采购文件。</w:t>
            </w:r>
          </w:p>
          <w:p>
            <w:pPr>
              <w:pStyle w:val="22"/>
              <w:widowControl/>
              <w:shd w:val="clear" w:color="auto" w:fill="FFFFFF"/>
              <w:spacing w:line="360" w:lineRule="auto"/>
              <w:contextualSpacing/>
              <w:rPr>
                <w:kern w:val="2"/>
                <w:sz w:val="21"/>
              </w:rPr>
            </w:pPr>
            <w:r>
              <w:rPr>
                <w:rFonts w:hint="eastAsia"/>
                <w:kern w:val="2"/>
                <w:sz w:val="21"/>
              </w:rPr>
              <w:t>项目地址：长葛市公安局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22"/>
              <w:widowControl/>
              <w:shd w:val="clear" w:color="auto" w:fill="FFFFFF"/>
              <w:spacing w:line="360" w:lineRule="auto"/>
              <w:contextualSpacing/>
              <w:rPr>
                <w:kern w:val="2"/>
                <w:sz w:val="21"/>
              </w:rPr>
            </w:pPr>
            <w:r>
              <w:rPr>
                <w:rFonts w:hint="eastAsia"/>
                <w:kern w:val="2"/>
                <w:sz w:val="21"/>
              </w:rPr>
              <w:t>招标人：长葛市公安局</w:t>
            </w:r>
          </w:p>
          <w:p>
            <w:pPr>
              <w:pStyle w:val="22"/>
              <w:widowControl/>
              <w:shd w:val="clear" w:color="auto" w:fill="FFFFFF"/>
              <w:spacing w:line="360" w:lineRule="auto"/>
              <w:contextualSpacing/>
              <w:rPr>
                <w:rFonts w:hint="eastAsia" w:eastAsia="宋体"/>
                <w:kern w:val="2"/>
                <w:sz w:val="21"/>
                <w:lang w:eastAsia="zh-CN"/>
              </w:rPr>
            </w:pPr>
            <w:r>
              <w:rPr>
                <w:rFonts w:hint="eastAsia"/>
                <w:kern w:val="2"/>
                <w:sz w:val="21"/>
              </w:rPr>
              <w:t>联系人：</w:t>
            </w:r>
            <w:r>
              <w:rPr>
                <w:rFonts w:hint="eastAsia"/>
                <w:kern w:val="2"/>
                <w:sz w:val="21"/>
                <w:lang w:eastAsia="zh-CN"/>
              </w:rPr>
              <w:t>黄主任</w:t>
            </w:r>
          </w:p>
          <w:p>
            <w:pPr>
              <w:pStyle w:val="22"/>
              <w:widowControl/>
              <w:shd w:val="clear" w:color="auto" w:fill="FFFFFF"/>
              <w:spacing w:line="360" w:lineRule="auto"/>
              <w:contextualSpacing/>
              <w:rPr>
                <w:rFonts w:hint="default" w:eastAsia="宋体"/>
                <w:kern w:val="2"/>
                <w:sz w:val="21"/>
                <w:lang w:val="en-US" w:eastAsia="zh-CN"/>
              </w:rPr>
            </w:pPr>
            <w:r>
              <w:rPr>
                <w:rFonts w:hint="eastAsia"/>
                <w:kern w:val="2"/>
                <w:sz w:val="21"/>
              </w:rPr>
              <w:t>联系电话：</w:t>
            </w:r>
            <w:r>
              <w:rPr>
                <w:rFonts w:hint="eastAsia"/>
                <w:kern w:val="2"/>
                <w:sz w:val="21"/>
                <w:lang w:val="en-US" w:eastAsia="zh-CN"/>
              </w:rPr>
              <w:t>18839902227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集中采购机构</w:t>
            </w:r>
          </w:p>
        </w:tc>
        <w:tc>
          <w:tcPr>
            <w:tcW w:w="6813" w:type="dxa"/>
            <w:vAlign w:val="center"/>
          </w:tcPr>
          <w:p>
            <w:pPr>
              <w:pStyle w:val="22"/>
              <w:widowControl/>
              <w:shd w:val="clear" w:color="auto" w:fill="FFFFFF"/>
              <w:spacing w:line="360" w:lineRule="auto"/>
              <w:contextualSpacing/>
              <w:rPr>
                <w:kern w:val="2"/>
                <w:sz w:val="21"/>
              </w:rPr>
            </w:pPr>
            <w:r>
              <w:rPr>
                <w:rFonts w:hint="eastAsia"/>
                <w:kern w:val="2"/>
                <w:sz w:val="21"/>
              </w:rPr>
              <w:t>集中采购机构：长葛市公共资源交易中心</w:t>
            </w:r>
          </w:p>
          <w:p>
            <w:pPr>
              <w:pStyle w:val="22"/>
              <w:widowControl/>
              <w:shd w:val="clear" w:color="auto" w:fill="FFFFFF"/>
              <w:spacing w:line="360" w:lineRule="auto"/>
              <w:contextualSpacing/>
              <w:rPr>
                <w:kern w:val="2"/>
                <w:sz w:val="21"/>
              </w:rPr>
            </w:pPr>
            <w:r>
              <w:rPr>
                <w:rFonts w:hint="eastAsia"/>
                <w:kern w:val="2"/>
                <w:sz w:val="21"/>
              </w:rPr>
              <w:t>地  址：长葛市葛天大道商务区6号楼</w:t>
            </w:r>
          </w:p>
          <w:p>
            <w:pPr>
              <w:pStyle w:val="22"/>
              <w:widowControl/>
              <w:shd w:val="clear" w:color="auto" w:fill="FFFFFF"/>
              <w:spacing w:line="360" w:lineRule="auto"/>
              <w:contextualSpacing/>
              <w:rPr>
                <w:kern w:val="2"/>
                <w:sz w:val="21"/>
              </w:rPr>
            </w:pPr>
            <w:r>
              <w:rPr>
                <w:rFonts w:hint="eastAsia"/>
                <w:kern w:val="2"/>
                <w:sz w:val="21"/>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numPr>
                <w:ilvl w:val="0"/>
                <w:numId w:val="5"/>
              </w:numPr>
              <w:autoSpaceDE w:val="0"/>
              <w:autoSpaceDN w:val="0"/>
              <w:adjustRightInd w:val="0"/>
              <w:spacing w:line="360" w:lineRule="auto"/>
              <w:ind w:right="-11"/>
              <w:rPr>
                <w:rFonts w:ascii="宋体" w:hAnsi="宋体"/>
                <w:b/>
                <w:bCs/>
                <w:szCs w:val="21"/>
              </w:rPr>
            </w:pPr>
            <w:r>
              <w:rPr>
                <w:rFonts w:hint="eastAsia" w:ascii="宋体" w:hAnsi="宋体"/>
                <w:b/>
                <w:bCs/>
                <w:szCs w:val="21"/>
              </w:rPr>
              <w:t>法人或者其他组织的营业执照等证明文件，自然人的身份证明</w:t>
            </w:r>
          </w:p>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autoSpaceDE w:val="0"/>
              <w:autoSpaceDN w:val="0"/>
              <w:adjustRightInd w:val="0"/>
              <w:spacing w:line="360" w:lineRule="auto"/>
              <w:jc w:val="left"/>
              <w:rPr>
                <w:rFonts w:ascii="宋体" w:hAnsi="宋体"/>
                <w:bCs/>
                <w:szCs w:val="21"/>
              </w:rPr>
            </w:pPr>
            <w:r>
              <w:rPr>
                <w:rFonts w:hint="eastAsia" w:ascii="宋体" w:hAnsi="宋体"/>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hAnsi="宋体"/>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spacing w:line="360" w:lineRule="auto"/>
              <w:rPr>
                <w:rFonts w:ascii="宋体" w:hAnsi="宋体"/>
                <w:bCs/>
                <w:szCs w:val="21"/>
              </w:rPr>
            </w:pPr>
            <w:r>
              <w:rPr>
                <w:rFonts w:hint="eastAsia" w:ascii="宋体" w:hAnsi="宋体"/>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ascii="宋体" w:hAnsi="宋体"/>
                <w:b/>
                <w:bCs/>
                <w:szCs w:val="21"/>
              </w:rPr>
            </w:pPr>
            <w:r>
              <w:rPr>
                <w:rFonts w:hint="eastAsia" w:ascii="宋体" w:hAnsi="宋体" w:cs="宋体"/>
                <w:b/>
                <w:bCs/>
                <w:szCs w:val="21"/>
                <w:lang w:val="zh-CN"/>
              </w:rPr>
              <w:t>七、</w:t>
            </w:r>
            <w:r>
              <w:rPr>
                <w:rFonts w:hint="eastAsia" w:ascii="宋体" w:hAnsi="宋体"/>
                <w:b/>
                <w:bCs/>
                <w:szCs w:val="21"/>
              </w:rPr>
              <w:t>未被列入“信用中国”网站(www.creditchina.gov.cn)失信被执行人、重大税收违法案件当事人名单的投标人；“中国政府采购网” (www.ccgp.gov.cn)政府采购严重违法失信行为记录名单的投标人；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szCs w:val="21"/>
              </w:rPr>
              <w:t>查询渠道：“信用中国”网站（</w:t>
            </w:r>
            <w:r>
              <w:rPr>
                <w:rFonts w:ascii="宋体" w:hAnsi="宋体"/>
                <w:bCs/>
                <w:color w:val="000000"/>
                <w:szCs w:val="21"/>
              </w:rPr>
              <w:t>www.creditchina.gov.cn</w:t>
            </w:r>
            <w:r>
              <w:rPr>
                <w:rFonts w:hint="eastAsia" w:ascii="宋体" w:hAnsi="宋体"/>
                <w:bCs/>
                <w:color w:val="000000"/>
                <w:szCs w:val="21"/>
              </w:rPr>
              <w:t>）、“中国政府采购网”（</w:t>
            </w:r>
            <w:r>
              <w:rPr>
                <w:rFonts w:ascii="宋体" w:hAnsi="宋体"/>
                <w:bCs/>
                <w:color w:val="000000"/>
                <w:szCs w:val="21"/>
              </w:rPr>
              <w:t>www.ccgp.gov.cn</w:t>
            </w:r>
            <w:r>
              <w:rPr>
                <w:rFonts w:hint="eastAsia" w:ascii="宋体" w:hAnsi="宋体"/>
                <w:bCs/>
                <w:color w:val="000000"/>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color w:val="FF0000"/>
                <w:szCs w:val="21"/>
                <w:lang w:val="zh-CN"/>
              </w:rPr>
            </w:pPr>
            <w:r>
              <w:rPr>
                <w:rFonts w:hint="eastAsia" w:ascii="宋体" w:hAnsi="宋体" w:cs="微软雅黑"/>
                <w:b/>
                <w:color w:val="FF0000"/>
                <w:szCs w:val="21"/>
              </w:rPr>
              <w:t>★</w:t>
            </w:r>
            <w:r>
              <w:rPr>
                <w:rFonts w:hint="eastAsia" w:ascii="宋体" w:hAnsi="宋体" w:cs="宋体"/>
                <w:bCs/>
                <w:color w:val="FF0000"/>
                <w:szCs w:val="21"/>
                <w:lang w:val="zh-CN"/>
              </w:rPr>
              <w:t>最高限价</w:t>
            </w:r>
          </w:p>
        </w:tc>
        <w:tc>
          <w:tcPr>
            <w:tcW w:w="6813" w:type="dxa"/>
            <w:vAlign w:val="center"/>
          </w:tcPr>
          <w:p>
            <w:pPr>
              <w:autoSpaceDE w:val="0"/>
              <w:autoSpaceDN w:val="0"/>
              <w:adjustRightInd w:val="0"/>
              <w:spacing w:line="276" w:lineRule="auto"/>
              <w:rPr>
                <w:rFonts w:ascii="宋体" w:cs="宋体"/>
                <w:bCs/>
                <w:color w:val="FF0000"/>
                <w:szCs w:val="21"/>
                <w:lang w:val="zh-CN"/>
              </w:rPr>
            </w:pPr>
            <w:r>
              <w:rPr>
                <w:rFonts w:hint="eastAsia" w:ascii="宋体" w:hAnsi="宋体" w:cs="宋体"/>
                <w:b/>
                <w:color w:val="FF0000"/>
                <w:sz w:val="24"/>
                <w:szCs w:val="28"/>
                <w:shd w:val="clear" w:color="auto" w:fill="FFFFFF"/>
              </w:rPr>
              <w:t>76.5万元，</w:t>
            </w:r>
            <w:r>
              <w:rPr>
                <w:rFonts w:hint="eastAsia" w:ascii="宋体" w:hAnsi="宋体" w:cs="宋体"/>
                <w:bCs/>
                <w:color w:val="FF0000"/>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color w:val="FF0000"/>
                <w:szCs w:val="21"/>
                <w:lang w:val="zh-CN"/>
              </w:rPr>
            </w:pPr>
            <w:r>
              <w:rPr>
                <w:rFonts w:hint="eastAsia" w:ascii="宋体" w:hAnsi="宋体" w:cs="宋体"/>
                <w:bCs/>
                <w:color w:val="FF0000"/>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color w:val="FF0000"/>
                <w:szCs w:val="21"/>
              </w:rPr>
            </w:pPr>
            <w:r>
              <w:rPr>
                <w:rFonts w:hint="eastAsia" w:ascii="宋体" w:hAnsi="宋体" w:cs="宋体"/>
                <w:color w:val="FF0000"/>
                <w:szCs w:val="21"/>
                <w:lang w:val="en-US" w:eastAsia="zh-CN"/>
              </w:rPr>
              <w:t>2020</w:t>
            </w:r>
            <w:r>
              <w:rPr>
                <w:rFonts w:hint="eastAsia" w:ascii="宋体" w:hAnsi="宋体" w:cs="宋体"/>
                <w:color w:val="FF0000"/>
                <w:szCs w:val="21"/>
              </w:rPr>
              <w:t>年</w:t>
            </w:r>
            <w:r>
              <w:rPr>
                <w:rFonts w:hint="eastAsia" w:ascii="宋体" w:hAnsi="宋体" w:cs="宋体"/>
                <w:color w:val="FF0000"/>
                <w:szCs w:val="21"/>
                <w:lang w:val="en-US" w:eastAsia="zh-CN"/>
              </w:rPr>
              <w:t>2</w:t>
            </w:r>
            <w:r>
              <w:rPr>
                <w:rFonts w:hint="eastAsia" w:ascii="宋体" w:hAnsi="宋体" w:cs="宋体"/>
                <w:color w:val="FF0000"/>
                <w:szCs w:val="21"/>
              </w:rPr>
              <w:t>月</w:t>
            </w:r>
            <w:r>
              <w:rPr>
                <w:rFonts w:hint="eastAsia" w:ascii="宋体" w:hAnsi="宋体" w:cs="宋体"/>
                <w:color w:val="FF0000"/>
                <w:szCs w:val="21"/>
                <w:lang w:val="en-US" w:eastAsia="zh-CN"/>
              </w:rPr>
              <w:t>5</w:t>
            </w:r>
            <w:r>
              <w:rPr>
                <w:rFonts w:hint="eastAsia" w:ascii="宋体" w:hAnsi="宋体" w:cs="宋体"/>
                <w:color w:val="FF0000"/>
                <w:szCs w:val="21"/>
              </w:rPr>
              <w:t>日</w:t>
            </w:r>
            <w:r>
              <w:rPr>
                <w:rFonts w:hint="eastAsia" w:ascii="宋体" w:hAnsi="宋体" w:cs="宋体"/>
                <w:color w:val="FF0000"/>
                <w:szCs w:val="21"/>
                <w:lang w:val="en-US" w:eastAsia="zh-CN"/>
              </w:rPr>
              <w:t>09</w:t>
            </w:r>
            <w:r>
              <w:rPr>
                <w:rFonts w:hint="eastAsia" w:ascii="宋体" w:hAnsi="宋体" w:cs="宋体"/>
                <w:color w:val="FF0000"/>
                <w:szCs w:val="21"/>
              </w:rPr>
              <w:t>时</w:t>
            </w:r>
            <w:r>
              <w:rPr>
                <w:rFonts w:hint="eastAsia" w:ascii="宋体" w:hAnsi="宋体" w:cs="宋体"/>
                <w:color w:val="FF0000"/>
                <w:szCs w:val="21"/>
                <w:lang w:val="en-US" w:eastAsia="zh-CN"/>
              </w:rPr>
              <w:t>00</w:t>
            </w:r>
            <w:r>
              <w:rPr>
                <w:rFonts w:hint="eastAsia" w:ascii="宋体" w:hAnsi="宋体" w:cs="宋体"/>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pPr>
              <w:autoSpaceDE w:val="0"/>
              <w:autoSpaceDN w:val="0"/>
              <w:adjustRightInd w:val="0"/>
              <w:spacing w:line="360" w:lineRule="auto"/>
              <w:jc w:val="center"/>
              <w:rPr>
                <w:rFonts w:ascii="宋体" w:cs="黑体"/>
                <w:color w:val="FF0000"/>
                <w:szCs w:val="21"/>
              </w:rPr>
            </w:pPr>
            <w:r>
              <w:rPr>
                <w:rFonts w:hint="eastAsia" w:ascii="宋体" w:hAnsi="宋体" w:cs="黑体"/>
                <w:color w:val="FF0000"/>
                <w:szCs w:val="21"/>
              </w:rPr>
              <w:t>递交投标文件</w:t>
            </w:r>
          </w:p>
          <w:p>
            <w:pPr>
              <w:autoSpaceDE w:val="0"/>
              <w:autoSpaceDN w:val="0"/>
              <w:adjustRightInd w:val="0"/>
              <w:spacing w:line="360" w:lineRule="auto"/>
              <w:jc w:val="center"/>
              <w:rPr>
                <w:rFonts w:ascii="宋体" w:cs="黑体"/>
                <w:color w:val="FF0000"/>
                <w:szCs w:val="21"/>
              </w:rPr>
            </w:pPr>
            <w:r>
              <w:rPr>
                <w:rFonts w:hint="eastAsia" w:ascii="宋体" w:hAnsi="宋体" w:cs="黑体"/>
                <w:color w:val="FF0000"/>
                <w:szCs w:val="21"/>
              </w:rPr>
              <w:t>及开标地点</w:t>
            </w:r>
          </w:p>
        </w:tc>
        <w:tc>
          <w:tcPr>
            <w:tcW w:w="6813" w:type="dxa"/>
            <w:vAlign w:val="center"/>
          </w:tcPr>
          <w:p>
            <w:pPr>
              <w:autoSpaceDE w:val="0"/>
              <w:autoSpaceDN w:val="0"/>
              <w:adjustRightInd w:val="0"/>
              <w:spacing w:line="360" w:lineRule="auto"/>
              <w:rPr>
                <w:rFonts w:ascii="宋体" w:hAnsi="宋体" w:cs="宋体"/>
                <w:color w:val="FF0000"/>
                <w:szCs w:val="21"/>
              </w:rPr>
            </w:pPr>
            <w:r>
              <w:rPr>
                <w:rFonts w:hint="eastAsia" w:ascii="宋体" w:hAnsi="宋体" w:cs="宋体"/>
                <w:color w:val="FF0000"/>
                <w:szCs w:val="21"/>
              </w:rPr>
              <w:t>长葛市葛天大道东段商务区6#楼</w:t>
            </w:r>
            <w:r>
              <w:rPr>
                <w:rFonts w:hint="eastAsia" w:ascii="宋体" w:hAnsi="宋体" w:cs="宋体"/>
                <w:color w:val="FF0000"/>
                <w:szCs w:val="21"/>
                <w:lang w:val="en-US" w:eastAsia="zh-CN"/>
              </w:rPr>
              <w:t>4</w:t>
            </w:r>
            <w:r>
              <w:rPr>
                <w:rFonts w:hint="eastAsia" w:ascii="宋体" w:hAnsi="宋体" w:cs="宋体"/>
                <w:color w:val="FF0000"/>
                <w:szCs w:val="21"/>
              </w:rPr>
              <w:t>楼开标</w:t>
            </w:r>
            <w:r>
              <w:rPr>
                <w:rFonts w:hint="eastAsia" w:ascii="宋体" w:hAnsi="宋体" w:cs="宋体"/>
                <w:color w:val="FF0000"/>
                <w:szCs w:val="21"/>
                <w:lang w:eastAsia="zh-CN"/>
              </w:rPr>
              <w:t>二</w:t>
            </w:r>
            <w:r>
              <w:rPr>
                <w:rFonts w:hint="eastAsia" w:ascii="宋体" w:hAnsi="宋体" w:cs="宋体"/>
                <w:color w:val="FF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pStyle w:val="22"/>
              <w:keepNext w:val="0"/>
              <w:keepLines w:val="0"/>
              <w:widowControl/>
              <w:suppressLineNumbers w:val="0"/>
              <w:shd w:val="clear" w:fill="FFFFFF"/>
              <w:spacing w:before="362" w:beforeAutospacing="0" w:after="0" w:afterAutospacing="0" w:line="264" w:lineRule="atLeast"/>
              <w:ind w:left="0" w:right="0"/>
            </w:pPr>
            <w:r>
              <w:rPr>
                <w:rFonts w:hint="eastAsia" w:ascii="宋体" w:hAnsi="宋体" w:cs="宋体"/>
                <w:szCs w:val="21"/>
              </w:rPr>
              <w:t>招标公告、中标公告、变更（更正）公告、现场勘查答复等相关信息同时在以下网站发布：《河南省政府采购网》、《许昌市政府采购网》、《全国公共资源交易平台（河南省·许昌市）》</w:t>
            </w:r>
          </w:p>
          <w:p>
            <w:pPr>
              <w:autoSpaceDE w:val="0"/>
              <w:autoSpaceDN w:val="0"/>
              <w:adjustRightInd w:val="0"/>
              <w:spacing w:line="360" w:lineRule="auto"/>
              <w:rPr>
                <w:rFonts w:ascii="宋体" w:hAnsi="宋体" w:cs="宋体"/>
                <w:szCs w:val="21"/>
                <w:lang w:val="zh-CN"/>
              </w:rPr>
            </w:pP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在投标截止时间至少15日前，通过全国公共资源交易平台（河南省.许昌市）交易系统电子平台发出；不足15日的，采购人或者采购集中采购机构应当顺延提交投标文件的截止时间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6813"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采购集中采购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集中采购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6813" w:type="dxa"/>
            <w:vAlign w:val="center"/>
          </w:tcPr>
          <w:p>
            <w:pPr>
              <w:spacing w:line="400" w:lineRule="exact"/>
            </w:pPr>
            <w:r>
              <w:rPr>
                <w:rFonts w:hint="eastAsia"/>
              </w:rPr>
              <w:t>开户行：</w:t>
            </w:r>
            <w:r>
              <w:rPr>
                <w:rFonts w:hint="eastAsia"/>
                <w:lang w:val="en-US" w:eastAsia="zh-CN"/>
              </w:rPr>
              <w:t>中国工商银行股份有限公司长葛支行</w:t>
            </w:r>
          </w:p>
          <w:p>
            <w:pPr>
              <w:spacing w:line="400" w:lineRule="exact"/>
            </w:pPr>
            <w:r>
              <w:rPr>
                <w:rFonts w:hint="eastAsia"/>
              </w:rPr>
              <w:t>户  名：长葛市公共资源交易中心</w:t>
            </w:r>
          </w:p>
          <w:p>
            <w:pPr>
              <w:spacing w:line="400" w:lineRule="exact"/>
            </w:pPr>
            <w:r>
              <w:rPr>
                <w:rFonts w:hint="eastAsia"/>
              </w:rPr>
              <w:t>账  号：</w:t>
            </w:r>
            <w:r>
              <w:rPr>
                <w:rFonts w:hint="eastAsia"/>
                <w:lang w:val="en-US" w:eastAsia="zh-CN"/>
              </w:rPr>
              <w:t>1708026029200151795</w:t>
            </w:r>
          </w:p>
          <w:p>
            <w:pPr>
              <w:spacing w:line="400" w:lineRule="exact"/>
            </w:pPr>
            <w:r>
              <w:rPr>
                <w:rFonts w:hint="eastAsia"/>
              </w:rPr>
              <w:t>履约担保的金额：中标金额的10%。</w:t>
            </w:r>
          </w:p>
          <w:p>
            <w:pPr>
              <w:spacing w:line="400" w:lineRule="exact"/>
            </w:pPr>
            <w:r>
              <w:rPr>
                <w:rFonts w:hint="eastAsia"/>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hint="eastAsia" w:ascii="新宋体" w:hAnsi="新宋体" w:eastAsia="新宋体"/>
                <w:szCs w:val="21"/>
                <w:lang w:eastAsia="zh-CN"/>
              </w:rPr>
            </w:pPr>
            <w:r>
              <w:rPr>
                <w:rFonts w:hint="eastAsia" w:ascii="新宋体" w:hAnsi="新宋体" w:eastAsia="新宋体"/>
                <w:szCs w:val="21"/>
                <w:lang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hint="eastAsia" w:ascii="宋体" w:hAnsi="宋体" w:cs="黑体"/>
                <w:szCs w:val="21"/>
              </w:rPr>
              <w:t>5</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不同供应商电子投标文件制作硬件特征码（网卡MAC地址、CPU序号、硬盘序列号等）均一致时，视为‘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相关信息并进行评审，在评审报告中显示“不同投标人电子投标文件制作硬件特征码”是否均一致的分析及判定结果。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40"/>
          <w:szCs w:val="32"/>
        </w:rPr>
      </w:pPr>
      <w:r>
        <w:rPr>
          <w:rFonts w:hint="eastAsia" w:ascii="宋体" w:hAnsi="宋体" w:cs="宋体"/>
          <w:b/>
          <w:kern w:val="0"/>
          <w:sz w:val="32"/>
          <w:szCs w:val="32"/>
        </w:rPr>
        <w:br w:type="page"/>
      </w:r>
      <w:r>
        <w:rPr>
          <w:rFonts w:hint="eastAsia" w:ascii="宋体" w:hAnsi="宋体" w:cs="宋体"/>
          <w:b/>
          <w:kern w:val="0"/>
          <w:sz w:val="40"/>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36"/>
          <w:szCs w:val="28"/>
        </w:rPr>
      </w:pPr>
    </w:p>
    <w:p>
      <w:pPr>
        <w:tabs>
          <w:tab w:val="left" w:pos="1260"/>
        </w:tabs>
        <w:autoSpaceDE w:val="0"/>
        <w:autoSpaceDN w:val="0"/>
        <w:adjustRightInd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一、概念释义</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1.适用范围</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1.1本招标文件仅适用于本次“投标邀请”中所述采购项目。</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1.2本招标文件解释权属于“投标邀请”所述的采购人。</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2.定义</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2.1“采购项目”：“投标人须知前附表”中所述的采购项目。</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2.2“招标人”：“投标人须知前附表”中所述的组织本次招标的集中采购机构和采购人。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2.3“采购人”：是指依法进行政府采购的国家机关、事业单位、团体组织。采购人名称、地址、电话、联系人见“投标人须知前附表”。</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2.4“集中采购机构”：接受采购人委托，代理采购项目的采购集中采购机构。集中采购机构名称、地址、 电话、联系人见“投标人须知前附表”。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采购集中采购机构及其分支机构不得在所代理的采购项目中投标或者代理投标，不得为所代理的采购项目的投标人参加本项目提供投标咨询。</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2.8“进口产品”：是指通过中国海关报关验放进入中国境内且产自关境外的产品，包括已经进入中国境内的进口产品。详见《</w:t>
      </w:r>
      <w:r>
        <w:rPr>
          <w:rFonts w:ascii="宋体" w:hAnsi="宋体" w:cs="宋体"/>
          <w:kern w:val="0"/>
          <w:sz w:val="24"/>
          <w:szCs w:val="21"/>
        </w:rPr>
        <w:t>关于政府采购进口产品管理有关问题的通知</w:t>
      </w:r>
      <w:r>
        <w:rPr>
          <w:rFonts w:hint="eastAsia" w:ascii="宋体" w:hAnsi="宋体" w:cs="宋体"/>
          <w:kern w:val="0"/>
          <w:sz w:val="24"/>
          <w:szCs w:val="21"/>
        </w:rPr>
        <w:t>》(财库[2007]119号)、《关于政府采购进口产品管理有关问题的通知》（财办库［</w:t>
      </w:r>
      <w:r>
        <w:rPr>
          <w:rFonts w:ascii="宋体" w:hAnsi="宋体" w:cs="宋体"/>
          <w:kern w:val="0"/>
          <w:sz w:val="24"/>
          <w:szCs w:val="21"/>
        </w:rPr>
        <w:t>2008</w:t>
      </w:r>
      <w:r>
        <w:rPr>
          <w:rFonts w:hint="eastAsia" w:ascii="宋体" w:hAnsi="宋体" w:cs="宋体"/>
          <w:kern w:val="0"/>
          <w:sz w:val="24"/>
          <w:szCs w:val="21"/>
        </w:rPr>
        <w:t>］</w:t>
      </w:r>
      <w:r>
        <w:rPr>
          <w:rFonts w:ascii="宋体" w:hAnsi="宋体" w:cs="宋体"/>
          <w:kern w:val="0"/>
          <w:sz w:val="24"/>
          <w:szCs w:val="21"/>
        </w:rPr>
        <w:t xml:space="preserve">248 </w:t>
      </w:r>
      <w:r>
        <w:rPr>
          <w:rFonts w:hint="eastAsia" w:ascii="宋体" w:hAnsi="宋体" w:cs="宋体"/>
          <w:kern w:val="0"/>
          <w:sz w:val="24"/>
          <w:szCs w:val="21"/>
        </w:rPr>
        <w:t>号）。</w:t>
      </w:r>
    </w:p>
    <w:p>
      <w:pPr>
        <w:autoSpaceDE w:val="0"/>
        <w:autoSpaceDN w:val="0"/>
        <w:spacing w:line="360" w:lineRule="auto"/>
        <w:ind w:firstLine="480" w:firstLineChars="200"/>
        <w:contextualSpacing/>
        <w:rPr>
          <w:rFonts w:ascii="宋体" w:hAnsi="宋体" w:cs="宋体"/>
          <w:kern w:val="0"/>
          <w:sz w:val="24"/>
          <w:szCs w:val="21"/>
        </w:rPr>
      </w:pPr>
      <w:r>
        <w:rPr>
          <w:rFonts w:ascii="宋体" w:hAnsi="宋体" w:cs="宋体"/>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ascii="宋体" w:hAnsi="宋体" w:cs="宋体"/>
          <w:kern w:val="0"/>
          <w:sz w:val="24"/>
          <w:szCs w:val="21"/>
        </w:rPr>
      </w:pPr>
      <w:r>
        <w:rPr>
          <w:rFonts w:ascii="宋体" w:hAnsi="宋体" w:cs="宋体"/>
          <w:kern w:val="0"/>
          <w:sz w:val="24"/>
          <w:szCs w:val="21"/>
        </w:rPr>
        <w:t>如</w:t>
      </w:r>
      <w:r>
        <w:rPr>
          <w:rFonts w:hint="eastAsia" w:ascii="宋体" w:hAnsi="宋体" w:cs="宋体"/>
          <w:kern w:val="0"/>
          <w:sz w:val="24"/>
          <w:szCs w:val="21"/>
        </w:rPr>
        <w:t>招标</w:t>
      </w:r>
      <w:r>
        <w:rPr>
          <w:rFonts w:ascii="宋体" w:hAnsi="宋体" w:cs="宋体"/>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2.9招标文件中凡标有“</w:t>
      </w:r>
      <w:r>
        <w:rPr>
          <w:rFonts w:hint="eastAsia" w:ascii="宋体" w:hAnsi="宋体" w:cs="微软雅黑"/>
          <w:b/>
          <w:color w:val="FF0000"/>
          <w:szCs w:val="21"/>
        </w:rPr>
        <w:t>★</w:t>
      </w:r>
      <w:r>
        <w:rPr>
          <w:rFonts w:hint="eastAsia" w:ascii="宋体" w:hAnsi="宋体" w:cs="宋体"/>
          <w:kern w:val="0"/>
          <w:sz w:val="24"/>
          <w:szCs w:val="21"/>
        </w:rPr>
        <w:t>”的条款均系实质性要求条款。</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3.合格的投标人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3.2 符合本项目“投标邀请”和“投标人须知前附表”中规定的合格投标人所必须具备的条件。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3.6“投标邀请”和“投标人须知前附表”规定接受联合体投标的，除应符合本章第</w:t>
      </w:r>
      <w:r>
        <w:rPr>
          <w:rFonts w:ascii="宋体" w:hAnsi="宋体" w:cs="宋体"/>
          <w:kern w:val="0"/>
          <w:sz w:val="24"/>
          <w:szCs w:val="21"/>
        </w:rPr>
        <w:t>3.1</w:t>
      </w:r>
      <w:r>
        <w:rPr>
          <w:rFonts w:hint="eastAsia" w:ascii="宋体" w:hAnsi="宋体" w:cs="宋体"/>
          <w:kern w:val="0"/>
          <w:sz w:val="24"/>
          <w:szCs w:val="21"/>
        </w:rPr>
        <w:t>项和3.2项要求外，还应遵守以下规定：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（5）联合体各方应当共同与采购人签订采购合同，就采购合同约定的事项对采购人</w:t>
      </w:r>
      <w:r>
        <w:fldChar w:fldCharType="begin"/>
      </w:r>
      <w:r>
        <w:instrText xml:space="preserve">HYPERLINK "https://baike.baidu.com/item/æ¿æè¿å¸¦è´£ä»»" \t "_blank" </w:instrText>
      </w:r>
      <w:r>
        <w:fldChar w:fldCharType="separate"/>
      </w:r>
      <w:r>
        <w:rPr>
          <w:rFonts w:hint="eastAsia" w:ascii="宋体" w:hAnsi="宋体" w:cs="宋体"/>
          <w:kern w:val="0"/>
          <w:sz w:val="24"/>
          <w:szCs w:val="21"/>
        </w:rPr>
        <w:t>承担连带责任</w:t>
      </w:r>
      <w:r>
        <w:fldChar w:fldCharType="end"/>
      </w:r>
      <w:r>
        <w:rPr>
          <w:rFonts w:hint="eastAsia" w:ascii="宋体" w:hAnsi="宋体" w:cs="宋体"/>
          <w:kern w:val="0"/>
          <w:sz w:val="24"/>
          <w:szCs w:val="21"/>
        </w:rPr>
        <w:t>。</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3.7 法律、行政法规规定的其他条件。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4.合格的货物和服务</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4.2 投标人所提供的服务应当没有侵犯任何第三方的知识产权、技术秘密等合法权 利。</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4.4 投标人所投产品如被列入财政部与国家主管部门颁发的节能产品目录或环境标志产品目录，应提供相关证明，在评标时予以优先采购。</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4.5 如投标人所投产品被列入</w:t>
      </w:r>
      <w:r>
        <w:rPr>
          <w:rFonts w:ascii="宋体" w:hAnsi="宋体" w:cs="宋体"/>
          <w:kern w:val="0"/>
          <w:sz w:val="24"/>
          <w:szCs w:val="21"/>
        </w:rPr>
        <w:t>《中华人民共和国实施强制性产品认证的产品目录》，</w:t>
      </w:r>
      <w:r>
        <w:rPr>
          <w:rFonts w:hint="eastAsia" w:ascii="宋体" w:hAnsi="宋体" w:cs="宋体"/>
          <w:kern w:val="0"/>
          <w:sz w:val="24"/>
          <w:szCs w:val="21"/>
        </w:rPr>
        <w:t>则该产品应</w:t>
      </w:r>
      <w:r>
        <w:rPr>
          <w:rFonts w:ascii="宋体" w:hAnsi="宋体" w:cs="宋体"/>
          <w:kern w:val="0"/>
          <w:sz w:val="24"/>
          <w:szCs w:val="21"/>
        </w:rPr>
        <w:t>具备国家认监委</w:t>
      </w:r>
      <w:r>
        <w:rPr>
          <w:rFonts w:hint="eastAsia" w:ascii="宋体" w:hAnsi="宋体" w:cs="宋体"/>
          <w:kern w:val="0"/>
          <w:sz w:val="24"/>
          <w:szCs w:val="21"/>
        </w:rPr>
        <w:t>指定强制性产品认证机构</w:t>
      </w:r>
      <w:r>
        <w:rPr>
          <w:rFonts w:ascii="宋体" w:hAnsi="宋体" w:cs="宋体"/>
          <w:kern w:val="0"/>
          <w:sz w:val="24"/>
          <w:szCs w:val="21"/>
        </w:rPr>
        <w:t>颁</w:t>
      </w:r>
      <w:r>
        <w:rPr>
          <w:rFonts w:hint="eastAsia" w:ascii="宋体" w:hAnsi="宋体" w:cs="宋体"/>
          <w:kern w:val="0"/>
          <w:sz w:val="24"/>
          <w:szCs w:val="21"/>
        </w:rPr>
        <w:t>发的</w:t>
      </w:r>
      <w:r>
        <w:rPr>
          <w:rFonts w:ascii="宋体" w:hAnsi="宋体" w:cs="宋体"/>
          <w:kern w:val="0"/>
          <w:sz w:val="24"/>
          <w:szCs w:val="21"/>
        </w:rPr>
        <w:t>《中国</w:t>
      </w:r>
      <w:r>
        <w:rPr>
          <w:rFonts w:hint="eastAsia" w:ascii="宋体" w:hAnsi="宋体" w:cs="宋体"/>
          <w:kern w:val="0"/>
          <w:sz w:val="24"/>
          <w:szCs w:val="21"/>
        </w:rPr>
        <w:t>国家</w:t>
      </w:r>
      <w:r>
        <w:rPr>
          <w:rFonts w:ascii="宋体" w:hAnsi="宋体" w:cs="宋体"/>
          <w:kern w:val="0"/>
          <w:sz w:val="24"/>
          <w:szCs w:val="21"/>
        </w:rPr>
        <w:t>强制</w:t>
      </w:r>
      <w:r>
        <w:rPr>
          <w:rFonts w:hint="eastAsia" w:ascii="宋体" w:hAnsi="宋体" w:cs="宋体"/>
          <w:kern w:val="0"/>
          <w:sz w:val="24"/>
          <w:szCs w:val="21"/>
        </w:rPr>
        <w:t>性产品</w:t>
      </w:r>
      <w:r>
        <w:rPr>
          <w:rFonts w:ascii="宋体" w:hAnsi="宋体" w:cs="宋体"/>
          <w:kern w:val="0"/>
          <w:sz w:val="24"/>
          <w:szCs w:val="21"/>
        </w:rPr>
        <w:t>认证</w:t>
      </w:r>
      <w:r>
        <w:rPr>
          <w:rFonts w:hint="eastAsia" w:ascii="宋体" w:hAnsi="宋体" w:cs="宋体"/>
          <w:kern w:val="0"/>
          <w:sz w:val="24"/>
          <w:szCs w:val="21"/>
        </w:rPr>
        <w:t>证书</w:t>
      </w:r>
      <w:r>
        <w:rPr>
          <w:rFonts w:ascii="宋体" w:hAnsi="宋体" w:cs="宋体"/>
          <w:kern w:val="0"/>
          <w:sz w:val="24"/>
          <w:szCs w:val="21"/>
        </w:rPr>
        <w:t>》（CCC 认证）。</w:t>
      </w:r>
      <w:r>
        <w:rPr>
          <w:rFonts w:hint="eastAsia" w:ascii="宋体" w:hAnsi="宋体" w:cs="宋体"/>
          <w:kern w:val="0"/>
          <w:sz w:val="24"/>
          <w:szCs w:val="21"/>
        </w:rPr>
        <w:t>投标人</w:t>
      </w:r>
      <w:r>
        <w:rPr>
          <w:rFonts w:ascii="宋体" w:hAnsi="宋体" w:cs="宋体"/>
          <w:kern w:val="0"/>
          <w:sz w:val="24"/>
          <w:szCs w:val="21"/>
        </w:rPr>
        <w:t>不能提供超出此目录范畴外的替代品</w:t>
      </w:r>
      <w:r>
        <w:rPr>
          <w:rFonts w:hint="eastAsia" w:ascii="宋体" w:hAnsi="宋体" w:cs="宋体"/>
          <w:kern w:val="0"/>
          <w:sz w:val="24"/>
          <w:szCs w:val="21"/>
        </w:rPr>
        <w:t>。</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4.6 投标人所投产品如被列入</w:t>
      </w:r>
      <w:r>
        <w:rPr>
          <w:rFonts w:ascii="宋体" w:hAnsi="宋体" w:cs="宋体"/>
          <w:kern w:val="0"/>
          <w:sz w:val="24"/>
          <w:szCs w:val="21"/>
        </w:rPr>
        <w:t>《信息安全产品强制性认证目录》，</w:t>
      </w:r>
      <w:r>
        <w:rPr>
          <w:rFonts w:hint="eastAsia" w:ascii="宋体" w:hAnsi="宋体" w:cs="宋体"/>
          <w:kern w:val="0"/>
          <w:sz w:val="24"/>
          <w:szCs w:val="21"/>
        </w:rPr>
        <w:t>则该产品应</w:t>
      </w:r>
      <w:r>
        <w:rPr>
          <w:rFonts w:ascii="宋体" w:hAnsi="宋体" w:cs="宋体"/>
          <w:kern w:val="0"/>
          <w:sz w:val="24"/>
          <w:szCs w:val="21"/>
        </w:rPr>
        <w:t>具备</w:t>
      </w:r>
      <w:r>
        <w:rPr>
          <w:rFonts w:hint="eastAsia" w:ascii="宋体" w:hAnsi="宋体" w:cs="宋体"/>
          <w:kern w:val="0"/>
          <w:sz w:val="24"/>
          <w:szCs w:val="21"/>
        </w:rPr>
        <w:t>中国信息安全认证中心</w:t>
      </w:r>
      <w:r>
        <w:rPr>
          <w:rFonts w:ascii="宋体" w:hAnsi="宋体" w:cs="宋体"/>
          <w:kern w:val="0"/>
          <w:sz w:val="24"/>
          <w:szCs w:val="21"/>
        </w:rPr>
        <w:t>颁</w:t>
      </w:r>
      <w:r>
        <w:rPr>
          <w:rFonts w:hint="eastAsia" w:ascii="宋体" w:hAnsi="宋体" w:cs="宋体"/>
          <w:kern w:val="0"/>
          <w:sz w:val="24"/>
          <w:szCs w:val="21"/>
        </w:rPr>
        <w:t>发的</w:t>
      </w:r>
      <w:r>
        <w:rPr>
          <w:rFonts w:ascii="宋体" w:hAnsi="宋体" w:cs="宋体"/>
          <w:kern w:val="0"/>
          <w:sz w:val="24"/>
          <w:szCs w:val="21"/>
        </w:rPr>
        <w:t>《</w:t>
      </w:r>
      <w:r>
        <w:fldChar w:fldCharType="begin"/>
      </w:r>
      <w:r>
        <w:instrText xml:space="preserve">HYPERLINK "http://www.cnca.gov.cn/cnca/zwxx/ggxx/images/2010/07/19/A6C32D2A507AC2A38326896013A67542.doc" \t "_blank" </w:instrText>
      </w:r>
      <w:r>
        <w:fldChar w:fldCharType="separate"/>
      </w:r>
      <w:r>
        <w:rPr>
          <w:rFonts w:hint="eastAsia" w:ascii="宋体" w:hAnsi="宋体" w:cs="宋体"/>
          <w:kern w:val="0"/>
          <w:sz w:val="24"/>
          <w:szCs w:val="21"/>
        </w:rPr>
        <w:t>中国国家信息安全产品认证证书</w:t>
      </w:r>
      <w:r>
        <w:fldChar w:fldCharType="end"/>
      </w:r>
      <w:r>
        <w:rPr>
          <w:rFonts w:ascii="宋体" w:hAnsi="宋体" w:cs="宋体"/>
          <w:kern w:val="0"/>
          <w:sz w:val="24"/>
          <w:szCs w:val="21"/>
        </w:rPr>
        <w:t>》。</w:t>
      </w:r>
      <w:r>
        <w:rPr>
          <w:rFonts w:hint="eastAsia" w:ascii="宋体" w:hAnsi="宋体" w:cs="宋体"/>
          <w:kern w:val="0"/>
          <w:sz w:val="24"/>
          <w:szCs w:val="21"/>
        </w:rPr>
        <w:t>投标人</w:t>
      </w:r>
      <w:r>
        <w:rPr>
          <w:rFonts w:ascii="宋体" w:hAnsi="宋体" w:cs="宋体"/>
          <w:kern w:val="0"/>
          <w:sz w:val="24"/>
          <w:szCs w:val="21"/>
        </w:rPr>
        <w:t>不能提供超出此目录范畴外的替代品</w:t>
      </w:r>
      <w:r>
        <w:rPr>
          <w:rFonts w:hint="eastAsia" w:ascii="宋体" w:hAnsi="宋体" w:cs="宋体"/>
          <w:kern w:val="0"/>
          <w:sz w:val="24"/>
          <w:szCs w:val="21"/>
        </w:rPr>
        <w:t>。</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5.投标费用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不论投标的结果如何，投标人均应自行承担所有与投标有关的全部费用，招标人在任何情况下均无义务和责任承担这些费用。</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6.信息发布</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7.采购集中采购机构代理费用收取标准和方式</w:t>
      </w:r>
    </w:p>
    <w:p>
      <w:pPr>
        <w:pStyle w:val="40"/>
        <w:autoSpaceDE w:val="0"/>
        <w:autoSpaceDN w:val="0"/>
        <w:spacing w:line="360" w:lineRule="auto"/>
        <w:ind w:firstLine="0" w:firstLineChars="0"/>
        <w:contextualSpacing/>
        <w:rPr>
          <w:rFonts w:hint="eastAsia" w:ascii="宋体" w:hAnsi="宋体" w:cs="宋体"/>
          <w:kern w:val="0"/>
          <w:sz w:val="24"/>
          <w:szCs w:val="21"/>
          <w:lang w:eastAsia="zh-CN"/>
        </w:rPr>
      </w:pPr>
      <w:r>
        <w:rPr>
          <w:rFonts w:hint="eastAsia" w:ascii="宋体" w:hAnsi="宋体" w:cs="宋体"/>
          <w:kern w:val="0"/>
          <w:sz w:val="24"/>
          <w:szCs w:val="21"/>
          <w:lang w:eastAsia="zh-CN"/>
        </w:rPr>
        <w:t>不收取</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8.其他</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二、招标文件说明</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9.招标文件构成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9.1招标文件由以下部分组成：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（1）投标邀请（招标公告）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（2）项目需求</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（4）投标人须知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（5）政府采购政策功能</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（6）资格审查与评标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（7）合同条款及格式</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（8）投标文件有关格式</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（9）本项目招标文件的澄清、答复、修改、补充内容（如有的话）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10.现场考察、开标前答疑会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ascii="宋体" w:hAnsi="宋体" w:cs="宋体"/>
          <w:b/>
          <w:kern w:val="0"/>
          <w:sz w:val="24"/>
          <w:szCs w:val="21"/>
        </w:rPr>
      </w:pPr>
      <w:r>
        <w:rPr>
          <w:rFonts w:hint="eastAsia" w:ascii="宋体" w:hAnsi="宋体" w:cs="宋体"/>
          <w:b/>
          <w:kern w:val="0"/>
          <w:sz w:val="24"/>
          <w:szCs w:val="21"/>
        </w:rPr>
        <w:t>11.招标文件的澄清或修改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11.4 如果澄清或者修改发出的时间距规定的投标截止时间不足15日，招标人将顺延提交投标文件的截止时间。</w:t>
      </w:r>
    </w:p>
    <w:p>
      <w:pPr>
        <w:pStyle w:val="40"/>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1"/>
        </w:rPr>
      </w:pPr>
      <w:r>
        <w:rPr>
          <w:rFonts w:hint="eastAsia" w:ascii="宋体" w:hAnsi="宋体" w:cs="宋体"/>
          <w:b/>
          <w:kern w:val="0"/>
          <w:sz w:val="24"/>
          <w:szCs w:val="21"/>
        </w:rPr>
        <w:t>投标文件的编制</w:t>
      </w:r>
    </w:p>
    <w:p>
      <w:p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12.投标的语言及计量单位</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12.2 投标计量单位，招标文件已有明确规定的，使用招标文件规定的计量单位；招标文件没有规定的，一律采用中华人民共和国法定计量单位。</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13.投标报价</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13.1 本次招标项目的投标均以人民币为计算单位。</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13.2 采购人不得向投标人索要或者接受其给予的赠品、回扣或者与采购无关的其   他商品、服务。</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13.3 投标人应对项目要求的全部内容进行报价，少报漏报将导致其投标为非实质 性响应予以拒绝。</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13.5 本项目所涉及的运输、施工、安装、集成、调试、验收、备品和工具等费用均包含在投标报价中。</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13.6 本次招标不接受可选择或可调整的投标方案和报价，任何有选择的或可调整的投标方案和报价将被视为非实质性响应投标而作无效投标处理。</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13.8 最低报价不能作为中标的保证。</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14.投标有效期</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14.2 投标有效期内投标人撤销投标文件的，投标人将承担违背投标承诺函的责任追究。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14.4 中标人的投标文件作为项目合同的附件，其有效期至中标人全部合同义务履行完毕为止。</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15.投标文件构成</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15.1投标文件的构成应符合法律法规及招标文件的要求。</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15.2 投标人应当按照招标文件的要求编制投标文件。投标文件应当对招标文件提 出的要求和条件作出明确响应。</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15.3 投标文件由资格证明材料、符合性证明材料、其它材料等组成。</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ascii="宋体" w:hAnsi="宋体" w:cs="宋体"/>
          <w:kern w:val="0"/>
          <w:sz w:val="24"/>
          <w:szCs w:val="21"/>
        </w:rPr>
        <w:t>.file</w:t>
      </w:r>
      <w:r>
        <w:rPr>
          <w:rFonts w:hint="eastAsia" w:ascii="宋体" w:hAnsi="宋体" w:cs="宋体"/>
          <w:kern w:val="0"/>
          <w:sz w:val="24"/>
          <w:szCs w:val="21"/>
        </w:rPr>
        <w:t>”的文件用于电子投标使用，后缀名为“.PDF”的文件用于打印纸质投标文件，名称为“备份”的文件夹使用电子介质存储，供开标现场备用。</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16.投标文件格式</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16.2 投标人应按招标文件提供的格式编写投标文件。招标文件未提供标准格式的投标人可自行拟定。</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17.投标保证金</w:t>
      </w:r>
    </w:p>
    <w:p>
      <w:pPr>
        <w:pStyle w:val="40"/>
        <w:autoSpaceDE w:val="0"/>
        <w:autoSpaceDN w:val="0"/>
        <w:spacing w:line="360" w:lineRule="auto"/>
        <w:ind w:firstLine="480"/>
        <w:contextualSpacing/>
        <w:rPr>
          <w:rFonts w:ascii="宋体" w:hAnsi="宋体" w:cs="宋体"/>
          <w:bCs/>
          <w:kern w:val="0"/>
          <w:sz w:val="24"/>
          <w:szCs w:val="21"/>
        </w:rPr>
      </w:pPr>
      <w:r>
        <w:rPr>
          <w:rFonts w:hint="eastAsia" w:ascii="宋体" w:hAnsi="宋体" w:cs="宋体"/>
          <w:bCs/>
          <w:kern w:val="0"/>
          <w:sz w:val="24"/>
          <w:szCs w:val="21"/>
        </w:rPr>
        <w:t>17.1不收取投标保证金</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18.投标文件的数量和签署盖章</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18.1  投标人应提交投标文件份数见“投标人须知前附表”。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18.2  在招标文件中已明示需盖章及签名之处，电子投标文件应按招标文件要求加盖投标人电子印章和法人电子印章。</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18.3纸质投标文件是指投标人电子投标文件制作完成后生成的后缀名为“.PDF”的文件打印的投标文件。纸质投标文件正本和副本封面上应清楚标明</w:t>
      </w:r>
      <w:r>
        <w:rPr>
          <w:rFonts w:ascii="宋体" w:hAnsi="宋体" w:cs="宋体"/>
          <w:kern w:val="0"/>
          <w:sz w:val="24"/>
          <w:szCs w:val="21"/>
        </w:rPr>
        <w:t>“</w:t>
      </w:r>
      <w:r>
        <w:rPr>
          <w:rFonts w:hint="eastAsia" w:ascii="宋体" w:hAnsi="宋体" w:cs="宋体"/>
          <w:kern w:val="0"/>
          <w:sz w:val="24"/>
          <w:szCs w:val="21"/>
        </w:rPr>
        <w:t>正本</w:t>
      </w:r>
      <w:r>
        <w:rPr>
          <w:rFonts w:ascii="宋体" w:hAnsi="宋体" w:cs="宋体"/>
          <w:kern w:val="0"/>
          <w:sz w:val="24"/>
          <w:szCs w:val="21"/>
        </w:rPr>
        <w:t>”</w:t>
      </w:r>
      <w:r>
        <w:rPr>
          <w:rFonts w:hint="eastAsia" w:ascii="宋体" w:hAnsi="宋体" w:cs="宋体"/>
          <w:kern w:val="0"/>
          <w:sz w:val="24"/>
          <w:szCs w:val="21"/>
        </w:rPr>
        <w:t>或</w:t>
      </w:r>
      <w:r>
        <w:rPr>
          <w:rFonts w:ascii="宋体" w:hAnsi="宋体" w:cs="宋体"/>
          <w:kern w:val="0"/>
          <w:sz w:val="24"/>
          <w:szCs w:val="21"/>
        </w:rPr>
        <w:t>“</w:t>
      </w:r>
      <w:r>
        <w:rPr>
          <w:rFonts w:hint="eastAsia" w:ascii="宋体" w:hAnsi="宋体" w:cs="宋体"/>
          <w:kern w:val="0"/>
          <w:sz w:val="24"/>
          <w:szCs w:val="21"/>
        </w:rPr>
        <w:t>副本</w:t>
      </w:r>
      <w:r>
        <w:rPr>
          <w:rFonts w:ascii="宋体" w:hAnsi="宋体" w:cs="宋体"/>
          <w:kern w:val="0"/>
          <w:sz w:val="24"/>
          <w:szCs w:val="21"/>
        </w:rPr>
        <w:t>”</w:t>
      </w:r>
      <w:r>
        <w:rPr>
          <w:rFonts w:hint="eastAsia" w:ascii="宋体" w:hAnsi="宋体" w:cs="宋体"/>
          <w:kern w:val="0"/>
          <w:sz w:val="24"/>
          <w:szCs w:val="21"/>
        </w:rPr>
        <w:t>字样；一旦正本和副本内容不一致时，以正本为准。纸质投标文件的正本及所有副本的封面均须由投标人加盖投标人公章。</w:t>
      </w:r>
    </w:p>
    <w:p>
      <w:pPr>
        <w:pStyle w:val="40"/>
        <w:autoSpaceDE w:val="0"/>
        <w:autoSpaceDN w:val="0"/>
        <w:spacing w:line="360" w:lineRule="auto"/>
        <w:ind w:firstLine="480"/>
        <w:contextualSpacing/>
        <w:rPr>
          <w:rFonts w:ascii="宋体" w:hAnsi="宋体" w:cs="仿宋_GB2312"/>
          <w:sz w:val="24"/>
          <w:szCs w:val="21"/>
          <w:lang w:val="zh-CN"/>
        </w:rPr>
      </w:pPr>
      <w:r>
        <w:rPr>
          <w:rFonts w:hint="eastAsia" w:ascii="宋体" w:hAnsi="宋体" w:cs="宋体"/>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ascii="宋体" w:hAnsi="宋体" w:cs="宋体"/>
          <w:b/>
          <w:kern w:val="0"/>
          <w:sz w:val="28"/>
          <w:szCs w:val="21"/>
        </w:rPr>
      </w:pPr>
      <w:r>
        <w:rPr>
          <w:rFonts w:hint="eastAsia" w:ascii="宋体" w:hAnsi="宋体" w:cs="宋体"/>
          <w:b/>
          <w:kern w:val="0"/>
          <w:sz w:val="28"/>
          <w:szCs w:val="21"/>
        </w:rPr>
        <w:t>四、投标文件的递交</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19.投标文件的密封</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19.1投标人应将纸质投标文件“正本”、“ 副本”密封包装。使用电子介质存储       的投标文件单独密封包装，并随纸质投标文件一并提交。</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19.2投标文件如果未按规定密封，招标人将拒绝接收。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20.投标截止时间</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20.1投标人必须在“投标邀请”和“投标人须知前附表”中规定的投标截止时间前，将所有投标文件送达招标文件指定的开标地点。</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20.2招标人收到投标文件后，应当如实记载投标文件的送达时间和密封情况，签收保存，并向投标人出具签收回执。任何单位和个人不得在开标前开启投标文件。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21.迟交的投标文件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投标截止时间之后送达/上传的投标文件，招标人将拒绝接收。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22.投标文件的修改和撤回</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22.1投标人在投标截止时间前，对所递交的纸质投标文件进行补充、修改或者撤   回的，须书面通知招标人。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22.3投标人补充、修改的内容并作为投标文件的组成部分。补充或修改应当按招标文件要求签署、盖章、密封、递交，并应注明“修改</w:t>
      </w:r>
      <w:r>
        <w:rPr>
          <w:rFonts w:ascii="宋体" w:hAnsi="宋体" w:cs="宋体"/>
          <w:kern w:val="0"/>
          <w:sz w:val="24"/>
          <w:szCs w:val="21"/>
        </w:rPr>
        <w:t>”</w:t>
      </w:r>
      <w:r>
        <w:rPr>
          <w:rFonts w:hint="eastAsia" w:ascii="宋体" w:hAnsi="宋体" w:cs="宋体"/>
          <w:kern w:val="0"/>
          <w:sz w:val="24"/>
          <w:szCs w:val="21"/>
        </w:rPr>
        <w:t>或“补充</w:t>
      </w:r>
      <w:r>
        <w:rPr>
          <w:rFonts w:ascii="宋体" w:hAnsi="宋体" w:cs="宋体"/>
          <w:kern w:val="0"/>
          <w:sz w:val="24"/>
          <w:szCs w:val="21"/>
        </w:rPr>
        <w:t>”</w:t>
      </w:r>
      <w:r>
        <w:rPr>
          <w:rFonts w:hint="eastAsia" w:ascii="宋体" w:hAnsi="宋体" w:cs="宋体"/>
          <w:kern w:val="0"/>
          <w:sz w:val="24"/>
          <w:szCs w:val="21"/>
        </w:rPr>
        <w:t>字样。</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22.4投标人在递交纸质投标文件后，可以撤回其投标，但投标人必须在规定的投标截止时间前以书面形式告知招标人。</w:t>
      </w:r>
    </w:p>
    <w:p>
      <w:pPr>
        <w:pStyle w:val="40"/>
        <w:autoSpaceDE w:val="0"/>
        <w:autoSpaceDN w:val="0"/>
        <w:spacing w:line="360" w:lineRule="auto"/>
        <w:ind w:firstLine="482"/>
        <w:contextualSpacing/>
        <w:rPr>
          <w:rFonts w:ascii="宋体" w:hAnsi="宋体" w:cs="宋体"/>
          <w:b/>
          <w:kern w:val="0"/>
          <w:sz w:val="24"/>
          <w:szCs w:val="21"/>
        </w:rPr>
      </w:pPr>
      <w:r>
        <w:rPr>
          <w:rFonts w:hint="eastAsia" w:ascii="宋体" w:hAnsi="宋体" w:cs="宋体"/>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五、开标和评标</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24.开标</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24.1招标人将按招标文件规定的时间和地点组织公开开标。开标由集中采购机构主持，邀请投标人参加。评标委员会成员不得参加开标活动。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（1）电子投标文件的解密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投标人解密：投标人使用本单位CA数字证书远程或现场进行解密。需开标现场使用一体机进行解密的，请在集中采购机构引导下进行。</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集中采购机构解密：集中采购机构按电子投标文件到达交易系统的先后顺序，使用本单位CA数字证书进行再次解密。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 电子投标文件解密异常情况处理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投标人不足3家的，不得开标。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开标过程由采购集中采购机构负责记录，由参加开标的各投标人代表和相关工作人员签字确认后随采购文件一并存档。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代表对开标过程和开标记录有疑义，以及认为采购人、采购集中采购机构相关工作人员有需要回避的情形的，应当场提出询问或者回避申请。采购人、采购集中采购机构对投标人代表提出的询问或者回避申请应当及时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投标人未参加开标的，视同认可开标结果。</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25.资格审查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开标结束后，采购人</w:t>
      </w:r>
      <w:r>
        <w:rPr>
          <w:rFonts w:hint="eastAsia" w:ascii="宋体" w:hAnsi="宋体" w:cs="宋体"/>
          <w:kern w:val="0"/>
          <w:sz w:val="24"/>
          <w:szCs w:val="21"/>
          <w:lang w:val="en-US" w:eastAsia="zh-CN"/>
        </w:rPr>
        <w:t>1人</w:t>
      </w:r>
      <w:r>
        <w:rPr>
          <w:rFonts w:hint="eastAsia" w:ascii="宋体" w:hAnsi="宋体" w:cs="宋体"/>
          <w:kern w:val="0"/>
          <w:sz w:val="24"/>
          <w:szCs w:val="21"/>
        </w:rPr>
        <w:t>依法对投标人的资格进行审查。合格投标人不足3家的，不得评标。</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26.评标委员会的组成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26.1招标人将依法组建评标委员会，评标委员会由评审专家组成，成员人数应当为5人以上单数，其中评审专家的人数不少于评标委员会成员总数的三分之二。评审专家依法从政府采购评审专家库中随机抽取。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采购预算金额在1000万元以上；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技术复杂；</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（3）社会影响较大。</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26.2 评审专家对本单位的采购项目只能作为采购人代表参与评标。采购集中采购机构工作人员不得参加由本机构代理的政府采购项目的评标。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26.3 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a）采购人不得担任评标小组长。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c）评标委员会成员名单在评标结果公告前应当保密。</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27.符合性审查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27.1 评标委员会依据有关法律法规和招标文件的规定，对符合资格的投标人的投标文件进行符合性审查，以确定其是否满足招标文件的实质性要求。</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27.2 审查、评价投标文件是否符合招标文件的商务、技术等实质性要求。</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27.3 可要求投标人对投标文件有关事项作出澄清或者说明。</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28.投标文件的澄清</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28.1对于投标文件中含义不明确、同类问题表述不一致或者有明显文字和计算错误的内容，评标委员会应当以书面形式要求投标人作出必要的澄清、说明或者补正。</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Cs w:val="21"/>
        </w:rPr>
      </w:pPr>
      <w:r>
        <w:rPr>
          <w:rFonts w:hint="eastAsia" w:ascii="宋体" w:hAnsi="宋体" w:cs="宋体"/>
          <w:kern w:val="0"/>
          <w:sz w:val="24"/>
          <w:szCs w:val="21"/>
        </w:rPr>
        <w:t>28.3投标人的澄清文件是其投标文件的组成部分。</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29.投标文件报价出现前后不一致的修正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30.投标无效情形</w:t>
      </w:r>
    </w:p>
    <w:p>
      <w:pPr>
        <w:autoSpaceDE w:val="0"/>
        <w:autoSpaceDN w:val="0"/>
        <w:spacing w:line="360" w:lineRule="auto"/>
        <w:ind w:left="426"/>
        <w:contextualSpacing/>
        <w:rPr>
          <w:rFonts w:ascii="宋体" w:hAnsi="宋体" w:cs="宋体"/>
          <w:kern w:val="0"/>
          <w:sz w:val="24"/>
          <w:szCs w:val="21"/>
        </w:rPr>
      </w:pPr>
      <w:r>
        <w:rPr>
          <w:rFonts w:hint="eastAsia" w:ascii="宋体" w:hAnsi="宋体" w:cs="宋体"/>
          <w:kern w:val="0"/>
          <w:sz w:val="24"/>
          <w:szCs w:val="21"/>
        </w:rPr>
        <w:t>30.1 投标文件属下列情况之一的，按照无效投标处理：</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（1）未按照招标文件的规定提交投标承诺函的；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 投标文件未按招标文件要求签署、盖章的；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 不具备招标文件中规定的资格要求的；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 报价超过招标文件中规定的预算金额或者最高限价的；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 xml:space="preserve">（5） </w:t>
      </w:r>
      <w:r>
        <w:rPr>
          <w:rFonts w:ascii="宋体" w:hAnsi="宋体" w:cs="宋体"/>
          <w:kern w:val="0"/>
          <w:sz w:val="24"/>
          <w:szCs w:val="21"/>
        </w:rPr>
        <w:t>投标文件含有采购人不能接受的附加条件的</w:t>
      </w:r>
      <w:r>
        <w:rPr>
          <w:rFonts w:hint="eastAsia" w:ascii="宋体" w:hAnsi="宋体" w:cs="宋体"/>
          <w:kern w:val="0"/>
          <w:sz w:val="24"/>
          <w:szCs w:val="21"/>
        </w:rPr>
        <w:t>。</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30.2 有下列情形之一的，视为投标人串通投标，其投标无效：</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（1）不同投标人的投标文件由同一单位或者个人编制；</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（2）不同投标人委托同一单位或者个人办理投标事宜；</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（3）不同投标人的投标文件载明的项目管理成员或者联系人员为同一人；</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（4）不同投标人的投标文件异常一致或者投标报价呈规律性差异；</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（5）不同投标人的投标文件相互混装。</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30.6法律、法规和招标文件规定的其他无效情形。</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31.相同品牌投标人的认定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32.投标文件的比较与评价</w:t>
      </w:r>
    </w:p>
    <w:p>
      <w:pPr>
        <w:autoSpaceDE w:val="0"/>
        <w:autoSpaceDN w:val="0"/>
        <w:spacing w:line="360" w:lineRule="auto"/>
        <w:ind w:firstLine="480" w:firstLineChars="200"/>
        <w:contextualSpacing/>
        <w:rPr>
          <w:rFonts w:ascii="宋体" w:hAnsi="宋体" w:cs="宋体"/>
          <w:kern w:val="0"/>
          <w:sz w:val="22"/>
          <w:szCs w:val="21"/>
        </w:rPr>
      </w:pPr>
      <w:r>
        <w:rPr>
          <w:rFonts w:hint="eastAsia" w:ascii="宋体" w:hAnsi="宋体" w:cs="宋体"/>
          <w:kern w:val="0"/>
          <w:sz w:val="24"/>
          <w:szCs w:val="21"/>
        </w:rPr>
        <w:t>评标委员会按照招标文件中规定的评标方法和标准，对符合性审查合格的投标文件进行商务和技术评估，综合比较与评价</w:t>
      </w:r>
      <w:r>
        <w:rPr>
          <w:rFonts w:hint="eastAsia" w:ascii="宋体" w:hAnsi="宋体" w:cs="宋体"/>
          <w:kern w:val="0"/>
          <w:sz w:val="22"/>
          <w:szCs w:val="21"/>
        </w:rPr>
        <w:t>。</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33.评标方法、评标标准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33.1 评标方法分为最低评标价法和综合评分法。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（1）最低评标价法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33.2  价格分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投标报价得分=(评标基准价/投标报价)×100</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评标总得分=F1×A1+F2×A2+……+Fn×An</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F1、F2……Fn分别为各项评审因素的得分;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33.3 本次评标具体评标方法、评标标准见（第六章 资格审查与评标）。</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34.推荐中标候选人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35.评审意见无效情形</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评标委员会及其成员有下列行为之一的，其评审意见无效：</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（1）确定参与评标至评标结束前私自接触投标人；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（2）接受投标人提出的与投标文件不一致的澄清或者说明，《投标人须知》26条规定的情形除外；</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（3）违反评标纪律发表倾向性意见或者征询采购人的倾向性意见；</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（4）对需要专业判断的主观评审因素协商评分；</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（5）在评标过程中擅离职守，影响评标程序正常进行的；</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（6）记录、复制或者带走任何评标资料；</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（7）其他不遵守评标纪律的行为。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36.保密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36.1 评审专家应当遵守评审工作纪律，不得泄露评审文件、评审情况和评审中获悉的商业秘密。</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36.2采购人、采购集中采购机构应当采取必要措施，保证评标在严格保密的情况下进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2"/>
          <w:szCs w:val="21"/>
        </w:rPr>
      </w:pPr>
      <w:r>
        <w:rPr>
          <w:rFonts w:hint="eastAsia" w:ascii="宋体" w:hAnsi="宋体" w:cs="宋体"/>
          <w:b/>
          <w:kern w:val="0"/>
          <w:sz w:val="22"/>
          <w:szCs w:val="21"/>
        </w:rPr>
        <w:t>六、定标和授予合同</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37.确定中标人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37.1 采购人应当自收到评标报告之日起5个工作日内，在评标报告确定的中标候选人名单中按顺序确定中标人。中标候选人并列的，由采购人采取随机抽取的方式确定。</w:t>
      </w:r>
    </w:p>
    <w:p>
      <w:pPr>
        <w:pStyle w:val="40"/>
        <w:autoSpaceDE w:val="0"/>
        <w:autoSpaceDN w:val="0"/>
        <w:spacing w:line="360" w:lineRule="auto"/>
        <w:ind w:firstLine="480"/>
        <w:contextualSpacing/>
        <w:rPr>
          <w:rFonts w:ascii="宋体" w:hAnsi="宋体" w:cs="宋体"/>
          <w:kern w:val="0"/>
          <w:sz w:val="22"/>
          <w:szCs w:val="21"/>
        </w:rPr>
      </w:pPr>
      <w:r>
        <w:rPr>
          <w:rFonts w:hint="eastAsia" w:ascii="宋体" w:hAnsi="宋体" w:cs="宋体"/>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38.中标公告、发出中标通知书</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38.3 中标人在接到中标通知时，须向集中采购机构发送投标报价及分项报价一览表（包含主要中标标的的名称、规格型号、数量、单价、服务要求等）电子文档，并同时通知集中采购机构联系人。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39.质疑提出与答复</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39.1 供应商认为采购文件、采购过程和中标结果使自己的权益受到损害的，可以依法向采购人、采购集中采购机构提出质疑。提出质疑的供应商应当是参与本项目采购活动的供应商。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cs="宋体"/>
          <w:kern w:val="0"/>
          <w:sz w:val="24"/>
          <w:szCs w:val="21"/>
        </w:rPr>
        <w:br w:type="textWrapping"/>
      </w:r>
      <w:r>
        <w:rPr>
          <w:rFonts w:hint="eastAsia" w:ascii="宋体" w:hAnsi="宋体" w:cs="宋体"/>
          <w:kern w:val="0"/>
          <w:sz w:val="24"/>
          <w:szCs w:val="21"/>
        </w:rPr>
        <w:t>（2）对采购过程提出质疑的，为各采购程序环节结束之日起七个工作日内，以书面形式向采购人和采购集中采购机构一次性提出；</w:t>
      </w:r>
      <w:r>
        <w:rPr>
          <w:rFonts w:hint="eastAsia" w:ascii="宋体" w:hAnsi="宋体" w:cs="宋体"/>
          <w:kern w:val="0"/>
          <w:sz w:val="24"/>
          <w:szCs w:val="21"/>
        </w:rPr>
        <w:br w:type="textWrapping"/>
      </w:r>
      <w:r>
        <w:rPr>
          <w:rFonts w:hint="eastAsia" w:ascii="宋体" w:hAnsi="宋体" w:cs="宋体"/>
          <w:kern w:val="0"/>
          <w:sz w:val="24"/>
          <w:szCs w:val="21"/>
        </w:rPr>
        <w:t>（3）对中标结果提出质疑的，为中标结果公告期限届满之日起七个工作日内，以书面形式向采购人和采购集中采购机构一次性提出。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39.2 采购人、采购集中采购机构认为供应商质疑不成立，或者成立但未对中标结果构成影响的，继续开展采购活动；认为供应商质疑成立且影响或者可能影响中标结果的，按照下列情况处理：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40.签订合同</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41.履约担保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ascii="宋体" w:hAnsi="宋体" w:cs="宋体"/>
          <w:b/>
          <w:kern w:val="0"/>
          <w:sz w:val="36"/>
          <w:szCs w:val="32"/>
        </w:rPr>
      </w:pPr>
    </w:p>
    <w:p>
      <w:pPr>
        <w:pStyle w:val="23"/>
        <w:ind w:firstLine="340"/>
      </w:pPr>
    </w:p>
    <w:p>
      <w:pPr>
        <w:pStyle w:val="23"/>
        <w:ind w:firstLine="340"/>
      </w:pPr>
    </w:p>
    <w:p>
      <w:pPr>
        <w:pStyle w:val="23"/>
        <w:ind w:firstLine="340"/>
      </w:pPr>
    </w:p>
    <w:p>
      <w:pPr>
        <w:autoSpaceDE w:val="0"/>
        <w:autoSpaceDN w:val="0"/>
        <w:spacing w:line="360" w:lineRule="auto"/>
        <w:ind w:left="210" w:leftChars="100" w:firstLine="181" w:firstLineChars="50"/>
        <w:contextualSpacing/>
        <w:jc w:val="center"/>
        <w:rPr>
          <w:rFonts w:ascii="宋体" w:hAnsi="宋体" w:cs="宋体"/>
          <w:b/>
          <w:kern w:val="0"/>
          <w:sz w:val="40"/>
          <w:szCs w:val="36"/>
        </w:rPr>
      </w:pPr>
      <w:r>
        <w:rPr>
          <w:rFonts w:hint="eastAsia" w:ascii="宋体" w:hAnsi="宋体" w:cs="宋体"/>
          <w:b/>
          <w:kern w:val="0"/>
          <w:sz w:val="36"/>
          <w:szCs w:val="32"/>
        </w:rPr>
        <w:t>第五章 政府采购政策功能</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一、促进中小企业发展（不含民办非企业）</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二、支持监狱企业发展</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三、促进残疾人就业</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3、中标人为残疾人福利性单位的，招标人应当随中标结果同时公告其《残疾人福利性单位声明函》，接受社会监督。</w:t>
      </w:r>
    </w:p>
    <w:p>
      <w:pPr>
        <w:pStyle w:val="16"/>
        <w:spacing w:line="360" w:lineRule="auto"/>
        <w:ind w:left="345" w:hanging="345" w:hangingChars="78"/>
        <w:contextualSpacing/>
        <w:jc w:val="center"/>
        <w:rPr>
          <w:rFonts w:ascii="宋体" w:hAnsi="宋体" w:cs="宋体"/>
          <w:b/>
          <w:kern w:val="0"/>
          <w:sz w:val="44"/>
          <w:szCs w:val="36"/>
        </w:rPr>
      </w:pPr>
    </w:p>
    <w:p>
      <w:pPr>
        <w:pageBreakBefore/>
        <w:tabs>
          <w:tab w:val="left" w:pos="1260"/>
        </w:tabs>
        <w:autoSpaceDE w:val="0"/>
        <w:autoSpaceDN w:val="0"/>
        <w:adjustRightInd w:val="0"/>
        <w:spacing w:line="360" w:lineRule="auto"/>
        <w:contextualSpacing/>
        <w:jc w:val="center"/>
        <w:rPr>
          <w:rFonts w:ascii="宋体" w:hAnsi="宋体" w:cs="仿宋_GB2312"/>
        </w:rPr>
      </w:pPr>
      <w:r>
        <w:rPr>
          <w:rFonts w:hint="eastAsia" w:ascii="宋体" w:hAnsi="宋体" w:cs="宋体"/>
          <w:b/>
          <w:kern w:val="0"/>
          <w:sz w:val="32"/>
          <w:szCs w:val="32"/>
        </w:rPr>
        <w:t>第六章资格审查与评标</w:t>
      </w:r>
    </w:p>
    <w:p>
      <w:pPr>
        <w:pStyle w:val="16"/>
        <w:spacing w:line="360" w:lineRule="auto"/>
        <w:contextualSpacing/>
        <w:rPr>
          <w:rFonts w:ascii="宋体" w:hAnsi="宋体"/>
          <w:bCs/>
          <w:sz w:val="22"/>
          <w:szCs w:val="21"/>
        </w:rPr>
      </w:pPr>
      <w:r>
        <w:rPr>
          <w:rFonts w:ascii="宋体" w:hAnsi="宋体" w:cs="仿宋_GB2312"/>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采购人依法对投标人资格进行审查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szCs w:val="21"/>
              </w:rPr>
              <w:t>查询渠道：“信用中国”网站（</w:t>
            </w:r>
            <w:r>
              <w:rPr>
                <w:rFonts w:ascii="宋体" w:hAnsi="宋体"/>
                <w:bCs/>
                <w:color w:val="000000"/>
                <w:szCs w:val="21"/>
              </w:rPr>
              <w:t>www.creditchina.gov.cn</w:t>
            </w:r>
            <w:r>
              <w:rPr>
                <w:rFonts w:hint="eastAsia" w:ascii="宋体" w:hAnsi="宋体"/>
                <w:bCs/>
                <w:color w:val="000000"/>
                <w:szCs w:val="21"/>
              </w:rPr>
              <w:t>）、“中国政府采购网”（</w:t>
            </w:r>
            <w:r>
              <w:fldChar w:fldCharType="begin"/>
            </w:r>
            <w:r>
              <w:instrText xml:space="preserve">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bCs/>
                <w:szCs w:val="21"/>
              </w:rPr>
            </w:pPr>
            <w:r>
              <w:rPr>
                <w:rFonts w:hint="eastAsia" w:ascii="宋体" w:hAnsi="宋体"/>
                <w:b/>
                <w:szCs w:val="21"/>
              </w:rPr>
              <w:t>投标人须具备的特殊资质证书</w:t>
            </w:r>
          </w:p>
        </w:tc>
        <w:tc>
          <w:tcPr>
            <w:tcW w:w="5954" w:type="dxa"/>
            <w:vAlign w:val="center"/>
          </w:tcPr>
          <w:p>
            <w:pPr>
              <w:spacing w:line="360" w:lineRule="auto"/>
              <w:rPr>
                <w:rFonts w:ascii="宋体" w:hAnsi="宋体"/>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bCs/>
                <w:szCs w:val="21"/>
                <w:lang w:val="zh-CN"/>
              </w:rPr>
              <w:t>投标承诺函</w:t>
            </w:r>
          </w:p>
        </w:tc>
        <w:tc>
          <w:tcPr>
            <w:tcW w:w="5954" w:type="dxa"/>
            <w:vAlign w:val="center"/>
          </w:tcPr>
          <w:p>
            <w:pPr>
              <w:spacing w:line="360" w:lineRule="auto"/>
              <w:rPr>
                <w:rFonts w:ascii="宋体" w:hAnsi="宋体"/>
                <w:b/>
                <w:szCs w:val="21"/>
              </w:rPr>
            </w:pPr>
            <w:r>
              <w:rPr>
                <w:rFonts w:hint="eastAsia" w:ascii="宋体" w:hAnsi="宋体"/>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宋体" w:hAnsi="宋体"/>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cs="仿宋_GB2312"/>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w:t>
            </w:r>
            <w:bookmarkStart w:id="1" w:name="baidusnap2"/>
            <w:bookmarkEnd w:id="1"/>
            <w:r>
              <w:rPr>
                <w:rFonts w:hint="eastAsia" w:ascii="宋体" w:hAnsi="宋体" w:cs="仿宋_GB2312"/>
                <w:szCs w:val="21"/>
                <w:lang w:val="zh-CN"/>
              </w:rPr>
              <w:t>提供未为本项目提供整体设计、</w:t>
            </w:r>
            <w:bookmarkStart w:id="2" w:name="baidusnap9"/>
            <w:bookmarkEnd w:id="2"/>
            <w:r>
              <w:rPr>
                <w:rFonts w:hint="eastAsia" w:ascii="宋体" w:hAnsi="宋体" w:cs="仿宋_GB2312"/>
                <w:szCs w:val="21"/>
                <w:lang w:val="zh-CN"/>
              </w:rPr>
              <w:t>规范编制或者项目管理、监理、检测等服务承诺函（承诺函格式自拟）。</w:t>
            </w:r>
          </w:p>
        </w:tc>
      </w:tr>
    </w:tbl>
    <w:p>
      <w:pPr>
        <w:pStyle w:val="16"/>
        <w:spacing w:line="360" w:lineRule="auto"/>
        <w:contextualSpacing/>
        <w:rPr>
          <w:rFonts w:ascii="宋体" w:hAnsi="宋体" w:cs="仿宋_GB2312"/>
          <w:b/>
          <w:sz w:val="22"/>
          <w:szCs w:val="21"/>
          <w:lang w:val="zh-CN"/>
        </w:rPr>
      </w:pPr>
      <w:r>
        <w:rPr>
          <w:rFonts w:hint="eastAsia" w:ascii="宋体" w:hAnsi="宋体" w:cs="仿宋_GB2312"/>
          <w:b/>
          <w:sz w:val="22"/>
          <w:szCs w:val="21"/>
          <w:lang w:val="zh-CN"/>
        </w:rPr>
        <w:t>二、评标</w:t>
      </w:r>
    </w:p>
    <w:p>
      <w:pPr>
        <w:pStyle w:val="16"/>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（一）评标方法</w:t>
      </w:r>
    </w:p>
    <w:p>
      <w:pPr>
        <w:pStyle w:val="3"/>
        <w:spacing w:before="0" w:after="0" w:line="400" w:lineRule="exact"/>
        <w:ind w:firstLine="562" w:firstLineChars="200"/>
        <w:rPr>
          <w:sz w:val="28"/>
          <w:szCs w:val="24"/>
        </w:rPr>
      </w:pPr>
      <w:r>
        <w:rPr>
          <w:rFonts w:hint="eastAsia"/>
          <w:sz w:val="28"/>
          <w:szCs w:val="24"/>
        </w:rPr>
        <w:t>采用综合评分法，满分100分。</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（二）</w:t>
      </w:r>
      <w:r>
        <w:rPr>
          <w:rFonts w:ascii="宋体" w:hAnsi="宋体" w:cs="仿宋_GB2312"/>
          <w:b/>
          <w:sz w:val="24"/>
          <w:szCs w:val="21"/>
          <w:lang w:val="zh-CN"/>
        </w:rPr>
        <w:t>评标委员会负责具体评标事务，并独立履行下列职责</w:t>
      </w:r>
    </w:p>
    <w:p>
      <w:pPr>
        <w:pStyle w:val="16"/>
        <w:spacing w:line="360" w:lineRule="auto"/>
        <w:ind w:firstLine="482" w:firstLineChars="200"/>
        <w:contextualSpacing/>
        <w:jc w:val="left"/>
        <w:rPr>
          <w:rFonts w:ascii="宋体" w:hAnsi="宋体" w:cs="仿宋_GB2312"/>
          <w:b/>
          <w:sz w:val="22"/>
          <w:szCs w:val="21"/>
          <w:lang w:val="zh-CN"/>
        </w:rPr>
      </w:pPr>
      <w:r>
        <w:rPr>
          <w:rFonts w:hint="eastAsia" w:ascii="宋体" w:hAnsi="宋体" w:cs="仿宋_GB2312"/>
          <w:b/>
          <w:sz w:val="24"/>
          <w:szCs w:val="21"/>
          <w:lang w:val="zh-CN"/>
        </w:rPr>
        <w:t>1、</w:t>
      </w:r>
      <w:r>
        <w:rPr>
          <w:rFonts w:ascii="宋体" w:hAnsi="宋体" w:cs="仿宋_GB2312"/>
          <w:b/>
          <w:sz w:val="24"/>
          <w:szCs w:val="21"/>
          <w:lang w:val="zh-CN"/>
        </w:rPr>
        <w:t>审查、评价投标文件是否符合招标文件的商务、技术等实质性要求；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评标委员会对符合资格的投标人的投标文件进行符合性审查，以确定其是否满足招标文件的商务、技术等实质性要求。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注：符合性审查中所涉及到的证书及材料，均应在电子投标文件中提供原件扫描件（或图片）。</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2、</w:t>
      </w:r>
      <w:r>
        <w:rPr>
          <w:rFonts w:ascii="宋体" w:hAnsi="宋体" w:cs="仿宋_GB2312"/>
          <w:b/>
          <w:sz w:val="24"/>
          <w:szCs w:val="21"/>
          <w:lang w:val="zh-CN"/>
        </w:rPr>
        <w:t>要求投标人对投标文件有关事项作出澄清或者说明；</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ascii="宋体" w:hAnsi="宋体" w:cs="仿宋_GB2312"/>
          <w:b/>
          <w:sz w:val="24"/>
          <w:szCs w:val="21"/>
          <w:lang w:val="zh-CN"/>
        </w:rPr>
      </w:pPr>
      <w:r>
        <w:rPr>
          <w:rFonts w:hint="eastAsia" w:ascii="宋体" w:hAnsi="宋体" w:cs="仿宋_GB2312"/>
          <w:b/>
          <w:sz w:val="24"/>
          <w:szCs w:val="21"/>
          <w:lang w:val="zh-CN"/>
        </w:rPr>
        <w:t>3、</w:t>
      </w:r>
      <w:r>
        <w:rPr>
          <w:rFonts w:ascii="宋体" w:hAnsi="宋体" w:cs="仿宋_GB2312"/>
          <w:b/>
          <w:sz w:val="24"/>
          <w:szCs w:val="21"/>
          <w:lang w:val="zh-CN"/>
        </w:rPr>
        <w:t>对投标文件进行比较和评价；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注：评标标准中所涉及到的证书及材料，均应在电子投标文件中提供原件扫描件（或图片）。</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（1）价格分计算</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小型和微型企业不包含民办非企业单位。</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b/>
          <w:color w:val="000000"/>
          <w:sz w:val="24"/>
          <w:szCs w:val="21"/>
        </w:rPr>
        <w:t>（2）</w:t>
      </w:r>
      <w:r>
        <w:rPr>
          <w:rFonts w:ascii="宋体" w:hAnsi="宋体" w:cs="仿宋_GB2312"/>
          <w:b/>
          <w:sz w:val="24"/>
          <w:szCs w:val="21"/>
          <w:lang w:val="zh-CN"/>
        </w:rPr>
        <w:t>关于相同品牌产品</w:t>
      </w:r>
      <w:r>
        <w:rPr>
          <w:rFonts w:ascii="宋体" w:hAnsi="宋体" w:cs="仿宋_GB2312"/>
          <w:b/>
          <w:bCs/>
          <w:sz w:val="24"/>
          <w:szCs w:val="21"/>
          <w:lang w:val="zh-CN"/>
        </w:rPr>
        <w:t>（服务类项目不适用本条款规定）</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Times New Roman" w:hAnsi="宋体"/>
          <w:kern w:val="0"/>
          <w:sz w:val="24"/>
          <w:szCs w:val="21"/>
        </w:rPr>
        <w:t>采取随机抽取</w:t>
      </w:r>
      <w:r>
        <w:rPr>
          <w:rFonts w:ascii="Times New Roman" w:hAnsi="宋体"/>
          <w:kern w:val="0"/>
          <w:sz w:val="24"/>
          <w:szCs w:val="21"/>
        </w:rPr>
        <w:t>方式确定一个参加评标的投标人，其他投标无效。</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hint="eastAsia" w:ascii="Times New Roman" w:hAnsi="宋体"/>
          <w:kern w:val="0"/>
          <w:sz w:val="24"/>
          <w:szCs w:val="21"/>
        </w:rPr>
        <w:t>（</w:t>
      </w:r>
      <w:r>
        <w:rPr>
          <w:rFonts w:ascii="Times New Roman" w:hAnsi="宋体"/>
          <w:kern w:val="0"/>
          <w:sz w:val="24"/>
          <w:szCs w:val="21"/>
        </w:rPr>
        <w:t>非单一产品采购项目，多家投标人提供的核心产品品牌相同</w:t>
      </w:r>
      <w:r>
        <w:rPr>
          <w:rFonts w:hint="eastAsia" w:ascii="Times New Roman" w:hAnsi="宋体"/>
          <w:kern w:val="0"/>
          <w:sz w:val="24"/>
          <w:szCs w:val="21"/>
        </w:rPr>
        <w:t>）</w:t>
      </w:r>
      <w:r>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Pr>
          <w:rFonts w:hint="eastAsia" w:ascii="Times New Roman" w:hAnsi="宋体"/>
          <w:kern w:val="0"/>
          <w:sz w:val="24"/>
          <w:szCs w:val="21"/>
        </w:rPr>
        <w:t>由采购人或者采购人委托评标委员会</w:t>
      </w:r>
      <w:r>
        <w:rPr>
          <w:rFonts w:ascii="Times New Roman" w:hAnsi="宋体"/>
          <w:kern w:val="0"/>
          <w:sz w:val="24"/>
          <w:szCs w:val="21"/>
        </w:rPr>
        <w:t>采取随机抽取方式确定</w:t>
      </w:r>
      <w:r>
        <w:rPr>
          <w:rFonts w:hint="eastAsia" w:ascii="Times New Roman" w:hAnsi="宋体"/>
          <w:kern w:val="0"/>
          <w:sz w:val="24"/>
          <w:szCs w:val="21"/>
        </w:rPr>
        <w:t>一个投标人获得中标人推荐资格</w:t>
      </w:r>
      <w:r>
        <w:rPr>
          <w:rFonts w:ascii="Times New Roman" w:hAnsi="宋体"/>
          <w:kern w:val="0"/>
          <w:sz w:val="24"/>
          <w:szCs w:val="21"/>
        </w:rPr>
        <w:t>，其他同品牌投标人不作为中标候选人。</w:t>
      </w:r>
    </w:p>
    <w:p>
      <w:pPr>
        <w:pStyle w:val="16"/>
        <w:spacing w:line="360" w:lineRule="auto"/>
        <w:ind w:firstLine="465"/>
        <w:contextualSpacing/>
        <w:jc w:val="left"/>
        <w:rPr>
          <w:rFonts w:ascii="宋体" w:hAnsi="宋体" w:cs="仿宋_GB2312"/>
          <w:b/>
          <w:sz w:val="22"/>
          <w:szCs w:val="21"/>
          <w:lang w:val="zh-CN"/>
        </w:rPr>
      </w:pPr>
      <w:r>
        <w:rPr>
          <w:rFonts w:hint="eastAsia" w:ascii="宋体" w:hAnsi="宋体" w:cs="仿宋_GB2312"/>
          <w:b/>
          <w:sz w:val="22"/>
          <w:szCs w:val="21"/>
          <w:lang w:val="zh-CN"/>
        </w:rPr>
        <w:t>（3）关于强制性产品认证</w:t>
      </w:r>
    </w:p>
    <w:p>
      <w:pPr>
        <w:spacing w:line="360" w:lineRule="auto"/>
        <w:ind w:firstLine="480" w:firstLineChars="200"/>
        <w:contextualSpacing/>
        <w:rPr>
          <w:rFonts w:hAnsi="宋体"/>
          <w:kern w:val="0"/>
          <w:sz w:val="24"/>
          <w:szCs w:val="21"/>
        </w:rPr>
      </w:pPr>
      <w:r>
        <w:rPr>
          <w:rFonts w:hint="eastAsia" w:hAnsi="宋体"/>
          <w:kern w:val="0"/>
          <w:sz w:val="24"/>
          <w:szCs w:val="21"/>
        </w:rPr>
        <w:t>1）如投标人所投产品属于“中国强制性产品认证”（3C认证）范围内,则必须承诺采用</w:t>
      </w:r>
      <w:r>
        <w:rPr>
          <w:rFonts w:hAnsi="宋体"/>
          <w:kern w:val="0"/>
          <w:sz w:val="24"/>
          <w:szCs w:val="21"/>
        </w:rPr>
        <w:t>《中华人民共和国实施强制性产品认证的产品目录》</w:t>
      </w:r>
      <w:r>
        <w:rPr>
          <w:rFonts w:hint="eastAsia" w:hAnsi="宋体"/>
          <w:kern w:val="0"/>
          <w:sz w:val="24"/>
          <w:szCs w:val="21"/>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（4）投标无效情形</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2）符合性审查资料未按招标文件要求签署、盖章的；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a.不同投标人的投标文件由同一单位或者个人编制；</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b.不同投标人委托同一单位或者个人办理投标事宜；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e.不同投标人的投标文件相互混装；</w:t>
      </w:r>
    </w:p>
    <w:p>
      <w:pPr>
        <w:spacing w:line="360" w:lineRule="auto"/>
        <w:ind w:firstLine="480" w:firstLineChars="200"/>
        <w:contextualSpacing/>
        <w:rPr>
          <w:rFonts w:hAnsi="宋体"/>
          <w:kern w:val="0"/>
          <w:sz w:val="24"/>
          <w:szCs w:val="21"/>
        </w:rPr>
      </w:pPr>
      <w:r>
        <w:rPr>
          <w:rFonts w:hint="eastAsia" w:hAnsi="宋体"/>
          <w:kern w:val="0"/>
          <w:sz w:val="24"/>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b/>
          <w:sz w:val="28"/>
          <w:szCs w:val="21"/>
          <w:lang w:val="zh-CN"/>
        </w:rPr>
      </w:pPr>
      <w:r>
        <w:rPr>
          <w:rFonts w:hint="eastAsia" w:hAnsi="宋体"/>
          <w:kern w:val="0"/>
          <w:sz w:val="24"/>
          <w:szCs w:val="21"/>
        </w:rPr>
        <w:t>5）</w:t>
      </w:r>
      <w:r>
        <w:rPr>
          <w:rFonts w:hAnsi="宋体"/>
          <w:kern w:val="0"/>
          <w:sz w:val="24"/>
          <w:szCs w:val="21"/>
        </w:rPr>
        <w:t>法律、法规和招标文件规定的其他无效情形。</w:t>
      </w:r>
    </w:p>
    <w:p>
      <w:pPr>
        <w:ind w:firstLine="422" w:firstLineChars="150"/>
      </w:pPr>
      <w:r>
        <w:rPr>
          <w:rFonts w:hint="eastAsia" w:ascii="宋体" w:hAnsi="宋体" w:cs="仿宋_GB2312"/>
          <w:b/>
          <w:sz w:val="28"/>
          <w:szCs w:val="21"/>
          <w:lang w:val="zh-CN"/>
        </w:rPr>
        <w:t>评标标准</w:t>
      </w:r>
    </w:p>
    <w:tbl>
      <w:tblPr>
        <w:tblStyle w:val="2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5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34" w:type="dxa"/>
            <w:gridSpan w:val="2"/>
            <w:vAlign w:val="center"/>
          </w:tcPr>
          <w:p>
            <w:pPr>
              <w:jc w:val="center"/>
              <w:rPr>
                <w:rFonts w:ascii="宋体" w:hAnsi="宋体" w:cs="宋体"/>
                <w:szCs w:val="21"/>
              </w:rPr>
            </w:pPr>
            <w:r>
              <w:rPr>
                <w:rFonts w:hint="eastAsia" w:ascii="宋体" w:hAnsi="宋体" w:cs="宋体"/>
                <w:szCs w:val="21"/>
              </w:rPr>
              <w:t>分值构成</w:t>
            </w:r>
          </w:p>
          <w:p>
            <w:pPr>
              <w:snapToGrid w:val="0"/>
              <w:jc w:val="center"/>
              <w:rPr>
                <w:rFonts w:ascii="宋体" w:hAnsi="宋体" w:cs="宋体"/>
                <w:b/>
                <w:szCs w:val="21"/>
              </w:rPr>
            </w:pPr>
            <w:r>
              <w:rPr>
                <w:rFonts w:hint="eastAsia" w:ascii="宋体" w:hAnsi="宋体" w:cs="宋体"/>
                <w:szCs w:val="21"/>
              </w:rPr>
              <w:t>(总分100分)</w:t>
            </w:r>
          </w:p>
        </w:tc>
        <w:tc>
          <w:tcPr>
            <w:tcW w:w="6660" w:type="dxa"/>
            <w:vAlign w:val="center"/>
          </w:tcPr>
          <w:p>
            <w:pPr>
              <w:jc w:val="left"/>
            </w:pPr>
            <w:r>
              <w:rPr>
                <w:rFonts w:hint="eastAsia"/>
                <w:b/>
                <w:bCs/>
              </w:rPr>
              <w:t>A</w:t>
            </w:r>
            <w:r>
              <w:rPr>
                <w:rFonts w:hint="eastAsia" w:ascii="宋体" w:hAnsi="宋体"/>
                <w:b/>
                <w:kern w:val="0"/>
                <w:szCs w:val="21"/>
              </w:rPr>
              <w:t>价格部分40分</w:t>
            </w:r>
          </w:p>
          <w:p>
            <w:pPr>
              <w:jc w:val="left"/>
              <w:rPr>
                <w:b/>
                <w:bCs/>
              </w:rPr>
            </w:pPr>
            <w:r>
              <w:rPr>
                <w:rFonts w:hint="eastAsia"/>
                <w:b/>
                <w:bCs/>
              </w:rPr>
              <w:t>B</w:t>
            </w:r>
            <w:r>
              <w:rPr>
                <w:rFonts w:hint="eastAsia" w:ascii="宋体" w:hAnsi="宋体"/>
                <w:b/>
                <w:kern w:val="0"/>
                <w:szCs w:val="21"/>
              </w:rPr>
              <w:t>商务部分40分</w:t>
            </w:r>
          </w:p>
          <w:p>
            <w:pPr>
              <w:rPr>
                <w:rFonts w:ascii="宋体" w:hAnsi="宋体" w:cs="宋体"/>
                <w:b/>
                <w:szCs w:val="21"/>
              </w:rPr>
            </w:pPr>
            <w:r>
              <w:rPr>
                <w:rFonts w:hint="eastAsia"/>
                <w:b/>
                <w:bCs/>
              </w:rPr>
              <w:t>C技术部</w:t>
            </w:r>
            <w:r>
              <w:rPr>
                <w:rFonts w:hint="eastAsia" w:ascii="宋体" w:hAnsi="宋体"/>
                <w:b/>
                <w:kern w:val="0"/>
                <w:szCs w:val="21"/>
              </w:rPr>
              <w:t>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74" w:type="dxa"/>
            <w:vAlign w:val="center"/>
          </w:tcPr>
          <w:p>
            <w:pPr>
              <w:snapToGrid w:val="0"/>
              <w:jc w:val="center"/>
              <w:rPr>
                <w:rFonts w:ascii="宋体" w:hAnsi="宋体" w:cs="宋体"/>
                <w:b/>
                <w:szCs w:val="21"/>
              </w:rPr>
            </w:pPr>
            <w:r>
              <w:rPr>
                <w:rFonts w:hint="eastAsia" w:ascii="宋体" w:hAnsi="宋体" w:cs="宋体"/>
                <w:b/>
                <w:szCs w:val="21"/>
              </w:rPr>
              <w:t>评审项</w:t>
            </w:r>
          </w:p>
        </w:tc>
        <w:tc>
          <w:tcPr>
            <w:tcW w:w="1560" w:type="dxa"/>
            <w:vAlign w:val="center"/>
          </w:tcPr>
          <w:p>
            <w:pPr>
              <w:snapToGrid w:val="0"/>
              <w:jc w:val="center"/>
              <w:rPr>
                <w:rFonts w:ascii="宋体" w:hAnsi="宋体" w:cs="宋体"/>
                <w:b/>
                <w:szCs w:val="21"/>
              </w:rPr>
            </w:pPr>
            <w:r>
              <w:rPr>
                <w:rFonts w:hint="eastAsia" w:ascii="宋体" w:hAnsi="宋体" w:cs="宋体"/>
                <w:b/>
                <w:szCs w:val="21"/>
              </w:rPr>
              <w:t>评分因素</w:t>
            </w:r>
          </w:p>
        </w:tc>
        <w:tc>
          <w:tcPr>
            <w:tcW w:w="6660" w:type="dxa"/>
            <w:vAlign w:val="center"/>
          </w:tcPr>
          <w:p>
            <w:pPr>
              <w:snapToGrid w:val="0"/>
              <w:jc w:val="center"/>
              <w:rPr>
                <w:rFonts w:ascii="宋体" w:hAnsi="宋体" w:cs="宋体"/>
                <w:b/>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074" w:type="dxa"/>
            <w:vAlign w:val="center"/>
          </w:tcPr>
          <w:p>
            <w:pPr>
              <w:widowControl/>
              <w:snapToGrid w:val="0"/>
              <w:ind w:leftChars="-2" w:hanging="4" w:hangingChars="2"/>
              <w:jc w:val="center"/>
              <w:rPr>
                <w:rFonts w:ascii="宋体" w:hAnsi="宋体" w:cs="宋体"/>
              </w:rPr>
            </w:pPr>
            <w:r>
              <w:rPr>
                <w:rFonts w:hint="eastAsia" w:ascii="宋体" w:hAnsi="宋体" w:cs="宋体"/>
                <w:szCs w:val="21"/>
              </w:rPr>
              <w:t>报价部分</w:t>
            </w:r>
          </w:p>
          <w:p>
            <w:pPr>
              <w:widowControl/>
              <w:snapToGrid w:val="0"/>
              <w:ind w:leftChars="-2" w:hanging="4" w:hangingChars="2"/>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40</w:t>
            </w:r>
            <w:r>
              <w:rPr>
                <w:rFonts w:hint="eastAsia" w:ascii="宋体" w:hAnsi="宋体" w:cs="宋体"/>
                <w:szCs w:val="21"/>
              </w:rPr>
              <w:t>分）</w:t>
            </w:r>
          </w:p>
        </w:tc>
        <w:tc>
          <w:tcPr>
            <w:tcW w:w="1560" w:type="dxa"/>
            <w:vAlign w:val="center"/>
          </w:tcPr>
          <w:p>
            <w:pPr>
              <w:widowControl/>
              <w:snapToGrid w:val="0"/>
              <w:jc w:val="center"/>
              <w:rPr>
                <w:rFonts w:ascii="宋体" w:hAnsi="宋体" w:cs="宋体"/>
              </w:rPr>
            </w:pPr>
            <w:r>
              <w:rPr>
                <w:rFonts w:hint="eastAsia" w:ascii="宋体" w:hAnsi="宋体" w:cs="宋体"/>
                <w:szCs w:val="21"/>
              </w:rPr>
              <w:t>报价</w:t>
            </w:r>
          </w:p>
          <w:p>
            <w:pPr>
              <w:widowControl/>
              <w:snapToGrid w:val="0"/>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40</w:t>
            </w:r>
            <w:r>
              <w:rPr>
                <w:rFonts w:hint="eastAsia" w:ascii="宋体" w:hAnsi="宋体" w:cs="宋体"/>
                <w:szCs w:val="21"/>
              </w:rPr>
              <w:t>分）</w:t>
            </w:r>
          </w:p>
        </w:tc>
        <w:tc>
          <w:tcPr>
            <w:tcW w:w="6660" w:type="dxa"/>
            <w:vAlign w:val="center"/>
          </w:tcPr>
          <w:p>
            <w:pPr>
              <w:widowControl/>
              <w:jc w:val="left"/>
              <w:rPr>
                <w:rFonts w:ascii="宋体" w:hAnsi="宋体"/>
                <w:szCs w:val="21"/>
              </w:rPr>
            </w:pPr>
            <w:r>
              <w:rPr>
                <w:rFonts w:hint="eastAsia" w:ascii="宋体" w:hAnsi="宋体"/>
                <w:szCs w:val="21"/>
              </w:rPr>
              <w:t>评标基准价：满足招标文件要求的有效投标报价中，最低的投标报价为评标基准价。</w:t>
            </w:r>
          </w:p>
          <w:p>
            <w:pPr>
              <w:widowControl/>
              <w:jc w:val="left"/>
              <w:rPr>
                <w:rFonts w:ascii="宋体" w:hAnsi="宋体"/>
                <w:szCs w:val="21"/>
              </w:rPr>
            </w:pPr>
            <w:r>
              <w:rPr>
                <w:rFonts w:hint="eastAsia" w:ascii="宋体" w:hAnsi="宋体"/>
                <w:szCs w:val="21"/>
              </w:rPr>
              <w:t>投标报价得分=（评标基准价/投标报价）×40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74" w:type="dxa"/>
            <w:vMerge w:val="restart"/>
            <w:vAlign w:val="center"/>
          </w:tcPr>
          <w:p>
            <w:pPr>
              <w:widowControl/>
              <w:snapToGrid w:val="0"/>
              <w:ind w:leftChars="-2" w:hanging="4" w:hangingChars="2"/>
              <w:jc w:val="center"/>
              <w:rPr>
                <w:rFonts w:ascii="宋体" w:hAnsi="宋体" w:cs="宋体"/>
              </w:rPr>
            </w:pPr>
            <w:bookmarkStart w:id="3" w:name="OLE_LINK1"/>
            <w:bookmarkStart w:id="4" w:name="OLE_LINK2"/>
            <w:r>
              <w:rPr>
                <w:rFonts w:hint="eastAsia" w:ascii="宋体" w:hAnsi="宋体" w:cs="宋体"/>
                <w:szCs w:val="21"/>
              </w:rPr>
              <w:t>商务部分</w:t>
            </w:r>
          </w:p>
          <w:bookmarkEnd w:id="3"/>
          <w:bookmarkEnd w:id="4"/>
          <w:p>
            <w:pPr>
              <w:widowControl/>
              <w:snapToGrid w:val="0"/>
              <w:ind w:leftChars="-2" w:hanging="4" w:hangingChars="2"/>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40</w:t>
            </w:r>
            <w:r>
              <w:rPr>
                <w:rFonts w:hint="eastAsia" w:ascii="宋体" w:hAnsi="宋体" w:cs="宋体"/>
                <w:szCs w:val="21"/>
              </w:rPr>
              <w:t>分）</w:t>
            </w:r>
          </w:p>
        </w:tc>
        <w:tc>
          <w:tcPr>
            <w:tcW w:w="1560" w:type="dxa"/>
            <w:vAlign w:val="center"/>
          </w:tcPr>
          <w:p>
            <w:pPr>
              <w:jc w:val="center"/>
              <w:rPr>
                <w:rFonts w:ascii="宋体" w:hAnsi="宋体" w:cs="宋体"/>
              </w:rPr>
            </w:pPr>
            <w:r>
              <w:rPr>
                <w:rFonts w:hint="eastAsia" w:ascii="宋体" w:hAnsi="宋体" w:cs="宋体"/>
              </w:rPr>
              <w:t>业绩</w:t>
            </w:r>
          </w:p>
          <w:p>
            <w:pPr>
              <w:jc w:val="center"/>
              <w:rPr>
                <w:rFonts w:ascii="宋体" w:hAnsi="宋体" w:cs="宋体"/>
              </w:rPr>
            </w:pPr>
            <w:r>
              <w:rPr>
                <w:rFonts w:hint="eastAsia" w:ascii="宋体" w:hAnsi="宋体" w:cs="宋体"/>
              </w:rPr>
              <w:t>（</w:t>
            </w:r>
            <w:r>
              <w:rPr>
                <w:rFonts w:hint="eastAsia" w:ascii="宋体" w:hAnsi="宋体" w:cs="宋体"/>
                <w:u w:val="single"/>
              </w:rPr>
              <w:t>15</w:t>
            </w:r>
            <w:r>
              <w:rPr>
                <w:rFonts w:hint="eastAsia" w:ascii="宋体" w:hAnsi="宋体" w:cs="宋体"/>
              </w:rPr>
              <w:t>分）</w:t>
            </w:r>
          </w:p>
        </w:tc>
        <w:tc>
          <w:tcPr>
            <w:tcW w:w="6660" w:type="dxa"/>
            <w:vAlign w:val="center"/>
          </w:tcPr>
          <w:p>
            <w:pPr>
              <w:widowControl/>
              <w:jc w:val="left"/>
              <w:rPr>
                <w:rFonts w:ascii="宋体" w:hAnsi="宋体"/>
                <w:szCs w:val="21"/>
              </w:rPr>
            </w:pPr>
            <w:r>
              <w:rPr>
                <w:rFonts w:hint="eastAsia" w:ascii="宋体" w:hAnsi="宋体"/>
                <w:szCs w:val="21"/>
              </w:rPr>
              <w:t>2016年以来承担的同类项目证明，合同要素齐全者</w:t>
            </w:r>
            <w:r>
              <w:rPr>
                <w:rFonts w:hint="eastAsia" w:ascii="宋体" w:hAnsi="宋体"/>
                <w:szCs w:val="21"/>
                <w:lang w:eastAsia="zh-CN"/>
              </w:rPr>
              <w:t>每份</w:t>
            </w:r>
            <w:r>
              <w:rPr>
                <w:rFonts w:hint="eastAsia" w:ascii="宋体" w:hAnsi="宋体"/>
                <w:szCs w:val="21"/>
              </w:rPr>
              <w:t>得5分，最高得15分；</w:t>
            </w:r>
          </w:p>
          <w:p>
            <w:pPr>
              <w:widowControl/>
              <w:jc w:val="left"/>
              <w:rPr>
                <w:rFonts w:ascii="宋体" w:hAnsi="宋体"/>
                <w:szCs w:val="21"/>
              </w:rPr>
            </w:pPr>
            <w:r>
              <w:rPr>
                <w:rFonts w:hint="eastAsia" w:ascii="宋体" w:hAnsi="宋体"/>
                <w:szCs w:val="21"/>
              </w:rPr>
              <w:t>注：提供项目中标公示截图、中标通知书及合同原件扫描件。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4" w:type="dxa"/>
            <w:vMerge w:val="continue"/>
            <w:vAlign w:val="center"/>
          </w:tcPr>
          <w:p>
            <w:pPr>
              <w:rPr>
                <w:rFonts w:ascii="宋体" w:hAnsi="宋体" w:cs="宋体"/>
                <w:szCs w:val="21"/>
              </w:rPr>
            </w:pPr>
          </w:p>
        </w:tc>
        <w:tc>
          <w:tcPr>
            <w:tcW w:w="1560" w:type="dxa"/>
            <w:vAlign w:val="center"/>
          </w:tcPr>
          <w:p>
            <w:pPr>
              <w:jc w:val="center"/>
              <w:rPr>
                <w:rFonts w:ascii="宋体" w:hAnsi="宋体" w:cs="宋体"/>
              </w:rPr>
            </w:pPr>
            <w:r>
              <w:rPr>
                <w:rFonts w:hint="eastAsia" w:ascii="宋体" w:hAnsi="宋体" w:cs="宋体"/>
              </w:rPr>
              <w:t>体系认证</w:t>
            </w:r>
          </w:p>
          <w:p>
            <w:pPr>
              <w:jc w:val="center"/>
              <w:rPr>
                <w:rFonts w:ascii="宋体" w:hAnsi="宋体" w:cs="宋体"/>
              </w:rPr>
            </w:pPr>
            <w:r>
              <w:rPr>
                <w:rFonts w:hint="eastAsia" w:ascii="宋体" w:hAnsi="宋体" w:cs="宋体"/>
              </w:rPr>
              <w:t>（</w:t>
            </w:r>
            <w:r>
              <w:rPr>
                <w:rFonts w:hint="eastAsia" w:ascii="宋体" w:hAnsi="宋体" w:cs="宋体"/>
                <w:u w:val="single"/>
              </w:rPr>
              <w:t>6</w:t>
            </w:r>
            <w:r>
              <w:rPr>
                <w:rFonts w:hint="eastAsia" w:ascii="宋体" w:hAnsi="宋体" w:cs="宋体"/>
              </w:rPr>
              <w:t>分）</w:t>
            </w:r>
          </w:p>
        </w:tc>
        <w:tc>
          <w:tcPr>
            <w:tcW w:w="6660" w:type="dxa"/>
            <w:vAlign w:val="center"/>
          </w:tcPr>
          <w:p>
            <w:r>
              <w:rPr>
                <w:rFonts w:hint="eastAsia" w:ascii="宋体" w:hAnsi="宋体"/>
                <w:szCs w:val="21"/>
              </w:rPr>
              <w:t>投标人提供质量管理体系认证证书得2分，提供环境管理体系认证证书得2分，提供职业健康安全管理体系认证证书得2分，最高得6分。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1074" w:type="dxa"/>
            <w:vMerge w:val="continue"/>
            <w:vAlign w:val="center"/>
          </w:tcPr>
          <w:p>
            <w:pPr>
              <w:rPr>
                <w:rFonts w:ascii="宋体" w:hAnsi="宋体" w:cs="宋体"/>
                <w:szCs w:val="21"/>
              </w:rPr>
            </w:pPr>
          </w:p>
        </w:tc>
        <w:tc>
          <w:tcPr>
            <w:tcW w:w="1560" w:type="dxa"/>
            <w:vAlign w:val="center"/>
          </w:tcPr>
          <w:p>
            <w:pPr>
              <w:jc w:val="center"/>
              <w:rPr>
                <w:rFonts w:ascii="宋体" w:hAnsi="宋体" w:cs="宋体"/>
              </w:rPr>
            </w:pPr>
            <w:r>
              <w:rPr>
                <w:rFonts w:hint="eastAsia" w:ascii="宋体" w:hAnsi="宋体" w:cs="宋体"/>
                <w:kern w:val="0"/>
                <w:szCs w:val="21"/>
              </w:rPr>
              <w:t>信用等级证书</w:t>
            </w:r>
            <w:r>
              <w:rPr>
                <w:rFonts w:hint="eastAsia" w:ascii="宋体" w:hAnsi="宋体" w:cs="宋体"/>
              </w:rPr>
              <w:t>（</w:t>
            </w:r>
            <w:r>
              <w:rPr>
                <w:rFonts w:hint="eastAsia" w:ascii="宋体" w:hAnsi="宋体" w:cs="宋体"/>
                <w:u w:val="single"/>
              </w:rPr>
              <w:t>3</w:t>
            </w:r>
            <w:r>
              <w:rPr>
                <w:rFonts w:hint="eastAsia" w:ascii="宋体" w:hAnsi="宋体" w:cs="宋体"/>
              </w:rPr>
              <w:t>分）</w:t>
            </w:r>
          </w:p>
        </w:tc>
        <w:tc>
          <w:tcPr>
            <w:tcW w:w="6660" w:type="dxa"/>
            <w:vAlign w:val="center"/>
          </w:tcPr>
          <w:p>
            <w:r>
              <w:rPr>
                <w:rFonts w:hint="eastAsia" w:ascii="宋体" w:hAnsi="宋体"/>
                <w:szCs w:val="21"/>
              </w:rPr>
              <w:t>投标人具有企业信用等级证书，AAA级得3分，AA级得2分，A级得1分。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4" w:type="dxa"/>
            <w:vMerge w:val="continue"/>
            <w:vAlign w:val="center"/>
          </w:tcPr>
          <w:p>
            <w:pPr>
              <w:rPr>
                <w:rFonts w:ascii="宋体" w:hAnsi="宋体" w:cs="宋体"/>
                <w:szCs w:val="21"/>
              </w:rPr>
            </w:pPr>
          </w:p>
        </w:tc>
        <w:tc>
          <w:tcPr>
            <w:tcW w:w="1560" w:type="dxa"/>
            <w:vAlign w:val="center"/>
          </w:tcPr>
          <w:p>
            <w:pPr>
              <w:jc w:val="center"/>
            </w:pPr>
            <w:r>
              <w:rPr>
                <w:rFonts w:hint="eastAsia"/>
              </w:rPr>
              <w:t>企业荣誉</w:t>
            </w:r>
          </w:p>
          <w:p>
            <w:pPr>
              <w:jc w:val="center"/>
            </w:pPr>
            <w:r>
              <w:rPr>
                <w:rFonts w:hint="eastAsia"/>
              </w:rPr>
              <w:t>（</w:t>
            </w:r>
            <w:r>
              <w:rPr>
                <w:rFonts w:hint="eastAsia" w:ascii="宋体" w:hAnsi="宋体" w:cs="宋体"/>
                <w:u w:val="single"/>
              </w:rPr>
              <w:t>4分</w:t>
            </w:r>
            <w:r>
              <w:rPr>
                <w:rFonts w:hint="eastAsia"/>
              </w:rPr>
              <w:t>）</w:t>
            </w:r>
          </w:p>
        </w:tc>
        <w:tc>
          <w:tcPr>
            <w:tcW w:w="6660" w:type="dxa"/>
            <w:vAlign w:val="center"/>
          </w:tcPr>
          <w:p>
            <w:pPr>
              <w:rPr>
                <w:rFonts w:ascii="宋体" w:hAnsi="宋体"/>
                <w:szCs w:val="21"/>
              </w:rPr>
            </w:pPr>
            <w:r>
              <w:rPr>
                <w:rFonts w:hint="eastAsia" w:ascii="宋体" w:hAnsi="宋体" w:cs="宋体"/>
                <w:kern w:val="0"/>
                <w:szCs w:val="21"/>
              </w:rPr>
              <w:t>投标人具备重合同守信用证书得4分。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074" w:type="dxa"/>
            <w:vMerge w:val="continue"/>
            <w:vAlign w:val="center"/>
          </w:tcPr>
          <w:p>
            <w:pPr>
              <w:rPr>
                <w:rFonts w:ascii="宋体" w:hAnsi="宋体" w:cs="宋体"/>
                <w:szCs w:val="21"/>
              </w:rPr>
            </w:pPr>
          </w:p>
        </w:tc>
        <w:tc>
          <w:tcPr>
            <w:tcW w:w="1560" w:type="dxa"/>
            <w:vAlign w:val="center"/>
          </w:tcPr>
          <w:p>
            <w:pPr>
              <w:ind w:firstLine="210" w:firstLineChars="100"/>
            </w:pPr>
            <w:r>
              <w:rPr>
                <w:rFonts w:hint="eastAsia"/>
              </w:rPr>
              <w:t>售后服务</w:t>
            </w:r>
          </w:p>
          <w:p>
            <w:pPr>
              <w:ind w:firstLine="210" w:firstLineChars="100"/>
            </w:pPr>
            <w:r>
              <w:rPr>
                <w:rFonts w:hint="eastAsia" w:ascii="宋体" w:hAnsi="宋体" w:cs="宋体"/>
              </w:rPr>
              <w:t>（</w:t>
            </w:r>
            <w:r>
              <w:rPr>
                <w:rFonts w:hint="eastAsia" w:ascii="宋体" w:hAnsi="宋体" w:cs="宋体"/>
                <w:u w:val="single"/>
              </w:rPr>
              <w:t>12</w:t>
            </w:r>
            <w:r>
              <w:rPr>
                <w:rFonts w:hint="eastAsia" w:ascii="宋体" w:hAnsi="宋体" w:cs="宋体"/>
              </w:rPr>
              <w:t>分）</w:t>
            </w:r>
          </w:p>
          <w:p>
            <w:pPr>
              <w:jc w:val="center"/>
              <w:rPr>
                <w:rFonts w:ascii="宋体" w:hAnsi="宋体" w:cs="宋体"/>
              </w:rPr>
            </w:pPr>
          </w:p>
        </w:tc>
        <w:tc>
          <w:tcPr>
            <w:tcW w:w="6660" w:type="dxa"/>
            <w:vAlign w:val="center"/>
          </w:tcPr>
          <w:p>
            <w:r>
              <w:rPr>
                <w:rFonts w:hint="eastAsia"/>
              </w:rPr>
              <w:t>售后服务</w:t>
            </w:r>
          </w:p>
          <w:p>
            <w:r>
              <w:rPr>
                <w:rFonts w:hint="eastAsia"/>
              </w:rPr>
              <w:t>1、提供完善的售后服务方案（综合对比分为二挡打分，一档4分，二挡2分）；</w:t>
            </w:r>
          </w:p>
          <w:p>
            <w:r>
              <w:rPr>
                <w:rFonts w:hint="eastAsia"/>
              </w:rPr>
              <w:t>2、提供完善的培训计划（综合对比分为二挡打分，一档4分，二挡2分）；</w:t>
            </w:r>
          </w:p>
          <w:p>
            <w:pPr>
              <w:rPr>
                <w:rFonts w:ascii="宋体" w:hAnsi="宋体"/>
                <w:szCs w:val="21"/>
              </w:rPr>
            </w:pPr>
            <w:r>
              <w:rPr>
                <w:rFonts w:hint="eastAsia"/>
              </w:rPr>
              <w:t>3、提供其他实质性的优惠承诺（综合对比分为二挡打分，一档4分，二挡2分）。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1074" w:type="dxa"/>
            <w:tcBorders>
              <w:right w:val="single" w:color="auto" w:sz="4" w:space="0"/>
            </w:tcBorders>
            <w:vAlign w:val="center"/>
          </w:tcPr>
          <w:p>
            <w:pPr>
              <w:widowControl/>
              <w:snapToGrid w:val="0"/>
              <w:jc w:val="center"/>
              <w:rPr>
                <w:rFonts w:ascii="宋体" w:hAnsi="宋体" w:cs="宋体"/>
                <w:szCs w:val="21"/>
              </w:rPr>
            </w:pPr>
            <w:r>
              <w:rPr>
                <w:rFonts w:hint="eastAsia" w:ascii="宋体" w:hAnsi="宋体" w:cs="宋体"/>
                <w:szCs w:val="21"/>
              </w:rPr>
              <w:t>技术部分</w:t>
            </w:r>
          </w:p>
          <w:p>
            <w:pPr>
              <w:widowControl/>
              <w:snapToGrid w:val="0"/>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20</w:t>
            </w:r>
            <w:r>
              <w:rPr>
                <w:rFonts w:hint="eastAsia" w:ascii="宋体" w:hAnsi="宋体" w:cs="宋体"/>
                <w:szCs w:val="21"/>
              </w:rPr>
              <w:t>分）</w:t>
            </w:r>
          </w:p>
        </w:tc>
        <w:tc>
          <w:tcPr>
            <w:tcW w:w="8220" w:type="dxa"/>
            <w:gridSpan w:val="2"/>
            <w:tcBorders>
              <w:right w:val="single" w:color="auto" w:sz="4" w:space="0"/>
            </w:tcBorders>
            <w:vAlign w:val="center"/>
          </w:tcPr>
          <w:p>
            <w:pPr>
              <w:pStyle w:val="38"/>
            </w:pPr>
            <w:r>
              <w:rPr>
                <w:rFonts w:hint="eastAsia"/>
              </w:rPr>
              <w:t>1、评委根据投标文件内容及所投产品打分。供应商所投产品参数及功能要求不得低于招标文件技术参数及功能要求，低于招标文要求的按废标处理。</w:t>
            </w:r>
          </w:p>
          <w:p>
            <w:pPr>
              <w:pStyle w:val="38"/>
            </w:pPr>
            <w:r>
              <w:rPr>
                <w:rFonts w:hint="eastAsia"/>
              </w:rPr>
              <w:t>2、供应商所投产品优于招标文件要求的一项加2分，最高加10分。</w:t>
            </w:r>
          </w:p>
          <w:p>
            <w:pPr>
              <w:pStyle w:val="38"/>
            </w:pPr>
            <w:r>
              <w:rPr>
                <w:rFonts w:hint="eastAsia"/>
              </w:rPr>
              <w:t>3、由评委综合比较各投标人投标产品的设计水平、制造工艺、稳定性、先进性、质量等进行综合评议分析比较内分为三类进行打分。第一类10分，第二类7分，第三类3分。</w:t>
            </w:r>
          </w:p>
        </w:tc>
      </w:tr>
    </w:tbl>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非联合体投标人</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评标价格＝投标报价—小型和微型企业产品的价格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评标价格＝投标报价×(1-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评标价格＝投标报价—监狱企业产品的价格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评标价格＝投标报价—残疾人福利性单位产品的价格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931" w:type="dxa"/>
            <w:gridSpan w:val="4"/>
            <w:vAlign w:val="center"/>
          </w:tcPr>
          <w:p>
            <w:pPr>
              <w:widowControl/>
              <w:adjustRightInd w:val="0"/>
              <w:ind w:left="-2" w:firstLine="420" w:firstLineChars="200"/>
              <w:jc w:val="left"/>
              <w:rPr>
                <w:rFonts w:ascii="宋体" w:hAnsi="宋体" w:cs="宋体"/>
                <w:szCs w:val="21"/>
                <w:lang w:val="zh-CN"/>
              </w:rPr>
            </w:pPr>
            <w:r>
              <w:rPr>
                <w:rFonts w:hint="eastAsia" w:ascii="宋体" w:hAnsi="宋体" w:cs="宋体"/>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firstLine="420" w:firstLineChars="200"/>
              <w:jc w:val="left"/>
              <w:rPr>
                <w:rFonts w:ascii="宋体" w:hAnsi="宋体" w:cs="宋体"/>
                <w:szCs w:val="21"/>
                <w:lang w:val="zh-CN"/>
              </w:rPr>
            </w:pPr>
            <w:r>
              <w:rPr>
                <w:rFonts w:hint="eastAsia" w:ascii="宋体" w:hAnsi="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宋体" w:hAnsi="宋体" w:cs="宋体"/>
                <w:szCs w:val="21"/>
                <w:lang w:val="zh-CN"/>
              </w:rPr>
            </w:pPr>
            <w:r>
              <w:rPr>
                <w:rFonts w:hint="eastAsia" w:ascii="宋体" w:hAnsi="宋体" w:cs="宋体"/>
                <w:szCs w:val="21"/>
                <w:lang w:val="zh-CN"/>
              </w:rPr>
              <w:t>评标基准价=评标价格的最低价</w:t>
            </w:r>
          </w:p>
          <w:p>
            <w:pPr>
              <w:adjustRightInd w:val="0"/>
              <w:ind w:left="-88" w:leftChars="-42" w:firstLine="449" w:firstLineChars="214"/>
              <w:jc w:val="left"/>
              <w:rPr>
                <w:rFonts w:ascii="宋体" w:hAnsi="宋体" w:cs="仿宋_GB2312"/>
                <w:szCs w:val="21"/>
                <w:lang w:val="zh-CN"/>
              </w:rPr>
            </w:pPr>
            <w:r>
              <w:rPr>
                <w:rFonts w:hint="eastAsia" w:ascii="宋体" w:hAnsi="宋体" w:cs="宋体"/>
                <w:szCs w:val="21"/>
                <w:lang w:val="zh-CN"/>
              </w:rPr>
              <w:t>其他投标报价得分=（评标基准价/评标价格）×评标标准中价格分值</w:t>
            </w:r>
          </w:p>
        </w:tc>
      </w:tr>
    </w:tbl>
    <w:p>
      <w:pPr>
        <w:tabs>
          <w:tab w:val="left" w:pos="660"/>
        </w:tabs>
      </w:pP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16"/>
        <w:spacing w:line="360" w:lineRule="auto"/>
        <w:ind w:firstLine="482" w:firstLineChars="200"/>
        <w:contextualSpacing/>
        <w:rPr>
          <w:rFonts w:ascii="宋体" w:hAnsi="宋体" w:cs="仿宋_GB2312"/>
          <w:sz w:val="24"/>
          <w:szCs w:val="21"/>
          <w:lang w:val="zh-CN"/>
        </w:rPr>
      </w:pPr>
      <w:r>
        <w:rPr>
          <w:rFonts w:hint="eastAsia" w:ascii="宋体" w:hAnsi="宋体" w:cs="仿宋_GB2312"/>
          <w:b/>
          <w:sz w:val="24"/>
          <w:szCs w:val="21"/>
          <w:lang w:val="zh-CN"/>
        </w:rPr>
        <w:t>（5）</w:t>
      </w:r>
      <w:r>
        <w:rPr>
          <w:rFonts w:ascii="宋体" w:hAnsi="宋体" w:cs="仿宋_GB2312"/>
          <w:b/>
          <w:sz w:val="24"/>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1） </w:t>
      </w:r>
      <w:r>
        <w:rPr>
          <w:rFonts w:hAnsi="宋体"/>
          <w:kern w:val="0"/>
          <w:sz w:val="24"/>
          <w:szCs w:val="21"/>
        </w:rPr>
        <w:t>分值汇总计算错误的；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2） </w:t>
      </w:r>
      <w:r>
        <w:rPr>
          <w:rFonts w:hAnsi="宋体"/>
          <w:kern w:val="0"/>
          <w:sz w:val="24"/>
          <w:szCs w:val="21"/>
        </w:rPr>
        <w:t>分项评分超出评分标准范围的；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3） </w:t>
      </w:r>
      <w:r>
        <w:rPr>
          <w:rFonts w:hAnsi="宋体"/>
          <w:kern w:val="0"/>
          <w:sz w:val="24"/>
          <w:szCs w:val="21"/>
        </w:rPr>
        <w:t>评标委员会成员对客观评审因素评分不一致的；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4） </w:t>
      </w:r>
      <w:r>
        <w:rPr>
          <w:rFonts w:hAnsi="宋体"/>
          <w:kern w:val="0"/>
          <w:sz w:val="24"/>
          <w:szCs w:val="21"/>
        </w:rPr>
        <w:t>经评标委员会认定评分畸高、畸低的。</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w:t>
      </w:r>
      <w:r>
        <w:rPr>
          <w:rFonts w:hint="eastAsia" w:hAnsi="宋体"/>
          <w:kern w:val="0"/>
          <w:sz w:val="24"/>
          <w:szCs w:val="21"/>
        </w:rPr>
        <w:t>集中采购机构</w:t>
      </w:r>
      <w:r>
        <w:rPr>
          <w:rFonts w:hAnsi="宋体"/>
          <w:kern w:val="0"/>
          <w:sz w:val="24"/>
          <w:szCs w:val="21"/>
        </w:rPr>
        <w:t>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投标人对本条第一款情形提出质疑的，采购人或者采购</w:t>
      </w:r>
      <w:r>
        <w:rPr>
          <w:rFonts w:hint="eastAsia" w:hAnsi="宋体"/>
          <w:kern w:val="0"/>
          <w:sz w:val="24"/>
          <w:szCs w:val="21"/>
        </w:rPr>
        <w:t>集中采购机构</w:t>
      </w:r>
      <w:r>
        <w:rPr>
          <w:rFonts w:hAnsi="宋体"/>
          <w:kern w:val="0"/>
          <w:sz w:val="24"/>
          <w:szCs w:val="21"/>
        </w:rPr>
        <w:t>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（6）</w:t>
      </w:r>
      <w:r>
        <w:rPr>
          <w:rFonts w:ascii="宋体" w:hAnsi="宋体" w:cs="仿宋_GB2312"/>
          <w:b/>
          <w:sz w:val="24"/>
          <w:szCs w:val="21"/>
          <w:lang w:val="zh-CN"/>
        </w:rPr>
        <w:t>评标委员会</w:t>
      </w:r>
      <w:r>
        <w:rPr>
          <w:rFonts w:hint="eastAsia" w:ascii="宋体" w:hAnsi="宋体" w:cs="仿宋_GB2312"/>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4、</w:t>
      </w:r>
      <w:r>
        <w:rPr>
          <w:rFonts w:ascii="宋体" w:hAnsi="宋体" w:cs="仿宋_GB2312"/>
          <w:b/>
          <w:sz w:val="24"/>
          <w:szCs w:val="21"/>
          <w:lang w:val="zh-CN"/>
        </w:rPr>
        <w:t>确定中标候选人名单，以及根据采购人委托直接确定中标人</w:t>
      </w:r>
      <w:r>
        <w:rPr>
          <w:rFonts w:hint="eastAsia" w:ascii="宋体" w:hAnsi="宋体" w:cs="仿宋_GB2312"/>
          <w:b/>
          <w:sz w:val="24"/>
          <w:szCs w:val="21"/>
          <w:lang w:val="zh-CN"/>
        </w:rPr>
        <w:t>。</w:t>
      </w:r>
    </w:p>
    <w:p>
      <w:pPr>
        <w:spacing w:line="400" w:lineRule="exact"/>
        <w:ind w:firstLine="422" w:firstLineChars="200"/>
        <w:rPr>
          <w:b/>
          <w:bCs/>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2"/>
        <w:spacing w:before="0" w:beforeAutospacing="0" w:after="0" w:afterAutospacing="0" w:line="360" w:lineRule="auto"/>
        <w:rPr>
          <w:rFonts w:ascii="宋体" w:hAnsi="宋体" w:cs="宋体"/>
          <w:kern w:val="2"/>
          <w:szCs w:val="21"/>
          <w:lang w:val="zh-CN"/>
        </w:rPr>
      </w:pPr>
      <w:r>
        <w:rPr>
          <w:rFonts w:hint="eastAsia" w:ascii="宋体" w:hAnsi="宋体" w:cs="宋体"/>
          <w:kern w:val="2"/>
          <w:szCs w:val="21"/>
          <w:lang w:val="zh-CN"/>
        </w:rPr>
        <w:t>甲方：</w:t>
      </w:r>
      <w:r>
        <w:rPr>
          <w:rFonts w:hint="eastAsia" w:ascii="宋体" w:hAnsi="宋体" w:cs="宋体"/>
          <w:kern w:val="2"/>
          <w:szCs w:val="21"/>
          <w:u w:val="single"/>
          <w:lang w:val="zh-CN"/>
        </w:rPr>
        <w:t>（采购人全称）</w:t>
      </w:r>
    </w:p>
    <w:p>
      <w:pPr>
        <w:pStyle w:val="22"/>
        <w:spacing w:before="0" w:beforeAutospacing="0" w:after="0" w:afterAutospacing="0" w:line="360" w:lineRule="auto"/>
        <w:rPr>
          <w:rFonts w:ascii="宋体" w:hAnsi="宋体" w:cs="宋体"/>
          <w:color w:val="000000"/>
          <w:szCs w:val="21"/>
        </w:rPr>
      </w:pPr>
      <w:r>
        <w:rPr>
          <w:rFonts w:hint="eastAsia" w:ascii="宋体" w:hAnsi="宋体" w:cs="宋体"/>
          <w:kern w:val="2"/>
          <w:szCs w:val="21"/>
          <w:lang w:val="zh-CN"/>
        </w:rPr>
        <w:t>乙方：</w:t>
      </w:r>
      <w:r>
        <w:rPr>
          <w:rFonts w:hint="eastAsia" w:ascii="宋体" w:hAnsi="宋体" w:cs="宋体"/>
          <w:kern w:val="2"/>
          <w:szCs w:val="21"/>
          <w:u w:val="single"/>
          <w:lang w:val="zh-CN"/>
        </w:rPr>
        <w:t>（中标人全称）</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根据招标编号为</w:t>
      </w:r>
      <w:r>
        <w:rPr>
          <w:rFonts w:hint="eastAsia" w:ascii="宋体" w:hAnsi="宋体" w:cs="宋体"/>
          <w:color w:val="000000"/>
          <w:szCs w:val="21"/>
          <w:u w:val="single"/>
        </w:rPr>
        <w:t>            </w:t>
      </w:r>
      <w:r>
        <w:rPr>
          <w:rFonts w:hint="eastAsia" w:ascii="宋体" w:hAnsi="宋体" w:cs="宋体"/>
          <w:color w:val="000000"/>
          <w:szCs w:val="21"/>
        </w:rPr>
        <w:t>的</w:t>
      </w:r>
      <w:r>
        <w:rPr>
          <w:rFonts w:hint="eastAsia" w:ascii="宋体" w:hAnsi="宋体" w:cs="宋体"/>
          <w:color w:val="000000"/>
          <w:szCs w:val="21"/>
          <w:u w:val="single"/>
        </w:rPr>
        <w:t>（填写“项目名称”）</w:t>
      </w:r>
      <w:r>
        <w:rPr>
          <w:rFonts w:hint="eastAsia" w:ascii="宋体" w:hAnsi="宋体" w:cs="宋体"/>
          <w:color w:val="000000"/>
          <w:szCs w:val="21"/>
        </w:rPr>
        <w:t>项目（以下简称：“本项目”）的招标结果，乙方为中标人。现经甲乙双方友好协商，就以下事项达成一致并签订本合同：</w:t>
      </w:r>
    </w:p>
    <w:p>
      <w:pPr>
        <w:pStyle w:val="22"/>
        <w:spacing w:before="0" w:beforeAutospacing="0" w:after="0" w:afterAutospacing="0" w:line="360" w:lineRule="auto"/>
        <w:ind w:firstLine="482"/>
        <w:rPr>
          <w:rFonts w:ascii="宋体" w:hAnsi="宋体" w:cs="宋体"/>
          <w:kern w:val="2"/>
          <w:szCs w:val="21"/>
        </w:rPr>
      </w:pPr>
      <w:r>
        <w:rPr>
          <w:rFonts w:hint="eastAsia" w:ascii="宋体" w:hAnsi="宋体" w:cs="宋体"/>
          <w:kern w:val="2"/>
          <w:szCs w:val="21"/>
        </w:rPr>
        <w:t>1</w:t>
      </w:r>
      <w:r>
        <w:rPr>
          <w:rFonts w:hint="eastAsia" w:ascii="宋体" w:hAnsi="宋体" w:cs="宋体"/>
          <w:kern w:val="2"/>
          <w:szCs w:val="21"/>
          <w:lang w:val="zh-CN"/>
        </w:rPr>
        <w:t>、下列合同文件是构成本合同不可分割的部分</w:t>
      </w:r>
      <w:r>
        <w:rPr>
          <w:rFonts w:hint="eastAsia" w:ascii="宋体" w:hAnsi="宋体" w:cs="宋体"/>
          <w:kern w:val="2"/>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1.1合同条款；</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1.2招标文件、乙方的投标文件；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1.3其他文件或材料：□无。□</w:t>
      </w:r>
      <w:r>
        <w:rPr>
          <w:rFonts w:hint="eastAsia" w:ascii="宋体" w:hAnsi="宋体" w:cs="宋体"/>
          <w:color w:val="000000"/>
          <w:szCs w:val="21"/>
          <w:u w:val="single"/>
        </w:rPr>
        <w:t>（按照实际情况编制填写需要增加的内容）</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2、合同标的</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kern w:val="2"/>
          <w:szCs w:val="21"/>
          <w:lang w:val="zh-CN"/>
        </w:rPr>
      </w:pPr>
      <w:r>
        <w:rPr>
          <w:rFonts w:hint="eastAsia" w:ascii="宋体" w:hAnsi="宋体" w:cs="宋体"/>
          <w:kern w:val="2"/>
          <w:szCs w:val="21"/>
          <w:lang w:val="zh-CN"/>
        </w:rPr>
        <w:t>3、合同总金额</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3.1合同总金额为人民币大写：</w:t>
      </w:r>
      <w:r>
        <w:rPr>
          <w:rFonts w:hint="eastAsia" w:ascii="宋体" w:hAnsi="宋体" w:cs="宋体"/>
          <w:color w:val="000000"/>
          <w:szCs w:val="21"/>
          <w:u w:val="single"/>
        </w:rPr>
        <w:t>           </w:t>
      </w:r>
      <w:r>
        <w:rPr>
          <w:rFonts w:hint="eastAsia" w:ascii="宋体" w:hAnsi="宋体" w:cs="宋体"/>
          <w:color w:val="000000"/>
          <w:szCs w:val="21"/>
        </w:rPr>
        <w:t>元（￥</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4、合同标的交付时间、地点和条件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4.1交付时间：</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4.2交付地点：</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4.3交付条件：</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5、合同标的应符合招标文件、乙方投标文件的规定或约定，具体如下：</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6、验收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6.1验收应按照招标文件、乙方投标文件的规定或约定进行，具体如下：</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6.2本项目是否邀请其他投标人参与验收：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□不邀请。□邀请，具体如下：</w:t>
      </w:r>
      <w:r>
        <w:rPr>
          <w:rFonts w:hint="eastAsia" w:ascii="宋体" w:hAnsi="宋体" w:cs="宋体"/>
          <w:color w:val="000000"/>
          <w:szCs w:val="21"/>
          <w:u w:val="single"/>
        </w:rPr>
        <w:t>（按照招标文件规定填写）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7、合同款项的支付应按照招标文件的规定进行，具体如下：</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（按照实际情况编制填写，可以是表格或文字描述，包括一次性支付或分期支付等）</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8、履约担保</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□无。□有，具体如下：</w:t>
      </w:r>
      <w:r>
        <w:rPr>
          <w:rFonts w:hint="eastAsia" w:ascii="宋体" w:hAnsi="宋体" w:cs="宋体"/>
          <w:color w:val="000000"/>
          <w:szCs w:val="21"/>
          <w:u w:val="single"/>
        </w:rPr>
        <w:t>（按照招标文件规定填写）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9、合同有效期</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10、违约责任</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11、知识产权</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000000"/>
          <w:szCs w:val="21"/>
          <w:u w:val="single"/>
        </w:rPr>
        <w:t>（按照实际情况编制填写）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12、解决争议的方法</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12.1甲、乙双方协商解决。</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12.2若协商解决不成，则通过下列途径之一解决：</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□提交仲裁委员会仲裁，具体如下：</w:t>
      </w:r>
      <w:r>
        <w:rPr>
          <w:rFonts w:hint="eastAsia" w:ascii="宋体" w:hAnsi="宋体" w:cs="宋体"/>
          <w:color w:val="000000"/>
          <w:szCs w:val="21"/>
          <w:u w:val="single"/>
        </w:rPr>
        <w:t>（按照实际情况编制填写）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□向人民法院提起诉讼，具体如下：</w:t>
      </w:r>
      <w:r>
        <w:rPr>
          <w:rFonts w:hint="eastAsia" w:ascii="宋体" w:hAnsi="宋体" w:cs="宋体"/>
          <w:color w:val="000000"/>
          <w:szCs w:val="21"/>
          <w:u w:val="single"/>
        </w:rPr>
        <w:t>（按照实际情况编制填写）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13、不可抗力</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14、合同条款</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（按照实际情况编制填写。招标文件第五章已有规定的，双方均不得变更或调整；招标文件第五章未作规定的，双方可通过友好协商进行约定）</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15、其他约定</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15.1合同文件与本合同具有同等法律效力。</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15.2本合同未尽事宜，双方可另行补充。</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15.3合同生效：自签订之日起生效。</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15.4本合同一式</w:t>
      </w:r>
      <w:r>
        <w:rPr>
          <w:rFonts w:hint="eastAsia" w:ascii="宋体" w:hAnsi="宋体" w:cs="宋体"/>
          <w:color w:val="000000"/>
          <w:szCs w:val="21"/>
          <w:u w:val="single"/>
        </w:rPr>
        <w:t>（填写具体份数）</w:t>
      </w:r>
      <w:r>
        <w:rPr>
          <w:rFonts w:hint="eastAsia" w:ascii="宋体" w:hAnsi="宋体" w:cs="宋体"/>
          <w:color w:val="000000"/>
          <w:szCs w:val="21"/>
        </w:rPr>
        <w:t>份，经双方授权代表签字并盖章后生效。甲方、乙方各执</w:t>
      </w:r>
      <w:r>
        <w:rPr>
          <w:rFonts w:hint="eastAsia" w:ascii="宋体" w:hAnsi="宋体" w:cs="宋体"/>
          <w:color w:val="000000"/>
          <w:szCs w:val="21"/>
          <w:u w:val="single"/>
        </w:rPr>
        <w:t>（填写具体份数）</w:t>
      </w:r>
      <w:r>
        <w:rPr>
          <w:rFonts w:hint="eastAsia" w:ascii="宋体" w:hAnsi="宋体" w:cs="宋体"/>
          <w:color w:val="000000"/>
          <w:szCs w:val="21"/>
        </w:rPr>
        <w:t>份，送</w:t>
      </w:r>
      <w:r>
        <w:rPr>
          <w:rFonts w:hint="eastAsia" w:ascii="宋体" w:hAnsi="宋体" w:cs="宋体"/>
          <w:color w:val="000000"/>
          <w:szCs w:val="21"/>
          <w:u w:val="single"/>
        </w:rPr>
        <w:t>（填写需要备案的监管部门的全称）</w:t>
      </w:r>
      <w:r>
        <w:rPr>
          <w:rFonts w:hint="eastAsia" w:ascii="宋体" w:hAnsi="宋体" w:cs="宋体"/>
          <w:color w:val="000000"/>
          <w:szCs w:val="21"/>
        </w:rPr>
        <w:t>备案</w:t>
      </w:r>
      <w:r>
        <w:rPr>
          <w:rFonts w:hint="eastAsia" w:ascii="宋体" w:hAnsi="宋体" w:cs="宋体"/>
          <w:color w:val="000000"/>
          <w:szCs w:val="21"/>
          <w:u w:val="single"/>
        </w:rPr>
        <w:t>（填写具体份数）</w:t>
      </w:r>
      <w:r>
        <w:rPr>
          <w:rFonts w:hint="eastAsia" w:ascii="宋体" w:hAnsi="宋体" w:cs="宋体"/>
          <w:color w:val="000000"/>
          <w:szCs w:val="21"/>
        </w:rPr>
        <w:t>份，具有同等效力。</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15.5其他：□无。□</w:t>
      </w:r>
      <w:r>
        <w:rPr>
          <w:rFonts w:hint="eastAsia" w:ascii="宋体" w:hAnsi="宋体" w:cs="宋体"/>
          <w:color w:val="000000"/>
          <w:szCs w:val="21"/>
          <w:u w:val="single"/>
        </w:rPr>
        <w:t>（按照实际情况编制填写需要增加的内容）</w:t>
      </w:r>
      <w:r>
        <w:rPr>
          <w:rFonts w:hint="eastAsia" w:ascii="宋体" w:hAnsi="宋体" w:cs="宋体"/>
          <w:color w:val="000000"/>
          <w:szCs w:val="21"/>
        </w:rPr>
        <w:t>。</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甲方：                        乙方：</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住所：                        住所：</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法定代表人（单位负责人）：              法定代表人（单位负责人）：</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联系方法：                      联系方法：</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开户银行：                      开户银行：</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账号：                        账号：</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签订地点：</w:t>
      </w:r>
      <w:r>
        <w:rPr>
          <w:rFonts w:hint="eastAsia" w:ascii="宋体" w:hAnsi="宋体" w:cs="宋体"/>
          <w:color w:val="000000"/>
          <w:szCs w:val="21"/>
          <w:u w:val="single"/>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签订日期：</w:t>
      </w:r>
      <w:r>
        <w:rPr>
          <w:rFonts w:hint="eastAsia" w:ascii="宋体" w:hAnsi="宋体" w:cs="宋体"/>
          <w:color w:val="000000"/>
          <w:szCs w:val="21"/>
          <w:u w:val="single"/>
        </w:rPr>
        <w:t>    </w:t>
      </w:r>
      <w:r>
        <w:rPr>
          <w:rFonts w:hint="eastAsia" w:ascii="宋体" w:hAnsi="宋体" w:cs="宋体"/>
          <w:color w:val="000000"/>
          <w:szCs w:val="21"/>
        </w:rPr>
        <w:t>年</w:t>
      </w:r>
      <w:r>
        <w:rPr>
          <w:rFonts w:hint="eastAsia" w:ascii="宋体" w:hAnsi="宋体" w:cs="宋体"/>
          <w:color w:val="000000"/>
          <w:szCs w:val="21"/>
          <w:u w:val="single"/>
        </w:rPr>
        <w:t>   </w:t>
      </w:r>
      <w:r>
        <w:rPr>
          <w:rFonts w:hint="eastAsia" w:ascii="宋体" w:hAnsi="宋体" w:cs="宋体"/>
          <w:color w:val="000000"/>
          <w:szCs w:val="21"/>
        </w:rPr>
        <w:t>月</w:t>
      </w:r>
      <w:r>
        <w:rPr>
          <w:rFonts w:hint="eastAsia" w:ascii="宋体" w:hAnsi="宋体" w:cs="宋体"/>
          <w:color w:val="000000"/>
          <w:szCs w:val="21"/>
          <w:u w:val="single"/>
        </w:rPr>
        <w:t>   </w:t>
      </w:r>
      <w:r>
        <w:rPr>
          <w:rFonts w:hint="eastAsia" w:ascii="宋体" w:hAnsi="宋体" w:cs="宋体"/>
          <w:color w:val="000000"/>
          <w:szCs w:val="21"/>
        </w:rPr>
        <w:t>日</w:t>
      </w: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tabs>
          <w:tab w:val="left" w:pos="1260"/>
          <w:tab w:val="left" w:pos="2025"/>
        </w:tabs>
        <w:autoSpaceDE w:val="0"/>
        <w:autoSpaceDN w:val="0"/>
        <w:spacing w:line="360" w:lineRule="auto"/>
        <w:contextualSpacing/>
        <w:rPr>
          <w:rFonts w:ascii="宋体" w:hAnsi="宋体" w:cs="宋体"/>
          <w:b/>
          <w:kern w:val="0"/>
          <w:sz w:val="24"/>
          <w:szCs w:val="21"/>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jc w:val="right"/>
        <w:rPr>
          <w:rStyle w:val="50"/>
          <w:rFonts w:ascii="宋体" w:hAnsi="宋体"/>
        </w:rPr>
      </w:pPr>
    </w:p>
    <w:p>
      <w:pPr>
        <w:jc w:val="right"/>
        <w:rPr>
          <w:rStyle w:val="50"/>
          <w:rFonts w:ascii="宋体" w:hAnsi="宋体"/>
        </w:rPr>
      </w:pPr>
      <w:r>
        <w:rPr>
          <w:rStyle w:val="50"/>
          <w:rFonts w:hint="eastAsia" w:ascii="宋体" w:hAnsi="宋体"/>
        </w:rPr>
        <w:t>正本/副本</w:t>
      </w:r>
    </w:p>
    <w:p>
      <w:pPr>
        <w:jc w:val="left"/>
        <w:rPr>
          <w:rStyle w:val="50"/>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3"/>
        <w:ind w:firstLine="0" w:firstLineChars="0"/>
        <w:rPr>
          <w:rFonts w:hAnsi="宋体"/>
        </w:rPr>
      </w:pPr>
    </w:p>
    <w:p>
      <w:pPr>
        <w:pStyle w:val="23"/>
        <w:ind w:firstLine="0" w:firstLineChars="0"/>
        <w:rPr>
          <w:rFonts w:hAnsi="宋体"/>
        </w:rPr>
      </w:pPr>
    </w:p>
    <w:p>
      <w:pPr>
        <w:pStyle w:val="23"/>
        <w:ind w:firstLine="0" w:firstLineChars="0"/>
        <w:rPr>
          <w:rFonts w:hAnsi="宋体"/>
        </w:rPr>
      </w:pPr>
    </w:p>
    <w:p>
      <w:pPr>
        <w:rPr>
          <w:rFonts w:ascii="宋体" w:hAnsi="宋体" w:cs="微软雅黑"/>
          <w:sz w:val="28"/>
          <w:szCs w:val="28"/>
        </w:rPr>
      </w:pPr>
    </w:p>
    <w:p>
      <w:pPr>
        <w:pStyle w:val="23"/>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47"/>
        <w:numPr>
          <w:ilvl w:val="0"/>
          <w:numId w:val="0"/>
        </w:numPr>
        <w:tabs>
          <w:tab w:val="left" w:pos="660"/>
        </w:tabs>
        <w:snapToGrid w:val="0"/>
        <w:spacing w:before="0" w:line="400" w:lineRule="exact"/>
        <w:rPr>
          <w:rFonts w:cs="黑体"/>
          <w:color w:val="auto"/>
          <w:sz w:val="28"/>
          <w:szCs w:val="28"/>
        </w:rPr>
      </w:pPr>
      <w:r>
        <w:rPr>
          <w:rFonts w:hint="eastAsia" w:cs="黑体"/>
          <w:color w:val="auto"/>
          <w:sz w:val="28"/>
          <w:szCs w:val="28"/>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gridSpan w:val="4"/>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w:t>
            </w:r>
          </w:p>
        </w:tc>
        <w:tc>
          <w:tcPr>
            <w:tcW w:w="3751" w:type="dxa"/>
            <w:gridSpan w:val="4"/>
            <w:vAlign w:val="center"/>
          </w:tcPr>
          <w:p>
            <w:pPr>
              <w:pStyle w:val="16"/>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报价一览表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3</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4</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宋体"/>
                <w:sz w:val="21"/>
                <w:szCs w:val="21"/>
              </w:rPr>
              <w:t>法定代表人（单位负责人）</w:t>
            </w:r>
            <w:r>
              <w:rPr>
                <w:rFonts w:hAnsi="宋体" w:cs="宋体"/>
                <w:sz w:val="21"/>
                <w:szCs w:val="21"/>
              </w:rPr>
              <w:t>资</w:t>
            </w:r>
            <w:r>
              <w:rPr>
                <w:rFonts w:hint="eastAsia" w:hAnsi="宋体" w:cs="宋体"/>
                <w:sz w:val="21"/>
                <w:szCs w:val="21"/>
              </w:rPr>
              <w:t>格</w:t>
            </w:r>
            <w:r>
              <w:rPr>
                <w:rFonts w:hAnsi="宋体" w:cs="宋体"/>
                <w:sz w:val="21"/>
                <w:szCs w:val="21"/>
              </w:rPr>
              <w:t>证</w:t>
            </w:r>
            <w:r>
              <w:rPr>
                <w:rFonts w:hint="eastAsia" w:hAnsi="宋体" w:cs="宋体"/>
                <w:sz w:val="21"/>
                <w:szCs w:val="21"/>
              </w:rPr>
              <w:t>明</w:t>
            </w:r>
            <w:r>
              <w:rPr>
                <w:rFonts w:hAnsi="宋体" w:cs="宋体"/>
                <w:sz w:val="21"/>
                <w:szCs w:val="21"/>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5</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6</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营业执照等证明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7</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依法纳税凭据复印件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rPr>
            </w:pPr>
            <w:r>
              <w:rPr>
                <w:rFonts w:hint="eastAsia" w:ascii="宋体" w:hAnsi="宋体" w:cs="微软雅黑"/>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资产负债表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利润表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现金流量表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所有者权益变动表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附注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基本开户银行资信证明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政府采购投标担保函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9</w:t>
            </w:r>
          </w:p>
        </w:tc>
        <w:tc>
          <w:tcPr>
            <w:tcW w:w="3751" w:type="dxa"/>
            <w:gridSpan w:val="4"/>
            <w:vAlign w:val="center"/>
          </w:tcPr>
          <w:p>
            <w:pPr>
              <w:snapToGrid w:val="0"/>
              <w:spacing w:line="400" w:lineRule="exact"/>
              <w:rPr>
                <w:rFonts w:ascii="宋体" w:hAnsi="宋体" w:cs="微软雅黑"/>
              </w:rPr>
            </w:pPr>
            <w:r>
              <w:rPr>
                <w:rFonts w:hint="eastAsia" w:ascii="宋体" w:hAnsi="宋体"/>
              </w:rPr>
              <w:t>依法缴纳社会保险凭据复印件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rPr>
            </w:pPr>
            <w:r>
              <w:rPr>
                <w:rFonts w:hint="eastAsia" w:ascii="宋体" w:hAnsi="宋体" w:cs="微软雅黑"/>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rPr>
            </w:pPr>
            <w:r>
              <w:rPr>
                <w:rFonts w:hint="eastAsia" w:ascii="宋体" w:hAnsi="宋体" w:cs="微软雅黑"/>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6"/>
              <w:kinsoku w:val="0"/>
              <w:overflowPunct w:val="0"/>
              <w:autoSpaceDE w:val="0"/>
              <w:autoSpaceDN w:val="0"/>
              <w:spacing w:line="320" w:lineRule="exact"/>
              <w:rPr>
                <w:rFonts w:hAnsi="宋体" w:cs="微软雅黑"/>
                <w:sz w:val="21"/>
                <w:szCs w:val="21"/>
              </w:rPr>
            </w:pPr>
            <w:r>
              <w:rPr>
                <w:rFonts w:hint="eastAsia" w:hAnsi="宋体" w:cs="微软雅黑"/>
                <w:sz w:val="21"/>
                <w:szCs w:val="21"/>
              </w:rPr>
              <w:t>技术人员职称证书</w:t>
            </w:r>
          </w:p>
        </w:tc>
        <w:tc>
          <w:tcPr>
            <w:tcW w:w="1559" w:type="dxa"/>
            <w:vAlign w:val="center"/>
          </w:tcPr>
          <w:p>
            <w:pPr>
              <w:pStyle w:val="16"/>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6"/>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6"/>
              <w:kinsoku w:val="0"/>
              <w:overflowPunct w:val="0"/>
              <w:autoSpaceDE w:val="0"/>
              <w:autoSpaceDN w:val="0"/>
              <w:spacing w:line="320" w:lineRule="exact"/>
              <w:rPr>
                <w:rFonts w:hAnsi="宋体" w:cs="微软雅黑"/>
                <w:sz w:val="21"/>
                <w:szCs w:val="21"/>
              </w:rPr>
            </w:pPr>
            <w:r>
              <w:rPr>
                <w:rFonts w:hint="eastAsia" w:hAnsi="宋体" w:cs="微软雅黑"/>
                <w:sz w:val="21"/>
                <w:szCs w:val="21"/>
              </w:rPr>
              <w:t>用工合同</w:t>
            </w:r>
          </w:p>
        </w:tc>
        <w:tc>
          <w:tcPr>
            <w:tcW w:w="1559" w:type="dxa"/>
            <w:vAlign w:val="center"/>
          </w:tcPr>
          <w:p>
            <w:pPr>
              <w:pStyle w:val="16"/>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6"/>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供应商相关承诺函或声明</w:t>
            </w:r>
          </w:p>
        </w:tc>
        <w:tc>
          <w:tcPr>
            <w:tcW w:w="1559" w:type="dxa"/>
            <w:vAlign w:val="center"/>
          </w:tcPr>
          <w:p>
            <w:pPr>
              <w:pStyle w:val="16"/>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11</w:t>
            </w:r>
          </w:p>
        </w:tc>
        <w:tc>
          <w:tcPr>
            <w:tcW w:w="3751" w:type="dxa"/>
            <w:gridSpan w:val="4"/>
            <w:vAlign w:val="center"/>
          </w:tcPr>
          <w:p>
            <w:pPr>
              <w:pStyle w:val="16"/>
              <w:kinsoku w:val="0"/>
              <w:overflowPunct w:val="0"/>
              <w:autoSpaceDE w:val="0"/>
              <w:autoSpaceDN w:val="0"/>
              <w:spacing w:line="320" w:lineRule="exact"/>
              <w:rPr>
                <w:rFonts w:hAnsi="宋体" w:cs="微软雅黑"/>
                <w:sz w:val="21"/>
                <w:szCs w:val="21"/>
              </w:rPr>
            </w:pPr>
            <w:r>
              <w:rPr>
                <w:rFonts w:hint="eastAsia" w:hAnsi="宋体" w:cs="Courier New"/>
                <w:sz w:val="21"/>
                <w:szCs w:val="21"/>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12</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微软雅黑"/>
                <w:sz w:val="21"/>
                <w:szCs w:val="21"/>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13</w:t>
            </w:r>
          </w:p>
        </w:tc>
        <w:tc>
          <w:tcPr>
            <w:tcW w:w="3751" w:type="dxa"/>
            <w:gridSpan w:val="4"/>
            <w:vAlign w:val="center"/>
          </w:tcPr>
          <w:p>
            <w:pPr>
              <w:pStyle w:val="16"/>
              <w:kinsoku w:val="0"/>
              <w:overflowPunct w:val="0"/>
              <w:autoSpaceDE w:val="0"/>
              <w:autoSpaceDN w:val="0"/>
              <w:spacing w:line="320" w:lineRule="exact"/>
              <w:rPr>
                <w:rFonts w:hAnsi="宋体" w:cs="微软雅黑"/>
                <w:sz w:val="21"/>
                <w:szCs w:val="21"/>
              </w:rPr>
            </w:pPr>
            <w:r>
              <w:rPr>
                <w:rFonts w:hint="eastAsia" w:hAnsi="宋体" w:cs="宋体"/>
                <w:sz w:val="21"/>
                <w:szCs w:val="21"/>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14</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15</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供应商与参加本项目投标的其他供应商之间，单位负责人不为同一人并且不存在直接控股、管理关系承诺函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16</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供应商未为本项目提供整体设计、规范编制或者项目管理、监理、检测等服务承诺函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18</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19</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技术方案（演出方案）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20</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21</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22</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23</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24</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25</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26</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27</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28</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CCC强制性产品认证</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29</w:t>
            </w:r>
          </w:p>
        </w:tc>
        <w:tc>
          <w:tcPr>
            <w:tcW w:w="1767" w:type="dxa"/>
            <w:gridSpan w:val="3"/>
            <w:vMerge w:val="restart"/>
            <w:vAlign w:val="center"/>
          </w:tcPr>
          <w:p>
            <w:r>
              <w:rPr>
                <w:rFonts w:ascii="宋体" w:hAnsi="宋体" w:cs="宋体"/>
              </w:rPr>
              <w:t>信息安全产品强制性认证</w:t>
            </w:r>
          </w:p>
        </w:tc>
        <w:tc>
          <w:tcPr>
            <w:tcW w:w="1984" w:type="dxa"/>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认证机构颁发的认证证书</w:t>
            </w:r>
          </w:p>
        </w:tc>
        <w:tc>
          <w:tcPr>
            <w:tcW w:w="1559" w:type="dxa"/>
            <w:vMerge w:val="restart"/>
            <w:vAlign w:val="center"/>
          </w:tcPr>
          <w:p>
            <w:pPr>
              <w:jc w:val="center"/>
            </w:pPr>
          </w:p>
        </w:tc>
        <w:tc>
          <w:tcPr>
            <w:tcW w:w="1560" w:type="dxa"/>
            <w:vMerge w:val="restart"/>
            <w:tcBorders>
              <w:top w:val="single" w:color="auto" w:sz="4" w:space="0"/>
            </w:tcBorders>
            <w:vAlign w:val="center"/>
          </w:tcPr>
          <w:p>
            <w:pPr>
              <w:snapToGrid w:val="0"/>
              <w:spacing w:line="400" w:lineRule="exact"/>
              <w:rPr>
                <w:rFonts w:ascii="宋体" w:hAnsi="宋体" w:cs="微软雅黑"/>
              </w:rPr>
            </w:pPr>
          </w:p>
        </w:tc>
        <w:tc>
          <w:tcPr>
            <w:tcW w:w="2018" w:type="dxa"/>
            <w:vMerge w:val="restart"/>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vAlign w:val="center"/>
          </w:tcPr>
          <w:p/>
        </w:tc>
        <w:tc>
          <w:tcPr>
            <w:tcW w:w="1767" w:type="dxa"/>
            <w:gridSpan w:val="3"/>
            <w:vMerge w:val="continue"/>
            <w:vAlign w:val="center"/>
          </w:tcPr>
          <w:p/>
        </w:tc>
        <w:tc>
          <w:tcPr>
            <w:tcW w:w="1984" w:type="dxa"/>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中国信息安全认证中心官网产品查询结果截图</w:t>
            </w:r>
          </w:p>
        </w:tc>
        <w:tc>
          <w:tcPr>
            <w:tcW w:w="1559" w:type="dxa"/>
            <w:vMerge w:val="continue"/>
            <w:vAlign w:val="center"/>
          </w:tcPr>
          <w:p/>
        </w:tc>
        <w:tc>
          <w:tcPr>
            <w:tcW w:w="1560" w:type="dxa"/>
            <w:vMerge w:val="continue"/>
            <w:tcBorders>
              <w:top w:val="single" w:color="auto" w:sz="4" w:space="0"/>
            </w:tcBorders>
            <w:vAlign w:val="center"/>
          </w:tcPr>
          <w:p/>
        </w:tc>
        <w:tc>
          <w:tcPr>
            <w:tcW w:w="2018" w:type="dxa"/>
            <w:vMerge w:val="continue"/>
            <w:tcBorders>
              <w:top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30</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国家级贫困县域注册地证明材料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31</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扶贫部门出具的聘用建档立卡贫困人员身份证明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32</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建档立卡贫困人员社保材料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33</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tabs>
          <w:tab w:val="left" w:pos="1260"/>
        </w:tabs>
        <w:autoSpaceDE w:val="0"/>
        <w:autoSpaceDN w:val="0"/>
        <w:spacing w:line="360" w:lineRule="auto"/>
        <w:ind w:left="420" w:hanging="422"/>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tabs>
          <w:tab w:val="left" w:pos="1260"/>
        </w:tabs>
        <w:autoSpaceDE w:val="0"/>
        <w:autoSpaceDN w:val="0"/>
        <w:adjustRightInd w:val="0"/>
        <w:ind w:left="424" w:leftChars="202"/>
        <w:contextualSpacing/>
        <w:rPr>
          <w:rFonts w:ascii="楷体" w:hAnsi="楷体" w:eastAsia="楷体"/>
          <w:color w:val="000000"/>
          <w:sz w:val="24"/>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pStyle w:val="16"/>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5"/>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投标人名称：</w:t>
      </w:r>
      <w:r>
        <w:rPr>
          <w:rFonts w:hint="eastAsia" w:ascii="宋体" w:hAnsi="宋体" w:cs="宋体"/>
          <w:sz w:val="24"/>
          <w:szCs w:val="21"/>
          <w:u w:val="single"/>
          <w:lang w:val="zh-CN"/>
        </w:rPr>
        <w:t xml:space="preserve">     （全称）   </w:t>
      </w:r>
      <w:r>
        <w:rPr>
          <w:rFonts w:hint="eastAsia" w:ascii="宋体" w:hAnsi="宋体" w:cs="宋体"/>
          <w:sz w:val="24"/>
          <w:szCs w:val="21"/>
          <w:lang w:val="zh-CN"/>
        </w:rPr>
        <w:t>（公章）：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投标人法定代表人（单位负责人）或授权代表签字：</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日期：年月日</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注：1、交付日期指完成该项目的最终时间（日历天）。</w:t>
      </w:r>
    </w:p>
    <w:p>
      <w:pPr>
        <w:autoSpaceDE w:val="0"/>
        <w:autoSpaceDN w:val="0"/>
        <w:adjustRightInd w:val="0"/>
        <w:spacing w:line="480" w:lineRule="auto"/>
        <w:ind w:firstLine="480" w:firstLineChars="200"/>
        <w:rPr>
          <w:rFonts w:ascii="宋体" w:hAnsi="宋体" w:cs="宋体"/>
          <w:sz w:val="24"/>
          <w:szCs w:val="21"/>
          <w:lang w:val="zh-CN"/>
        </w:rPr>
      </w:pPr>
      <w:r>
        <w:rPr>
          <w:rFonts w:hint="eastAsia" w:ascii="宋体" w:hAnsi="宋体" w:cs="宋体"/>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hAnsi="宋体" w:cs="黑体"/>
          <w:b/>
          <w:bCs/>
          <w:sz w:val="44"/>
          <w:szCs w:val="44"/>
          <w:lang w:val="zh-CN"/>
        </w:rPr>
      </w:pPr>
    </w:p>
    <w:p>
      <w:pPr>
        <w:rPr>
          <w:rFonts w:ascii="宋体" w:hAnsi="宋体" w:cs="黑体"/>
          <w:b/>
          <w:bCs/>
          <w:sz w:val="28"/>
          <w:szCs w:val="28"/>
          <w:lang w:val="zh-CN"/>
        </w:rPr>
      </w:pPr>
      <w:r>
        <w:rPr>
          <w:rFonts w:hint="eastAsia" w:ascii="宋体" w:hAnsi="宋体" w:cs="黑体"/>
          <w:b/>
          <w:bCs/>
          <w:sz w:val="28"/>
          <w:szCs w:val="28"/>
          <w:lang w:val="zh-CN"/>
        </w:rPr>
        <w:br w:type="page"/>
      </w:r>
    </w:p>
    <w:p>
      <w:pPr>
        <w:tabs>
          <w:tab w:val="left" w:pos="2820"/>
          <w:tab w:val="center" w:pos="4422"/>
        </w:tabs>
        <w:autoSpaceDE w:val="0"/>
        <w:autoSpaceDN w:val="0"/>
        <w:adjustRightInd w:val="0"/>
        <w:spacing w:line="360" w:lineRule="auto"/>
        <w:jc w:val="left"/>
        <w:rPr>
          <w:rFonts w:ascii="宋体" w:hAnsi="宋体"/>
          <w:b/>
          <w:snapToGrid w:val="0"/>
          <w:kern w:val="0"/>
          <w:sz w:val="22"/>
        </w:rPr>
      </w:pPr>
      <w:r>
        <w:rPr>
          <w:rFonts w:ascii="宋体" w:hAnsi="宋体" w:cs="黑体"/>
          <w:b/>
          <w:bCs/>
          <w:sz w:val="28"/>
          <w:szCs w:val="28"/>
          <w:lang w:val="zh-CN"/>
        </w:rPr>
        <w:tab/>
      </w:r>
      <w:r>
        <w:rPr>
          <w:rFonts w:ascii="宋体" w:hAnsi="宋体" w:cs="黑体"/>
          <w:b/>
          <w:bCs/>
          <w:sz w:val="32"/>
          <w:szCs w:val="28"/>
          <w:lang w:val="zh-CN"/>
        </w:rPr>
        <w:tab/>
      </w:r>
      <w:r>
        <w:rPr>
          <w:rFonts w:hint="eastAsia" w:ascii="宋体" w:hAnsi="宋体" w:cs="黑体"/>
          <w:b/>
          <w:bCs/>
          <w:sz w:val="32"/>
          <w:szCs w:val="28"/>
          <w:lang w:val="zh-CN"/>
        </w:rPr>
        <w:t>三、资格审查证明材料</w:t>
      </w:r>
    </w:p>
    <w:p>
      <w:pPr>
        <w:pStyle w:val="16"/>
        <w:spacing w:line="360" w:lineRule="auto"/>
        <w:jc w:val="center"/>
        <w:rPr>
          <w:rFonts w:ascii="宋体" w:hAnsi="宋体"/>
          <w:b/>
          <w:snapToGrid w:val="0"/>
          <w:kern w:val="0"/>
          <w:sz w:val="24"/>
          <w:szCs w:val="24"/>
        </w:rPr>
      </w:pPr>
      <w:r>
        <w:rPr>
          <w:rFonts w:hint="eastAsia" w:ascii="宋体" w:hAnsi="宋体"/>
          <w:b/>
          <w:snapToGrid w:val="0"/>
          <w:kern w:val="0"/>
          <w:sz w:val="24"/>
          <w:szCs w:val="24"/>
        </w:rPr>
        <w:t>3.1 投 标 函</w:t>
      </w:r>
    </w:p>
    <w:p>
      <w:pPr>
        <w:pStyle w:val="16"/>
        <w:spacing w:line="360" w:lineRule="auto"/>
        <w:jc w:val="center"/>
        <w:rPr>
          <w:rFonts w:ascii="宋体" w:hAnsi="宋体"/>
          <w:b/>
          <w:snapToGrid w:val="0"/>
          <w:kern w:val="0"/>
          <w:sz w:val="36"/>
          <w:szCs w:val="28"/>
        </w:rPr>
      </w:pPr>
    </w:p>
    <w:p>
      <w:pPr>
        <w:adjustRightInd w:val="0"/>
        <w:spacing w:line="360" w:lineRule="auto"/>
        <w:contextualSpacing/>
        <w:rPr>
          <w:rFonts w:ascii="宋体" w:hAnsi="宋体"/>
          <w:b/>
          <w:snapToGrid w:val="0"/>
          <w:kern w:val="0"/>
          <w:sz w:val="24"/>
          <w:szCs w:val="21"/>
        </w:rPr>
      </w:pPr>
      <w:r>
        <w:rPr>
          <w:rFonts w:hint="eastAsia" w:ascii="宋体" w:hAnsi="宋体"/>
          <w:snapToGrid w:val="0"/>
          <w:kern w:val="0"/>
          <w:sz w:val="24"/>
          <w:szCs w:val="21"/>
        </w:rPr>
        <w:t>致：</w:t>
      </w:r>
      <w:r>
        <w:rPr>
          <w:rFonts w:hint="eastAsia" w:ascii="宋体" w:hAnsi="宋体"/>
          <w:b/>
          <w:snapToGrid w:val="0"/>
          <w:kern w:val="0"/>
          <w:sz w:val="24"/>
          <w:szCs w:val="21"/>
        </w:rPr>
        <w:t>（采购人）</w:t>
      </w:r>
    </w:p>
    <w:p>
      <w:pPr>
        <w:adjustRightInd w:val="0"/>
        <w:spacing w:line="360" w:lineRule="auto"/>
        <w:ind w:firstLine="480" w:firstLineChars="200"/>
        <w:contextualSpacing/>
        <w:outlineLvl w:val="0"/>
        <w:rPr>
          <w:rFonts w:ascii="宋体" w:hAnsi="宋体"/>
          <w:snapToGrid w:val="0"/>
          <w:kern w:val="0"/>
          <w:sz w:val="24"/>
          <w:szCs w:val="21"/>
          <w:u w:val="single"/>
        </w:rPr>
      </w:pPr>
      <w:r>
        <w:rPr>
          <w:rFonts w:hint="eastAsia" w:ascii="宋体" w:hAnsi="宋体"/>
          <w:snapToGrid w:val="0"/>
          <w:kern w:val="0"/>
          <w:sz w:val="24"/>
          <w:szCs w:val="21"/>
        </w:rPr>
        <w:t>根据贵方</w:t>
      </w:r>
      <w:r>
        <w:rPr>
          <w:rFonts w:hint="eastAsia" w:ascii="宋体" w:hAnsi="宋体"/>
          <w:snapToGrid w:val="0"/>
          <w:kern w:val="0"/>
          <w:sz w:val="24"/>
          <w:szCs w:val="21"/>
          <w:u w:val="single"/>
        </w:rPr>
        <w:t>（项目名称、招标编号）</w:t>
      </w:r>
      <w:r>
        <w:rPr>
          <w:rFonts w:hint="eastAsia" w:ascii="宋体" w:hAnsi="宋体"/>
          <w:snapToGrid w:val="0"/>
          <w:kern w:val="0"/>
          <w:sz w:val="24"/>
          <w:szCs w:val="21"/>
        </w:rPr>
        <w:t>采购的招标公告及投标邀请，</w:t>
      </w:r>
      <w:r>
        <w:rPr>
          <w:rFonts w:hint="eastAsia" w:ascii="宋体" w:hAnsi="宋体"/>
          <w:snapToGrid w:val="0"/>
          <w:kern w:val="0"/>
          <w:sz w:val="24"/>
          <w:szCs w:val="21"/>
          <w:u w:val="single"/>
        </w:rPr>
        <w:t>（姓名和职务）</w:t>
      </w:r>
      <w:r>
        <w:rPr>
          <w:rFonts w:hint="eastAsia" w:ascii="宋体" w:hAnsi="宋体"/>
          <w:snapToGrid w:val="0"/>
          <w:kern w:val="0"/>
          <w:sz w:val="24"/>
          <w:szCs w:val="21"/>
        </w:rPr>
        <w:t>被正式授权并代表投标人</w:t>
      </w:r>
      <w:r>
        <w:rPr>
          <w:rFonts w:hint="eastAsia" w:ascii="宋体" w:hAnsi="宋体"/>
          <w:snapToGrid w:val="0"/>
          <w:kern w:val="0"/>
          <w:sz w:val="24"/>
          <w:szCs w:val="21"/>
          <w:u w:val="single"/>
        </w:rPr>
        <w:t>（投标人名称、地址）</w:t>
      </w:r>
      <w:r>
        <w:rPr>
          <w:rFonts w:hint="eastAsia" w:ascii="宋体" w:hAnsi="宋体"/>
          <w:snapToGrid w:val="0"/>
          <w:kern w:val="0"/>
          <w:sz w:val="24"/>
          <w:szCs w:val="21"/>
        </w:rPr>
        <w:t>提交。</w:t>
      </w:r>
    </w:p>
    <w:p>
      <w:pPr>
        <w:pStyle w:val="16"/>
        <w:adjustRightInd w:val="0"/>
        <w:spacing w:line="360" w:lineRule="auto"/>
        <w:ind w:firstLine="480" w:firstLineChars="200"/>
        <w:contextualSpacing/>
        <w:rPr>
          <w:rFonts w:ascii="宋体" w:hAnsi="宋体"/>
          <w:snapToGrid w:val="0"/>
          <w:kern w:val="0"/>
          <w:sz w:val="24"/>
          <w:szCs w:val="21"/>
        </w:rPr>
      </w:pPr>
      <w:r>
        <w:rPr>
          <w:rFonts w:hint="eastAsia" w:ascii="宋体" w:hAnsi="宋体"/>
          <w:snapToGrid w:val="0"/>
          <w:kern w:val="0"/>
          <w:sz w:val="24"/>
          <w:szCs w:val="21"/>
        </w:rPr>
        <w:t>我方确认收到贵方提供的</w:t>
      </w:r>
      <w:r>
        <w:rPr>
          <w:rFonts w:hint="eastAsia" w:ascii="宋体" w:hAnsi="宋体"/>
          <w:snapToGrid w:val="0"/>
          <w:kern w:val="0"/>
          <w:sz w:val="24"/>
          <w:szCs w:val="21"/>
          <w:u w:val="single"/>
        </w:rPr>
        <w:t xml:space="preserve">            （</w:t>
      </w:r>
      <w:r>
        <w:rPr>
          <w:rFonts w:hint="eastAsia" w:ascii="宋体" w:hAnsi="宋体"/>
          <w:snapToGrid w:val="0"/>
          <w:kern w:val="0"/>
          <w:sz w:val="24"/>
          <w:szCs w:val="21"/>
        </w:rPr>
        <w:t>项目名称、招标编号）招标文件的全部内容。</w:t>
      </w:r>
    </w:p>
    <w:p>
      <w:pPr>
        <w:pStyle w:val="16"/>
        <w:adjustRightInd w:val="0"/>
        <w:spacing w:line="360" w:lineRule="auto"/>
        <w:ind w:firstLine="480" w:firstLineChars="200"/>
        <w:contextualSpacing/>
        <w:rPr>
          <w:rFonts w:ascii="宋体" w:hAnsi="宋体"/>
          <w:snapToGrid w:val="0"/>
          <w:kern w:val="0"/>
          <w:sz w:val="24"/>
          <w:szCs w:val="21"/>
        </w:rPr>
      </w:pPr>
      <w:r>
        <w:rPr>
          <w:rFonts w:hint="eastAsia" w:ascii="宋体" w:hAnsi="宋体"/>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1"/>
        </w:rPr>
      </w:pPr>
      <w:r>
        <w:rPr>
          <w:rFonts w:hint="eastAsia" w:ascii="宋体" w:hAnsi="宋体"/>
          <w:i/>
          <w:snapToGrid w:val="0"/>
          <w:kern w:val="0"/>
          <w:sz w:val="24"/>
          <w:szCs w:val="21"/>
          <w:u w:val="single"/>
        </w:rPr>
        <w:t xml:space="preserve">(投标人名称)     </w:t>
      </w:r>
      <w:r>
        <w:rPr>
          <w:rFonts w:hint="eastAsia" w:ascii="宋体" w:hAnsi="宋体"/>
          <w:snapToGrid w:val="0"/>
          <w:kern w:val="0"/>
          <w:sz w:val="24"/>
          <w:szCs w:val="21"/>
        </w:rPr>
        <w:t>作为投标人正式授权</w:t>
      </w:r>
      <w:r>
        <w:rPr>
          <w:rFonts w:hint="eastAsia" w:ascii="宋体" w:hAnsi="宋体"/>
          <w:i/>
          <w:snapToGrid w:val="0"/>
          <w:kern w:val="0"/>
          <w:sz w:val="24"/>
          <w:szCs w:val="21"/>
          <w:u w:val="single"/>
        </w:rPr>
        <w:t xml:space="preserve">(授权代表全名, 职务)       </w:t>
      </w:r>
      <w:r>
        <w:rPr>
          <w:rFonts w:hint="eastAsia" w:ascii="宋体" w:hAnsi="宋体"/>
          <w:snapToGrid w:val="0"/>
          <w:kern w:val="0"/>
          <w:sz w:val="24"/>
          <w:szCs w:val="21"/>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1"/>
        </w:rPr>
      </w:pPr>
      <w:r>
        <w:rPr>
          <w:rFonts w:hint="eastAsia" w:ascii="宋体" w:hAnsi="宋体"/>
          <w:snapToGrid w:val="0"/>
          <w:kern w:val="0"/>
          <w:sz w:val="24"/>
          <w:szCs w:val="21"/>
        </w:rPr>
        <w:t>在此提交的投标文件，正本一份，副本份,电子版文件份。</w:t>
      </w:r>
    </w:p>
    <w:p>
      <w:pPr>
        <w:adjustRightInd w:val="0"/>
        <w:spacing w:line="360" w:lineRule="auto"/>
        <w:ind w:firstLine="480" w:firstLineChars="200"/>
        <w:contextualSpacing/>
        <w:rPr>
          <w:rFonts w:ascii="宋体" w:hAnsi="宋体" w:cs="Courier New"/>
          <w:sz w:val="24"/>
          <w:szCs w:val="21"/>
        </w:rPr>
      </w:pPr>
      <w:r>
        <w:rPr>
          <w:rFonts w:hint="eastAsia" w:ascii="宋体" w:hAnsi="宋体" w:cs="Courier New"/>
          <w:sz w:val="24"/>
          <w:szCs w:val="21"/>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1"/>
        </w:rPr>
      </w:pPr>
      <w:r>
        <w:rPr>
          <w:rFonts w:hint="eastAsia" w:ascii="宋体" w:hAnsi="宋体" w:cs="Courier New"/>
          <w:sz w:val="24"/>
          <w:szCs w:val="21"/>
        </w:rPr>
        <w:t xml:space="preserve">一、按招标文件提供的全部货物与相关服务的投标总报价大写，小写。        </w:t>
      </w:r>
    </w:p>
    <w:p>
      <w:pPr>
        <w:adjustRightInd w:val="0"/>
        <w:spacing w:line="360" w:lineRule="auto"/>
        <w:ind w:firstLine="480" w:firstLineChars="200"/>
        <w:contextualSpacing/>
        <w:rPr>
          <w:rFonts w:ascii="宋体" w:hAnsi="宋体" w:cs="Courier New"/>
          <w:sz w:val="24"/>
          <w:szCs w:val="21"/>
        </w:rPr>
      </w:pPr>
      <w:r>
        <w:rPr>
          <w:rFonts w:hint="eastAsia" w:ascii="宋体" w:hAnsi="宋体" w:cs="Courier New"/>
          <w:sz w:val="24"/>
          <w:szCs w:val="21"/>
        </w:rPr>
        <w:t>二、本投标文件的有效期为投标截止时间起</w:t>
      </w:r>
      <w:r>
        <w:rPr>
          <w:rFonts w:hint="eastAsia" w:ascii="宋体" w:hAnsi="宋体"/>
          <w:snapToGrid w:val="0"/>
          <w:kern w:val="0"/>
          <w:sz w:val="24"/>
          <w:szCs w:val="21"/>
        </w:rPr>
        <w:t>天。</w:t>
      </w:r>
      <w:r>
        <w:rPr>
          <w:rFonts w:hint="eastAsia" w:ascii="宋体" w:hAnsi="宋体" w:cs="Courier New"/>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三、我方明白并同意，在规定的开标日之后，投标有效期之内撤销投标的，则我方承担违背投标承诺的责任追究。</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四、我方同意按照贵方可能提出的要求而提供与投标有关的任何其它数据、信息或资料。</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五、我方理解贵方不一定接受最低投标价或任何贵方可能收到的投标。</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七、我方在此保证所提交的所有文件和全部说明是真实的和正确的。</w:t>
      </w:r>
    </w:p>
    <w:p>
      <w:pPr>
        <w:pStyle w:val="22"/>
        <w:adjustRightInd w:val="0"/>
        <w:spacing w:line="360" w:lineRule="auto"/>
        <w:ind w:firstLine="480" w:firstLineChars="200"/>
        <w:contextualSpacing/>
        <w:rPr>
          <w:rFonts w:ascii="宋体" w:hAnsi="宋体" w:cs="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ascii="宋体" w:hAnsi="宋体" w:cs="Arial"/>
          <w:sz w:val="24"/>
          <w:szCs w:val="21"/>
        </w:rPr>
      </w:pPr>
      <w:r>
        <w:rPr>
          <w:rFonts w:hint="eastAsia" w:ascii="宋体" w:hAnsi="宋体" w:cs="Arial"/>
          <w:sz w:val="24"/>
          <w:szCs w:val="21"/>
        </w:rPr>
        <w:t>九、我方具备《政府采购法》第二十二条规定的条件；承诺如下：</w:t>
      </w:r>
    </w:p>
    <w:p>
      <w:pPr>
        <w:pStyle w:val="16"/>
        <w:adjustRightInd w:val="0"/>
        <w:spacing w:line="360" w:lineRule="auto"/>
        <w:ind w:firstLine="480" w:firstLineChars="200"/>
        <w:contextualSpacing/>
        <w:rPr>
          <w:rFonts w:ascii="宋体" w:hAnsi="宋体" w:cs="Arial"/>
          <w:sz w:val="24"/>
          <w:szCs w:val="21"/>
        </w:rPr>
      </w:pPr>
      <w:r>
        <w:rPr>
          <w:rFonts w:hint="eastAsia" w:ascii="宋体" w:hAnsi="宋体" w:cs="Arial"/>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（5）符合法律、行政法规规定的其他条件。</w:t>
      </w:r>
    </w:p>
    <w:p>
      <w:pPr>
        <w:adjustRightInd w:val="0"/>
        <w:spacing w:line="360" w:lineRule="auto"/>
        <w:ind w:firstLine="504" w:firstLineChars="210"/>
        <w:contextualSpacing/>
        <w:rPr>
          <w:rFonts w:ascii="宋体" w:hAnsi="宋体" w:cs="Arial"/>
          <w:sz w:val="24"/>
          <w:szCs w:val="21"/>
        </w:rPr>
      </w:pPr>
      <w:r>
        <w:rPr>
          <w:rFonts w:hint="eastAsia" w:ascii="宋体" w:hAnsi="宋体" w:cs="宋体"/>
          <w:sz w:val="24"/>
          <w:szCs w:val="21"/>
        </w:rPr>
        <w:t>以上内容如有虚假或与事实不符的，评审委员会可将</w:t>
      </w:r>
      <w:r>
        <w:rPr>
          <w:rFonts w:hint="eastAsia" w:ascii="宋体" w:hAnsi="宋体" w:cs="Arial"/>
          <w:sz w:val="24"/>
          <w:szCs w:val="21"/>
        </w:rPr>
        <w:t>我方做无效投标处理，我方愿意承担相应的法律责任。</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十、我方具备履行合同所必需的设备和专业技术能力。</w:t>
      </w:r>
    </w:p>
    <w:p>
      <w:pPr>
        <w:pStyle w:val="16"/>
        <w:adjustRightInd w:val="0"/>
        <w:spacing w:line="360" w:lineRule="auto"/>
        <w:ind w:firstLine="480" w:firstLineChars="200"/>
        <w:contextualSpacing/>
        <w:rPr>
          <w:rFonts w:ascii="宋体" w:hAnsi="宋体"/>
          <w:sz w:val="24"/>
          <w:szCs w:val="21"/>
        </w:rPr>
      </w:pPr>
      <w:r>
        <w:rPr>
          <w:rFonts w:hint="eastAsia" w:ascii="宋体" w:hAnsi="宋体"/>
          <w:snapToGrid w:val="0"/>
          <w:kern w:val="0"/>
          <w:sz w:val="24"/>
          <w:szCs w:val="21"/>
        </w:rPr>
        <w:t>十一、</w:t>
      </w:r>
      <w:r>
        <w:rPr>
          <w:rFonts w:hint="eastAsia" w:ascii="宋体" w:hAnsi="宋体"/>
          <w:sz w:val="24"/>
          <w:szCs w:val="21"/>
        </w:rPr>
        <w:t>我方对在本函及投标文件中所作的所有承诺承担法律责任。</w:t>
      </w:r>
    </w:p>
    <w:p>
      <w:pPr>
        <w:pStyle w:val="16"/>
        <w:tabs>
          <w:tab w:val="left" w:pos="3375"/>
        </w:tabs>
        <w:adjustRightInd w:val="0"/>
        <w:snapToGrid w:val="0"/>
        <w:spacing w:line="360" w:lineRule="auto"/>
        <w:rPr>
          <w:rFonts w:ascii="宋体" w:hAnsi="宋体"/>
          <w:sz w:val="24"/>
          <w:szCs w:val="21"/>
        </w:rPr>
      </w:pPr>
      <w:r>
        <w:rPr>
          <w:rFonts w:ascii="宋体" w:hAnsi="宋体"/>
          <w:sz w:val="24"/>
          <w:szCs w:val="21"/>
        </w:rPr>
        <w:tab/>
      </w:r>
    </w:p>
    <w:p>
      <w:pPr>
        <w:pStyle w:val="16"/>
        <w:adjustRightInd w:val="0"/>
        <w:snapToGrid w:val="0"/>
        <w:spacing w:line="360" w:lineRule="auto"/>
        <w:rPr>
          <w:rFonts w:ascii="宋体" w:hAnsi="宋体"/>
          <w:sz w:val="24"/>
          <w:szCs w:val="21"/>
        </w:rPr>
      </w:pPr>
      <w:r>
        <w:rPr>
          <w:rFonts w:hint="eastAsia" w:ascii="宋体" w:hAnsi="宋体"/>
          <w:sz w:val="24"/>
          <w:szCs w:val="21"/>
        </w:rPr>
        <w:t>所有与本招标有关的一切正式往来请寄：</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地    址：.  邮政编码： .</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电    话： .  传    真：  .</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投标人代表姓名：.  职    务： .</w:t>
      </w:r>
    </w:p>
    <w:p>
      <w:pPr>
        <w:pStyle w:val="16"/>
        <w:adjustRightInd w:val="0"/>
        <w:spacing w:line="360" w:lineRule="auto"/>
        <w:ind w:firstLine="480" w:firstLineChars="200"/>
        <w:contextualSpacing/>
        <w:rPr>
          <w:rFonts w:ascii="宋体" w:hAnsi="宋体"/>
          <w:sz w:val="24"/>
          <w:szCs w:val="21"/>
        </w:rPr>
      </w:pPr>
    </w:p>
    <w:p>
      <w:pPr>
        <w:pStyle w:val="16"/>
        <w:adjustRightInd w:val="0"/>
        <w:spacing w:line="360" w:lineRule="auto"/>
        <w:contextualSpacing/>
        <w:rPr>
          <w:rFonts w:ascii="宋体" w:hAnsi="宋体"/>
          <w:sz w:val="24"/>
          <w:szCs w:val="21"/>
        </w:rPr>
      </w:pPr>
      <w:r>
        <w:rPr>
          <w:rFonts w:hint="eastAsia" w:ascii="宋体" w:hAnsi="宋体"/>
          <w:sz w:val="24"/>
          <w:szCs w:val="21"/>
        </w:rPr>
        <w:t xml:space="preserve">投标人法定代表人（或法定代表人授权代表）签字或盖章：         </w:t>
      </w:r>
    </w:p>
    <w:p>
      <w:pPr>
        <w:pStyle w:val="16"/>
        <w:adjustRightInd w:val="0"/>
        <w:spacing w:line="360" w:lineRule="auto"/>
        <w:contextualSpacing/>
        <w:rPr>
          <w:rFonts w:ascii="宋体" w:hAnsi="宋体"/>
          <w:sz w:val="24"/>
          <w:szCs w:val="21"/>
        </w:rPr>
      </w:pPr>
      <w:r>
        <w:rPr>
          <w:rFonts w:hint="eastAsia" w:ascii="宋体" w:hAnsi="宋体"/>
          <w:sz w:val="24"/>
          <w:szCs w:val="21"/>
        </w:rPr>
        <w:t xml:space="preserve">投标人名称（盖章）：            </w:t>
      </w:r>
    </w:p>
    <w:p>
      <w:pPr>
        <w:adjustRightInd w:val="0"/>
        <w:snapToGrid w:val="0"/>
        <w:spacing w:line="360" w:lineRule="auto"/>
        <w:rPr>
          <w:rFonts w:ascii="宋体" w:hAnsi="宋体" w:cs="宋体"/>
          <w:sz w:val="24"/>
          <w:szCs w:val="21"/>
        </w:rPr>
      </w:pPr>
    </w:p>
    <w:p>
      <w:pPr>
        <w:adjustRightInd w:val="0"/>
        <w:snapToGrid w:val="0"/>
        <w:spacing w:line="360" w:lineRule="auto"/>
        <w:ind w:firstLine="4920" w:firstLineChars="2050"/>
        <w:rPr>
          <w:rFonts w:ascii="宋体" w:hAnsi="宋体" w:cs="宋体"/>
          <w:sz w:val="24"/>
          <w:szCs w:val="21"/>
        </w:rPr>
      </w:pPr>
    </w:p>
    <w:p>
      <w:pPr>
        <w:adjustRightInd w:val="0"/>
        <w:snapToGrid w:val="0"/>
        <w:spacing w:line="360" w:lineRule="auto"/>
        <w:jc w:val="right"/>
        <w:rPr>
          <w:rFonts w:ascii="宋体" w:hAnsi="宋体" w:cs="宋体"/>
          <w:sz w:val="24"/>
          <w:szCs w:val="21"/>
        </w:rPr>
      </w:pPr>
      <w:r>
        <w:rPr>
          <w:rFonts w:hint="eastAsia" w:ascii="宋体" w:hAnsi="宋体" w:cs="宋体"/>
          <w:sz w:val="24"/>
          <w:szCs w:val="21"/>
        </w:rPr>
        <w:t>日期：    年    月    日</w:t>
      </w:r>
    </w:p>
    <w:p>
      <w:pPr>
        <w:spacing w:line="480" w:lineRule="exact"/>
        <w:jc w:val="center"/>
        <w:rPr>
          <w:rFonts w:ascii="宋体" w:hAnsi="宋体"/>
          <w:b/>
          <w:bCs/>
          <w:sz w:val="24"/>
        </w:rPr>
      </w:pPr>
      <w:r>
        <w:rPr>
          <w:rFonts w:hint="eastAsia" w:ascii="宋体" w:hAnsi="宋体"/>
          <w:b/>
          <w:bCs/>
          <w:sz w:val="24"/>
        </w:rPr>
        <w:t>3.2 法定代表人（单位负责人）</w:t>
      </w:r>
      <w:r>
        <w:rPr>
          <w:rFonts w:ascii="宋体" w:hAnsi="宋体"/>
          <w:b/>
          <w:bCs/>
          <w:sz w:val="24"/>
        </w:rPr>
        <w:t>资</w:t>
      </w:r>
      <w:r>
        <w:rPr>
          <w:rFonts w:hint="eastAsia" w:ascii="宋体" w:hAnsi="宋体"/>
          <w:b/>
          <w:bCs/>
          <w:sz w:val="24"/>
        </w:rPr>
        <w:t>格</w:t>
      </w:r>
      <w:r>
        <w:rPr>
          <w:rFonts w:ascii="宋体" w:hAnsi="宋体"/>
          <w:b/>
          <w:bCs/>
          <w:sz w:val="24"/>
        </w:rPr>
        <w:t>证</w:t>
      </w:r>
      <w:r>
        <w:rPr>
          <w:rFonts w:hint="eastAsia" w:ascii="宋体" w:hAnsi="宋体"/>
          <w:b/>
          <w:bCs/>
          <w:sz w:val="24"/>
        </w:rPr>
        <w:t>明</w:t>
      </w:r>
      <w:r>
        <w:rPr>
          <w:rFonts w:ascii="宋体" w:hAnsi="宋体"/>
          <w:b/>
          <w:bCs/>
          <w:sz w:val="24"/>
        </w:rPr>
        <w:t>书</w:t>
      </w:r>
    </w:p>
    <w:p>
      <w:pPr>
        <w:autoSpaceDE w:val="0"/>
        <w:autoSpaceDN w:val="0"/>
        <w:adjustRightInd w:val="0"/>
        <w:spacing w:line="480" w:lineRule="auto"/>
        <w:ind w:firstLine="616" w:firstLineChars="257"/>
        <w:rPr>
          <w:rFonts w:ascii="宋体" w:hAnsi="宋体"/>
          <w:sz w:val="24"/>
        </w:rPr>
      </w:pPr>
    </w:p>
    <w:p>
      <w:pPr>
        <w:pStyle w:val="44"/>
        <w:spacing w:line="480" w:lineRule="auto"/>
        <w:ind w:firstLine="540" w:firstLineChars="225"/>
        <w:jc w:val="left"/>
        <w:rPr>
          <w:rFonts w:hAnsi="宋体"/>
          <w:szCs w:val="21"/>
        </w:rPr>
      </w:pPr>
      <w:r>
        <w:rPr>
          <w:rFonts w:hAnsi="宋体"/>
          <w:szCs w:val="21"/>
        </w:rPr>
        <w:t>单</w:t>
      </w:r>
      <w:r>
        <w:rPr>
          <w:rFonts w:hint="eastAsia" w:hAnsi="宋体"/>
          <w:szCs w:val="21"/>
        </w:rPr>
        <w:t>位名</w:t>
      </w:r>
      <w:r>
        <w:rPr>
          <w:rFonts w:hAnsi="宋体"/>
          <w:szCs w:val="21"/>
        </w:rPr>
        <w:t>称</w:t>
      </w:r>
      <w:r>
        <w:rPr>
          <w:rFonts w:hint="eastAsia" w:hAnsi="宋体"/>
          <w:szCs w:val="21"/>
        </w:rPr>
        <w:t>：</w:t>
      </w:r>
    </w:p>
    <w:p>
      <w:pPr>
        <w:pStyle w:val="44"/>
        <w:spacing w:line="480" w:lineRule="auto"/>
        <w:ind w:firstLine="540" w:firstLineChars="225"/>
        <w:jc w:val="left"/>
        <w:rPr>
          <w:rFonts w:hAnsi="宋体"/>
          <w:szCs w:val="21"/>
        </w:rPr>
      </w:pPr>
      <w:r>
        <w:rPr>
          <w:rFonts w:hint="eastAsia" w:hAnsi="宋体"/>
          <w:szCs w:val="21"/>
        </w:rPr>
        <w:t>地址：</w:t>
      </w:r>
    </w:p>
    <w:p>
      <w:pPr>
        <w:pStyle w:val="44"/>
        <w:spacing w:line="480" w:lineRule="auto"/>
        <w:ind w:firstLine="540" w:firstLineChars="225"/>
        <w:jc w:val="left"/>
        <w:rPr>
          <w:rFonts w:hAnsi="宋体"/>
          <w:szCs w:val="21"/>
        </w:rPr>
      </w:pPr>
      <w:r>
        <w:rPr>
          <w:rFonts w:hint="eastAsia" w:hAnsi="宋体"/>
          <w:szCs w:val="21"/>
        </w:rPr>
        <w:t>姓名：       性</w:t>
      </w:r>
      <w:r>
        <w:rPr>
          <w:rFonts w:hAnsi="宋体"/>
          <w:szCs w:val="21"/>
        </w:rPr>
        <w:t>别</w:t>
      </w:r>
      <w:r>
        <w:rPr>
          <w:rFonts w:hint="eastAsia" w:hAnsi="宋体"/>
          <w:szCs w:val="21"/>
        </w:rPr>
        <w:t>：     年</w:t>
      </w:r>
      <w:r>
        <w:rPr>
          <w:rFonts w:hAnsi="宋体"/>
          <w:szCs w:val="21"/>
        </w:rPr>
        <w:t>龄</w:t>
      </w:r>
      <w:r>
        <w:rPr>
          <w:rFonts w:hint="eastAsia" w:hAnsi="宋体"/>
          <w:szCs w:val="21"/>
        </w:rPr>
        <w:t>：</w:t>
      </w:r>
      <w:r>
        <w:rPr>
          <w:rFonts w:hAnsi="宋体"/>
          <w:szCs w:val="21"/>
        </w:rPr>
        <w:t xml:space="preserve">     职务</w:t>
      </w:r>
      <w:r>
        <w:rPr>
          <w:rFonts w:hint="eastAsia" w:hAnsi="宋体"/>
          <w:szCs w:val="21"/>
        </w:rPr>
        <w:t xml:space="preserve">：        </w:t>
      </w:r>
    </w:p>
    <w:p>
      <w:pPr>
        <w:pStyle w:val="44"/>
        <w:spacing w:line="480" w:lineRule="auto"/>
        <w:ind w:firstLine="540" w:firstLineChars="225"/>
        <w:jc w:val="left"/>
        <w:rPr>
          <w:rFonts w:hAnsi="宋体"/>
          <w:szCs w:val="21"/>
        </w:rPr>
      </w:pPr>
      <w:r>
        <w:rPr>
          <w:rFonts w:hint="eastAsia" w:hAnsi="宋体"/>
          <w:szCs w:val="21"/>
        </w:rPr>
        <w:t>本人系</w:t>
      </w:r>
      <w:r>
        <w:rPr>
          <w:rFonts w:hint="eastAsia" w:hAnsi="宋体"/>
          <w:i/>
          <w:snapToGrid w:val="0"/>
          <w:szCs w:val="21"/>
          <w:u w:val="single"/>
        </w:rPr>
        <w:t>投</w:t>
      </w:r>
      <w:r>
        <w:rPr>
          <w:rFonts w:hAnsi="宋体"/>
          <w:i/>
          <w:snapToGrid w:val="0"/>
          <w:szCs w:val="21"/>
          <w:u w:val="single"/>
        </w:rPr>
        <w:t>标</w:t>
      </w:r>
      <w:r>
        <w:rPr>
          <w:rFonts w:hint="eastAsia" w:hAnsi="宋体"/>
          <w:i/>
          <w:snapToGrid w:val="0"/>
          <w:szCs w:val="21"/>
          <w:u w:val="single"/>
        </w:rPr>
        <w:t>人名</w:t>
      </w:r>
      <w:r>
        <w:rPr>
          <w:rFonts w:hAnsi="宋体"/>
          <w:i/>
          <w:snapToGrid w:val="0"/>
          <w:szCs w:val="21"/>
          <w:u w:val="single"/>
        </w:rPr>
        <w:t>称</w:t>
      </w:r>
      <w:r>
        <w:rPr>
          <w:rFonts w:hint="eastAsia" w:hAnsi="宋体"/>
          <w:szCs w:val="21"/>
        </w:rPr>
        <w:t>的法定代表人（单位负责人）。就</w:t>
      </w:r>
      <w:r>
        <w:rPr>
          <w:rFonts w:hAnsi="宋体"/>
          <w:szCs w:val="21"/>
        </w:rPr>
        <w:t>参</w:t>
      </w:r>
      <w:r>
        <w:rPr>
          <w:rFonts w:hint="eastAsia" w:hAnsi="宋体"/>
          <w:szCs w:val="21"/>
        </w:rPr>
        <w:t>加贵方招</w:t>
      </w:r>
      <w:r>
        <w:rPr>
          <w:rFonts w:hAnsi="宋体"/>
          <w:szCs w:val="21"/>
        </w:rPr>
        <w:t>标编号为</w:t>
      </w:r>
      <w:r>
        <w:rPr>
          <w:rFonts w:hAnsi="宋体"/>
          <w:i/>
          <w:szCs w:val="21"/>
          <w:u w:val="single"/>
        </w:rPr>
        <w:t>项目编号</w:t>
      </w:r>
      <w:r>
        <w:rPr>
          <w:rFonts w:hint="eastAsia" w:hAnsi="宋体"/>
          <w:szCs w:val="21"/>
        </w:rPr>
        <w:t>的</w:t>
      </w:r>
      <w:r>
        <w:rPr>
          <w:rFonts w:hAnsi="宋体"/>
          <w:i/>
          <w:szCs w:val="21"/>
          <w:u w:val="single"/>
        </w:rPr>
        <w:t>项目</w:t>
      </w:r>
      <w:r>
        <w:rPr>
          <w:rFonts w:hint="eastAsia" w:hAnsi="宋体"/>
          <w:i/>
          <w:szCs w:val="21"/>
          <w:u w:val="single"/>
        </w:rPr>
        <w:t>名</w:t>
      </w:r>
      <w:r>
        <w:rPr>
          <w:rFonts w:hAnsi="宋体"/>
          <w:i/>
          <w:szCs w:val="21"/>
          <w:u w:val="single"/>
        </w:rPr>
        <w:t>称</w:t>
      </w:r>
      <w:r>
        <w:rPr>
          <w:rFonts w:hint="eastAsia" w:hAnsi="宋体"/>
          <w:szCs w:val="21"/>
        </w:rPr>
        <w:t>公</w:t>
      </w:r>
      <w:r>
        <w:rPr>
          <w:rFonts w:hAnsi="宋体"/>
          <w:szCs w:val="21"/>
        </w:rPr>
        <w:t>开</w:t>
      </w:r>
      <w:r>
        <w:rPr>
          <w:rFonts w:hint="eastAsia" w:hAnsi="宋体"/>
          <w:szCs w:val="21"/>
        </w:rPr>
        <w:t>招</w:t>
      </w:r>
      <w:r>
        <w:rPr>
          <w:rFonts w:hAnsi="宋体"/>
          <w:szCs w:val="21"/>
        </w:rPr>
        <w:t>标项目</w:t>
      </w:r>
      <w:r>
        <w:rPr>
          <w:rFonts w:hint="eastAsia" w:hAnsi="宋体"/>
          <w:szCs w:val="21"/>
        </w:rPr>
        <w:t>的投</w:t>
      </w:r>
      <w:r>
        <w:rPr>
          <w:rFonts w:hAnsi="宋体"/>
          <w:szCs w:val="21"/>
        </w:rPr>
        <w:t>标报价</w:t>
      </w:r>
      <w:r>
        <w:rPr>
          <w:rFonts w:hint="eastAsia" w:hAnsi="宋体"/>
          <w:szCs w:val="21"/>
        </w:rPr>
        <w:t>，</w:t>
      </w:r>
      <w:r>
        <w:rPr>
          <w:rFonts w:hAnsi="宋体"/>
          <w:szCs w:val="21"/>
        </w:rPr>
        <w:t>签</w:t>
      </w:r>
      <w:r>
        <w:rPr>
          <w:rFonts w:hint="eastAsia" w:hAnsi="宋体"/>
          <w:szCs w:val="21"/>
        </w:rPr>
        <w:t>署上</w:t>
      </w:r>
      <w:r>
        <w:rPr>
          <w:rFonts w:hAnsi="宋体"/>
          <w:szCs w:val="21"/>
        </w:rPr>
        <w:t>述项目</w:t>
      </w:r>
      <w:r>
        <w:rPr>
          <w:rFonts w:hint="eastAsia" w:hAnsi="宋体"/>
          <w:szCs w:val="21"/>
        </w:rPr>
        <w:t>的投</w:t>
      </w:r>
      <w:r>
        <w:rPr>
          <w:rFonts w:hAnsi="宋体"/>
          <w:szCs w:val="21"/>
        </w:rPr>
        <w:t>标</w:t>
      </w:r>
      <w:r>
        <w:rPr>
          <w:rFonts w:hint="eastAsia" w:hAnsi="宋体"/>
          <w:szCs w:val="21"/>
        </w:rPr>
        <w:t>文件及合同的</w:t>
      </w:r>
      <w:r>
        <w:rPr>
          <w:rFonts w:hAnsi="宋体"/>
          <w:szCs w:val="21"/>
        </w:rPr>
        <w:t>执</w:t>
      </w:r>
      <w:r>
        <w:rPr>
          <w:rFonts w:hint="eastAsia" w:hAnsi="宋体"/>
          <w:szCs w:val="21"/>
        </w:rPr>
        <w:t>行、完成、服</w:t>
      </w:r>
      <w:r>
        <w:rPr>
          <w:rFonts w:hAnsi="宋体"/>
          <w:szCs w:val="21"/>
        </w:rPr>
        <w:t>务</w:t>
      </w:r>
      <w:r>
        <w:rPr>
          <w:rFonts w:hint="eastAsia" w:hAnsi="宋体"/>
          <w:szCs w:val="21"/>
        </w:rPr>
        <w:t>和保修，</w:t>
      </w:r>
      <w:r>
        <w:rPr>
          <w:rFonts w:hAnsi="宋体"/>
          <w:szCs w:val="21"/>
        </w:rPr>
        <w:t>签</w:t>
      </w:r>
      <w:r>
        <w:rPr>
          <w:rFonts w:hint="eastAsia" w:hAnsi="宋体"/>
          <w:szCs w:val="21"/>
        </w:rPr>
        <w:t>署合同和</w:t>
      </w:r>
      <w:r>
        <w:rPr>
          <w:rFonts w:hAnsi="宋体"/>
          <w:szCs w:val="21"/>
        </w:rPr>
        <w:t>处</w:t>
      </w:r>
      <w:r>
        <w:rPr>
          <w:rFonts w:hint="eastAsia" w:hAnsi="宋体"/>
          <w:szCs w:val="21"/>
        </w:rPr>
        <w:t>理与之有</w:t>
      </w:r>
      <w:r>
        <w:rPr>
          <w:rFonts w:hAnsi="宋体"/>
          <w:szCs w:val="21"/>
        </w:rPr>
        <w:t>关的</w:t>
      </w:r>
      <w:r>
        <w:rPr>
          <w:rFonts w:hint="eastAsia" w:hAnsi="宋体"/>
          <w:szCs w:val="21"/>
        </w:rPr>
        <w:t>一切事</w:t>
      </w:r>
      <w:r>
        <w:rPr>
          <w:rFonts w:hAnsi="宋体"/>
          <w:szCs w:val="21"/>
        </w:rPr>
        <w:t>务</w:t>
      </w:r>
      <w:r>
        <w:rPr>
          <w:rFonts w:hint="eastAsia" w:hAnsi="宋体"/>
          <w:szCs w:val="21"/>
        </w:rPr>
        <w:t>。</w:t>
      </w:r>
    </w:p>
    <w:p>
      <w:pPr>
        <w:pStyle w:val="44"/>
        <w:spacing w:line="480" w:lineRule="auto"/>
        <w:ind w:firstLine="540" w:firstLineChars="225"/>
        <w:jc w:val="left"/>
        <w:rPr>
          <w:rFonts w:hAnsi="宋体"/>
          <w:szCs w:val="21"/>
        </w:rPr>
      </w:pPr>
      <w:r>
        <w:rPr>
          <w:rFonts w:hint="eastAsia" w:hAnsi="宋体"/>
          <w:szCs w:val="21"/>
        </w:rPr>
        <w:t>特此</w:t>
      </w:r>
      <w:r>
        <w:rPr>
          <w:rFonts w:hAnsi="宋体"/>
          <w:szCs w:val="21"/>
        </w:rPr>
        <w:t>证</w:t>
      </w:r>
      <w:r>
        <w:rPr>
          <w:rFonts w:hint="eastAsia" w:hAnsi="宋体"/>
          <w:szCs w:val="21"/>
        </w:rPr>
        <w:t>明。</w:t>
      </w:r>
    </w:p>
    <w:p>
      <w:pPr>
        <w:pStyle w:val="44"/>
        <w:spacing w:line="480" w:lineRule="auto"/>
        <w:ind w:firstLine="540" w:firstLineChars="225"/>
        <w:jc w:val="left"/>
        <w:rPr>
          <w:rFonts w:hAnsi="宋体"/>
          <w:szCs w:val="21"/>
        </w:rPr>
      </w:pPr>
    </w:p>
    <w:p>
      <w:pPr>
        <w:pStyle w:val="44"/>
        <w:spacing w:line="480" w:lineRule="auto"/>
        <w:ind w:firstLine="540" w:firstLineChars="225"/>
        <w:jc w:val="left"/>
        <w:rPr>
          <w:rFonts w:hAnsi="宋体"/>
          <w:szCs w:val="21"/>
        </w:rPr>
      </w:pPr>
    </w:p>
    <w:p>
      <w:pPr>
        <w:pStyle w:val="44"/>
        <w:spacing w:line="480" w:lineRule="auto"/>
        <w:ind w:left="-538" w:leftChars="-256" w:firstLine="616" w:firstLineChars="257"/>
        <w:jc w:val="center"/>
        <w:rPr>
          <w:rFonts w:hAnsi="宋体"/>
          <w:bCs/>
          <w:szCs w:val="21"/>
        </w:rPr>
      </w:pPr>
      <w:r>
        <w:rPr>
          <w:rFonts w:hint="eastAsia" w:hAnsi="宋体"/>
          <w:bCs/>
          <w:szCs w:val="21"/>
        </w:rPr>
        <w:t>【此</w:t>
      </w:r>
      <w:r>
        <w:rPr>
          <w:rFonts w:hAnsi="宋体"/>
          <w:bCs/>
          <w:szCs w:val="21"/>
        </w:rPr>
        <w:t>处请</w:t>
      </w:r>
      <w:r>
        <w:rPr>
          <w:rFonts w:hint="eastAsia" w:hAnsi="宋体"/>
          <w:bCs/>
          <w:szCs w:val="21"/>
        </w:rPr>
        <w:t>粘</w:t>
      </w:r>
      <w:r>
        <w:rPr>
          <w:rFonts w:hAnsi="宋体"/>
          <w:bCs/>
          <w:szCs w:val="21"/>
        </w:rPr>
        <w:t>贴</w:t>
      </w:r>
      <w:r>
        <w:rPr>
          <w:rFonts w:hint="eastAsia" w:hAnsi="宋体"/>
          <w:bCs/>
          <w:szCs w:val="21"/>
        </w:rPr>
        <w:t>法定代表人（单位负责人）身份</w:t>
      </w:r>
      <w:r>
        <w:rPr>
          <w:rFonts w:hAnsi="宋体"/>
          <w:bCs/>
          <w:szCs w:val="21"/>
        </w:rPr>
        <w:t>证复</w:t>
      </w:r>
      <w:r>
        <w:rPr>
          <w:rFonts w:hint="eastAsia" w:hAnsi="宋体"/>
          <w:bCs/>
          <w:szCs w:val="21"/>
        </w:rPr>
        <w:t>印件，需清晰反映身份证有效期限】</w:t>
      </w:r>
    </w:p>
    <w:p>
      <w:pPr>
        <w:pStyle w:val="44"/>
        <w:spacing w:line="480" w:lineRule="auto"/>
        <w:ind w:left="-538" w:leftChars="-256" w:firstLine="616" w:firstLineChars="257"/>
        <w:jc w:val="center"/>
        <w:rPr>
          <w:rFonts w:hAnsi="宋体"/>
          <w:bCs/>
          <w:szCs w:val="21"/>
        </w:rPr>
      </w:pPr>
    </w:p>
    <w:p>
      <w:pPr>
        <w:autoSpaceDE w:val="0"/>
        <w:autoSpaceDN w:val="0"/>
        <w:adjustRightInd w:val="0"/>
        <w:spacing w:line="360" w:lineRule="auto"/>
        <w:ind w:right="-11"/>
        <w:rPr>
          <w:rFonts w:ascii="宋体" w:hAnsi="宋体" w:cs="宋体"/>
          <w:sz w:val="24"/>
          <w:szCs w:val="21"/>
          <w:lang w:val="zh-CN"/>
        </w:rPr>
      </w:pPr>
    </w:p>
    <w:p>
      <w:pPr>
        <w:autoSpaceDE w:val="0"/>
        <w:autoSpaceDN w:val="0"/>
        <w:adjustRightInd w:val="0"/>
        <w:spacing w:line="360" w:lineRule="auto"/>
        <w:ind w:right="-11"/>
        <w:rPr>
          <w:rFonts w:ascii="宋体" w:hAnsi="宋体" w:cs="宋体"/>
          <w:sz w:val="24"/>
          <w:szCs w:val="21"/>
          <w:lang w:val="zh-CN"/>
        </w:rPr>
      </w:pPr>
    </w:p>
    <w:p>
      <w:pPr>
        <w:autoSpaceDE w:val="0"/>
        <w:autoSpaceDN w:val="0"/>
        <w:adjustRightInd w:val="0"/>
        <w:spacing w:line="360" w:lineRule="auto"/>
        <w:ind w:right="-11"/>
        <w:rPr>
          <w:rFonts w:ascii="宋体" w:hAnsi="宋体" w:cs="宋体"/>
          <w:sz w:val="24"/>
          <w:szCs w:val="21"/>
          <w:lang w:val="zh-CN"/>
        </w:rPr>
      </w:pPr>
    </w:p>
    <w:p>
      <w:pPr>
        <w:spacing w:line="480" w:lineRule="auto"/>
        <w:ind w:firstLine="4500" w:firstLineChars="1875"/>
        <w:rPr>
          <w:rFonts w:ascii="宋体" w:hAnsi="宋体" w:cs="Arial"/>
          <w:sz w:val="24"/>
          <w:szCs w:val="21"/>
          <w:u w:val="single"/>
        </w:rPr>
      </w:pPr>
      <w:r>
        <w:rPr>
          <w:rFonts w:hint="eastAsia" w:ascii="宋体" w:hAnsi="宋体" w:cs="Arial"/>
          <w:sz w:val="24"/>
          <w:szCs w:val="21"/>
        </w:rPr>
        <w:t>投标人名称（并加盖公章）：</w:t>
      </w:r>
    </w:p>
    <w:p>
      <w:pPr>
        <w:pStyle w:val="42"/>
        <w:spacing w:before="60" w:line="480" w:lineRule="auto"/>
        <w:ind w:firstLine="4500" w:firstLineChars="1875"/>
        <w:rPr>
          <w:rFonts w:ascii="宋体" w:hAnsi="宋体" w:cs="Arial"/>
          <w:szCs w:val="21"/>
        </w:rPr>
      </w:pPr>
      <w:r>
        <w:rPr>
          <w:rFonts w:hint="eastAsia" w:ascii="宋体" w:hAnsi="宋体" w:cs="Arial"/>
          <w:szCs w:val="21"/>
        </w:rPr>
        <w:t>签署日期：   年   月  日</w:t>
      </w:r>
    </w:p>
    <w:p>
      <w:pPr>
        <w:pStyle w:val="33"/>
        <w:spacing w:line="480" w:lineRule="auto"/>
        <w:rPr>
          <w:rFonts w:ascii="宋体" w:hAnsi="宋体" w:cs="Arial"/>
          <w:szCs w:val="21"/>
        </w:rPr>
      </w:pPr>
    </w:p>
    <w:p>
      <w:pPr>
        <w:rPr>
          <w:sz w:val="24"/>
          <w:szCs w:val="21"/>
        </w:rPr>
      </w:pPr>
    </w:p>
    <w:p>
      <w:pPr>
        <w:spacing w:line="320" w:lineRule="exact"/>
        <w:ind w:firstLine="480" w:firstLineChars="200"/>
        <w:rPr>
          <w:rFonts w:ascii="宋体" w:hAnsi="宋体"/>
          <w:b/>
          <w:bCs/>
          <w:sz w:val="44"/>
          <w:szCs w:val="36"/>
        </w:rPr>
      </w:pPr>
      <w:r>
        <w:rPr>
          <w:rFonts w:hint="eastAsia" w:ascii="宋体" w:hAnsi="宋体"/>
          <w:bCs/>
          <w:kern w:val="12"/>
          <w:sz w:val="24"/>
          <w:szCs w:val="21"/>
        </w:rPr>
        <w:t>说明：法定代表人（单位负责人）</w:t>
      </w:r>
      <w:r>
        <w:rPr>
          <w:rFonts w:ascii="宋体" w:hAnsi="宋体"/>
          <w:bCs/>
          <w:kern w:val="12"/>
          <w:sz w:val="24"/>
          <w:szCs w:val="21"/>
        </w:rPr>
        <w:t>参</w:t>
      </w:r>
      <w:r>
        <w:rPr>
          <w:rFonts w:hint="eastAsia" w:ascii="宋体" w:hAnsi="宋体"/>
          <w:bCs/>
          <w:kern w:val="12"/>
          <w:sz w:val="24"/>
          <w:szCs w:val="21"/>
        </w:rPr>
        <w:t>加本招</w:t>
      </w:r>
      <w:r>
        <w:rPr>
          <w:rFonts w:ascii="宋体" w:hAnsi="宋体"/>
          <w:bCs/>
          <w:kern w:val="12"/>
          <w:sz w:val="24"/>
          <w:szCs w:val="21"/>
        </w:rPr>
        <w:t>标项目</w:t>
      </w:r>
      <w:r>
        <w:rPr>
          <w:rFonts w:hint="eastAsia" w:ascii="宋体" w:hAnsi="宋体"/>
          <w:bCs/>
          <w:kern w:val="12"/>
          <w:sz w:val="24"/>
          <w:szCs w:val="21"/>
        </w:rPr>
        <w:t>投</w:t>
      </w:r>
      <w:r>
        <w:rPr>
          <w:rFonts w:ascii="宋体" w:hAnsi="宋体"/>
          <w:bCs/>
          <w:kern w:val="12"/>
          <w:sz w:val="24"/>
          <w:szCs w:val="21"/>
        </w:rPr>
        <w:t>标</w:t>
      </w:r>
      <w:r>
        <w:rPr>
          <w:rFonts w:hint="eastAsia" w:ascii="宋体" w:hAnsi="宋体"/>
          <w:bCs/>
          <w:kern w:val="12"/>
          <w:sz w:val="24"/>
          <w:szCs w:val="21"/>
        </w:rPr>
        <w:t>的，</w:t>
      </w:r>
      <w:r>
        <w:rPr>
          <w:rFonts w:ascii="宋体" w:hAnsi="宋体"/>
          <w:bCs/>
          <w:kern w:val="12"/>
          <w:sz w:val="24"/>
          <w:szCs w:val="21"/>
        </w:rPr>
        <w:t>仅须</w:t>
      </w:r>
      <w:r>
        <w:rPr>
          <w:rFonts w:hint="eastAsia" w:ascii="宋体" w:hAnsi="宋体"/>
          <w:bCs/>
          <w:kern w:val="12"/>
          <w:sz w:val="24"/>
          <w:szCs w:val="21"/>
        </w:rPr>
        <w:t>出具此</w:t>
      </w:r>
      <w:r>
        <w:rPr>
          <w:rFonts w:ascii="宋体" w:hAnsi="宋体"/>
          <w:bCs/>
          <w:kern w:val="12"/>
          <w:sz w:val="24"/>
          <w:szCs w:val="21"/>
        </w:rPr>
        <w:t>证</w:t>
      </w:r>
      <w:r>
        <w:rPr>
          <w:rFonts w:hint="eastAsia" w:ascii="宋体" w:hAnsi="宋体"/>
          <w:bCs/>
          <w:kern w:val="12"/>
          <w:sz w:val="24"/>
          <w:szCs w:val="21"/>
        </w:rPr>
        <w:t>明</w:t>
      </w:r>
      <w:r>
        <w:rPr>
          <w:rFonts w:ascii="宋体" w:hAnsi="宋体"/>
          <w:bCs/>
          <w:kern w:val="12"/>
          <w:sz w:val="24"/>
          <w:szCs w:val="21"/>
        </w:rPr>
        <w:t>书</w:t>
      </w:r>
      <w:r>
        <w:rPr>
          <w:rFonts w:hint="eastAsia" w:ascii="宋体" w:hAnsi="宋体"/>
          <w:bCs/>
          <w:kern w:val="12"/>
          <w:sz w:val="24"/>
          <w:szCs w:val="21"/>
        </w:rPr>
        <w:t>。</w:t>
      </w:r>
    </w:p>
    <w:p>
      <w:pPr>
        <w:jc w:val="center"/>
        <w:rPr>
          <w:rFonts w:ascii="方正小标宋简体" w:hAnsi="方正小标宋简体" w:eastAsia="方正小标宋简体" w:cs="方正小标宋简体"/>
          <w:sz w:val="40"/>
          <w:szCs w:val="32"/>
        </w:rPr>
      </w:pPr>
    </w:p>
    <w:p>
      <w:pPr>
        <w:pStyle w:val="23"/>
        <w:ind w:firstLine="340"/>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本人</w:t>
      </w:r>
      <w:r>
        <w:rPr>
          <w:rFonts w:hint="eastAsia" w:ascii="宋体" w:hAnsi="宋体" w:cs="Arial"/>
          <w:sz w:val="24"/>
          <w:szCs w:val="21"/>
          <w:u w:val="single"/>
        </w:rPr>
        <w:t xml:space="preserve">　 </w:t>
      </w:r>
      <w:r>
        <w:rPr>
          <w:rFonts w:hint="eastAsia" w:ascii="宋体" w:hAnsi="宋体"/>
          <w:i/>
          <w:snapToGrid w:val="0"/>
          <w:sz w:val="24"/>
          <w:szCs w:val="21"/>
          <w:u w:val="single"/>
        </w:rPr>
        <w:t xml:space="preserve">法人姓名 </w:t>
      </w:r>
      <w:r>
        <w:rPr>
          <w:rFonts w:hint="eastAsia" w:ascii="宋体" w:hAnsi="宋体" w:cs="Arial"/>
          <w:sz w:val="24"/>
          <w:szCs w:val="21"/>
        </w:rPr>
        <w:t>系</w:t>
      </w:r>
      <w:r>
        <w:rPr>
          <w:rFonts w:hint="eastAsia" w:ascii="宋体" w:hAnsi="宋体" w:cs="Arial"/>
          <w:sz w:val="24"/>
          <w:szCs w:val="21"/>
          <w:u w:val="single"/>
        </w:rPr>
        <w:t>　</w:t>
      </w:r>
      <w:r>
        <w:rPr>
          <w:rFonts w:hint="eastAsia" w:ascii="宋体" w:hAnsi="宋体"/>
          <w:i/>
          <w:snapToGrid w:val="0"/>
          <w:sz w:val="24"/>
          <w:szCs w:val="21"/>
          <w:u w:val="single"/>
        </w:rPr>
        <w:t xml:space="preserve">投标人名称  </w:t>
      </w:r>
      <w:r>
        <w:rPr>
          <w:rFonts w:hint="eastAsia" w:ascii="宋体" w:hAnsi="宋体" w:cs="Arial"/>
          <w:sz w:val="24"/>
          <w:szCs w:val="21"/>
        </w:rPr>
        <w:t>的法定代表人（单位负责人），现委托</w:t>
      </w:r>
      <w:r>
        <w:rPr>
          <w:rFonts w:hint="eastAsia" w:ascii="宋体" w:hAnsi="宋体" w:cs="Arial"/>
          <w:sz w:val="24"/>
          <w:szCs w:val="21"/>
          <w:u w:val="single"/>
        </w:rPr>
        <w:t xml:space="preserve">　 </w:t>
      </w:r>
      <w:r>
        <w:rPr>
          <w:rFonts w:hint="eastAsia" w:ascii="宋体" w:hAnsi="宋体"/>
          <w:i/>
          <w:snapToGrid w:val="0"/>
          <w:sz w:val="24"/>
          <w:szCs w:val="21"/>
          <w:u w:val="single"/>
        </w:rPr>
        <w:t>姓名，职务</w:t>
      </w:r>
      <w:r>
        <w:rPr>
          <w:rFonts w:hint="eastAsia" w:ascii="宋体" w:hAnsi="宋体" w:cs="Arial"/>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我方对被授权人的签名事项负全部责任。</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被授权人无转委托权，特此委托。</w:t>
      </w:r>
    </w:p>
    <w:p>
      <w:pPr>
        <w:spacing w:line="480" w:lineRule="auto"/>
        <w:ind w:firstLine="480" w:firstLineChars="200"/>
        <w:rPr>
          <w:rFonts w:ascii="宋体" w:hAnsi="宋体" w:cs="Arial"/>
          <w:sz w:val="24"/>
          <w:szCs w:val="21"/>
        </w:rPr>
      </w:pPr>
      <w:r>
        <w:rPr>
          <w:rFonts w:hint="eastAsia" w:ascii="宋体" w:hAnsi="宋体" w:cs="Arial"/>
          <w:sz w:val="24"/>
          <w:szCs w:val="21"/>
        </w:rPr>
        <w:t>投标人名称：        （全称）        （盖单位公章）</w:t>
      </w:r>
    </w:p>
    <w:p>
      <w:pPr>
        <w:spacing w:line="480" w:lineRule="auto"/>
        <w:ind w:firstLine="480" w:firstLineChars="200"/>
        <w:rPr>
          <w:rFonts w:ascii="宋体" w:hAnsi="宋体" w:cs="Arial"/>
          <w:sz w:val="24"/>
          <w:szCs w:val="21"/>
        </w:rPr>
      </w:pPr>
      <w:r>
        <w:rPr>
          <w:rFonts w:hint="eastAsia" w:ascii="宋体" w:hAnsi="宋体" w:cs="Arial"/>
          <w:sz w:val="24"/>
          <w:szCs w:val="21"/>
        </w:rPr>
        <w:t>法定代表人：                 （签字或加盖名章）</w:t>
      </w:r>
    </w:p>
    <w:p>
      <w:pPr>
        <w:spacing w:line="480" w:lineRule="auto"/>
        <w:ind w:firstLine="480" w:firstLineChars="200"/>
        <w:rPr>
          <w:rFonts w:ascii="宋体" w:hAnsi="宋体" w:cs="Arial"/>
          <w:sz w:val="24"/>
          <w:szCs w:val="21"/>
        </w:rPr>
      </w:pPr>
      <w:r>
        <w:rPr>
          <w:rFonts w:hint="eastAsia" w:ascii="宋体" w:hAnsi="宋体" w:cs="Arial"/>
          <w:sz w:val="24"/>
          <w:szCs w:val="21"/>
        </w:rPr>
        <w:t>法定代表人授权代表：                （签字或加盖名章）</w:t>
      </w:r>
    </w:p>
    <w:tbl>
      <w:tblPr>
        <w:tblStyle w:val="25"/>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25" w:type="dxa"/>
            <w:vAlign w:val="center"/>
          </w:tcPr>
          <w:p>
            <w:pPr>
              <w:jc w:val="center"/>
              <w:rPr>
                <w:rFonts w:ascii="宋体" w:hAnsi="宋体" w:cs="Arial"/>
                <w:sz w:val="24"/>
                <w:szCs w:val="21"/>
              </w:rPr>
            </w:pPr>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身份证（正面）</w:t>
            </w:r>
          </w:p>
        </w:tc>
        <w:tc>
          <w:tcPr>
            <w:tcW w:w="4486" w:type="dxa"/>
            <w:vAlign w:val="center"/>
          </w:tcPr>
          <w:p>
            <w:pPr>
              <w:jc w:val="center"/>
              <w:rPr>
                <w:rFonts w:ascii="宋体" w:hAnsi="宋体" w:cs="Arial"/>
                <w:sz w:val="24"/>
                <w:szCs w:val="21"/>
              </w:rPr>
            </w:pPr>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25" w:type="dxa"/>
            <w:vAlign w:val="center"/>
          </w:tcPr>
          <w:p>
            <w:pPr>
              <w:jc w:val="center"/>
              <w:rPr>
                <w:rFonts w:ascii="宋体" w:hAnsi="宋体" w:cs="Arial"/>
                <w:sz w:val="24"/>
                <w:szCs w:val="21"/>
              </w:rPr>
            </w:pPr>
            <w:bookmarkStart w:id="5" w:name="_资格证明文件"/>
            <w:bookmarkEnd w:id="5"/>
            <w:bookmarkStart w:id="6" w:name="_Toc364329026"/>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授权代表身份证</w:t>
            </w:r>
          </w:p>
          <w:p>
            <w:pPr>
              <w:jc w:val="center"/>
              <w:rPr>
                <w:rFonts w:ascii="宋体" w:hAnsi="宋体" w:cs="Arial"/>
                <w:sz w:val="24"/>
                <w:szCs w:val="21"/>
              </w:rPr>
            </w:pPr>
            <w:r>
              <w:rPr>
                <w:rFonts w:hint="eastAsia" w:ascii="宋体" w:hAnsi="宋体" w:cs="Arial"/>
                <w:sz w:val="24"/>
                <w:szCs w:val="21"/>
              </w:rPr>
              <w:t>（正面）</w:t>
            </w:r>
            <w:bookmarkEnd w:id="6"/>
          </w:p>
        </w:tc>
        <w:tc>
          <w:tcPr>
            <w:tcW w:w="4486" w:type="dxa"/>
            <w:vAlign w:val="center"/>
          </w:tcPr>
          <w:p>
            <w:pPr>
              <w:jc w:val="center"/>
              <w:rPr>
                <w:rFonts w:ascii="宋体" w:hAnsi="宋体" w:cs="Arial"/>
                <w:sz w:val="24"/>
                <w:szCs w:val="21"/>
              </w:rPr>
            </w:pPr>
            <w:bookmarkStart w:id="7" w:name="_Toc364329027"/>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授权代表身份证</w:t>
            </w:r>
          </w:p>
          <w:p>
            <w:pPr>
              <w:jc w:val="center"/>
              <w:rPr>
                <w:rFonts w:ascii="宋体" w:hAnsi="宋体" w:cs="Arial"/>
                <w:sz w:val="24"/>
                <w:szCs w:val="21"/>
              </w:rPr>
            </w:pPr>
            <w:r>
              <w:rPr>
                <w:rFonts w:hint="eastAsia" w:ascii="宋体" w:hAnsi="宋体" w:cs="Arial"/>
                <w:sz w:val="24"/>
                <w:szCs w:val="21"/>
              </w:rPr>
              <w:t>（反面）</w:t>
            </w:r>
            <w:bookmarkEnd w:id="7"/>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Lines="50" w:afterLines="50"/>
        <w:jc w:val="center"/>
        <w:rPr>
          <w:rFonts w:ascii="宋体" w:hAnsi="宋体" w:cs="Arial"/>
          <w:kern w:val="0"/>
          <w:sz w:val="36"/>
          <w:szCs w:val="28"/>
        </w:rPr>
      </w:pPr>
      <w:r>
        <w:rPr>
          <w:rFonts w:hint="eastAsia" w:ascii="宋体" w:hAnsi="宋体" w:cs="Arial"/>
          <w:kern w:val="0"/>
          <w:sz w:val="36"/>
          <w:szCs w:val="28"/>
        </w:rPr>
        <w:t>声　   明</w:t>
      </w:r>
    </w:p>
    <w:p>
      <w:pPr>
        <w:spacing w:beforeLines="50" w:afterLines="50"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cs="宋体"/>
          <w:sz w:val="24"/>
          <w:szCs w:val="21"/>
          <w:lang w:val="zh-CN"/>
        </w:rPr>
      </w:pPr>
      <w:r>
        <w:rPr>
          <w:rFonts w:hint="eastAsia" w:ascii="宋体" w:hAnsi="宋体" w:cs="宋体"/>
          <w:sz w:val="24"/>
          <w:szCs w:val="21"/>
          <w:lang w:val="zh-CN"/>
        </w:rPr>
        <w:t>特此声明。</w:t>
      </w:r>
    </w:p>
    <w:p>
      <w:pPr>
        <w:spacing w:beforeLines="50" w:afterLines="50"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1"/>
          <w:lang w:val="zh-CN"/>
        </w:rPr>
      </w:pPr>
    </w:p>
    <w:p>
      <w:pPr>
        <w:spacing w:beforeLines="50" w:afterLines="50" w:line="360" w:lineRule="auto"/>
        <w:ind w:right="420" w:firstLine="5486" w:firstLineChars="2286"/>
        <w:rPr>
          <w:rFonts w:ascii="宋体" w:hAnsi="宋体" w:cs="宋体"/>
          <w:sz w:val="24"/>
          <w:szCs w:val="21"/>
          <w:lang w:val="zh-CN"/>
        </w:rPr>
      </w:pPr>
      <w:r>
        <w:rPr>
          <w:rFonts w:hint="eastAsia" w:ascii="宋体" w:hAnsi="宋体" w:cs="宋体"/>
          <w:sz w:val="24"/>
          <w:szCs w:val="21"/>
          <w:lang w:val="zh-CN"/>
        </w:rPr>
        <w:t>单位名称（盖章）：</w:t>
      </w:r>
    </w:p>
    <w:p>
      <w:pPr>
        <w:spacing w:beforeLines="50" w:afterLines="50" w:line="360" w:lineRule="auto"/>
        <w:ind w:right="420"/>
        <w:jc w:val="right"/>
        <w:rPr>
          <w:rFonts w:ascii="宋体" w:hAnsi="宋体" w:cs="宋体"/>
          <w:sz w:val="24"/>
          <w:szCs w:val="21"/>
          <w:lang w:val="zh-CN"/>
        </w:rPr>
      </w:pPr>
      <w:r>
        <w:rPr>
          <w:rFonts w:hint="eastAsia" w:ascii="宋体" w:hAnsi="宋体" w:cs="宋体"/>
          <w:sz w:val="24"/>
          <w:szCs w:val="21"/>
          <w:lang w:val="zh-CN"/>
        </w:rPr>
        <w:t xml:space="preserve">日    期：     </w:t>
      </w:r>
      <w:r>
        <w:rPr>
          <w:rFonts w:hint="eastAsia" w:ascii="宋体" w:hAnsi="宋体" w:cs="宋体"/>
          <w:sz w:val="24"/>
          <w:szCs w:val="21"/>
        </w:rPr>
        <w:t>年    月    日</w:t>
      </w:r>
    </w:p>
    <w:p>
      <w:pPr>
        <w:spacing w:beforeLines="50" w:afterLines="50" w:line="360" w:lineRule="auto"/>
        <w:ind w:right="420" w:firstLine="5486" w:firstLineChars="2286"/>
        <w:rPr>
          <w:rFonts w:ascii="宋体" w:hAnsi="宋体" w:cs="宋体"/>
          <w:sz w:val="24"/>
          <w:lang w:val="zh-CN"/>
        </w:rPr>
      </w:pPr>
    </w:p>
    <w:p>
      <w:pPr>
        <w:spacing w:beforeLines="50" w:afterLines="50" w:line="360" w:lineRule="auto"/>
        <w:ind w:right="420" w:firstLine="5486" w:firstLineChars="2286"/>
        <w:rPr>
          <w:rFonts w:ascii="宋体" w:hAnsi="宋体" w:cs="宋体"/>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HYPERLINK "http://www.cbi360.net/hyjd/1zt102.html" \t "https://www.cbi360.net/hyjd/20170619/_blank" </w:instrText>
      </w:r>
      <w:r>
        <w:fldChar w:fldCharType="separate"/>
      </w:r>
      <w:r>
        <w:rPr>
          <w:rStyle w:val="31"/>
          <w:rFonts w:hint="eastAsia" w:ascii="宋体" w:hAnsi="宋体"/>
          <w:color w:val="auto"/>
          <w:szCs w:val="21"/>
          <w:u w:val="none"/>
          <w:shd w:val="clear" w:color="auto" w:fill="FFFFFF"/>
        </w:rPr>
        <w:t>评标</w:t>
      </w:r>
      <w:r>
        <w:fldChar w:fldCharType="end"/>
      </w:r>
      <w:r>
        <w:rPr>
          <w:rFonts w:hint="eastAsia" w:ascii="宋体" w:hAnsi="宋体"/>
          <w:sz w:val="21"/>
          <w:szCs w:val="21"/>
          <w:shd w:val="clear" w:color="auto" w:fill="FFFFFF"/>
        </w:rPr>
        <w:t>委员会成员行贿以牟取</w:t>
      </w:r>
      <w:r>
        <w:fldChar w:fldCharType="begin"/>
      </w:r>
      <w:r>
        <w:instrText xml:space="preserve">HYPERLINK "http://hhb.cbi360.net/TenderBangSoso.aspx" \t "https://www.cbi360.net/hyjd/20170619/_blank" </w:instrText>
      </w:r>
      <w:r>
        <w:fldChar w:fldCharType="separate"/>
      </w:r>
      <w:r>
        <w:rPr>
          <w:rStyle w:val="31"/>
          <w:rFonts w:hint="eastAsia" w:ascii="宋体" w:hAnsi="宋体"/>
          <w:color w:val="auto"/>
          <w:szCs w:val="21"/>
          <w:u w:val="none"/>
          <w:shd w:val="clear" w:color="auto" w:fill="FFFFFF"/>
        </w:rPr>
        <w:t>中标</w:t>
      </w:r>
      <w:r>
        <w:fldChar w:fldCharType="end"/>
      </w:r>
      <w:r>
        <w:rPr>
          <w:rFonts w:hint="eastAsia" w:ascii="宋体" w:hAnsi="宋体"/>
          <w:sz w:val="21"/>
          <w:szCs w:val="21"/>
          <w:shd w:val="clear" w:color="auto" w:fill="FFFFFF"/>
        </w:rPr>
        <w:t>;</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HYPERLINK "http://www.cbi360.net/hyjd/1zt99.html" \t "https://www.cbi360.net/hyjd/20170619/_blank" </w:instrText>
      </w:r>
      <w:r>
        <w:fldChar w:fldCharType="separate"/>
      </w:r>
      <w:r>
        <w:rPr>
          <w:rStyle w:val="31"/>
          <w:rFonts w:hint="eastAsia" w:ascii="宋体" w:hAnsi="宋体"/>
          <w:color w:val="auto"/>
          <w:szCs w:val="21"/>
          <w:u w:val="none"/>
          <w:shd w:val="clear" w:color="auto" w:fill="FFFFFF"/>
        </w:rPr>
        <w:t>开标</w:t>
      </w:r>
      <w:r>
        <w:fldChar w:fldCharType="end"/>
      </w:r>
      <w:r>
        <w:rPr>
          <w:rFonts w:hint="eastAsia" w:ascii="宋体" w:hAnsi="宋体"/>
          <w:sz w:val="21"/>
          <w:szCs w:val="21"/>
          <w:shd w:val="clear" w:color="auto" w:fill="FFFFFF"/>
        </w:rPr>
        <w:t>后进行虚假恶意投诉;</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HYPERLINK "http://www.cbi360.net/hyjd/1zt49.html" \t "https://www.cbi360.net/hyjd/20170619/_blank" </w:instrText>
      </w:r>
      <w:r>
        <w:fldChar w:fldCharType="separate"/>
      </w:r>
      <w:r>
        <w:rPr>
          <w:rStyle w:val="31"/>
          <w:rFonts w:hint="eastAsia" w:ascii="宋体" w:hAnsi="宋体"/>
          <w:color w:val="auto"/>
          <w:szCs w:val="21"/>
          <w:u w:val="none"/>
          <w:shd w:val="clear" w:color="auto" w:fill="FFFFFF"/>
        </w:rPr>
        <w:t>招标文件</w:t>
      </w:r>
      <w:r>
        <w:fldChar w:fldCharType="end"/>
      </w:r>
      <w:r>
        <w:rPr>
          <w:rFonts w:hint="eastAsia" w:ascii="宋体" w:hAnsi="宋体"/>
          <w:sz w:val="21"/>
          <w:szCs w:val="21"/>
          <w:shd w:val="clear" w:color="auto" w:fill="FFFFFF"/>
        </w:rPr>
        <w:t>规定不予转包、分包的项目转包、分包于他人。</w:t>
      </w:r>
    </w:p>
    <w:p>
      <w:pPr>
        <w:pStyle w:val="22"/>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2"/>
        <w:widowControl/>
        <w:shd w:val="clear" w:color="auto" w:fill="FFFFFF"/>
        <w:spacing w:after="300" w:afterAutospacing="0" w:line="336" w:lineRule="atLeast"/>
        <w:rPr>
          <w:rFonts w:ascii="宋体" w:hAnsi="宋体"/>
          <w:sz w:val="21"/>
          <w:szCs w:val="21"/>
          <w:shd w:val="clear" w:color="auto" w:fill="FFFFFF"/>
        </w:rPr>
      </w:pP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2"/>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ascii="宋体" w:hAnsi="宋体" w:cs="宋体"/>
          <w:sz w:val="22"/>
          <w:lang w:val="zh-CN"/>
        </w:rPr>
      </w:pPr>
    </w:p>
    <w:p>
      <w:pPr>
        <w:autoSpaceDE w:val="0"/>
        <w:autoSpaceDN w:val="0"/>
        <w:adjustRightInd w:val="0"/>
        <w:spacing w:line="360" w:lineRule="auto"/>
        <w:jc w:val="center"/>
        <w:rPr>
          <w:rFonts w:ascii="宋体" w:hAnsi="宋体" w:cs="宋体"/>
          <w:sz w:val="22"/>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ascii="宋体" w:hAnsi="宋体" w:cs="黑体"/>
          <w:b/>
          <w:bCs/>
          <w:sz w:val="28"/>
          <w:szCs w:val="28"/>
          <w:lang w:val="zh-CN"/>
        </w:rPr>
        <w:br w:type="page"/>
      </w:r>
      <w:r>
        <w:rPr>
          <w:rFonts w:hint="eastAsia" w:ascii="宋体" w:hAnsi="宋体" w:cs="黑体"/>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宋体" w:hAnsi="宋体"/>
          <w:color w:val="000000"/>
          <w:sz w:val="24"/>
          <w:szCs w:val="21"/>
        </w:rPr>
        <w:t xml:space="preserve">项目名称：   </w:t>
      </w:r>
    </w:p>
    <w:tbl>
      <w:tblPr>
        <w:tblStyle w:val="25"/>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1"/>
                <w:lang w:val="zh-CN"/>
              </w:rPr>
            </w:pPr>
            <w:r>
              <w:rPr>
                <w:rFonts w:hint="eastAsia" w:ascii="宋体" w:hAnsi="宋体" w:cs="宋体"/>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rPr>
                <w:rFonts w:ascii="宋体" w:hAnsi="宋体" w:cs="宋体"/>
                <w:b/>
                <w:sz w:val="24"/>
                <w:szCs w:val="21"/>
                <w:lang w:val="zh-CN"/>
              </w:rPr>
            </w:pPr>
            <w:r>
              <w:rPr>
                <w:rFonts w:hint="eastAsia" w:ascii="宋体" w:hAnsi="宋体" w:cs="宋体"/>
                <w:b/>
                <w:sz w:val="24"/>
                <w:szCs w:val="21"/>
                <w:lang w:val="zh-CN"/>
              </w:rPr>
              <w:t>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技术</w:t>
            </w:r>
          </w:p>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1"/>
                <w:lang w:val="zh-CN"/>
              </w:rPr>
            </w:pPr>
            <w:r>
              <w:rPr>
                <w:rFonts w:hint="eastAsia" w:ascii="宋体" w:hAnsi="宋体" w:cs="宋体"/>
                <w:b/>
                <w:sz w:val="24"/>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1"/>
                <w:lang w:val="zh-CN"/>
              </w:rPr>
            </w:pPr>
            <w:r>
              <w:rPr>
                <w:rFonts w:hint="eastAsia" w:ascii="宋体" w:hAnsi="宋体" w:cs="宋体"/>
                <w:b/>
                <w:sz w:val="24"/>
                <w:szCs w:val="21"/>
                <w:lang w:val="zh-CN"/>
              </w:rPr>
              <w:t>产地及</w:t>
            </w:r>
          </w:p>
          <w:p>
            <w:pPr>
              <w:autoSpaceDE w:val="0"/>
              <w:autoSpaceDN w:val="0"/>
              <w:adjustRightInd w:val="0"/>
              <w:spacing w:line="360" w:lineRule="auto"/>
              <w:ind w:left="120" w:hanging="120"/>
              <w:jc w:val="center"/>
              <w:rPr>
                <w:rFonts w:ascii="宋体" w:hAnsi="宋体" w:cs="宋体"/>
                <w:b/>
                <w:sz w:val="24"/>
                <w:szCs w:val="21"/>
                <w:lang w:val="zh-CN"/>
              </w:rPr>
            </w:pPr>
            <w:r>
              <w:rPr>
                <w:rFonts w:hint="eastAsia" w:ascii="宋体" w:hAnsi="宋体" w:cs="宋体"/>
                <w:b/>
                <w:sz w:val="24"/>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1"/>
              </w:rPr>
            </w:pPr>
            <w:r>
              <w:rPr>
                <w:rFonts w:hint="eastAsia" w:ascii="宋体" w:hAnsi="宋体"/>
                <w:sz w:val="24"/>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1"/>
              </w:rPr>
            </w:pPr>
            <w:r>
              <w:rPr>
                <w:rFonts w:hint="eastAsia" w:ascii="宋体" w:hAnsi="宋体"/>
                <w:sz w:val="24"/>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3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78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1"/>
              </w:rPr>
            </w:pPr>
            <w:r>
              <w:rPr>
                <w:rFonts w:hint="eastAsia" w:ascii="宋体" w:hAnsi="宋体" w:cs="宋体"/>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1"/>
                <w:lang w:val="zh-CN"/>
              </w:rPr>
            </w:pPr>
            <w:r>
              <w:rPr>
                <w:rFonts w:hint="eastAsia" w:ascii="宋体" w:hAnsi="宋体" w:cs="宋体"/>
                <w:sz w:val="24"/>
                <w:szCs w:val="21"/>
                <w:lang w:val="zh-CN"/>
              </w:rPr>
              <w:t>大写：　　　　　　小写：</w:t>
            </w: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lang w:val="zh-CN"/>
        </w:rPr>
      </w:pPr>
      <w:r>
        <w:rPr>
          <w:rFonts w:hint="eastAsia" w:ascii="宋体" w:hAnsi="宋体" w:cs="宋体"/>
          <w:sz w:val="24"/>
          <w:szCs w:val="21"/>
          <w:lang w:val="zh-CN"/>
        </w:rPr>
        <w:t>投标人法定代表人（或授权代表）签字：</w:t>
      </w:r>
    </w:p>
    <w:p>
      <w:pPr>
        <w:spacing w:line="300" w:lineRule="exact"/>
        <w:rPr>
          <w:rFonts w:ascii="宋体" w:hAnsi="宋体"/>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宋体" w:hAnsi="宋体"/>
          <w:color w:val="000000"/>
          <w:sz w:val="24"/>
          <w:szCs w:val="21"/>
        </w:rPr>
        <w:t xml:space="preserve">项目名称：   </w:t>
      </w:r>
    </w:p>
    <w:tbl>
      <w:tblPr>
        <w:tblStyle w:val="2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9"/>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9"/>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9"/>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1"/>
              </w:rPr>
            </w:pPr>
            <w:r>
              <w:rPr>
                <w:rFonts w:hint="eastAsia" w:ascii="宋体" w:hAnsi="宋体"/>
                <w:bCs/>
                <w:sz w:val="24"/>
                <w:szCs w:val="21"/>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1"/>
              </w:rPr>
            </w:pPr>
            <w:r>
              <w:rPr>
                <w:rFonts w:hint="eastAsia" w:ascii="宋体" w:hAnsi="宋体"/>
                <w:sz w:val="24"/>
                <w:szCs w:val="21"/>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1"/>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投标人法定代表人（或授权代表）签字：</w:t>
      </w:r>
    </w:p>
    <w:p>
      <w:pPr>
        <w:autoSpaceDE w:val="0"/>
        <w:autoSpaceDN w:val="0"/>
        <w:adjustRightInd w:val="0"/>
        <w:spacing w:line="480" w:lineRule="auto"/>
        <w:rPr>
          <w:rFonts w:ascii="宋体" w:hAnsi="宋体" w:cs="宋体"/>
          <w:sz w:val="24"/>
          <w:szCs w:val="21"/>
          <w:lang w:val="zh-CN"/>
        </w:rPr>
      </w:pPr>
    </w:p>
    <w:p>
      <w:pPr>
        <w:autoSpaceDE w:val="0"/>
        <w:autoSpaceDN w:val="0"/>
        <w:adjustRightInd w:val="0"/>
        <w:spacing w:line="360" w:lineRule="auto"/>
        <w:jc w:val="center"/>
        <w:outlineLvl w:val="0"/>
        <w:rPr>
          <w:rFonts w:ascii="宋体" w:hAnsi="宋体"/>
          <w:b/>
          <w:bCs/>
          <w:color w:val="000000"/>
          <w:sz w:val="24"/>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kern w:val="0"/>
          <w:sz w:val="44"/>
          <w:szCs w:val="36"/>
        </w:rPr>
      </w:pPr>
    </w:p>
    <w:p>
      <w:pPr>
        <w:autoSpaceDE w:val="0"/>
        <w:autoSpaceDN w:val="0"/>
        <w:adjustRightInd w:val="0"/>
        <w:spacing w:line="360" w:lineRule="auto"/>
        <w:jc w:val="center"/>
        <w:rPr>
          <w:rFonts w:ascii="宋体" w:hAnsi="宋体" w:cs="宋体"/>
          <w:sz w:val="24"/>
          <w:szCs w:val="21"/>
          <w:lang w:val="zh-CN"/>
        </w:rPr>
      </w:pPr>
      <w:r>
        <w:rPr>
          <w:rFonts w:hint="eastAsia" w:ascii="宋体" w:hAnsi="宋体" w:cs="宋体"/>
          <w:sz w:val="24"/>
          <w:szCs w:val="21"/>
          <w:lang w:val="zh-CN"/>
        </w:rPr>
        <w:t>（投标人根据招标文件要求自行编制）</w:t>
      </w:r>
    </w:p>
    <w:p>
      <w:pPr>
        <w:snapToGrid w:val="0"/>
        <w:spacing w:line="360" w:lineRule="auto"/>
        <w:rPr>
          <w:rFonts w:hAnsi="宋体"/>
          <w:b/>
          <w:snapToGrid w:val="0"/>
          <w:kern w:val="0"/>
          <w:sz w:val="44"/>
          <w:szCs w:val="36"/>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4.4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9"/>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投标人法定代表人（或授权代表）签字：</w:t>
      </w:r>
    </w:p>
    <w:p>
      <w:pPr>
        <w:autoSpaceDE w:val="0"/>
        <w:autoSpaceDN w:val="0"/>
        <w:adjustRightInd w:val="0"/>
        <w:spacing w:line="480" w:lineRule="auto"/>
        <w:rPr>
          <w:rFonts w:ascii="宋体" w:hAnsi="宋体" w:cs="宋体"/>
          <w:sz w:val="24"/>
          <w:lang w:val="zh-CN"/>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4.5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ascii="宋体" w:hAnsi="宋体" w:cs="宋体"/>
          <w:sz w:val="24"/>
          <w:szCs w:val="21"/>
          <w:lang w:val="zh-CN"/>
        </w:rPr>
      </w:pPr>
      <w:r>
        <w:rPr>
          <w:rFonts w:hint="eastAsia" w:ascii="宋体" w:hAnsi="宋体" w:cs="宋体"/>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4.6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本公司郑重声明，根据《政府采购促进中小企业发展暂行办法》（财库[2011]181号）的规定，本公司为（请填写：中型、小型、微型）企业。即，本公司同时满足以下条件：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号）规定，本公司所属行业为，截至上一财年末，公司资产总额万元，营业收入万元，从业人员人，</w:t>
      </w:r>
      <w:r>
        <w:rPr>
          <w:rFonts w:hint="eastAsia" w:ascii="宋体" w:hAnsi="宋体" w:cs="Arial"/>
          <w:color w:val="000000"/>
          <w:kern w:val="0"/>
          <w:sz w:val="24"/>
          <w:szCs w:val="21"/>
        </w:rPr>
        <w:t>本公司为（请填写：中型、小型、微型）企业。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ascii="宋体" w:hAnsi="宋体" w:cs="宋体"/>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4.7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ascii="宋体" w:hAnsi="宋体" w:cs="宋体"/>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4" w:type="default"/>
      <w:pgSz w:w="11906" w:h="16838"/>
      <w:pgMar w:top="1440" w:right="1486" w:bottom="1440" w:left="13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Calibri" w:hAnsi="Calibri" w:eastAsia="宋体" w:cs="Times New Roman"/>
        <w:kern w:val="0"/>
        <w:sz w:val="18"/>
        <w:szCs w:val="24"/>
        <w:lang w:val="en-US" w:eastAsia="zh-CN" w:bidi="ar-SA"/>
      </w:rPr>
      <w:pict>
        <v:rect id="文本框 4" o:spid="_x0000_s4097" o:spt="1" style="position:absolute;left:0pt;margin-left:0pt;margin-top:0pt;height:10.35pt;width:9.05p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Calibri" w:hAnsi="Calibri" w:eastAsia="宋体" w:cs="Times New Roman"/>
        <w:kern w:val="0"/>
        <w:sz w:val="18"/>
        <w:szCs w:val="24"/>
        <w:lang w:val="en-US" w:eastAsia="zh-CN" w:bidi="ar-SA"/>
      </w:rPr>
      <w:pict>
        <v:rect id="文本框 6" o:spid="_x0000_s4098" o:spt="1" style="position:absolute;left:0pt;margin-top:2.25pt;height:12.05pt;width:10.55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w:r>
    <w:r>
      <w:rPr>
        <w:rFonts w:ascii="Calibri" w:hAnsi="Calibri" w:eastAsia="宋体" w:cs="Times New Roman"/>
        <w:kern w:val="0"/>
        <w:sz w:val="18"/>
        <w:szCs w:val="24"/>
        <w:lang w:val="en-US" w:eastAsia="zh-CN" w:bidi="ar-SA"/>
      </w:rPr>
      <w:pict>
        <v:rect id="文本框 7" o:spid="_x0000_s4099" o:spt="1" style="position:absolute;left:0pt;margin-left:0pt;margin-top:0pt;height:10.35pt;width:9.05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B89D"/>
    <w:multiLevelType w:val="singleLevel"/>
    <w:tmpl w:val="0CD0B89D"/>
    <w:lvl w:ilvl="0" w:tentative="0">
      <w:start w:val="1"/>
      <w:numFmt w:val="chineseCounting"/>
      <w:suff w:val="nothing"/>
      <w:lvlText w:val="%1、"/>
      <w:lvlJc w:val="left"/>
      <w:rPr>
        <w:rFonts w:hint="eastAsia"/>
      </w:rPr>
    </w:lvl>
  </w:abstractNum>
  <w:abstractNum w:abstractNumId="1">
    <w:nsid w:val="20B8E44B"/>
    <w:multiLevelType w:val="singleLevel"/>
    <w:tmpl w:val="20B8E44B"/>
    <w:lvl w:ilvl="0" w:tentative="0">
      <w:start w:val="1"/>
      <w:numFmt w:val="chineseCounting"/>
      <w:suff w:val="nothing"/>
      <w:lvlText w:val="%1、"/>
      <w:lvlJc w:val="left"/>
      <w:rPr>
        <w:rFonts w:hint="eastAsia"/>
      </w:rPr>
    </w:lvl>
  </w:abstractNum>
  <w:abstractNum w:abstractNumId="2">
    <w:nsid w:val="41E82009"/>
    <w:multiLevelType w:val="multilevel"/>
    <w:tmpl w:val="41E8200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F817C2"/>
    <w:multiLevelType w:val="singleLevel"/>
    <w:tmpl w:val="59F817C2"/>
    <w:lvl w:ilvl="0" w:tentative="0">
      <w:start w:val="2"/>
      <w:numFmt w:val="chineseCounting"/>
      <w:suff w:val="space"/>
      <w:lvlText w:val="第%1章"/>
      <w:lvlJc w:val="left"/>
      <w:rPr>
        <w:rFonts w:cs="Times New Roman"/>
      </w:rPr>
    </w:lvl>
  </w:abstractNum>
  <w:abstractNum w:abstractNumId="4">
    <w:nsid w:val="59F817E8"/>
    <w:multiLevelType w:val="singleLevel"/>
    <w:tmpl w:val="59F817E8"/>
    <w:lvl w:ilvl="0" w:tentative="0">
      <w:start w:val="1"/>
      <w:numFmt w:val="chineseCounting"/>
      <w:pStyle w:val="47"/>
      <w:suff w:val="nothing"/>
      <w:lvlText w:val="%1、"/>
      <w:lvlJc w:val="left"/>
      <w:rPr>
        <w:rFonts w:cs="Times New Roman"/>
      </w:rPr>
    </w:lvl>
  </w:abstractNum>
  <w:abstractNum w:abstractNumId="5">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904448"/>
    <w:rsid w:val="010B4D5C"/>
    <w:rsid w:val="0BBF197F"/>
    <w:rsid w:val="0E331301"/>
    <w:rsid w:val="145E62A2"/>
    <w:rsid w:val="165D4086"/>
    <w:rsid w:val="16BB3E4E"/>
    <w:rsid w:val="2B0E4787"/>
    <w:rsid w:val="2C20223E"/>
    <w:rsid w:val="32377B65"/>
    <w:rsid w:val="49323D2E"/>
    <w:rsid w:val="4F570ACA"/>
    <w:rsid w:val="72B05C5B"/>
    <w:rsid w:val="7B4F43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99"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0"/>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1"/>
    <w:qFormat/>
    <w:uiPriority w:val="0"/>
    <w:pPr>
      <w:keepNext/>
      <w:keepLines/>
      <w:spacing w:before="260" w:after="260" w:line="415" w:lineRule="auto"/>
      <w:outlineLvl w:val="2"/>
    </w:pPr>
    <w:rPr>
      <w:b/>
      <w:bCs/>
      <w:sz w:val="32"/>
      <w:szCs w:val="32"/>
    </w:rPr>
  </w:style>
  <w:style w:type="paragraph" w:styleId="7">
    <w:name w:val="heading 5"/>
    <w:basedOn w:val="1"/>
    <w:next w:val="1"/>
    <w:link w:val="52"/>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link w:val="8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87"/>
    <w:qFormat/>
    <w:uiPriority w:val="0"/>
    <w:rPr>
      <w:rFonts w:ascii="宋体"/>
      <w:sz w:val="18"/>
      <w:szCs w:val="18"/>
    </w:rPr>
  </w:style>
  <w:style w:type="paragraph" w:styleId="11">
    <w:name w:val="annotation text"/>
    <w:basedOn w:val="1"/>
    <w:link w:val="94"/>
    <w:qFormat/>
    <w:uiPriority w:val="0"/>
    <w:pPr>
      <w:jc w:val="left"/>
    </w:pPr>
  </w:style>
  <w:style w:type="paragraph" w:styleId="12">
    <w:name w:val="Body Text 3"/>
    <w:basedOn w:val="1"/>
    <w:link w:val="96"/>
    <w:qFormat/>
    <w:uiPriority w:val="0"/>
    <w:rPr>
      <w:rFonts w:ascii="宋体"/>
      <w:sz w:val="24"/>
      <w:szCs w:val="20"/>
    </w:rPr>
  </w:style>
  <w:style w:type="paragraph" w:styleId="13">
    <w:name w:val="Body Text"/>
    <w:basedOn w:val="1"/>
    <w:link w:val="89"/>
    <w:unhideWhenUsed/>
    <w:qFormat/>
    <w:uiPriority w:val="99"/>
    <w:pPr>
      <w:spacing w:after="120"/>
    </w:pPr>
  </w:style>
  <w:style w:type="paragraph" w:styleId="14">
    <w:name w:val="Body Text Indent"/>
    <w:basedOn w:val="1"/>
    <w:qFormat/>
    <w:uiPriority w:val="0"/>
    <w:pPr>
      <w:spacing w:line="360" w:lineRule="auto"/>
      <w:ind w:firstLine="480" w:firstLineChars="200"/>
    </w:pPr>
    <w:rPr>
      <w:rFonts w:ascii="宋体"/>
      <w:sz w:val="24"/>
      <w:szCs w:val="20"/>
    </w:rPr>
  </w:style>
  <w:style w:type="paragraph" w:styleId="15">
    <w:name w:val="Block Text"/>
    <w:basedOn w:val="1"/>
    <w:qFormat/>
    <w:uiPriority w:val="0"/>
    <w:pPr>
      <w:spacing w:after="120"/>
      <w:ind w:left="1440" w:leftChars="700" w:right="700" w:rightChars="700"/>
    </w:pPr>
  </w:style>
  <w:style w:type="paragraph" w:styleId="16">
    <w:name w:val="Plain Text"/>
    <w:basedOn w:val="1"/>
    <w:link w:val="86"/>
    <w:qFormat/>
    <w:uiPriority w:val="99"/>
    <w:rPr>
      <w:rFonts w:ascii="Courier New" w:hAnsi="Courier New"/>
      <w:szCs w:val="20"/>
    </w:rPr>
  </w:style>
  <w:style w:type="paragraph" w:styleId="17">
    <w:name w:val="Body Text Indent 2"/>
    <w:basedOn w:val="1"/>
    <w:link w:val="97"/>
    <w:semiHidden/>
    <w:unhideWhenUsed/>
    <w:qFormat/>
    <w:uiPriority w:val="99"/>
    <w:pPr>
      <w:spacing w:after="120" w:line="480" w:lineRule="auto"/>
      <w:ind w:left="420" w:leftChars="200"/>
    </w:pPr>
  </w:style>
  <w:style w:type="paragraph" w:styleId="18">
    <w:name w:val="footer"/>
    <w:basedOn w:val="1"/>
    <w:link w:val="93"/>
    <w:qFormat/>
    <w:uiPriority w:val="0"/>
    <w:pPr>
      <w:tabs>
        <w:tab w:val="center" w:pos="4153"/>
        <w:tab w:val="right" w:pos="8306"/>
      </w:tabs>
      <w:snapToGrid w:val="0"/>
      <w:jc w:val="left"/>
    </w:pPr>
    <w:rPr>
      <w:rFonts w:ascii="Calibri" w:hAnsi="Calibri"/>
      <w:kern w:val="0"/>
      <w:sz w:val="18"/>
    </w:rPr>
  </w:style>
  <w:style w:type="paragraph" w:styleId="19">
    <w:name w:val="header"/>
    <w:basedOn w:val="1"/>
    <w:link w:val="9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20">
    <w:name w:val="Body Text 2"/>
    <w:basedOn w:val="1"/>
    <w:link w:val="92"/>
    <w:qFormat/>
    <w:uiPriority w:val="0"/>
    <w:pPr>
      <w:spacing w:after="120" w:line="480" w:lineRule="auto"/>
    </w:pPr>
    <w:rPr>
      <w:rFonts w:ascii="Calibri" w:hAnsi="Calibri"/>
      <w:kern w:val="0"/>
      <w:sz w:val="20"/>
    </w:rPr>
  </w:style>
  <w:style w:type="paragraph" w:styleId="21">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w:basedOn w:val="13"/>
    <w:next w:val="1"/>
    <w:link w:val="90"/>
    <w:qFormat/>
    <w:uiPriority w:val="0"/>
    <w:pPr>
      <w:ind w:firstLine="420" w:firstLineChars="100"/>
    </w:pPr>
    <w:rPr>
      <w:rFonts w:ascii="宋体"/>
      <w:kern w:val="0"/>
      <w:sz w:val="34"/>
      <w:szCs w:val="20"/>
    </w:rPr>
  </w:style>
  <w:style w:type="paragraph" w:styleId="24">
    <w:name w:val="Body Text First Indent 2"/>
    <w:basedOn w:val="14"/>
    <w:qFormat/>
    <w:uiPriority w:val="99"/>
    <w:pPr>
      <w:tabs>
        <w:tab w:val="left" w:pos="945"/>
        <w:tab w:val="left" w:pos="1155"/>
      </w:tabs>
      <w:spacing w:after="120"/>
      <w:ind w:left="420" w:leftChars="200" w:firstLine="420"/>
    </w:pPr>
  </w:style>
  <w:style w:type="character" w:styleId="27">
    <w:name w:val="Strong"/>
    <w:qFormat/>
    <w:uiPriority w:val="0"/>
    <w:rPr>
      <w:rFonts w:ascii="Times New Roman" w:hAnsi="Times New Roman" w:cs="Times New Roman"/>
      <w:b/>
      <w:bCs/>
      <w:sz w:val="21"/>
      <w:szCs w:val="20"/>
    </w:rPr>
  </w:style>
  <w:style w:type="character" w:styleId="28">
    <w:name w:val="page number"/>
    <w:basedOn w:val="26"/>
    <w:qFormat/>
    <w:uiPriority w:val="0"/>
    <w:rPr>
      <w:rFonts w:ascii="Times New Roman" w:hAnsi="Times New Roman"/>
      <w:sz w:val="21"/>
      <w:szCs w:val="20"/>
    </w:rPr>
  </w:style>
  <w:style w:type="character" w:styleId="29">
    <w:name w:val="FollowedHyperlink"/>
    <w:qFormat/>
    <w:uiPriority w:val="99"/>
    <w:rPr>
      <w:rFonts w:ascii="Times New Roman" w:hAnsi="Times New Roman"/>
      <w:color w:val="000000"/>
      <w:sz w:val="21"/>
      <w:szCs w:val="20"/>
      <w:u w:val="none"/>
    </w:rPr>
  </w:style>
  <w:style w:type="character" w:styleId="30">
    <w:name w:val="Emphasis"/>
    <w:qFormat/>
    <w:uiPriority w:val="0"/>
    <w:rPr>
      <w:rFonts w:ascii="Times New Roman" w:hAnsi="Times New Roman" w:cs="Times New Roman"/>
      <w:color w:val="CC0000"/>
      <w:sz w:val="21"/>
      <w:szCs w:val="20"/>
    </w:rPr>
  </w:style>
  <w:style w:type="character" w:styleId="31">
    <w:name w:val="Hyperlink"/>
    <w:basedOn w:val="26"/>
    <w:qFormat/>
    <w:uiPriority w:val="99"/>
    <w:rPr>
      <w:rFonts w:ascii="Times New Roman" w:hAnsi="Times New Roman"/>
      <w:color w:val="0000FF"/>
      <w:sz w:val="21"/>
      <w:szCs w:val="20"/>
      <w:u w:val="single"/>
    </w:rPr>
  </w:style>
  <w:style w:type="paragraph" w:customStyle="1" w:styleId="32">
    <w:name w:val="列出段落1"/>
    <w:basedOn w:val="1"/>
    <w:qFormat/>
    <w:uiPriority w:val="0"/>
    <w:pPr>
      <w:ind w:firstLine="420" w:firstLineChars="200"/>
    </w:pPr>
    <w:rPr>
      <w:szCs w:val="20"/>
    </w:rPr>
  </w:style>
  <w:style w:type="paragraph" w:customStyle="1" w:styleId="33">
    <w:name w:val="日期1"/>
    <w:basedOn w:val="1"/>
    <w:next w:val="1"/>
    <w:link w:val="99"/>
    <w:qFormat/>
    <w:uiPriority w:val="0"/>
    <w:rPr>
      <w:kern w:val="0"/>
      <w:sz w:val="24"/>
    </w:rPr>
  </w:style>
  <w:style w:type="paragraph" w:customStyle="1" w:styleId="34">
    <w:name w:val="Char Char Char Char Char Char Char"/>
    <w:basedOn w:val="10"/>
    <w:qFormat/>
    <w:uiPriority w:val="0"/>
    <w:pPr>
      <w:shd w:val="clear" w:color="auto" w:fill="000080"/>
    </w:pPr>
    <w:rPr>
      <w:rFonts w:ascii="Times New Roman"/>
      <w:sz w:val="21"/>
      <w:szCs w:val="20"/>
    </w:rPr>
  </w:style>
  <w:style w:type="paragraph" w:customStyle="1" w:styleId="35">
    <w:name w:val="列出段落2"/>
    <w:basedOn w:val="1"/>
    <w:qFormat/>
    <w:uiPriority w:val="34"/>
    <w:pPr>
      <w:ind w:firstLine="420" w:firstLineChars="200"/>
    </w:pPr>
    <w:rPr>
      <w:rFonts w:ascii="Calibri" w:hAnsi="Calibri"/>
    </w:rPr>
  </w:style>
  <w:style w:type="paragraph" w:customStyle="1" w:styleId="36">
    <w:name w:val="Char1 Char Char Char Char Char Char"/>
    <w:basedOn w:val="1"/>
    <w:qFormat/>
    <w:uiPriority w:val="0"/>
  </w:style>
  <w:style w:type="paragraph" w:customStyle="1" w:styleId="37">
    <w:name w:val="列出段落3"/>
    <w:basedOn w:val="1"/>
    <w:unhideWhenUsed/>
    <w:qFormat/>
    <w:uiPriority w:val="0"/>
    <w:pPr>
      <w:ind w:firstLine="420" w:firstLineChars="200"/>
    </w:pPr>
    <w:rPr>
      <w:rFonts w:ascii="Calibri" w:hAnsi="Calibri"/>
      <w:szCs w:val="22"/>
    </w:rPr>
  </w:style>
  <w:style w:type="paragraph" w:customStyle="1" w:styleId="38">
    <w:name w:val="p0"/>
    <w:basedOn w:val="1"/>
    <w:qFormat/>
    <w:uiPriority w:val="0"/>
    <w:pPr>
      <w:widowControl/>
    </w:pPr>
    <w:rPr>
      <w:kern w:val="0"/>
      <w:szCs w:val="21"/>
    </w:rPr>
  </w:style>
  <w:style w:type="paragraph" w:customStyle="1" w:styleId="3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0">
    <w:name w:val="列出段落4"/>
    <w:basedOn w:val="1"/>
    <w:qFormat/>
    <w:uiPriority w:val="99"/>
    <w:pPr>
      <w:ind w:firstLine="420" w:firstLineChars="200"/>
    </w:pPr>
  </w:style>
  <w:style w:type="paragraph" w:customStyle="1" w:styleId="41">
    <w:name w:val="Char1"/>
    <w:basedOn w:val="1"/>
    <w:qFormat/>
    <w:uiPriority w:val="0"/>
    <w:rPr>
      <w:rFonts w:ascii="仿宋_GB2312" w:eastAsia="仿宋_GB2312"/>
      <w:b/>
      <w:sz w:val="32"/>
      <w:szCs w:val="32"/>
    </w:rPr>
  </w:style>
  <w:style w:type="paragraph" w:customStyle="1" w:styleId="4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4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文本缩进1"/>
    <w:basedOn w:val="1"/>
    <w:link w:val="98"/>
    <w:qFormat/>
    <w:uiPriority w:val="0"/>
    <w:pPr>
      <w:spacing w:line="360" w:lineRule="auto"/>
      <w:ind w:firstLine="480" w:firstLineChars="200"/>
    </w:pPr>
    <w:rPr>
      <w:rFonts w:ascii="宋体"/>
      <w:kern w:val="0"/>
      <w:sz w:val="24"/>
    </w:rPr>
  </w:style>
  <w:style w:type="paragraph" w:customStyle="1" w:styleId="45">
    <w:name w:val="列出段落31"/>
    <w:basedOn w:val="1"/>
    <w:qFormat/>
    <w:uiPriority w:val="99"/>
    <w:pPr>
      <w:ind w:firstLine="420" w:firstLineChars="200"/>
    </w:pPr>
    <w:rPr>
      <w:rFonts w:ascii="Calibri" w:hAnsi="Calibri"/>
    </w:rPr>
  </w:style>
  <w:style w:type="paragraph" w:customStyle="1" w:styleId="46">
    <w:name w:val="普通(网站)1"/>
    <w:basedOn w:val="1"/>
    <w:uiPriority w:val="0"/>
    <w:pPr>
      <w:spacing w:beforeAutospacing="1" w:afterAutospacing="1"/>
      <w:jc w:val="left"/>
    </w:pPr>
    <w:rPr>
      <w:rFonts w:cs="黑体"/>
      <w:kern w:val="0"/>
      <w:sz w:val="24"/>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paragraph" w:customStyle="1" w:styleId="48">
    <w:name w:val="Table Paragraph"/>
    <w:basedOn w:val="1"/>
    <w:qFormat/>
    <w:uiPriority w:val="1"/>
    <w:rPr>
      <w:rFonts w:ascii="Calibri" w:hAnsi="Calibri" w:cs="黑体"/>
      <w:szCs w:val="22"/>
    </w:rPr>
  </w:style>
  <w:style w:type="character" w:customStyle="1" w:styleId="49">
    <w:name w:val="标题 1 Char Char"/>
    <w:basedOn w:val="26"/>
    <w:link w:val="3"/>
    <w:qFormat/>
    <w:uiPriority w:val="0"/>
    <w:rPr>
      <w:rFonts w:ascii="Times New Roman" w:hAnsi="Times New Roman" w:eastAsia="宋体" w:cs="Times New Roman"/>
      <w:b/>
      <w:bCs/>
      <w:kern w:val="44"/>
      <w:sz w:val="44"/>
      <w:szCs w:val="44"/>
    </w:rPr>
  </w:style>
  <w:style w:type="character" w:customStyle="1" w:styleId="50">
    <w:name w:val="标题 2 Char Char"/>
    <w:basedOn w:val="26"/>
    <w:link w:val="4"/>
    <w:qFormat/>
    <w:uiPriority w:val="0"/>
    <w:rPr>
      <w:rFonts w:ascii="Arial" w:hAnsi="Arial" w:eastAsia="黑体" w:cs="Times New Roman"/>
      <w:b/>
      <w:bCs/>
      <w:sz w:val="32"/>
      <w:szCs w:val="32"/>
    </w:rPr>
  </w:style>
  <w:style w:type="character" w:customStyle="1" w:styleId="51">
    <w:name w:val="标题 3 Char Char"/>
    <w:basedOn w:val="26"/>
    <w:link w:val="6"/>
    <w:qFormat/>
    <w:uiPriority w:val="0"/>
    <w:rPr>
      <w:rFonts w:ascii="Times New Roman" w:hAnsi="Times New Roman" w:eastAsia="宋体" w:cs="Times New Roman"/>
      <w:b/>
      <w:bCs/>
      <w:sz w:val="32"/>
      <w:szCs w:val="32"/>
    </w:rPr>
  </w:style>
  <w:style w:type="character" w:customStyle="1" w:styleId="52">
    <w:name w:val="标题 5 Char Char"/>
    <w:basedOn w:val="26"/>
    <w:link w:val="7"/>
    <w:qFormat/>
    <w:uiPriority w:val="0"/>
    <w:rPr>
      <w:rFonts w:ascii="Times New Roman" w:hAnsi="Times New Roman" w:eastAsia="宋体" w:cs="Times New Roman"/>
      <w:b/>
      <w:bCs/>
      <w:sz w:val="28"/>
      <w:szCs w:val="28"/>
    </w:rPr>
  </w:style>
  <w:style w:type="character" w:customStyle="1" w:styleId="53">
    <w:name w:val="font41"/>
    <w:qFormat/>
    <w:uiPriority w:val="0"/>
    <w:rPr>
      <w:rFonts w:hint="eastAsia" w:ascii="宋体" w:hAnsi="宋体" w:eastAsia="宋体"/>
      <w:color w:val="000000"/>
      <w:sz w:val="32"/>
      <w:szCs w:val="32"/>
      <w:u w:val="none"/>
    </w:rPr>
  </w:style>
  <w:style w:type="character" w:customStyle="1" w:styleId="54">
    <w:name w:val="hover25"/>
    <w:basedOn w:val="26"/>
    <w:qFormat/>
    <w:uiPriority w:val="0"/>
    <w:rPr>
      <w:rFonts w:ascii="Times New Roman" w:hAnsi="Times New Roman"/>
      <w:sz w:val="21"/>
      <w:szCs w:val="20"/>
    </w:rPr>
  </w:style>
  <w:style w:type="character" w:customStyle="1" w:styleId="55">
    <w:name w:val="tit1"/>
    <w:basedOn w:val="26"/>
    <w:qFormat/>
    <w:uiPriority w:val="0"/>
    <w:rPr>
      <w:rFonts w:ascii="Times New Roman" w:hAnsi="Times New Roman"/>
      <w:sz w:val="21"/>
      <w:szCs w:val="20"/>
    </w:rPr>
  </w:style>
  <w:style w:type="character" w:customStyle="1" w:styleId="56">
    <w:name w:val="页眉 Char Char"/>
    <w:uiPriority w:val="0"/>
    <w:rPr>
      <w:sz w:val="18"/>
      <w:szCs w:val="24"/>
    </w:rPr>
  </w:style>
  <w:style w:type="character" w:customStyle="1" w:styleId="57">
    <w:name w:val="red3"/>
    <w:qFormat/>
    <w:uiPriority w:val="0"/>
    <w:rPr>
      <w:rFonts w:ascii="Times New Roman" w:hAnsi="Times New Roman"/>
      <w:color w:val="FF0000"/>
      <w:sz w:val="21"/>
      <w:szCs w:val="20"/>
    </w:rPr>
  </w:style>
  <w:style w:type="character" w:customStyle="1" w:styleId="58">
    <w:name w:val="font91"/>
    <w:qFormat/>
    <w:uiPriority w:val="0"/>
    <w:rPr>
      <w:rFonts w:hint="default" w:ascii="Times New Roman" w:hAnsi="Times New Roman" w:cs="Times New Roman"/>
      <w:color w:val="000000"/>
      <w:sz w:val="20"/>
      <w:szCs w:val="20"/>
      <w:u w:val="none"/>
    </w:rPr>
  </w:style>
  <w:style w:type="character" w:customStyle="1" w:styleId="59">
    <w:name w:val="red1"/>
    <w:qFormat/>
    <w:uiPriority w:val="0"/>
    <w:rPr>
      <w:rFonts w:ascii="Times New Roman" w:hAnsi="Times New Roman"/>
      <w:color w:val="FF0000"/>
      <w:sz w:val="18"/>
      <w:szCs w:val="18"/>
    </w:rPr>
  </w:style>
  <w:style w:type="character" w:customStyle="1" w:styleId="60">
    <w:name w:val="font81"/>
    <w:qFormat/>
    <w:uiPriority w:val="0"/>
    <w:rPr>
      <w:rFonts w:ascii="Symbol" w:hAnsi="Symbol" w:cs="Symbol"/>
      <w:color w:val="000000"/>
      <w:sz w:val="20"/>
      <w:szCs w:val="20"/>
      <w:u w:val="none"/>
    </w:rPr>
  </w:style>
  <w:style w:type="character" w:customStyle="1" w:styleId="61">
    <w:name w:val="right"/>
    <w:qFormat/>
    <w:uiPriority w:val="0"/>
    <w:rPr>
      <w:rFonts w:ascii="Times New Roman" w:hAnsi="Times New Roman"/>
      <w:color w:val="999999"/>
      <w:sz w:val="18"/>
      <w:szCs w:val="18"/>
    </w:rPr>
  </w:style>
  <w:style w:type="character" w:customStyle="1" w:styleId="62">
    <w:name w:val="sl"/>
    <w:basedOn w:val="26"/>
    <w:qFormat/>
    <w:uiPriority w:val="0"/>
    <w:rPr>
      <w:rFonts w:ascii="Times New Roman" w:hAnsi="Times New Roman"/>
      <w:sz w:val="21"/>
      <w:szCs w:val="20"/>
    </w:rPr>
  </w:style>
  <w:style w:type="character" w:customStyle="1" w:styleId="63">
    <w:name w:val="font01"/>
    <w:qFormat/>
    <w:uiPriority w:val="0"/>
    <w:rPr>
      <w:rFonts w:hint="eastAsia" w:ascii="宋体" w:hAnsi="宋体" w:eastAsia="宋体"/>
      <w:color w:val="000000"/>
      <w:sz w:val="24"/>
      <w:szCs w:val="24"/>
      <w:u w:val="none"/>
    </w:rPr>
  </w:style>
  <w:style w:type="character" w:customStyle="1" w:styleId="64">
    <w:name w:val="页脚 Char Char"/>
    <w:qFormat/>
    <w:uiPriority w:val="0"/>
    <w:rPr>
      <w:sz w:val="18"/>
      <w:szCs w:val="24"/>
    </w:rPr>
  </w:style>
  <w:style w:type="character" w:customStyle="1" w:styleId="65">
    <w:name w:val="blue"/>
    <w:qFormat/>
    <w:uiPriority w:val="0"/>
    <w:rPr>
      <w:rFonts w:ascii="Times New Roman" w:hAnsi="Times New Roman"/>
      <w:color w:val="0371C6"/>
      <w:sz w:val="21"/>
      <w:szCs w:val="21"/>
    </w:rPr>
  </w:style>
  <w:style w:type="character" w:customStyle="1" w:styleId="66">
    <w:name w:val="red"/>
    <w:qFormat/>
    <w:uiPriority w:val="0"/>
    <w:rPr>
      <w:rFonts w:ascii="Times New Roman" w:hAnsi="Times New Roman"/>
      <w:color w:val="FF0000"/>
      <w:sz w:val="18"/>
      <w:szCs w:val="18"/>
    </w:rPr>
  </w:style>
  <w:style w:type="character" w:customStyle="1" w:styleId="67">
    <w:name w:val="font51"/>
    <w:qFormat/>
    <w:uiPriority w:val="0"/>
    <w:rPr>
      <w:rFonts w:hint="eastAsia" w:ascii="宋体" w:hAnsi="宋体" w:eastAsia="宋体" w:cs="宋体"/>
      <w:color w:val="000000"/>
      <w:sz w:val="21"/>
      <w:szCs w:val="21"/>
      <w:u w:val="none"/>
    </w:rPr>
  </w:style>
  <w:style w:type="character" w:customStyle="1" w:styleId="68">
    <w:name w:val="apple-style-span"/>
    <w:qFormat/>
    <w:uiPriority w:val="0"/>
  </w:style>
  <w:style w:type="character" w:customStyle="1" w:styleId="69">
    <w:name w:val="font61"/>
    <w:qFormat/>
    <w:uiPriority w:val="0"/>
    <w:rPr>
      <w:rFonts w:hint="eastAsia" w:ascii="宋体" w:hAnsi="宋体" w:eastAsia="宋体" w:cs="宋体"/>
      <w:color w:val="000000"/>
      <w:sz w:val="20"/>
      <w:szCs w:val="20"/>
      <w:u w:val="none"/>
    </w:rPr>
  </w:style>
  <w:style w:type="character" w:customStyle="1" w:styleId="70">
    <w:name w:val="tit"/>
    <w:basedOn w:val="26"/>
    <w:qFormat/>
    <w:uiPriority w:val="0"/>
    <w:rPr>
      <w:rFonts w:ascii="Times New Roman" w:hAnsi="Times New Roman"/>
      <w:sz w:val="21"/>
      <w:szCs w:val="20"/>
    </w:rPr>
  </w:style>
  <w:style w:type="character" w:customStyle="1" w:styleId="71">
    <w:name w:val="font71"/>
    <w:qFormat/>
    <w:uiPriority w:val="0"/>
    <w:rPr>
      <w:rFonts w:hint="eastAsia" w:ascii="宋体" w:hAnsi="宋体" w:eastAsia="宋体" w:cs="宋体"/>
      <w:color w:val="000000"/>
      <w:sz w:val="20"/>
      <w:szCs w:val="20"/>
      <w:u w:val="none"/>
    </w:rPr>
  </w:style>
  <w:style w:type="character" w:customStyle="1" w:styleId="72">
    <w:name w:val="gb-jt"/>
    <w:basedOn w:val="26"/>
    <w:qFormat/>
    <w:uiPriority w:val="0"/>
    <w:rPr>
      <w:rFonts w:ascii="Times New Roman" w:hAnsi="Times New Roman"/>
      <w:sz w:val="21"/>
      <w:szCs w:val="20"/>
    </w:rPr>
  </w:style>
  <w:style w:type="character" w:customStyle="1" w:styleId="73">
    <w:name w:val="red2"/>
    <w:qFormat/>
    <w:uiPriority w:val="0"/>
    <w:rPr>
      <w:rFonts w:ascii="Times New Roman" w:hAnsi="Times New Roman"/>
      <w:color w:val="CC0000"/>
      <w:sz w:val="21"/>
      <w:szCs w:val="20"/>
    </w:rPr>
  </w:style>
  <w:style w:type="character" w:customStyle="1" w:styleId="74">
    <w:name w:val="font21"/>
    <w:qFormat/>
    <w:uiPriority w:val="0"/>
    <w:rPr>
      <w:rFonts w:hint="eastAsia" w:ascii="仿宋_GB2312" w:hAnsi="Times New Roman" w:eastAsia="仿宋_GB2312" w:cs="仿宋_GB2312"/>
      <w:color w:val="000000"/>
      <w:sz w:val="22"/>
      <w:szCs w:val="22"/>
      <w:u w:val="none"/>
    </w:rPr>
  </w:style>
  <w:style w:type="character" w:customStyle="1" w:styleId="75">
    <w:name w:val="lsl"/>
    <w:basedOn w:val="26"/>
    <w:qFormat/>
    <w:uiPriority w:val="0"/>
    <w:rPr>
      <w:rFonts w:ascii="Times New Roman" w:hAnsi="Times New Roman"/>
      <w:sz w:val="21"/>
      <w:szCs w:val="20"/>
    </w:rPr>
  </w:style>
  <w:style w:type="character" w:customStyle="1" w:styleId="76">
    <w:name w:val="lsr"/>
    <w:basedOn w:val="26"/>
    <w:qFormat/>
    <w:uiPriority w:val="0"/>
    <w:rPr>
      <w:rFonts w:ascii="Times New Roman" w:hAnsi="Times New Roman"/>
      <w:sz w:val="21"/>
      <w:szCs w:val="20"/>
    </w:rPr>
  </w:style>
  <w:style w:type="character" w:customStyle="1" w:styleId="77">
    <w:name w:val="hover"/>
    <w:basedOn w:val="26"/>
    <w:qFormat/>
    <w:uiPriority w:val="0"/>
    <w:rPr>
      <w:rFonts w:ascii="Times New Roman" w:hAnsi="Times New Roman"/>
      <w:sz w:val="21"/>
      <w:szCs w:val="20"/>
    </w:rPr>
  </w:style>
  <w:style w:type="character" w:customStyle="1" w:styleId="78">
    <w:name w:val="正文文本 2 Char Char"/>
    <w:uiPriority w:val="0"/>
    <w:rPr>
      <w:szCs w:val="24"/>
    </w:rPr>
  </w:style>
  <w:style w:type="character" w:customStyle="1" w:styleId="79">
    <w:name w:val="ca-161"/>
    <w:qFormat/>
    <w:uiPriority w:val="0"/>
    <w:rPr>
      <w:rFonts w:hint="eastAsia" w:ascii="宋体" w:hAnsi="宋体" w:eastAsia="宋体"/>
      <w:spacing w:val="0"/>
      <w:sz w:val="21"/>
      <w:szCs w:val="21"/>
    </w:rPr>
  </w:style>
  <w:style w:type="character" w:customStyle="1" w:styleId="80">
    <w:name w:val="hover24"/>
    <w:basedOn w:val="26"/>
    <w:qFormat/>
    <w:uiPriority w:val="0"/>
    <w:rPr>
      <w:rFonts w:ascii="Times New Roman" w:hAnsi="Times New Roman"/>
      <w:sz w:val="21"/>
      <w:szCs w:val="20"/>
    </w:rPr>
  </w:style>
  <w:style w:type="character" w:customStyle="1" w:styleId="81">
    <w:name w:val="green1"/>
    <w:qFormat/>
    <w:uiPriority w:val="0"/>
    <w:rPr>
      <w:rFonts w:ascii="Times New Roman" w:hAnsi="Times New Roman"/>
      <w:color w:val="66AE00"/>
      <w:sz w:val="18"/>
      <w:szCs w:val="18"/>
    </w:rPr>
  </w:style>
  <w:style w:type="character" w:customStyle="1" w:styleId="82">
    <w:name w:val="font11"/>
    <w:qFormat/>
    <w:uiPriority w:val="0"/>
    <w:rPr>
      <w:rFonts w:hint="default" w:ascii="Times New Roman" w:hAnsi="Times New Roman" w:cs="Times New Roman"/>
      <w:color w:val="000000"/>
      <w:sz w:val="32"/>
      <w:szCs w:val="32"/>
      <w:u w:val="none"/>
    </w:rPr>
  </w:style>
  <w:style w:type="character" w:customStyle="1" w:styleId="83">
    <w:name w:val="sr"/>
    <w:basedOn w:val="26"/>
    <w:qFormat/>
    <w:uiPriority w:val="0"/>
    <w:rPr>
      <w:rFonts w:ascii="Times New Roman" w:hAnsi="Times New Roman"/>
      <w:sz w:val="21"/>
      <w:szCs w:val="20"/>
    </w:rPr>
  </w:style>
  <w:style w:type="character" w:customStyle="1" w:styleId="84">
    <w:name w:val="green"/>
    <w:qFormat/>
    <w:uiPriority w:val="0"/>
    <w:rPr>
      <w:rFonts w:ascii="Times New Roman" w:hAnsi="Times New Roman"/>
      <w:color w:val="66AE00"/>
      <w:sz w:val="18"/>
      <w:szCs w:val="18"/>
    </w:rPr>
  </w:style>
  <w:style w:type="character" w:customStyle="1" w:styleId="85">
    <w:name w:val="down"/>
    <w:qFormat/>
    <w:uiPriority w:val="0"/>
    <w:rPr>
      <w:rFonts w:ascii="Times New Roman" w:hAnsi="Times New Roman"/>
      <w:sz w:val="21"/>
      <w:szCs w:val="20"/>
      <w:shd w:val="clear" w:color="auto" w:fill="DAEEF9"/>
    </w:rPr>
  </w:style>
  <w:style w:type="character" w:customStyle="1" w:styleId="86">
    <w:name w:val="纯文本 Char Char"/>
    <w:basedOn w:val="26"/>
    <w:link w:val="16"/>
    <w:qFormat/>
    <w:uiPriority w:val="99"/>
    <w:rPr>
      <w:rFonts w:ascii="Courier New" w:hAnsi="Courier New" w:eastAsia="宋体" w:cs="Times New Roman"/>
      <w:szCs w:val="20"/>
    </w:rPr>
  </w:style>
  <w:style w:type="character" w:customStyle="1" w:styleId="87">
    <w:name w:val="文档结构图 Char Char"/>
    <w:basedOn w:val="26"/>
    <w:link w:val="10"/>
    <w:qFormat/>
    <w:uiPriority w:val="0"/>
    <w:rPr>
      <w:rFonts w:ascii="宋体" w:hAnsi="Times New Roman" w:eastAsia="宋体" w:cs="Times New Roman"/>
      <w:sz w:val="18"/>
      <w:szCs w:val="18"/>
    </w:rPr>
  </w:style>
  <w:style w:type="character" w:customStyle="1" w:styleId="88">
    <w:name w:val="信息标题 Char Char"/>
    <w:basedOn w:val="26"/>
    <w:link w:val="2"/>
    <w:qFormat/>
    <w:uiPriority w:val="99"/>
    <w:rPr>
      <w:rFonts w:ascii="Arial" w:hAnsi="Arial" w:eastAsia="宋体" w:cs="Times New Roman"/>
      <w:sz w:val="24"/>
      <w:szCs w:val="24"/>
      <w:shd w:val="pct20" w:color="auto" w:fill="auto"/>
    </w:rPr>
  </w:style>
  <w:style w:type="character" w:customStyle="1" w:styleId="89">
    <w:name w:val="正文文本 Char Char"/>
    <w:basedOn w:val="26"/>
    <w:link w:val="13"/>
    <w:qFormat/>
    <w:uiPriority w:val="99"/>
    <w:rPr>
      <w:rFonts w:ascii="Times New Roman" w:hAnsi="Times New Roman" w:eastAsia="宋体" w:cs="Times New Roman"/>
      <w:szCs w:val="24"/>
    </w:rPr>
  </w:style>
  <w:style w:type="character" w:customStyle="1" w:styleId="90">
    <w:name w:val="正文首行缩进 Char Char"/>
    <w:basedOn w:val="89"/>
    <w:link w:val="23"/>
    <w:uiPriority w:val="0"/>
    <w:rPr>
      <w:rFonts w:ascii="宋体"/>
      <w:kern w:val="0"/>
      <w:sz w:val="34"/>
      <w:szCs w:val="20"/>
    </w:rPr>
  </w:style>
  <w:style w:type="character" w:customStyle="1" w:styleId="91">
    <w:name w:val="页眉 Char Char Char"/>
    <w:basedOn w:val="26"/>
    <w:link w:val="19"/>
    <w:uiPriority w:val="99"/>
    <w:rPr>
      <w:rFonts w:ascii="Times New Roman" w:hAnsi="Times New Roman" w:eastAsia="宋体" w:cs="Times New Roman"/>
      <w:sz w:val="18"/>
      <w:szCs w:val="18"/>
    </w:rPr>
  </w:style>
  <w:style w:type="character" w:customStyle="1" w:styleId="92">
    <w:name w:val="正文文本 2 Char Char Char"/>
    <w:basedOn w:val="26"/>
    <w:link w:val="20"/>
    <w:uiPriority w:val="99"/>
    <w:rPr>
      <w:rFonts w:ascii="Times New Roman" w:hAnsi="Times New Roman" w:eastAsia="宋体" w:cs="Times New Roman"/>
      <w:szCs w:val="24"/>
    </w:rPr>
  </w:style>
  <w:style w:type="character" w:customStyle="1" w:styleId="93">
    <w:name w:val="页脚 Char Char Char"/>
    <w:basedOn w:val="26"/>
    <w:link w:val="18"/>
    <w:uiPriority w:val="99"/>
    <w:rPr>
      <w:rFonts w:ascii="Times New Roman" w:hAnsi="Times New Roman" w:eastAsia="宋体" w:cs="Times New Roman"/>
      <w:sz w:val="18"/>
      <w:szCs w:val="18"/>
    </w:rPr>
  </w:style>
  <w:style w:type="character" w:customStyle="1" w:styleId="94">
    <w:name w:val="批注文字 Char Char"/>
    <w:basedOn w:val="26"/>
    <w:link w:val="11"/>
    <w:uiPriority w:val="0"/>
    <w:rPr>
      <w:rFonts w:ascii="Times New Roman" w:hAnsi="Times New Roman" w:eastAsia="宋体" w:cs="Times New Roman"/>
      <w:szCs w:val="24"/>
    </w:rPr>
  </w:style>
  <w:style w:type="character" w:customStyle="1" w:styleId="95">
    <w:name w:val="HTML 预设格式 Char Char"/>
    <w:basedOn w:val="26"/>
    <w:link w:val="21"/>
    <w:uiPriority w:val="0"/>
    <w:rPr>
      <w:rFonts w:ascii="宋体" w:hAnsi="宋体" w:eastAsia="宋体" w:cs="Times New Roman"/>
      <w:kern w:val="0"/>
      <w:sz w:val="24"/>
      <w:szCs w:val="24"/>
    </w:rPr>
  </w:style>
  <w:style w:type="character" w:customStyle="1" w:styleId="96">
    <w:name w:val="正文文本 3 Char Char"/>
    <w:basedOn w:val="26"/>
    <w:link w:val="12"/>
    <w:uiPriority w:val="0"/>
    <w:rPr>
      <w:rFonts w:ascii="宋体" w:hAnsi="Times New Roman" w:eastAsia="宋体" w:cs="Times New Roman"/>
      <w:sz w:val="24"/>
      <w:szCs w:val="20"/>
    </w:rPr>
  </w:style>
  <w:style w:type="character" w:customStyle="1" w:styleId="97">
    <w:name w:val="正文文本缩进 2 Char Char"/>
    <w:basedOn w:val="26"/>
    <w:link w:val="17"/>
    <w:uiPriority w:val="99"/>
    <w:rPr>
      <w:rFonts w:ascii="Times New Roman" w:hAnsi="Times New Roman" w:eastAsia="宋体" w:cs="Times New Roman"/>
      <w:szCs w:val="24"/>
    </w:rPr>
  </w:style>
  <w:style w:type="character" w:customStyle="1" w:styleId="98">
    <w:name w:val="正文文本缩进 Char Char"/>
    <w:link w:val="44"/>
    <w:qFormat/>
    <w:uiPriority w:val="0"/>
    <w:rPr>
      <w:rFonts w:ascii="宋体" w:hAnsi="Times New Roman" w:eastAsia="宋体" w:cs="Times New Roman"/>
      <w:sz w:val="24"/>
      <w:szCs w:val="24"/>
    </w:rPr>
  </w:style>
  <w:style w:type="character" w:customStyle="1" w:styleId="99">
    <w:name w:val="日期 Char Char"/>
    <w:link w:val="33"/>
    <w:qFormat/>
    <w:uiPriority w:val="0"/>
    <w:rPr>
      <w:rFonts w:ascii="Times New Roman" w:hAnsi="Times New Roman" w:eastAsia="宋体" w:cs="Times New Roman"/>
      <w:sz w:val="24"/>
      <w:szCs w:val="24"/>
    </w:rPr>
  </w:style>
  <w:style w:type="character" w:customStyle="1" w:styleId="100">
    <w:name w:val="标题 2 Char1"/>
    <w:basedOn w:val="26"/>
    <w:qFormat/>
    <w:uiPriority w:val="0"/>
    <w:rPr>
      <w:rFonts w:ascii="Arial" w:hAnsi="Arial" w:eastAsia="黑体" w:cs="Times New Roman"/>
      <w:b/>
      <w:bCs/>
      <w:kern w:val="0"/>
      <w:sz w:val="32"/>
      <w:szCs w:val="32"/>
    </w:rPr>
  </w:style>
  <w:style w:type="character" w:customStyle="1" w:styleId="101">
    <w:name w:val="font31"/>
    <w:basedOn w:val="26"/>
    <w:uiPriority w:val="0"/>
    <w:rPr>
      <w:rFonts w:hint="eastAsia" w:ascii="宋体" w:hAnsi="宋体" w:eastAsia="宋体" w:cs="宋体"/>
      <w:color w:val="000000"/>
      <w:sz w:val="22"/>
      <w:szCs w:val="22"/>
      <w:u w:val="none"/>
    </w:rPr>
  </w:style>
  <w:style w:type="paragraph" w:styleId="10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5810</Words>
  <Characters>33117</Characters>
  <Lines>275</Lines>
  <Paragraphs>77</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长葛市公共资源交易中心:李田博</cp:lastModifiedBy>
  <cp:lastPrinted>2019-07-24T07:12:00Z</cp:lastPrinted>
  <dcterms:modified xsi:type="dcterms:W3CDTF">2020-01-08T08:59:05Z</dcterms:modified>
  <dc:title>长葛市公安局刑事技术勘察设备采购项目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