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2"/>
        </w:rPr>
      </w:pPr>
      <w:r>
        <w:rPr>
          <w:rFonts w:hint="eastAsia" w:ascii="宋体" w:hAnsi="宋体" w:cs="宋体"/>
          <w:b/>
          <w:bCs/>
          <w:sz w:val="36"/>
          <w:szCs w:val="32"/>
        </w:rPr>
        <w:t>禹州市2019年高标准农田建设项目</w:t>
      </w:r>
    </w:p>
    <w:p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hint="eastAsia" w:ascii="宋体" w:hAnsi="宋体" w:cs="宋体"/>
          <w:b/>
          <w:bCs/>
          <w:sz w:val="36"/>
          <w:szCs w:val="32"/>
        </w:rPr>
        <w:t>（第</w:t>
      </w:r>
      <w:r>
        <w:rPr>
          <w:rFonts w:hint="eastAsia" w:ascii="宋体" w:hAnsi="宋体" w:cs="宋体"/>
          <w:b/>
          <w:bCs/>
          <w:sz w:val="36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36"/>
          <w:szCs w:val="32"/>
        </w:rPr>
        <w:t>、</w:t>
      </w:r>
      <w:r>
        <w:rPr>
          <w:rFonts w:hint="eastAsia" w:ascii="宋体" w:hAnsi="宋体" w:cs="宋体"/>
          <w:b/>
          <w:bCs/>
          <w:sz w:val="36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2"/>
        </w:rPr>
        <w:t>4标段）</w:t>
      </w:r>
    </w:p>
    <w:p>
      <w:pPr>
        <w:jc w:val="center"/>
        <w:rPr>
          <w:rFonts w:hint="eastAsia" w:ascii="宋体" w:eastAsia="宋体" w:cs="Times New Roman"/>
          <w:b/>
          <w:bCs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2"/>
        </w:rPr>
        <w:t>评标</w:t>
      </w:r>
      <w:r>
        <w:rPr>
          <w:rFonts w:hint="eastAsia" w:ascii="宋体" w:hAnsi="宋体" w:cs="宋体"/>
          <w:b/>
          <w:bCs/>
          <w:sz w:val="36"/>
          <w:szCs w:val="32"/>
          <w:lang w:eastAsia="zh-CN"/>
        </w:rPr>
        <w:t>公示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、项目名称：禹州市2019年高标准农田建设项目（第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4标段）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rFonts w:hint="eastAsia" w:ascii="宋体" w:hAnsi="宋体" w:cs="楷体"/>
          <w:sz w:val="24"/>
          <w:lang w:val="en-US" w:eastAsia="zh-CN"/>
        </w:rPr>
        <w:t>JSGC-SZ-2019252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第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cs="宋体"/>
          <w:sz w:val="24"/>
          <w:szCs w:val="24"/>
        </w:rPr>
        <w:t>标段</w:t>
      </w:r>
      <w:r>
        <w:rPr>
          <w:rFonts w:hint="eastAsia" w:cs="宋体"/>
          <w:sz w:val="24"/>
          <w:szCs w:val="24"/>
        </w:rPr>
        <w:t>（水源工程）：￥</w:t>
      </w:r>
      <w:r>
        <w:rPr>
          <w:rFonts w:hint="eastAsia" w:cs="宋体"/>
          <w:sz w:val="24"/>
          <w:szCs w:val="24"/>
          <w:lang w:val="en-US" w:eastAsia="zh-CN"/>
        </w:rPr>
        <w:t>496799.80</w:t>
      </w:r>
      <w:r>
        <w:rPr>
          <w:rFonts w:hint="eastAsia" w:cs="宋体"/>
          <w:sz w:val="24"/>
          <w:szCs w:val="24"/>
        </w:rPr>
        <w:t>元； 第</w:t>
      </w:r>
      <w:r>
        <w:rPr>
          <w:rFonts w:hint="eastAsia" w:cs="宋体"/>
          <w:sz w:val="24"/>
          <w:szCs w:val="24"/>
          <w:lang w:val="en-US" w:eastAsia="zh-CN"/>
        </w:rPr>
        <w:t>24</w:t>
      </w:r>
      <w:r>
        <w:rPr>
          <w:rFonts w:hint="eastAsia" w:cs="宋体"/>
          <w:sz w:val="24"/>
          <w:szCs w:val="24"/>
        </w:rPr>
        <w:t>标段（水源工程）：￥</w:t>
      </w:r>
      <w:r>
        <w:rPr>
          <w:rFonts w:hint="eastAsia" w:cs="宋体"/>
          <w:sz w:val="24"/>
          <w:szCs w:val="24"/>
          <w:lang w:val="en-US" w:eastAsia="zh-CN"/>
        </w:rPr>
        <w:t>1383557.70</w:t>
      </w:r>
      <w:r>
        <w:rPr>
          <w:rFonts w:hint="eastAsia" w:cs="宋体"/>
          <w:sz w:val="24"/>
          <w:szCs w:val="24"/>
        </w:rPr>
        <w:t>元；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</w:t>
      </w:r>
      <w:r>
        <w:rPr>
          <w:rFonts w:hint="eastAsia" w:ascii="宋体" w:hAnsi="宋体" w:cs="宋体"/>
          <w:kern w:val="0"/>
          <w:sz w:val="24"/>
        </w:rPr>
        <w:t>达到国家施工验收规范合格标准；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、计划工期：第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cs="宋体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标段工期均为</w:t>
      </w:r>
      <w:r>
        <w:rPr>
          <w:rFonts w:hint="eastAsia" w:cs="宋体"/>
          <w:sz w:val="24"/>
          <w:szCs w:val="24"/>
          <w:lang w:eastAsia="zh-CN"/>
        </w:rPr>
        <w:t>：</w:t>
      </w:r>
      <w:r>
        <w:rPr>
          <w:rFonts w:hint="eastAsia" w:cs="宋体"/>
          <w:bCs/>
          <w:sz w:val="24"/>
          <w:szCs w:val="24"/>
        </w:rPr>
        <w:t>合同签订后60日历天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、评标办法：综合评分法</w:t>
      </w:r>
      <w:r>
        <w:rPr>
          <w:rFonts w:hint="eastAsia" w:cs="宋体"/>
          <w:sz w:val="24"/>
          <w:szCs w:val="24"/>
          <w:lang w:eastAsia="zh-CN"/>
        </w:rPr>
        <w:t>。</w:t>
      </w: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480" w:firstLineChars="200"/>
        <w:rPr>
          <w:rFonts w:cs="Times New Roman"/>
          <w:color w:val="FF0000"/>
          <w:sz w:val="24"/>
          <w:szCs w:val="24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2019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06</w:t>
      </w:r>
      <w:r>
        <w:rPr>
          <w:rFonts w:hint="eastAsia" w:cs="宋体"/>
          <w:sz w:val="24"/>
          <w:szCs w:val="24"/>
        </w:rPr>
        <w:t>日至</w:t>
      </w:r>
      <w:r>
        <w:rPr>
          <w:rFonts w:cs="宋体"/>
          <w:sz w:val="24"/>
          <w:szCs w:val="24"/>
        </w:rPr>
        <w:t>20</w:t>
      </w:r>
      <w:r>
        <w:rPr>
          <w:rFonts w:hint="eastAsia" w:cs="宋体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日在《全国公共资源交易平台（河南省·许昌市）》、《河南省电子招标投标公共服务平台》上公开发布招标信息，于投标截止时间前递交投标文件及投标保证金的投标单位：第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标段有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3  </w:t>
      </w:r>
      <w:r>
        <w:rPr>
          <w:rFonts w:hint="eastAsia" w:cs="宋体"/>
          <w:sz w:val="24"/>
          <w:szCs w:val="24"/>
        </w:rPr>
        <w:t>家，第</w:t>
      </w:r>
      <w:r>
        <w:rPr>
          <w:rFonts w:hint="eastAsia" w:cs="宋体"/>
          <w:sz w:val="24"/>
          <w:szCs w:val="24"/>
          <w:lang w:val="en-US" w:eastAsia="zh-CN"/>
        </w:rPr>
        <w:t>24</w:t>
      </w:r>
      <w:r>
        <w:rPr>
          <w:rFonts w:hint="eastAsia" w:cs="宋体"/>
          <w:sz w:val="24"/>
          <w:szCs w:val="24"/>
        </w:rPr>
        <w:t>标段有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3  </w:t>
      </w:r>
      <w:r>
        <w:rPr>
          <w:rFonts w:hint="eastAsia" w:cs="宋体"/>
          <w:sz w:val="24"/>
          <w:szCs w:val="24"/>
        </w:rPr>
        <w:t>家。</w:t>
      </w:r>
    </w:p>
    <w:p>
      <w:pPr>
        <w:spacing w:line="360" w:lineRule="auto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（三）项目开标数据表 </w:t>
      </w:r>
    </w:p>
    <w:tbl>
      <w:tblPr>
        <w:tblStyle w:val="7"/>
        <w:tblW w:w="934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853"/>
        <w:gridCol w:w="1210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2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1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27" w:type="dxa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lang w:eastAsia="zh-CN"/>
              </w:rPr>
              <w:t>华联世纪工程咨询股份</w:t>
            </w:r>
            <w:r>
              <w:rPr>
                <w:rFonts w:hint="eastAsia" w:ascii="宋体" w:hAnsi="宋体" w:cs="楷体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15" w:type="dxa"/>
            <w:gridSpan w:val="3"/>
            <w:vAlign w:val="center"/>
          </w:tcPr>
          <w:p>
            <w:pPr>
              <w:tabs>
                <w:tab w:val="left" w:pos="1980"/>
              </w:tabs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禹州市2019年高标准农田建设项目（第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8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：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禹州市公共资源交易中心评标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室</w:t>
            </w:r>
          </w:p>
        </w:tc>
      </w:tr>
    </w:tbl>
    <w:p>
      <w:pPr>
        <w:spacing w:line="360" w:lineRule="auto"/>
        <w:ind w:left="-420" w:firstLine="241" w:firstLineChars="1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二、开标记录：（分标段填写）</w:t>
      </w:r>
    </w:p>
    <w:p>
      <w:pPr>
        <w:spacing w:line="360" w:lineRule="auto"/>
        <w:ind w:left="-420" w:firstLine="482" w:firstLineChars="200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cs="宋体"/>
          <w:b/>
          <w:bCs/>
          <w:sz w:val="24"/>
          <w:szCs w:val="24"/>
        </w:rPr>
        <w:t>标段：</w:t>
      </w:r>
    </w:p>
    <w:tbl>
      <w:tblPr>
        <w:tblStyle w:val="7"/>
        <w:tblW w:w="944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0"/>
        <w:gridCol w:w="1867"/>
        <w:gridCol w:w="1213"/>
        <w:gridCol w:w="1040"/>
        <w:gridCol w:w="947"/>
        <w:gridCol w:w="69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工程质量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投标工期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河南炳焱建筑工程有限公司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493516.56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合同签订后60日历天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肖占利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张金昭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河南得华建筑工程有限公司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495059.35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刘英杰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张清杰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河南铭立水利工程有限公司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492106.58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许慧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闫俊飞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496799.80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893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spacing w:line="360" w:lineRule="auto"/>
        <w:ind w:left="-420" w:firstLine="482" w:firstLineChars="200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cs="宋体"/>
          <w:b/>
          <w:bCs/>
          <w:sz w:val="24"/>
          <w:szCs w:val="24"/>
        </w:rPr>
        <w:t>标段：</w:t>
      </w:r>
    </w:p>
    <w:tbl>
      <w:tblPr>
        <w:tblStyle w:val="7"/>
        <w:tblW w:w="944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0"/>
        <w:gridCol w:w="1867"/>
        <w:gridCol w:w="1213"/>
        <w:gridCol w:w="1040"/>
        <w:gridCol w:w="947"/>
        <w:gridCol w:w="69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工程质量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投标工期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河南益友建设工程有限公司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1383005.61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签订合同后60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李雪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米九星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河南元武建设工程有限公司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1383327.28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李东山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楚琼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河南水建建筑工程有限公司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1383144.66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达到国家工程施工验收的合格标准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石冰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耿瑞峰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383557.70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合同签订后60日历天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893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7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830" w:type="dxa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评标采用综合评分法，是指评标委员会根据招标文件要求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对其商务标和技术标分别进行评审。具体内容请详见招标文件。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评审情况</w:t>
      </w:r>
    </w:p>
    <w:p>
      <w:pPr>
        <w:spacing w:line="360" w:lineRule="auto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雷同性分析：</w:t>
      </w:r>
    </w:p>
    <w:p>
      <w:pPr>
        <w:spacing w:line="360" w:lineRule="auto"/>
        <w:ind w:firstLine="480" w:firstLineChars="200"/>
        <w:rPr>
          <w:rFonts w:hint="eastAsia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21标段：各</w:t>
      </w:r>
      <w:r>
        <w:rPr>
          <w:rFonts w:hint="eastAsia" w:cs="Times New Roman"/>
          <w:sz w:val="24"/>
          <w:szCs w:val="24"/>
        </w:rPr>
        <w:t>投标人电子投标文件制作硬件特征码（网卡MAC地址、CPU序号、硬盘序列号等）</w:t>
      </w:r>
      <w:r>
        <w:rPr>
          <w:rFonts w:hint="eastAsia" w:cs="Times New Roman"/>
          <w:sz w:val="24"/>
          <w:szCs w:val="24"/>
          <w:lang w:val="en-US" w:eastAsia="zh-CN"/>
        </w:rPr>
        <w:t>均不</w:t>
      </w:r>
      <w:r>
        <w:rPr>
          <w:rFonts w:hint="eastAsia" w:cs="Times New Roman"/>
          <w:sz w:val="24"/>
          <w:szCs w:val="24"/>
        </w:rPr>
        <w:t>雷同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24标段：各</w:t>
      </w:r>
      <w:r>
        <w:rPr>
          <w:rFonts w:hint="eastAsia" w:cs="Times New Roman"/>
          <w:sz w:val="24"/>
          <w:szCs w:val="24"/>
        </w:rPr>
        <w:t>投标人电子投标文件制作硬件特征码（网卡MAC地址、CPU序号、硬盘序列号等）</w:t>
      </w:r>
      <w:r>
        <w:rPr>
          <w:rFonts w:hint="eastAsia" w:cs="Times New Roman"/>
          <w:sz w:val="24"/>
          <w:szCs w:val="24"/>
          <w:lang w:val="en-US" w:eastAsia="zh-CN"/>
        </w:rPr>
        <w:t>均不</w:t>
      </w:r>
      <w:r>
        <w:rPr>
          <w:rFonts w:hint="eastAsia" w:cs="Times New Roman"/>
          <w:sz w:val="24"/>
          <w:szCs w:val="24"/>
        </w:rPr>
        <w:t>雷同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(一)初步评审：</w:t>
      </w:r>
      <w:r>
        <w:rPr>
          <w:sz w:val="24"/>
          <w:szCs w:val="24"/>
        </w:rPr>
        <w:t xml:space="preserve">    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21</w:t>
      </w:r>
      <w:r>
        <w:rPr>
          <w:rFonts w:hint="eastAsia"/>
          <w:b/>
          <w:bCs/>
          <w:sz w:val="24"/>
          <w:szCs w:val="24"/>
        </w:rPr>
        <w:t>标段：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</w:p>
    <w:tbl>
      <w:tblPr>
        <w:tblStyle w:val="7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30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河南炳焱建筑工程有限公司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河南得华建筑工程有限公司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河南铭立水利工程有限公司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24</w:t>
      </w:r>
      <w:r>
        <w:rPr>
          <w:rFonts w:hint="eastAsia"/>
          <w:b/>
          <w:bCs/>
          <w:sz w:val="24"/>
          <w:szCs w:val="24"/>
        </w:rPr>
        <w:t>标段：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</w:p>
    <w:tbl>
      <w:tblPr>
        <w:tblStyle w:val="7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30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河南益友建设工程有限公司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河南元武建设工程有限公司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河南水建建筑工程有限公司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>
      <w:pPr>
        <w:spacing w:line="360" w:lineRule="auto"/>
        <w:ind w:firstLine="241" w:firstLineChars="100"/>
        <w:rPr>
          <w:rFonts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21</w:t>
      </w:r>
      <w:r>
        <w:rPr>
          <w:rFonts w:hint="eastAsia" w:cs="Times New Roman"/>
          <w:b/>
          <w:bCs/>
          <w:sz w:val="24"/>
          <w:szCs w:val="24"/>
        </w:rPr>
        <w:t>标段：</w:t>
      </w:r>
    </w:p>
    <w:tbl>
      <w:tblPr>
        <w:tblStyle w:val="7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20"/>
        <w:gridCol w:w="1559"/>
        <w:gridCol w:w="1417"/>
        <w:gridCol w:w="127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投标单位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eastAsia="zh-CN"/>
              </w:rPr>
              <w:t>报价得分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30分</w:t>
            </w:r>
            <w:r>
              <w:rPr>
                <w:rFonts w:hint="eastAsia" w:ascii="Times New Roman" w:hAnsi="Times New Roman" w:cs="宋体"/>
                <w:kern w:val="0"/>
                <w:lang w:eastAsia="zh-CN"/>
              </w:rPr>
              <w:t>）</w:t>
            </w:r>
          </w:p>
        </w:tc>
        <w:tc>
          <w:tcPr>
            <w:tcW w:w="1559" w:type="dxa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商务标得分（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</w:t>
            </w:r>
            <w:r>
              <w:rPr>
                <w:rFonts w:hint="eastAsia" w:ascii="Times New Roman" w:hAnsi="Times New Roman" w:cs="宋体"/>
                <w:kern w:val="0"/>
              </w:rPr>
              <w:t>分）</w:t>
            </w:r>
          </w:p>
        </w:tc>
        <w:tc>
          <w:tcPr>
            <w:tcW w:w="1417" w:type="dxa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技术标得分（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分）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综合得分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河南铭立水利工程有限公司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29.38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21.6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32.68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83.66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河南得华建筑工程有限公司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31.06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77.04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河南炳焱建筑工程有限公司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29.66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28.56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74.22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3</w:t>
            </w:r>
          </w:p>
        </w:tc>
      </w:tr>
    </w:tbl>
    <w:p>
      <w:pPr>
        <w:spacing w:line="360" w:lineRule="auto"/>
        <w:ind w:firstLine="241" w:firstLineChars="100"/>
        <w:rPr>
          <w:rFonts w:hint="eastAsia"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24</w:t>
      </w:r>
      <w:r>
        <w:rPr>
          <w:rFonts w:hint="eastAsia" w:cs="Times New Roman"/>
          <w:b/>
          <w:bCs/>
          <w:sz w:val="24"/>
          <w:szCs w:val="24"/>
        </w:rPr>
        <w:t>标段：</w:t>
      </w:r>
    </w:p>
    <w:tbl>
      <w:tblPr>
        <w:tblStyle w:val="7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20"/>
        <w:gridCol w:w="1559"/>
        <w:gridCol w:w="1417"/>
        <w:gridCol w:w="127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投标单位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eastAsia="zh-CN"/>
              </w:rPr>
              <w:t>报价得分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30分</w:t>
            </w:r>
            <w:r>
              <w:rPr>
                <w:rFonts w:hint="eastAsia" w:ascii="Times New Roman" w:hAnsi="Times New Roman" w:cs="宋体"/>
                <w:kern w:val="0"/>
                <w:lang w:eastAsia="zh-CN"/>
              </w:rPr>
              <w:t>）</w:t>
            </w:r>
          </w:p>
        </w:tc>
        <w:tc>
          <w:tcPr>
            <w:tcW w:w="1559" w:type="dxa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商务标得分（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</w:t>
            </w:r>
            <w:r>
              <w:rPr>
                <w:rFonts w:hint="eastAsia" w:ascii="Times New Roman" w:hAnsi="Times New Roman" w:cs="宋体"/>
                <w:kern w:val="0"/>
              </w:rPr>
              <w:t>分）</w:t>
            </w:r>
          </w:p>
        </w:tc>
        <w:tc>
          <w:tcPr>
            <w:tcW w:w="1417" w:type="dxa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技术标得分（</w:t>
            </w: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40</w:t>
            </w:r>
            <w:r>
              <w:rPr>
                <w:rFonts w:hint="eastAsia" w:ascii="Times New Roman" w:hAnsi="Times New Roman" w:cs="宋体"/>
                <w:kern w:val="0"/>
              </w:rPr>
              <w:t>分）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综合得分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河南益友建设工程有限公司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29.97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28.6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32.66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91.23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河南水建建筑工程有限公司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cs="宋体"/>
                <w:kern w:val="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20.3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29.48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79.76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河南元武建设工程有限公司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17.1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30.02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lang w:val="en-US" w:eastAsia="zh-CN"/>
              </w:rPr>
              <w:t>77.12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3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六、推荐的中标候选人详细评审得分</w:t>
      </w:r>
    </w:p>
    <w:p>
      <w:pPr>
        <w:spacing w:line="360" w:lineRule="auto"/>
        <w:ind w:firstLine="241" w:firstLineChars="100"/>
        <w:rPr>
          <w:rFonts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21</w:t>
      </w:r>
      <w:r>
        <w:rPr>
          <w:rFonts w:hint="eastAsia" w:cs="Times New Roman"/>
          <w:b/>
          <w:bCs/>
          <w:sz w:val="24"/>
          <w:szCs w:val="24"/>
        </w:rPr>
        <w:t>标段</w:t>
      </w: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第一中标候选人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河南铭立水利工程有限公司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29.38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29.38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29.38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29.38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83.66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</w:t>
            </w:r>
            <w:r>
              <w:rPr>
                <w:rFonts w:hint="eastAsia" w:cs="宋体"/>
                <w:b/>
                <w:bCs/>
                <w:lang w:eastAsia="zh-CN"/>
              </w:rPr>
              <w:t>二</w:t>
            </w:r>
            <w:r>
              <w:rPr>
                <w:rFonts w:hint="eastAsia" w:cs="宋体"/>
                <w:b/>
                <w:bCs/>
              </w:rPr>
              <w:t>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河南得华建筑工程有限公司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77.04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</w:t>
            </w:r>
            <w:r>
              <w:rPr>
                <w:rFonts w:hint="eastAsia" w:cs="宋体"/>
                <w:b/>
                <w:bCs/>
                <w:lang w:eastAsia="zh-CN"/>
              </w:rPr>
              <w:t>三</w:t>
            </w:r>
            <w:r>
              <w:rPr>
                <w:rFonts w:hint="eastAsia" w:cs="宋体"/>
                <w:b/>
                <w:bCs/>
              </w:rPr>
              <w:t>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河南炳焱建筑工程有限公司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74.22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eastAsia" w:cs="Times New Roman"/>
          <w:b/>
          <w:bCs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24</w:t>
      </w:r>
      <w:r>
        <w:rPr>
          <w:rFonts w:hint="eastAsia" w:cs="Times New Roman"/>
          <w:b/>
          <w:bCs/>
          <w:sz w:val="24"/>
          <w:szCs w:val="24"/>
        </w:rPr>
        <w:t>标段</w:t>
      </w: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第一中标候选人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河南益友建设工程有限公司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29.97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91.23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</w:t>
            </w:r>
            <w:r>
              <w:rPr>
                <w:rFonts w:hint="eastAsia" w:cs="宋体"/>
                <w:b/>
                <w:bCs/>
                <w:lang w:eastAsia="zh-CN"/>
              </w:rPr>
              <w:t>二</w:t>
            </w:r>
            <w:r>
              <w:rPr>
                <w:rFonts w:hint="eastAsia" w:cs="宋体"/>
                <w:b/>
                <w:bCs/>
              </w:rPr>
              <w:t>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河南水建建筑工程有限公司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12.5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79.76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4483"/>
        <w:gridCol w:w="847"/>
        <w:gridCol w:w="847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第</w:t>
            </w:r>
            <w:r>
              <w:rPr>
                <w:rFonts w:hint="eastAsia" w:cs="宋体"/>
                <w:b/>
                <w:bCs/>
                <w:lang w:eastAsia="zh-CN"/>
              </w:rPr>
              <w:t>三</w:t>
            </w:r>
            <w:r>
              <w:rPr>
                <w:rFonts w:hint="eastAsia" w:cs="宋体"/>
                <w:b/>
                <w:bCs/>
              </w:rPr>
              <w:t>中标候选人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河南元武建设工程有限公司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评标委员会成员评审内容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报价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</w:rPr>
            </w:pPr>
            <w:r>
              <w:rPr>
                <w:rFonts w:hint="eastAsia" w:cs="Times New Roman"/>
                <w:sz w:val="18"/>
                <w:szCs w:val="18"/>
              </w:rPr>
              <w:t>投标报价（3</w:t>
            </w:r>
            <w:r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lang w:eastAsia="zh-CN"/>
              </w:rPr>
              <w:t>报价平均得分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商</w:t>
            </w:r>
          </w:p>
          <w:p>
            <w:pPr>
              <w:jc w:val="both"/>
              <w:rPr>
                <w:rFonts w:hint="eastAsia" w:eastAsia="宋体" w:cs="宋体"/>
                <w:b/>
                <w:lang w:eastAsia="zh-CN"/>
              </w:rPr>
            </w:pPr>
            <w:r>
              <w:rPr>
                <w:rFonts w:hint="eastAsia" w:cs="宋体"/>
                <w:b/>
                <w:lang w:eastAsia="zh-CN"/>
              </w:rPr>
              <w:t>务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财务状况（</w:t>
            </w:r>
            <w:r>
              <w:rPr>
                <w:rFonts w:hAnsi="宋体" w:cs="Times New Roman"/>
                <w:sz w:val="18"/>
                <w:szCs w:val="18"/>
              </w:rPr>
              <w:t>0</w:t>
            </w:r>
            <w:r>
              <w:rPr>
                <w:rFonts w:hint="eastAsia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业绩（0-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企业综合实力及项目班子配备（0-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 w:cs="Times New Roman"/>
                <w:sz w:val="18"/>
                <w:szCs w:val="18"/>
              </w:rPr>
              <w:t>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9.5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技</w:t>
            </w:r>
          </w:p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术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宋体"/>
                <w:b/>
              </w:rPr>
              <w:t>标</w:t>
            </w: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施工方案与技术措施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（7分）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质量管理体系与措施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安全管理体系与措施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工程进度计划与措施 </w:t>
            </w:r>
            <w:r>
              <w:rPr>
                <w:rFonts w:hAnsi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hAnsi="宋体" w:cs="Times New Roman"/>
                <w:sz w:val="18"/>
                <w:szCs w:val="18"/>
              </w:rPr>
              <w:t>（6分）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 xml:space="preserve">资源配备计划 </w:t>
            </w:r>
            <w:r>
              <w:rPr>
                <w:rFonts w:hAnsi="宋体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hAnsi="宋体" w:cs="Times New Roman"/>
                <w:sz w:val="18"/>
                <w:szCs w:val="18"/>
              </w:rPr>
              <w:t>环境保护管理体系与措施（5分）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4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hint="eastAsia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hAnsi="宋体" w:cs="Times New Roman"/>
                <w:sz w:val="18"/>
                <w:szCs w:val="18"/>
                <w:lang w:eastAsia="zh-CN"/>
              </w:rPr>
              <w:t>服务承诺</w:t>
            </w:r>
            <w:r>
              <w:rPr>
                <w:rFonts w:hAnsi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hAnsi="宋体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hAnsi="宋体" w:cs="Times New Roman"/>
                <w:sz w:val="18"/>
                <w:szCs w:val="18"/>
              </w:rPr>
              <w:t>（5分）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计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技术标平均得分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30.02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1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4239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77.12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七、推荐的中标候选人情况与签订合同前要处理的事宜</w:t>
      </w:r>
    </w:p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、推荐的中标候选人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cs="宋体"/>
          <w:b/>
          <w:bCs/>
          <w:sz w:val="24"/>
          <w:szCs w:val="24"/>
        </w:rPr>
        <w:t>标段：</w:t>
      </w:r>
    </w:p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第一中标候选人：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河南铭立水利工程有限公司</w:t>
      </w:r>
    </w:p>
    <w:p>
      <w:pPr>
        <w:spacing w:line="360" w:lineRule="auto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</w:rPr>
        <w:t>投标报价：￥</w:t>
      </w:r>
      <w:r>
        <w:rPr>
          <w:color w:val="000000"/>
          <w:sz w:val="24"/>
          <w:szCs w:val="24"/>
        </w:rPr>
        <w:t xml:space="preserve"> </w:t>
      </w:r>
      <w:r>
        <w:rPr>
          <w:rFonts w:hint="default" w:ascii="ËÎÌå" w:hAnsi="ËÎÌå" w:eastAsia="ËÎÌå"/>
          <w:sz w:val="24"/>
        </w:rPr>
        <w:t>492106.58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>元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大写：</w:t>
      </w:r>
      <w:r>
        <w:rPr>
          <w:rFonts w:hint="eastAsia"/>
          <w:color w:val="000000"/>
          <w:sz w:val="24"/>
          <w:szCs w:val="24"/>
          <w:lang w:val="en-US" w:eastAsia="zh-CN"/>
        </w:rPr>
        <w:t>肆拾玖万贰仟壹佰零陆元伍角捌分</w:t>
      </w:r>
    </w:p>
    <w:p>
      <w:pPr>
        <w:spacing w:line="360" w:lineRule="auto"/>
        <w:rPr>
          <w:rFonts w:cs="宋体"/>
          <w:color w:val="000000"/>
          <w:sz w:val="24"/>
          <w:szCs w:val="24"/>
        </w:rPr>
      </w:pPr>
      <w:r>
        <w:rPr>
          <w:rFonts w:hint="eastAsia" w:cs="宋体"/>
          <w:bCs/>
          <w:color w:val="000000"/>
          <w:sz w:val="24"/>
          <w:szCs w:val="24"/>
        </w:rPr>
        <w:t>投标工期：</w:t>
      </w:r>
      <w:r>
        <w:rPr>
          <w:rFonts w:hint="eastAsia" w:ascii="宋体" w:hAnsi="宋体" w:cs="楷体"/>
          <w:kern w:val="0"/>
          <w:sz w:val="24"/>
        </w:rPr>
        <w:t>合同签订后</w:t>
      </w:r>
      <w:r>
        <w:rPr>
          <w:rFonts w:ascii="宋体" w:hAnsi="宋体" w:cs="楷体"/>
          <w:kern w:val="0"/>
          <w:sz w:val="24"/>
        </w:rPr>
        <w:t>60</w:t>
      </w:r>
      <w:r>
        <w:rPr>
          <w:rFonts w:hint="eastAsia" w:ascii="宋体" w:hAnsi="宋体" w:cs="楷体"/>
          <w:kern w:val="0"/>
          <w:sz w:val="24"/>
        </w:rPr>
        <w:t>日历天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投标质量：达到国家工程施工验收的合格标准</w:t>
      </w:r>
      <w:r>
        <w:rPr>
          <w:color w:val="000000"/>
          <w:sz w:val="24"/>
          <w:szCs w:val="24"/>
        </w:rPr>
        <w:t xml:space="preserve">   </w:t>
      </w:r>
      <w:r>
        <w:rPr>
          <w:rFonts w:cs="宋体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cs="宋体"/>
          <w:color w:val="FF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项目经理：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sz w:val="24"/>
        </w:rPr>
        <w:t>许慧</w:t>
      </w:r>
      <w:r>
        <w:rPr>
          <w:color w:val="000000"/>
          <w:sz w:val="24"/>
          <w:szCs w:val="24"/>
        </w:rPr>
        <w:t xml:space="preserve">    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cs="宋体"/>
          <w:color w:val="000000"/>
          <w:sz w:val="24"/>
          <w:szCs w:val="24"/>
        </w:rPr>
        <w:t>证书编号</w:t>
      </w:r>
      <w:r>
        <w:rPr>
          <w:rFonts w:hint="eastAsia" w:cs="宋体"/>
          <w:color w:val="FF0000"/>
          <w:sz w:val="24"/>
          <w:szCs w:val="24"/>
        </w:rPr>
        <w:t>：</w:t>
      </w:r>
      <w:r>
        <w:rPr>
          <w:rFonts w:hint="eastAsia" w:ascii="宋体" w:hAnsi="宋体"/>
          <w:sz w:val="24"/>
        </w:rPr>
        <w:t>豫</w:t>
      </w:r>
      <w:r>
        <w:rPr>
          <w:rFonts w:hint="default" w:ascii="ËÎÌå" w:hAnsi="ËÎÌå" w:eastAsia="ËÎÌå"/>
          <w:sz w:val="24"/>
        </w:rPr>
        <w:t>241181835640</w:t>
      </w:r>
    </w:p>
    <w:p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cs="宋体"/>
          <w:b/>
          <w:bCs/>
          <w:sz w:val="24"/>
          <w:szCs w:val="24"/>
        </w:rPr>
        <w:t>投标文件中填报的单位项目业绩名称：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洛宁县底张乡曲阳村安全饮水巩固提升工程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rPr>
          <w:rFonts w:hint="default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中牟县杨家、杜湾移民新村基础设施提升改造工程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eastAsia="宋体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</w:rPr>
        <w:t>第二中标候选人：</w:t>
      </w:r>
      <w:r>
        <w:rPr>
          <w:rFonts w:hint="eastAsia" w:ascii="宋体" w:hAnsi="宋体"/>
          <w:sz w:val="24"/>
        </w:rPr>
        <w:t>河南得华建筑工程有限公司</w:t>
      </w:r>
    </w:p>
    <w:p>
      <w:pPr>
        <w:spacing w:line="360" w:lineRule="auto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</w:rPr>
        <w:t>投标报价：￥</w:t>
      </w:r>
      <w:r>
        <w:rPr>
          <w:rFonts w:hint="default" w:ascii="ËÎÌå" w:hAnsi="ËÎÌå" w:eastAsia="ËÎÌå"/>
          <w:sz w:val="24"/>
          <w:szCs w:val="24"/>
        </w:rPr>
        <w:t>495059.35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>元</w:t>
      </w: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大写：</w:t>
      </w:r>
      <w:r>
        <w:rPr>
          <w:rFonts w:hint="eastAsia"/>
          <w:color w:val="000000"/>
          <w:sz w:val="24"/>
          <w:szCs w:val="24"/>
          <w:lang w:val="en-US" w:eastAsia="zh-CN"/>
        </w:rPr>
        <w:t>肆拾玖万伍仟零伍拾玖元叁角伍分</w:t>
      </w:r>
    </w:p>
    <w:p>
      <w:pPr>
        <w:spacing w:line="360" w:lineRule="auto"/>
        <w:rPr>
          <w:rFonts w:cs="宋体"/>
          <w:color w:val="000000"/>
          <w:sz w:val="24"/>
          <w:szCs w:val="24"/>
        </w:rPr>
      </w:pPr>
      <w:r>
        <w:rPr>
          <w:rFonts w:hint="eastAsia" w:cs="宋体"/>
          <w:bCs/>
          <w:color w:val="000000"/>
          <w:sz w:val="24"/>
          <w:szCs w:val="24"/>
        </w:rPr>
        <w:t>投标工期：</w:t>
      </w:r>
      <w:r>
        <w:rPr>
          <w:rFonts w:hint="eastAsia" w:ascii="宋体" w:hAnsi="宋体" w:cs="楷体"/>
          <w:kern w:val="0"/>
          <w:sz w:val="24"/>
        </w:rPr>
        <w:t>合同签订后</w:t>
      </w:r>
      <w:r>
        <w:rPr>
          <w:rFonts w:ascii="宋体" w:hAnsi="宋体" w:cs="楷体"/>
          <w:kern w:val="0"/>
          <w:sz w:val="24"/>
        </w:rPr>
        <w:t>60</w:t>
      </w:r>
      <w:r>
        <w:rPr>
          <w:rFonts w:hint="eastAsia" w:ascii="宋体" w:hAnsi="宋体" w:cs="楷体"/>
          <w:kern w:val="0"/>
          <w:sz w:val="24"/>
        </w:rPr>
        <w:t>日历天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投标质量：达到国家工程施工验收的合格标准</w:t>
      </w:r>
      <w:r>
        <w:rPr>
          <w:color w:val="000000"/>
          <w:sz w:val="24"/>
          <w:szCs w:val="24"/>
        </w:rPr>
        <w:t xml:space="preserve">   </w:t>
      </w:r>
      <w:r>
        <w:rPr>
          <w:rFonts w:cs="宋体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项目经理：</w:t>
      </w:r>
      <w:r>
        <w:rPr>
          <w:rFonts w:hint="eastAsia" w:ascii="宋体" w:hAnsi="宋体"/>
          <w:sz w:val="24"/>
        </w:rPr>
        <w:t>刘英杰</w:t>
      </w:r>
      <w:r>
        <w:rPr>
          <w:color w:val="000000"/>
          <w:sz w:val="24"/>
          <w:szCs w:val="24"/>
        </w:rPr>
        <w:t xml:space="preserve">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cs="宋体"/>
          <w:color w:val="000000"/>
          <w:sz w:val="24"/>
          <w:szCs w:val="24"/>
        </w:rPr>
        <w:t>证书编号</w:t>
      </w:r>
      <w:r>
        <w:rPr>
          <w:rFonts w:hint="eastAsia" w:cs="宋体"/>
          <w:color w:val="auto"/>
          <w:sz w:val="24"/>
          <w:szCs w:val="24"/>
        </w:rPr>
        <w:t>：</w:t>
      </w:r>
      <w:r>
        <w:rPr>
          <w:rFonts w:hint="eastAsia" w:ascii="宋体" w:hAnsi="宋体"/>
          <w:sz w:val="24"/>
        </w:rPr>
        <w:t>豫</w:t>
      </w:r>
      <w:r>
        <w:rPr>
          <w:rFonts w:hint="default" w:ascii="ËÎÌå" w:hAnsi="ËÎÌå" w:eastAsia="ËÎÌå"/>
          <w:sz w:val="24"/>
        </w:rPr>
        <w:t>241171943011</w:t>
      </w:r>
    </w:p>
    <w:p>
      <w:pPr>
        <w:spacing w:line="360" w:lineRule="auto"/>
        <w:rPr>
          <w:rFonts w:hint="eastAsia" w:eastAsia="等线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投标文件中填报的单位项目业绩名称：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等线" w:hAnsi="等线" w:eastAsia="等线"/>
          <w:sz w:val="24"/>
        </w:rPr>
        <w:t>全国新增千亿斤粮食生产能力规划西平县</w:t>
      </w:r>
      <w:r>
        <w:rPr>
          <w:rFonts w:hint="default" w:ascii="ËÎÌå" w:hAnsi="ËÎÌå" w:eastAsia="ËÎÌå"/>
          <w:sz w:val="24"/>
        </w:rPr>
        <w:t>2018</w:t>
      </w:r>
      <w:r>
        <w:rPr>
          <w:rFonts w:hint="eastAsia" w:ascii="等线" w:hAnsi="等线" w:eastAsia="等线"/>
          <w:sz w:val="24"/>
        </w:rPr>
        <w:t>年田间工程建设项目</w:t>
      </w:r>
      <w:r>
        <w:rPr>
          <w:rFonts w:hint="eastAsia" w:ascii="等线" w:hAnsi="等线" w:eastAsia="等线"/>
          <w:sz w:val="24"/>
          <w:lang w:eastAsia="zh-CN"/>
        </w:rPr>
        <w:t>。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第三中标候选人</w:t>
      </w:r>
      <w:r>
        <w:rPr>
          <w:rFonts w:hint="eastAsia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</w:rPr>
        <w:t>河南炳焱建筑工程有限公司</w:t>
      </w:r>
    </w:p>
    <w:p>
      <w:pPr>
        <w:spacing w:line="360" w:lineRule="auto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</w:rPr>
        <w:t xml:space="preserve">投标报价：￥  </w:t>
      </w:r>
      <w:r>
        <w:rPr>
          <w:rFonts w:hint="default" w:cs="宋体"/>
          <w:color w:val="000000"/>
          <w:sz w:val="24"/>
          <w:szCs w:val="24"/>
        </w:rPr>
        <w:t>493516.56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元</w:t>
      </w:r>
      <w:r>
        <w:rPr>
          <w:rFonts w:hint="eastAsia" w:cs="宋体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大写：</w:t>
      </w:r>
      <w:r>
        <w:rPr>
          <w:rFonts w:hint="eastAsia"/>
          <w:color w:val="000000"/>
          <w:sz w:val="24"/>
          <w:szCs w:val="24"/>
          <w:lang w:val="en-US" w:eastAsia="zh-CN"/>
        </w:rPr>
        <w:t>肆拾玖万叁仟伍佰壹拾陆元伍角陆分</w:t>
      </w:r>
    </w:p>
    <w:p>
      <w:pPr>
        <w:spacing w:line="360" w:lineRule="auto"/>
        <w:rPr>
          <w:rFonts w:cs="宋体"/>
          <w:color w:val="000000"/>
          <w:sz w:val="24"/>
          <w:szCs w:val="24"/>
        </w:rPr>
      </w:pPr>
      <w:r>
        <w:rPr>
          <w:rFonts w:hint="eastAsia" w:cs="宋体"/>
          <w:bCs/>
          <w:color w:val="000000"/>
          <w:sz w:val="24"/>
          <w:szCs w:val="24"/>
        </w:rPr>
        <w:t>投标工期：</w:t>
      </w:r>
      <w:r>
        <w:rPr>
          <w:rFonts w:hint="eastAsia" w:ascii="宋体" w:hAnsi="宋体" w:cs="楷体"/>
          <w:kern w:val="0"/>
          <w:sz w:val="24"/>
        </w:rPr>
        <w:t>合同签订后</w:t>
      </w:r>
      <w:r>
        <w:rPr>
          <w:rFonts w:ascii="宋体" w:hAnsi="宋体" w:cs="楷体"/>
          <w:kern w:val="0"/>
          <w:sz w:val="24"/>
        </w:rPr>
        <w:t>60</w:t>
      </w:r>
      <w:r>
        <w:rPr>
          <w:rFonts w:hint="eastAsia" w:ascii="宋体" w:hAnsi="宋体" w:cs="楷体"/>
          <w:kern w:val="0"/>
          <w:sz w:val="24"/>
        </w:rPr>
        <w:t>日历天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投标质量：达到国家工程施工验收的合格标准</w:t>
      </w:r>
      <w:r>
        <w:rPr>
          <w:color w:val="000000"/>
          <w:sz w:val="24"/>
          <w:szCs w:val="24"/>
        </w:rPr>
        <w:t xml:space="preserve">   </w:t>
      </w:r>
      <w:r>
        <w:rPr>
          <w:rFonts w:cs="宋体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项目经理：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sz w:val="24"/>
        </w:rPr>
        <w:t>肖占利</w:t>
      </w:r>
      <w:r>
        <w:rPr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cs="宋体"/>
          <w:color w:val="000000"/>
          <w:sz w:val="24"/>
          <w:szCs w:val="24"/>
        </w:rPr>
        <w:t>证书编号</w:t>
      </w:r>
      <w:r>
        <w:rPr>
          <w:rFonts w:hint="eastAsia" w:cs="宋体"/>
          <w:color w:val="auto"/>
          <w:sz w:val="24"/>
          <w:szCs w:val="24"/>
        </w:rPr>
        <w:t>：</w:t>
      </w:r>
      <w:r>
        <w:rPr>
          <w:rFonts w:hint="eastAsia" w:ascii="宋体" w:hAnsi="宋体"/>
          <w:sz w:val="24"/>
        </w:rPr>
        <w:t>豫</w:t>
      </w:r>
      <w:r>
        <w:rPr>
          <w:rFonts w:hint="default" w:ascii="ËÎÌå" w:hAnsi="ËÎÌå" w:eastAsia="ËÎÌå"/>
          <w:sz w:val="24"/>
        </w:rPr>
        <w:t>241131449801</w:t>
      </w:r>
    </w:p>
    <w:p>
      <w:pPr>
        <w:spacing w:line="360" w:lineRule="auto"/>
        <w:rPr>
          <w:rFonts w:hint="eastAsia" w:eastAsia="等线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投标文件中填报的单位项目业绩名称：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等线" w:hAnsi="等线" w:eastAsia="等线"/>
          <w:sz w:val="24"/>
        </w:rPr>
        <w:t>淅川县</w:t>
      </w:r>
      <w:r>
        <w:rPr>
          <w:rFonts w:hint="default" w:ascii="ËÎÌå" w:hAnsi="ËÎÌå" w:eastAsia="ËÎÌå"/>
          <w:sz w:val="24"/>
        </w:rPr>
        <w:t>2019</w:t>
      </w:r>
      <w:r>
        <w:rPr>
          <w:rFonts w:hint="eastAsia" w:ascii="等线" w:hAnsi="等线" w:eastAsia="等线"/>
          <w:sz w:val="24"/>
        </w:rPr>
        <w:t>年第二批农村饮水安全巩固提升工程第</w:t>
      </w:r>
      <w:r>
        <w:rPr>
          <w:rFonts w:hint="default" w:ascii="ËÎÌå" w:hAnsi="ËÎÌå" w:eastAsia="ËÎÌå"/>
          <w:sz w:val="24"/>
        </w:rPr>
        <w:t>45</w:t>
      </w:r>
      <w:r>
        <w:rPr>
          <w:rFonts w:hint="eastAsia" w:ascii="等线" w:hAnsi="等线" w:eastAsia="等线"/>
          <w:sz w:val="24"/>
        </w:rPr>
        <w:t>标段</w:t>
      </w:r>
      <w:r>
        <w:rPr>
          <w:rFonts w:hint="eastAsia" w:ascii="等线" w:hAnsi="等线" w:eastAsia="等线"/>
          <w:sz w:val="24"/>
          <w:lang w:eastAsia="zh-CN"/>
        </w:rPr>
        <w:t>。</w:t>
      </w:r>
    </w:p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cs="宋体"/>
          <w:b/>
          <w:bCs/>
          <w:sz w:val="24"/>
          <w:szCs w:val="24"/>
        </w:rPr>
        <w:t>标段：</w:t>
      </w:r>
    </w:p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第一中标候选人：</w:t>
      </w:r>
      <w:r>
        <w:rPr>
          <w:rFonts w:hint="eastAsia" w:ascii="宋体" w:hAnsi="宋体"/>
          <w:sz w:val="24"/>
        </w:rPr>
        <w:t>河南益友建设工程有限公司</w:t>
      </w:r>
    </w:p>
    <w:p>
      <w:pPr>
        <w:spacing w:line="360" w:lineRule="auto"/>
        <w:rPr>
          <w:rFonts w:hint="eastAsia" w:ascii="宋体" w:hAnsi="宋体" w:cs="楷体"/>
          <w:kern w:val="0"/>
          <w:sz w:val="24"/>
        </w:rPr>
      </w:pPr>
      <w:r>
        <w:rPr>
          <w:rFonts w:hint="eastAsia" w:cs="宋体"/>
          <w:color w:val="000000"/>
          <w:sz w:val="24"/>
          <w:szCs w:val="24"/>
        </w:rPr>
        <w:t>投标报价：￥</w:t>
      </w:r>
      <w:r>
        <w:rPr>
          <w:rFonts w:hint="eastAsia" w:ascii="宋体" w:hAnsi="宋体" w:cs="楷体"/>
          <w:kern w:val="0"/>
          <w:sz w:val="24"/>
        </w:rPr>
        <w:t xml:space="preserve"> </w:t>
      </w:r>
      <w:r>
        <w:rPr>
          <w:rFonts w:hint="default" w:ascii="宋体" w:hAnsi="宋体" w:cs="楷体"/>
          <w:kern w:val="0"/>
          <w:sz w:val="24"/>
        </w:rPr>
        <w:t>1383005.61</w:t>
      </w:r>
      <w:r>
        <w:rPr>
          <w:rFonts w:hint="eastAsia" w:ascii="宋体" w:hAnsi="宋体" w:cs="楷体"/>
          <w:kern w:val="0"/>
          <w:sz w:val="24"/>
          <w:lang w:val="en-US" w:eastAsia="zh-CN"/>
        </w:rPr>
        <w:t>元</w:t>
      </w:r>
      <w:r>
        <w:rPr>
          <w:rFonts w:hint="eastAsia" w:ascii="宋体" w:hAnsi="宋体" w:cs="楷体"/>
          <w:kern w:val="0"/>
          <w:sz w:val="24"/>
        </w:rPr>
        <w:t xml:space="preserve">   </w:t>
      </w:r>
      <w:r>
        <w:rPr>
          <w:rFonts w:hint="eastAsia" w:ascii="宋体" w:hAnsi="宋体" w:cs="楷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楷体"/>
          <w:kern w:val="0"/>
          <w:sz w:val="24"/>
        </w:rPr>
        <w:t xml:space="preserve">  大写：壹佰叁拾捌万叁仟零伍元陆角壹分</w:t>
      </w:r>
    </w:p>
    <w:p>
      <w:pPr>
        <w:spacing w:line="360" w:lineRule="auto"/>
        <w:rPr>
          <w:rFonts w:cs="宋体"/>
          <w:color w:val="000000"/>
          <w:sz w:val="24"/>
          <w:szCs w:val="24"/>
        </w:rPr>
      </w:pPr>
      <w:r>
        <w:rPr>
          <w:rFonts w:hint="eastAsia" w:ascii="宋体" w:hAnsi="宋体" w:cs="楷体"/>
          <w:kern w:val="0"/>
          <w:sz w:val="24"/>
        </w:rPr>
        <w:t>投标工期：合同签订后</w:t>
      </w:r>
      <w:r>
        <w:rPr>
          <w:rFonts w:ascii="宋体" w:hAnsi="宋体" w:cs="楷体"/>
          <w:kern w:val="0"/>
          <w:sz w:val="24"/>
        </w:rPr>
        <w:t>60</w:t>
      </w:r>
      <w:r>
        <w:rPr>
          <w:rFonts w:hint="eastAsia" w:ascii="宋体" w:hAnsi="宋体" w:cs="楷体"/>
          <w:kern w:val="0"/>
          <w:sz w:val="24"/>
        </w:rPr>
        <w:t>日历天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投标质量：达到国家工程施工验收的合格标准</w:t>
      </w:r>
      <w:r>
        <w:rPr>
          <w:color w:val="000000"/>
          <w:sz w:val="24"/>
          <w:szCs w:val="24"/>
        </w:rPr>
        <w:t xml:space="preserve">   </w:t>
      </w:r>
      <w:r>
        <w:rPr>
          <w:rFonts w:cs="宋体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cs="宋体"/>
          <w:color w:val="FF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项目经理：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sz w:val="24"/>
        </w:rPr>
        <w:t>李雪</w:t>
      </w:r>
      <w:r>
        <w:rPr>
          <w:color w:val="000000"/>
          <w:sz w:val="24"/>
          <w:szCs w:val="24"/>
        </w:rPr>
        <w:t xml:space="preserve">   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cs="宋体"/>
          <w:color w:val="000000"/>
          <w:sz w:val="24"/>
          <w:szCs w:val="24"/>
        </w:rPr>
        <w:t>证书编号</w:t>
      </w:r>
      <w:r>
        <w:rPr>
          <w:rFonts w:hint="eastAsia" w:cs="宋体"/>
          <w:color w:val="FF0000"/>
          <w:sz w:val="24"/>
          <w:szCs w:val="24"/>
        </w:rPr>
        <w:t>：</w:t>
      </w:r>
      <w:r>
        <w:rPr>
          <w:rFonts w:hint="eastAsia" w:ascii="宋体" w:hAnsi="宋体"/>
          <w:sz w:val="24"/>
        </w:rPr>
        <w:t>豫</w:t>
      </w:r>
      <w:r>
        <w:rPr>
          <w:rFonts w:hint="default" w:ascii="ËÎÌå" w:hAnsi="ËÎÌå" w:eastAsia="ËÎÌå"/>
          <w:sz w:val="24"/>
        </w:rPr>
        <w:t>241161601018</w:t>
      </w:r>
    </w:p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驿城区板桥镇贫困村饮水安全巩固提升工程第二标段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宜阳县2017 年实施全国新增千亿斤粮食生产能力规划田间工程建设项目（一标段）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宜阳县2018年农村饮水安全巩固提升工程凿井施工</w:t>
      </w:r>
    </w:p>
    <w:p>
      <w:pPr>
        <w:spacing w:line="360" w:lineRule="auto"/>
        <w:rPr>
          <w:rFonts w:hint="eastAsia" w:ascii="宋体" w:hAnsi="宋体" w:cs="楷体"/>
          <w:kern w:val="0"/>
          <w:sz w:val="24"/>
        </w:rPr>
      </w:pPr>
      <w:r>
        <w:rPr>
          <w:rFonts w:hint="eastAsia" w:cs="宋体"/>
          <w:b/>
          <w:bCs/>
          <w:sz w:val="24"/>
          <w:szCs w:val="24"/>
        </w:rPr>
        <w:t>第二中标候选人：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 w:ascii="宋体" w:hAnsi="宋体" w:cs="楷体"/>
          <w:kern w:val="0"/>
          <w:sz w:val="24"/>
        </w:rPr>
        <w:t>河南水建建筑工程有限公司</w:t>
      </w:r>
    </w:p>
    <w:p>
      <w:pPr>
        <w:spacing w:line="360" w:lineRule="auto"/>
        <w:rPr>
          <w:rFonts w:hint="eastAsia" w:ascii="宋体" w:hAnsi="宋体" w:cs="楷体"/>
          <w:kern w:val="0"/>
          <w:sz w:val="24"/>
        </w:rPr>
      </w:pPr>
      <w:r>
        <w:rPr>
          <w:rFonts w:hint="eastAsia" w:ascii="宋体" w:hAnsi="宋体" w:cs="楷体"/>
          <w:kern w:val="0"/>
          <w:sz w:val="24"/>
        </w:rPr>
        <w:t xml:space="preserve">投标报价：￥ </w:t>
      </w:r>
      <w:r>
        <w:rPr>
          <w:rFonts w:hint="default" w:ascii="宋体" w:hAnsi="宋体" w:cs="楷体"/>
          <w:kern w:val="0"/>
          <w:sz w:val="24"/>
        </w:rPr>
        <w:t>1383144.66</w:t>
      </w:r>
      <w:r>
        <w:rPr>
          <w:rFonts w:hint="eastAsia" w:ascii="宋体" w:hAnsi="宋体" w:cs="楷体"/>
          <w:kern w:val="0"/>
          <w:sz w:val="24"/>
        </w:rPr>
        <w:t xml:space="preserve">   </w:t>
      </w:r>
      <w:r>
        <w:rPr>
          <w:rFonts w:hint="eastAsia" w:ascii="宋体" w:hAnsi="宋体" w:cs="楷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楷体"/>
          <w:kern w:val="0"/>
          <w:sz w:val="24"/>
        </w:rPr>
        <w:t xml:space="preserve">  大写：壹佰叁拾捌万叁仟壹佰肆拾肆元陆角陆分</w:t>
      </w:r>
    </w:p>
    <w:p>
      <w:pPr>
        <w:spacing w:line="360" w:lineRule="auto"/>
        <w:rPr>
          <w:rFonts w:hint="eastAsia" w:ascii="宋体" w:hAnsi="宋体" w:cs="楷体"/>
          <w:kern w:val="0"/>
          <w:sz w:val="24"/>
        </w:rPr>
      </w:pPr>
      <w:r>
        <w:rPr>
          <w:rFonts w:hint="eastAsia" w:ascii="宋体" w:hAnsi="宋体" w:cs="楷体"/>
          <w:kern w:val="0"/>
          <w:sz w:val="24"/>
        </w:rPr>
        <w:t xml:space="preserve">投标工期：合同签订后60日历天  投标质量：达到国家工程施工验收的合格标准    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ascii="宋体" w:hAnsi="宋体" w:cs="楷体"/>
          <w:kern w:val="0"/>
          <w:sz w:val="24"/>
        </w:rPr>
        <w:t xml:space="preserve">项目经理： 石冰   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cs="宋体"/>
          <w:color w:val="000000"/>
          <w:sz w:val="24"/>
          <w:szCs w:val="24"/>
        </w:rPr>
        <w:t>证书编号</w:t>
      </w:r>
      <w:r>
        <w:rPr>
          <w:rFonts w:hint="eastAsia" w:cs="宋体"/>
          <w:color w:val="FF0000"/>
          <w:sz w:val="24"/>
          <w:szCs w:val="24"/>
        </w:rPr>
        <w:t>：</w:t>
      </w:r>
      <w:r>
        <w:rPr>
          <w:rFonts w:hint="eastAsia" w:ascii="宋体" w:hAnsi="宋体"/>
          <w:sz w:val="24"/>
        </w:rPr>
        <w:t>豫</w:t>
      </w:r>
      <w:r>
        <w:rPr>
          <w:rFonts w:hint="default" w:ascii="ËÎÌå" w:hAnsi="ËÎÌå" w:eastAsia="ËÎÌå"/>
          <w:sz w:val="24"/>
        </w:rPr>
        <w:t>241141457836</w:t>
      </w:r>
    </w:p>
    <w:p>
      <w:pPr>
        <w:spacing w:beforeLines="0" w:afterLines="0"/>
        <w:jc w:val="left"/>
        <w:rPr>
          <w:rFonts w:hint="eastAsia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投标文件中填报的单位项目业绩名称：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安阳县（殷都区）伦掌等乡镇土地（高标准基本农田）整治项目二期</w:t>
      </w:r>
      <w:r>
        <w:rPr>
          <w:rFonts w:hint="default" w:ascii="ËÎÌå" w:hAnsi="ËÎÌå" w:eastAsia="ËÎÌå"/>
          <w:sz w:val="24"/>
        </w:rPr>
        <w:t>(</w:t>
      </w:r>
      <w:r>
        <w:rPr>
          <w:rFonts w:hint="eastAsia" w:ascii="宋体" w:hAnsi="宋体"/>
          <w:sz w:val="24"/>
        </w:rPr>
        <w:t>安丰乡片区</w:t>
      </w:r>
      <w:r>
        <w:rPr>
          <w:rFonts w:hint="default" w:ascii="ËÎÌå" w:hAnsi="ËÎÌå" w:eastAsia="ËÎÌå"/>
          <w:sz w:val="24"/>
        </w:rPr>
        <w:t>)</w:t>
      </w:r>
      <w:r>
        <w:rPr>
          <w:rFonts w:hint="eastAsia" w:ascii="宋体" w:hAnsi="宋体"/>
          <w:sz w:val="24"/>
        </w:rPr>
        <w:t>施工第</w:t>
      </w:r>
      <w:r>
        <w:rPr>
          <w:rFonts w:hint="default" w:ascii="ËÎÌå" w:hAnsi="ËÎÌå" w:eastAsia="ËÎÌå"/>
          <w:sz w:val="24"/>
        </w:rPr>
        <w:t xml:space="preserve">18 </w:t>
      </w:r>
      <w:r>
        <w:rPr>
          <w:rFonts w:hint="eastAsia" w:ascii="宋体" w:hAnsi="宋体"/>
          <w:sz w:val="24"/>
        </w:rPr>
        <w:t>标段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宁陵县</w:t>
      </w:r>
      <w:r>
        <w:rPr>
          <w:rFonts w:hint="default" w:ascii="ËÎÌå" w:hAnsi="ËÎÌå" w:eastAsia="ËÎÌå"/>
          <w:sz w:val="24"/>
        </w:rPr>
        <w:t>2018</w:t>
      </w:r>
      <w:r>
        <w:rPr>
          <w:rFonts w:hint="eastAsia" w:ascii="宋体" w:hAnsi="宋体"/>
          <w:sz w:val="24"/>
        </w:rPr>
        <w:t>年建档立卡贫困户机井建设工程第二标段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cs="楷体"/>
          <w:kern w:val="0"/>
          <w:sz w:val="24"/>
        </w:rPr>
      </w:pPr>
      <w:r>
        <w:rPr>
          <w:rFonts w:hint="eastAsia" w:cs="宋体"/>
          <w:b/>
          <w:bCs/>
          <w:sz w:val="24"/>
          <w:szCs w:val="24"/>
        </w:rPr>
        <w:t>第三中标候选人</w:t>
      </w:r>
      <w:r>
        <w:rPr>
          <w:rFonts w:hint="eastAsia" w:ascii="宋体" w:hAnsi="宋体" w:cs="楷体"/>
          <w:kern w:val="0"/>
          <w:sz w:val="24"/>
          <w:lang w:val="en-US" w:eastAsia="zh-CN"/>
        </w:rPr>
        <w:t>河南元武建设工程有限公司</w:t>
      </w:r>
    </w:p>
    <w:p>
      <w:pPr>
        <w:spacing w:line="360" w:lineRule="auto"/>
        <w:rPr>
          <w:rFonts w:hint="eastAsia" w:ascii="宋体" w:hAnsi="宋体" w:eastAsia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</w:rPr>
        <w:t xml:space="preserve">投标报价：￥ </w:t>
      </w:r>
      <w:r>
        <w:rPr>
          <w:rFonts w:hint="default" w:ascii="宋体" w:hAnsi="宋体" w:cs="楷体"/>
          <w:kern w:val="0"/>
          <w:sz w:val="24"/>
        </w:rPr>
        <w:t>1,383,327.28</w:t>
      </w:r>
      <w:r>
        <w:rPr>
          <w:rFonts w:hint="eastAsia" w:ascii="宋体" w:hAnsi="宋体" w:cs="楷体"/>
          <w:kern w:val="0"/>
          <w:sz w:val="24"/>
          <w:lang w:val="en-US" w:eastAsia="zh-CN"/>
        </w:rPr>
        <w:t>元</w:t>
      </w:r>
      <w:r>
        <w:rPr>
          <w:rFonts w:hint="eastAsia" w:ascii="宋体" w:hAnsi="宋体" w:cs="楷体"/>
          <w:kern w:val="0"/>
          <w:sz w:val="24"/>
        </w:rPr>
        <w:t xml:space="preserve">  </w:t>
      </w:r>
      <w:r>
        <w:rPr>
          <w:rFonts w:hint="eastAsia" w:ascii="宋体" w:hAnsi="宋体" w:cs="楷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楷体"/>
          <w:kern w:val="0"/>
          <w:sz w:val="24"/>
        </w:rPr>
        <w:t xml:space="preserve">  大写：壹佰叁拾捌万叁仟叁佰贰拾柒元贰角捌</w:t>
      </w:r>
      <w:r>
        <w:rPr>
          <w:rFonts w:hint="eastAsia" w:ascii="宋体" w:hAnsi="宋体" w:cs="楷体"/>
          <w:kern w:val="0"/>
          <w:sz w:val="24"/>
          <w:lang w:val="en-US" w:eastAsia="zh-CN"/>
        </w:rPr>
        <w:t>分</w:t>
      </w:r>
    </w:p>
    <w:p>
      <w:pPr>
        <w:spacing w:line="360" w:lineRule="auto"/>
        <w:rPr>
          <w:rFonts w:cs="宋体"/>
          <w:color w:val="000000"/>
          <w:sz w:val="24"/>
          <w:szCs w:val="24"/>
        </w:rPr>
      </w:pPr>
      <w:r>
        <w:rPr>
          <w:rFonts w:hint="eastAsia" w:ascii="宋体" w:hAnsi="宋体" w:cs="楷体"/>
          <w:kern w:val="0"/>
          <w:sz w:val="24"/>
        </w:rPr>
        <w:t>投标工期：合同签订后</w:t>
      </w:r>
      <w:r>
        <w:rPr>
          <w:rFonts w:ascii="宋体" w:hAnsi="宋体" w:cs="楷体"/>
          <w:kern w:val="0"/>
          <w:sz w:val="24"/>
        </w:rPr>
        <w:t>60</w:t>
      </w:r>
      <w:r>
        <w:rPr>
          <w:rFonts w:hint="eastAsia" w:ascii="宋体" w:hAnsi="宋体" w:cs="楷体"/>
          <w:kern w:val="0"/>
          <w:sz w:val="24"/>
        </w:rPr>
        <w:t>日历天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投标质量：达到国家工程施工验收的合格标准</w:t>
      </w:r>
      <w:r>
        <w:rPr>
          <w:color w:val="000000"/>
          <w:sz w:val="24"/>
          <w:szCs w:val="24"/>
        </w:rPr>
        <w:t xml:space="preserve">   </w:t>
      </w:r>
      <w:r>
        <w:rPr>
          <w:rFonts w:cs="宋体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项目经理：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sz w:val="24"/>
        </w:rPr>
        <w:t>李东山</w:t>
      </w:r>
      <w:r>
        <w:rPr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cs="宋体"/>
          <w:color w:val="000000"/>
          <w:sz w:val="24"/>
          <w:szCs w:val="24"/>
        </w:rPr>
        <w:t>证书编号</w:t>
      </w:r>
      <w:r>
        <w:rPr>
          <w:rFonts w:hint="eastAsia" w:cs="宋体"/>
          <w:color w:val="auto"/>
          <w:sz w:val="24"/>
          <w:szCs w:val="24"/>
        </w:rPr>
        <w:t>：</w:t>
      </w:r>
      <w:r>
        <w:rPr>
          <w:rFonts w:hint="eastAsia" w:ascii="宋体" w:hAnsi="宋体"/>
          <w:sz w:val="24"/>
        </w:rPr>
        <w:t xml:space="preserve">豫 </w:t>
      </w:r>
      <w:r>
        <w:rPr>
          <w:rFonts w:hint="default" w:ascii="ËÎÌå" w:hAnsi="ËÎÌå" w:eastAsia="ËÎÌå"/>
          <w:sz w:val="24"/>
        </w:rPr>
        <w:t>241161605891</w:t>
      </w:r>
    </w:p>
    <w:p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cs="宋体"/>
          <w:b/>
          <w:bCs/>
          <w:sz w:val="24"/>
          <w:szCs w:val="24"/>
        </w:rPr>
        <w:t>投标文件中填报的单位项目业绩名称：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开封市祥符区</w:t>
      </w:r>
      <w:r>
        <w:rPr>
          <w:rFonts w:hint="default" w:ascii="ËÎÌå" w:hAnsi="ËÎÌå" w:eastAsia="ËÎÌå"/>
          <w:sz w:val="24"/>
        </w:rPr>
        <w:t>2017</w:t>
      </w:r>
      <w:r>
        <w:rPr>
          <w:rFonts w:hint="eastAsia" w:ascii="宋体" w:hAnsi="宋体"/>
          <w:sz w:val="24"/>
        </w:rPr>
        <w:t>年第一批农田水利基本建设项目一标段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邯郸市肥乡区</w:t>
      </w:r>
      <w:r>
        <w:rPr>
          <w:rFonts w:hint="default" w:ascii="ËÎÌå" w:hAnsi="ËÎÌå" w:eastAsia="ËÎÌå"/>
          <w:sz w:val="24"/>
        </w:rPr>
        <w:t>2017</w:t>
      </w:r>
      <w:r>
        <w:rPr>
          <w:rFonts w:hint="eastAsia" w:ascii="宋体" w:hAnsi="宋体"/>
          <w:sz w:val="24"/>
        </w:rPr>
        <w:t>年度地下水超采综合治理地表水灌溉项目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b/>
          <w:bCs/>
          <w:sz w:val="24"/>
          <w:szCs w:val="24"/>
        </w:rPr>
        <w:t>、澄清、说明、补正事项纪要：无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九、公示期：</w:t>
      </w:r>
      <w:r>
        <w:rPr>
          <w:rFonts w:hint="eastAsia" w:ascii="宋体" w:hAnsi="宋体"/>
          <w:sz w:val="24"/>
          <w:lang w:val="en-US" w:eastAsia="zh-CN"/>
        </w:rPr>
        <w:t>2020年1月8日—2020年1月11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日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十、联系方式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招 标 人：禹州市农业农村局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地    址：</w:t>
      </w:r>
      <w:r>
        <w:rPr>
          <w:rFonts w:hint="eastAsia" w:ascii="宋体" w:hAnsi="宋体" w:cs="宋体"/>
          <w:sz w:val="24"/>
        </w:rPr>
        <w:t>禹州市画圣路北段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联 系 人：和先生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</w:rPr>
        <w:t>0374-</w:t>
      </w:r>
      <w:r>
        <w:rPr>
          <w:rFonts w:ascii="宋体" w:hAnsi="宋体" w:cs="宋体"/>
          <w:sz w:val="24"/>
        </w:rPr>
        <w:t>8609621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招标代理机构：华联世纪工程咨询股份有限公司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地    址：郑州市二七区兴华街西升龙城8号院8号楼21层2115号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联 系 人：王先生   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联系电话：15136899930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2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监督部门：禹州市农业农村局监督组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7200" w:firstLineChars="3000"/>
      </w:pP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 w:cs="宋体"/>
          <w:sz w:val="24"/>
          <w:szCs w:val="24"/>
        </w:rPr>
        <w:t>年</w:t>
      </w:r>
      <w:r>
        <w:rPr>
          <w:rFonts w:cs="宋体"/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6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5B2"/>
    <w:multiLevelType w:val="multilevel"/>
    <w:tmpl w:val="199765B2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7269DD"/>
    <w:multiLevelType w:val="singleLevel"/>
    <w:tmpl w:val="657269D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846A2"/>
    <w:rsid w:val="034918F9"/>
    <w:rsid w:val="068C7AD6"/>
    <w:rsid w:val="15036F29"/>
    <w:rsid w:val="16665E1A"/>
    <w:rsid w:val="21672DE0"/>
    <w:rsid w:val="25DF2029"/>
    <w:rsid w:val="26B81DD0"/>
    <w:rsid w:val="2B32324F"/>
    <w:rsid w:val="2F6415F0"/>
    <w:rsid w:val="31437678"/>
    <w:rsid w:val="3D987471"/>
    <w:rsid w:val="42E317B4"/>
    <w:rsid w:val="4CA16CF9"/>
    <w:rsid w:val="4EF06ADE"/>
    <w:rsid w:val="53AB1A2E"/>
    <w:rsid w:val="53B12910"/>
    <w:rsid w:val="58480379"/>
    <w:rsid w:val="5893256E"/>
    <w:rsid w:val="5D8F1C62"/>
    <w:rsid w:val="614E3655"/>
    <w:rsid w:val="61A313C8"/>
    <w:rsid w:val="62FB2E3F"/>
    <w:rsid w:val="723107F4"/>
    <w:rsid w:val="77AB6F20"/>
    <w:rsid w:val="788F4CE1"/>
    <w:rsid w:val="7D34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000000"/>
      <w:sz w:val="21"/>
      <w:szCs w:val="21"/>
      <w:u w:val="none"/>
    </w:rPr>
  </w:style>
  <w:style w:type="character" w:styleId="10">
    <w:name w:val="Hyperlink"/>
    <w:basedOn w:val="8"/>
    <w:qFormat/>
    <w:uiPriority w:val="0"/>
    <w:rPr>
      <w:color w:val="000000"/>
      <w:sz w:val="21"/>
      <w:szCs w:val="21"/>
      <w:u w:val="none"/>
    </w:rPr>
  </w:style>
  <w:style w:type="character" w:customStyle="1" w:styleId="11">
    <w:name w:val="close6"/>
    <w:basedOn w:val="8"/>
    <w:qFormat/>
    <w:uiPriority w:val="0"/>
  </w:style>
  <w:style w:type="character" w:customStyle="1" w:styleId="12">
    <w:name w:val="menutitle10"/>
    <w:basedOn w:val="8"/>
    <w:qFormat/>
    <w:uiPriority w:val="0"/>
    <w:rPr>
      <w:color w:val="333333"/>
      <w:sz w:val="24"/>
      <w:szCs w:val="24"/>
    </w:rPr>
  </w:style>
  <w:style w:type="character" w:customStyle="1" w:styleId="13">
    <w:name w:val="menutitle11"/>
    <w:basedOn w:val="8"/>
    <w:qFormat/>
    <w:uiPriority w:val="0"/>
    <w:rPr>
      <w:color w:val="333333"/>
      <w:sz w:val="24"/>
      <w:szCs w:val="24"/>
    </w:rPr>
  </w:style>
  <w:style w:type="character" w:customStyle="1" w:styleId="14">
    <w:name w:val="icon_cxktbr"/>
    <w:basedOn w:val="8"/>
    <w:qFormat/>
    <w:uiPriority w:val="0"/>
  </w:style>
  <w:style w:type="character" w:customStyle="1" w:styleId="15">
    <w:name w:val="icon_lzrz"/>
    <w:basedOn w:val="8"/>
    <w:qFormat/>
    <w:uiPriority w:val="0"/>
  </w:style>
  <w:style w:type="character" w:customStyle="1" w:styleId="16">
    <w:name w:val="icon_gzkj"/>
    <w:basedOn w:val="8"/>
    <w:qFormat/>
    <w:uiPriority w:val="0"/>
  </w:style>
  <w:style w:type="character" w:customStyle="1" w:styleId="17">
    <w:name w:val="icon_xzry"/>
    <w:basedOn w:val="8"/>
    <w:qFormat/>
    <w:uiPriority w:val="0"/>
  </w:style>
  <w:style w:type="character" w:customStyle="1" w:styleId="18">
    <w:name w:val="icon_xglc"/>
    <w:basedOn w:val="8"/>
    <w:qFormat/>
    <w:uiPriority w:val="0"/>
  </w:style>
  <w:style w:type="character" w:customStyle="1" w:styleId="19">
    <w:name w:val="focus2"/>
    <w:basedOn w:val="8"/>
    <w:qFormat/>
    <w:uiPriority w:val="0"/>
    <w:rPr>
      <w:b/>
      <w:color w:val="000000"/>
    </w:rPr>
  </w:style>
  <w:style w:type="character" w:customStyle="1" w:styleId="20">
    <w:name w:val="l_0"/>
    <w:basedOn w:val="8"/>
    <w:qFormat/>
    <w:uiPriority w:val="0"/>
  </w:style>
  <w:style w:type="character" w:customStyle="1" w:styleId="21">
    <w:name w:val="swapimg4"/>
    <w:basedOn w:val="8"/>
    <w:qFormat/>
    <w:uiPriority w:val="0"/>
  </w:style>
  <w:style w:type="character" w:customStyle="1" w:styleId="22">
    <w:name w:val="swapimg5"/>
    <w:basedOn w:val="8"/>
    <w:qFormat/>
    <w:uiPriority w:val="0"/>
  </w:style>
  <w:style w:type="character" w:customStyle="1" w:styleId="23">
    <w:name w:val="searchopen"/>
    <w:basedOn w:val="8"/>
    <w:qFormat/>
    <w:uiPriority w:val="0"/>
  </w:style>
  <w:style w:type="character" w:customStyle="1" w:styleId="24">
    <w:name w:val="l_4"/>
    <w:basedOn w:val="8"/>
    <w:qFormat/>
    <w:uiPriority w:val="0"/>
  </w:style>
  <w:style w:type="character" w:customStyle="1" w:styleId="25">
    <w:name w:val="l_41"/>
    <w:basedOn w:val="8"/>
    <w:uiPriority w:val="0"/>
  </w:style>
  <w:style w:type="character" w:customStyle="1" w:styleId="26">
    <w:name w:val="icon_dljg"/>
    <w:basedOn w:val="8"/>
    <w:qFormat/>
    <w:uiPriority w:val="0"/>
  </w:style>
  <w:style w:type="character" w:customStyle="1" w:styleId="27">
    <w:name w:val="icon_cxkcyry"/>
    <w:basedOn w:val="8"/>
    <w:uiPriority w:val="0"/>
  </w:style>
  <w:style w:type="character" w:customStyle="1" w:styleId="28">
    <w:name w:val="l_2"/>
    <w:basedOn w:val="8"/>
    <w:uiPriority w:val="0"/>
  </w:style>
  <w:style w:type="character" w:customStyle="1" w:styleId="29">
    <w:name w:val="searchclose"/>
    <w:basedOn w:val="8"/>
    <w:uiPriority w:val="0"/>
  </w:style>
  <w:style w:type="character" w:customStyle="1" w:styleId="30">
    <w:name w:val="l_14"/>
    <w:basedOn w:val="8"/>
    <w:uiPriority w:val="0"/>
  </w:style>
  <w:style w:type="character" w:customStyle="1" w:styleId="31">
    <w:name w:val="l_141"/>
    <w:basedOn w:val="8"/>
    <w:uiPriority w:val="0"/>
  </w:style>
  <w:style w:type="character" w:customStyle="1" w:styleId="32">
    <w:name w:val="m-text"/>
    <w:basedOn w:val="8"/>
    <w:uiPriority w:val="0"/>
  </w:style>
  <w:style w:type="character" w:customStyle="1" w:styleId="33">
    <w:name w:val="l_9"/>
    <w:basedOn w:val="8"/>
    <w:qFormat/>
    <w:uiPriority w:val="0"/>
  </w:style>
  <w:style w:type="character" w:customStyle="1" w:styleId="34">
    <w:name w:val="l_91"/>
    <w:basedOn w:val="8"/>
    <w:qFormat/>
    <w:uiPriority w:val="0"/>
  </w:style>
  <w:style w:type="character" w:customStyle="1" w:styleId="35">
    <w:name w:val="l_3"/>
    <w:basedOn w:val="8"/>
    <w:qFormat/>
    <w:uiPriority w:val="0"/>
  </w:style>
  <w:style w:type="character" w:customStyle="1" w:styleId="36">
    <w:name w:val="l_31"/>
    <w:basedOn w:val="8"/>
    <w:uiPriority w:val="0"/>
  </w:style>
  <w:style w:type="character" w:customStyle="1" w:styleId="37">
    <w:name w:val="l_1"/>
    <w:basedOn w:val="8"/>
    <w:qFormat/>
    <w:uiPriority w:val="0"/>
  </w:style>
  <w:style w:type="character" w:customStyle="1" w:styleId="38">
    <w:name w:val="l_11"/>
    <w:basedOn w:val="8"/>
    <w:qFormat/>
    <w:uiPriority w:val="0"/>
  </w:style>
  <w:style w:type="character" w:customStyle="1" w:styleId="39">
    <w:name w:val="l_7"/>
    <w:basedOn w:val="8"/>
    <w:uiPriority w:val="0"/>
  </w:style>
  <w:style w:type="character" w:customStyle="1" w:styleId="40">
    <w:name w:val="l_71"/>
    <w:basedOn w:val="8"/>
    <w:qFormat/>
    <w:uiPriority w:val="0"/>
  </w:style>
  <w:style w:type="character" w:customStyle="1" w:styleId="41">
    <w:name w:val="l_8"/>
    <w:basedOn w:val="8"/>
    <w:qFormat/>
    <w:uiPriority w:val="0"/>
  </w:style>
  <w:style w:type="character" w:customStyle="1" w:styleId="42">
    <w:name w:val="l_81"/>
    <w:basedOn w:val="8"/>
    <w:qFormat/>
    <w:uiPriority w:val="0"/>
  </w:style>
  <w:style w:type="character" w:customStyle="1" w:styleId="43">
    <w:name w:val="l_5"/>
    <w:basedOn w:val="8"/>
    <w:qFormat/>
    <w:uiPriority w:val="0"/>
  </w:style>
  <w:style w:type="character" w:customStyle="1" w:styleId="44">
    <w:name w:val="l_51"/>
    <w:basedOn w:val="8"/>
    <w:qFormat/>
    <w:uiPriority w:val="0"/>
  </w:style>
  <w:style w:type="character" w:customStyle="1" w:styleId="45">
    <w:name w:val="l_6"/>
    <w:basedOn w:val="8"/>
    <w:qFormat/>
    <w:uiPriority w:val="0"/>
  </w:style>
  <w:style w:type="character" w:customStyle="1" w:styleId="46">
    <w:name w:val="l_61"/>
    <w:basedOn w:val="8"/>
    <w:qFormat/>
    <w:uiPriority w:val="0"/>
  </w:style>
  <w:style w:type="character" w:customStyle="1" w:styleId="47">
    <w:name w:val="l_10"/>
    <w:basedOn w:val="8"/>
    <w:qFormat/>
    <w:uiPriority w:val="0"/>
  </w:style>
  <w:style w:type="character" w:customStyle="1" w:styleId="48">
    <w:name w:val="l_101"/>
    <w:basedOn w:val="8"/>
    <w:uiPriority w:val="0"/>
  </w:style>
  <w:style w:type="character" w:customStyle="1" w:styleId="49">
    <w:name w:val="l_111"/>
    <w:basedOn w:val="8"/>
    <w:qFormat/>
    <w:uiPriority w:val="0"/>
  </w:style>
  <w:style w:type="character" w:customStyle="1" w:styleId="50">
    <w:name w:val="l_112"/>
    <w:basedOn w:val="8"/>
    <w:qFormat/>
    <w:uiPriority w:val="0"/>
  </w:style>
  <w:style w:type="character" w:customStyle="1" w:styleId="51">
    <w:name w:val="l_15"/>
    <w:basedOn w:val="8"/>
    <w:uiPriority w:val="0"/>
  </w:style>
  <w:style w:type="character" w:customStyle="1" w:styleId="52">
    <w:name w:val="l_151"/>
    <w:basedOn w:val="8"/>
    <w:uiPriority w:val="0"/>
  </w:style>
  <w:style w:type="character" w:customStyle="1" w:styleId="53">
    <w:name w:val="l_12"/>
    <w:basedOn w:val="8"/>
    <w:qFormat/>
    <w:uiPriority w:val="0"/>
  </w:style>
  <w:style w:type="character" w:customStyle="1" w:styleId="54">
    <w:name w:val="l_121"/>
    <w:basedOn w:val="8"/>
    <w:uiPriority w:val="0"/>
  </w:style>
  <w:style w:type="character" w:customStyle="1" w:styleId="55">
    <w:name w:val="l_13"/>
    <w:basedOn w:val="8"/>
    <w:uiPriority w:val="0"/>
  </w:style>
  <w:style w:type="character" w:customStyle="1" w:styleId="56">
    <w:name w:val="l_131"/>
    <w:basedOn w:val="8"/>
    <w:uiPriority w:val="0"/>
  </w:style>
  <w:style w:type="character" w:customStyle="1" w:styleId="57">
    <w:name w:val="color_cdyy"/>
    <w:basedOn w:val="8"/>
    <w:uiPriority w:val="0"/>
    <w:rPr>
      <w:color w:val="FFFFFF"/>
      <w:bdr w:val="single" w:color="FFFFFF" w:sz="6" w:space="0"/>
    </w:rPr>
  </w:style>
  <w:style w:type="character" w:customStyle="1" w:styleId="58">
    <w:name w:val="swapimg"/>
    <w:basedOn w:val="8"/>
    <w:uiPriority w:val="0"/>
  </w:style>
  <w:style w:type="character" w:customStyle="1" w:styleId="59">
    <w:name w:val="swapimg1"/>
    <w:basedOn w:val="8"/>
    <w:uiPriority w:val="0"/>
  </w:style>
  <w:style w:type="character" w:customStyle="1" w:styleId="60">
    <w:name w:val="l_21"/>
    <w:basedOn w:val="8"/>
    <w:qFormat/>
    <w:uiPriority w:val="0"/>
  </w:style>
  <w:style w:type="character" w:customStyle="1" w:styleId="61">
    <w:name w:val="l_01"/>
    <w:basedOn w:val="8"/>
    <w:qFormat/>
    <w:uiPriority w:val="0"/>
  </w:style>
  <w:style w:type="character" w:customStyle="1" w:styleId="62">
    <w:name w:val="close"/>
    <w:basedOn w:val="8"/>
    <w:uiPriority w:val="0"/>
  </w:style>
  <w:style w:type="character" w:customStyle="1" w:styleId="63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64">
    <w:name w:val="menutitle1"/>
    <w:basedOn w:val="8"/>
    <w:uiPriority w:val="0"/>
    <w:rPr>
      <w:color w:val="333333"/>
      <w:sz w:val="24"/>
      <w:szCs w:val="24"/>
    </w:rPr>
  </w:style>
  <w:style w:type="character" w:customStyle="1" w:styleId="65">
    <w:name w:val="focus"/>
    <w:basedOn w:val="8"/>
    <w:qFormat/>
    <w:uiPriority w:val="0"/>
    <w:rPr>
      <w:b/>
      <w:color w:val="000000"/>
    </w:rPr>
  </w:style>
  <w:style w:type="character" w:customStyle="1" w:styleId="66">
    <w:name w:val="swapimg3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2019-12-24T02:27:00Z</dcterms:created>
  <dc:creator>华联世纪工程咨询股份有限公司:王洪涛</dc:creator>
  <cp:lastModifiedBy>华联世纪工程咨询股份有限公司:王洪涛</cp:lastModifiedBy>
  <cp:lastPrinted>2020-01-03T07:25:00Z</cp:lastPrinted>
  <dcterms:modified xsi:type="dcterms:W3CDTF">2020-01-08T00:52:02Z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