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禹州市建制镇结余资金后续项目</w:t>
      </w:r>
    </w:p>
    <w:p>
      <w:pPr>
        <w:autoSpaceDE w:val="0"/>
        <w:spacing w:line="312" w:lineRule="auto"/>
        <w:jc w:val="both"/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评标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结果公示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一、基本情况和数据表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项目名称：禹州市</w:t>
      </w:r>
      <w:r>
        <w:rPr>
          <w:rFonts w:hint="eastAsia" w:ascii="宋体" w:hAnsi="宋体"/>
          <w:color w:val="000000"/>
          <w:lang w:eastAsia="zh-CN"/>
        </w:rPr>
        <w:t>建制镇结余资金后续</w:t>
      </w:r>
      <w:r>
        <w:rPr>
          <w:rFonts w:hint="eastAsia" w:ascii="宋体" w:hAnsi="宋体"/>
          <w:color w:val="000000"/>
        </w:rPr>
        <w:t>项目</w:t>
      </w:r>
    </w:p>
    <w:p>
      <w:pPr>
        <w:autoSpaceDE w:val="0"/>
        <w:spacing w:line="312" w:lineRule="auto"/>
        <w:ind w:firstLine="420" w:firstLineChars="200"/>
        <w:rPr>
          <w:rFonts w:hint="eastAsia" w:hAnsi="宋体"/>
          <w:bCs/>
          <w:szCs w:val="21"/>
          <w:lang w:val="zh-CN" w:eastAsia="zh-CN"/>
        </w:rPr>
      </w:pPr>
      <w:r>
        <w:rPr>
          <w:rFonts w:hint="eastAsia" w:ascii="宋体" w:hAnsi="宋体"/>
          <w:color w:val="000000"/>
        </w:rPr>
        <w:t>项</w:t>
      </w:r>
      <w:r>
        <w:rPr>
          <w:rFonts w:hint="eastAsia" w:ascii="宋体" w:hAnsi="宋体" w:eastAsia="宋体" w:cs="宋体"/>
          <w:szCs w:val="21"/>
          <w:lang w:val="zh-CN"/>
        </w:rPr>
        <w:t>目编号</w:t>
      </w:r>
      <w:r>
        <w:rPr>
          <w:rFonts w:hint="eastAsia" w:hAnsi="宋体"/>
          <w:bCs/>
          <w:szCs w:val="21"/>
          <w:lang w:val="zh-CN"/>
        </w:rPr>
        <w:t>：</w:t>
      </w:r>
      <w:r>
        <w:rPr>
          <w:rFonts w:hint="eastAsia" w:hAnsi="宋体"/>
          <w:bCs/>
          <w:szCs w:val="21"/>
          <w:lang w:val="zh-CN" w:eastAsia="zh-CN"/>
        </w:rPr>
        <w:t>JSGC-SZ-2019254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hAnsi="宋体"/>
          <w:bCs/>
          <w:szCs w:val="21"/>
          <w:lang w:val="zh-CN"/>
        </w:rPr>
        <w:t>招标控制价：</w:t>
      </w:r>
      <w:r>
        <w:rPr>
          <w:rFonts w:hint="eastAsia" w:hAnsi="宋体"/>
          <w:bCs/>
          <w:szCs w:val="21"/>
          <w:lang w:val="zh-CN" w:eastAsia="zh-CN"/>
        </w:rPr>
        <w:t>1418834.43元</w:t>
      </w:r>
      <w:r>
        <w:rPr>
          <w:rFonts w:hint="eastAsia" w:hAnsi="宋体"/>
          <w:bCs/>
          <w:szCs w:val="21"/>
          <w:lang w:val="zh-CN"/>
        </w:rPr>
        <w:t>（含</w:t>
      </w:r>
      <w:r>
        <w:rPr>
          <w:rFonts w:hint="eastAsia" w:ascii="宋体" w:hAnsi="宋体" w:eastAsia="宋体" w:cs="宋体"/>
          <w:szCs w:val="21"/>
          <w:lang w:val="zh-CN"/>
        </w:rPr>
        <w:t>规费、税金</w:t>
      </w:r>
      <w:r>
        <w:rPr>
          <w:rFonts w:hint="eastAsia" w:ascii="宋体" w:hAnsi="宋体"/>
          <w:color w:val="000000"/>
        </w:rPr>
        <w:t>、安全文明施工措施费）；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计划工期：</w:t>
      </w: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5日历天；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评标办法：综合评标法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asciiTheme="minorEastAsia" w:hAnsiTheme="minorEastAsia"/>
          <w:color w:val="0000FF"/>
          <w:szCs w:val="21"/>
        </w:rPr>
      </w:pPr>
      <w:r>
        <w:rPr>
          <w:rFonts w:hint="eastAsia" w:ascii="宋体" w:hAnsi="宋体"/>
          <w:color w:val="000000"/>
        </w:rPr>
        <w:t>本工程招标采用公开招标方式进行，按照法定公开招标程序和要求，2019年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日至20</w:t>
      </w:r>
      <w:r>
        <w:rPr>
          <w:rFonts w:hint="eastAsia" w:ascii="宋体" w:hAnsi="宋体"/>
          <w:color w:val="000000"/>
          <w:lang w:val="en-US" w:eastAsia="zh-CN"/>
        </w:rPr>
        <w:t>20</w:t>
      </w:r>
      <w:r>
        <w:rPr>
          <w:rFonts w:hint="eastAsia" w:ascii="宋体" w:hAnsi="宋体"/>
          <w:color w:val="000000"/>
        </w:rPr>
        <w:t>年1月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日在《全国公共资源交易平台（河南省•许昌市）》、《河南省电子招标投标公共服务平台》上公开发布招标信息，于投标截止时间递交投标文件及投标保证金的投标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家。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（三）项目开标数据表</w:t>
      </w:r>
    </w:p>
    <w:tbl>
      <w:tblPr>
        <w:tblStyle w:val="10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禹州市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神垕镇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500"/>
              </w:tabs>
              <w:spacing w:line="420" w:lineRule="exact"/>
              <w:jc w:val="center"/>
            </w:pPr>
            <w:r>
              <w:rPr>
                <w:rFonts w:hint="eastAsia" w:hAnsi="宋体"/>
                <w:szCs w:val="21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12" w:lineRule="auto"/>
              <w:jc w:val="center"/>
            </w:pPr>
            <w:r>
              <w:rPr>
                <w:rFonts w:hint="eastAsia" w:ascii="宋体" w:hAnsi="宋体"/>
                <w:color w:val="000000"/>
              </w:rPr>
              <w:t>禹州市</w:t>
            </w:r>
            <w:r>
              <w:rPr>
                <w:rFonts w:hint="eastAsia" w:ascii="宋体" w:hAnsi="宋体"/>
                <w:color w:val="000000"/>
                <w:lang w:eastAsia="zh-CN"/>
              </w:rPr>
              <w:t>建制镇结余资金后续</w:t>
            </w:r>
            <w:r>
              <w:rPr>
                <w:rFonts w:hint="eastAsia" w:ascii="宋体" w:hAnsi="宋体"/>
                <w:color w:val="000000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时30分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 xml:space="preserve">评标 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室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开标记录</w:t>
      </w:r>
    </w:p>
    <w:tbl>
      <w:tblPr>
        <w:tblStyle w:val="10"/>
        <w:tblW w:w="88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31"/>
        <w:gridCol w:w="847"/>
        <w:gridCol w:w="698"/>
        <w:gridCol w:w="1419"/>
        <w:gridCol w:w="972"/>
        <w:gridCol w:w="772"/>
        <w:gridCol w:w="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项目经理/项目负责人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河南大汉建筑工程有限公司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1404518.14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燕鹏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李斌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河南正天建筑工程有限公司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1407056.48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金保怎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王书丽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中创市政建设发展有限公司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1411369.85 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黄建勋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王明喜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1418834.43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目标工期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5日历天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7034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三、评标标准、评标办法或者评标因素一览表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评标采用综合评标法，是指评标委员会根据招标文件要求，对其技术标、商务标、综合标三部分进行综合评审。详见招标文件。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四、评审情况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（一）清标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中创市政建设发展有限公司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eastAsia="宋体" w:asciiTheme="minorEastAsia" w:hAnsiTheme="minorEastAsia"/>
                <w:szCs w:val="21"/>
              </w:rPr>
              <w:t>无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</w:t>
      </w:r>
      <w:r>
        <w:rPr>
          <w:rFonts w:hint="eastAsia" w:asciiTheme="minorEastAsia" w:hAnsiTheme="minorEastAsia"/>
          <w:color w:val="auto"/>
          <w:szCs w:val="21"/>
        </w:rPr>
        <w:t>初步评审（所有企业</w:t>
      </w:r>
      <w:r>
        <w:rPr>
          <w:rFonts w:hint="eastAsia"/>
          <w:color w:val="auto"/>
          <w:szCs w:val="21"/>
        </w:rPr>
        <w:t>不同投标人电子投标文件制作硬件</w:t>
      </w:r>
      <w:r>
        <w:rPr>
          <w:rFonts w:hint="eastAsia"/>
          <w:color w:val="auto"/>
          <w:szCs w:val="21"/>
          <w:lang w:val="en-US" w:eastAsia="zh-CN"/>
        </w:rPr>
        <w:t>特征</w:t>
      </w:r>
      <w:r>
        <w:rPr>
          <w:rFonts w:hint="eastAsia"/>
          <w:color w:val="auto"/>
          <w:szCs w:val="21"/>
        </w:rPr>
        <w:t>码均无雷同）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中创市政建设发展有限公司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五、根据招标文件的规定，评标委员会将经评审的投标人按综合得分由高到低排序如下：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河南大汉建筑工程有限公司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73.92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中创市政建设发展有限公司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62.60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河南正天建筑工程有限公司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62.22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Theme="minorEastAsia" w:hAnsiTheme="minorEastAsia"/>
          <w:szCs w:val="21"/>
        </w:rPr>
        <w:t>六、推荐的中标候选人详细评审得分</w:t>
      </w:r>
    </w:p>
    <w:tbl>
      <w:tblPr>
        <w:tblStyle w:val="10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39.20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39.20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39.20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39.20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73.92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pStyle w:val="2"/>
        <w:ind w:firstLine="210"/>
        <w:rPr>
          <w:rFonts w:asciiTheme="minorEastAsia" w:hAnsiTheme="minorEastAsia"/>
          <w:szCs w:val="21"/>
        </w:rPr>
      </w:pPr>
    </w:p>
    <w:tbl>
      <w:tblPr>
        <w:tblStyle w:val="10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中创市政建设发展有限公司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20.22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20.22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20.22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20.22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38.08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62.6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pStyle w:val="2"/>
        <w:ind w:firstLine="210"/>
        <w:rPr>
          <w:rFonts w:asciiTheme="minorEastAsia" w:hAnsiTheme="minorEastAsia"/>
          <w:szCs w:val="21"/>
        </w:rPr>
      </w:pPr>
    </w:p>
    <w:tbl>
      <w:tblPr>
        <w:tblStyle w:val="10"/>
        <w:tblW w:w="8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524"/>
        <w:gridCol w:w="1080"/>
        <w:gridCol w:w="1084"/>
        <w:gridCol w:w="1083"/>
        <w:gridCol w:w="1084"/>
        <w:gridCol w:w="10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54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18.34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20.7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20.7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20.7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20.7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37.78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37.78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37.78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37.78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62.22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spacing w:line="312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szCs w:val="21"/>
        </w:rPr>
        <w:t>第一中标候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选人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河南大汉建筑工程有限公司</w:t>
      </w:r>
    </w:p>
    <w:p>
      <w:pPr>
        <w:spacing w:line="312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1404518.14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壹佰肆拾万零肆仟伍佰壹拾捌元壹角肆分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45 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项目负责人：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燕鹏 </w:t>
      </w:r>
      <w:r>
        <w:rPr>
          <w:rFonts w:hint="eastAsia" w:asciiTheme="minorEastAsia" w:hAnsiTheme="minorEastAsia"/>
          <w:szCs w:val="21"/>
        </w:rPr>
        <w:t>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>二级注册建造师 豫241151575754</w:t>
      </w:r>
    </w:p>
    <w:p>
      <w:pPr>
        <w:spacing w:line="312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1、禹州市小吕乡王冯村、西南王村土地整理项目一标段；2、鄢陵县关于创建国家卫生城对城区道路交通线重新施划工程。</w:t>
      </w:r>
    </w:p>
    <w:p>
      <w:pPr>
        <w:spacing w:line="312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1、正阳县2017年整合使用财政涉家资金第一批扶贫道路（交通）建设项目ZY3标段；2、正阳县北大街、商周南路、文殊路三条城市道路建设项目二标段；3、平桥区彭家湾乡朱岗村美丽乡村建设工程项目一标段。</w:t>
      </w:r>
    </w:p>
    <w:p>
      <w:pPr>
        <w:spacing w:line="312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szCs w:val="21"/>
        </w:rPr>
        <w:t>第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二</w:t>
      </w:r>
      <w:r>
        <w:rPr>
          <w:rFonts w:hint="eastAsia" w:asciiTheme="minorEastAsia" w:hAnsiTheme="minorEastAsia"/>
          <w:b/>
          <w:bCs/>
          <w:szCs w:val="21"/>
        </w:rPr>
        <w:t>中标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候选人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中创市政建设发展有限公司</w:t>
      </w:r>
    </w:p>
    <w:p>
      <w:pPr>
        <w:spacing w:line="312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1411369.85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壹佰肆拾壹万壹仟叁佰陆拾玖元捌角伍分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45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hint="default" w:asciiTheme="minorEastAsia" w:hAnsiTheme="minorEastAsia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项目负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责人：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黄建勋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证书名称、编号：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二级注册建造师 豫241131335498</w:t>
      </w:r>
    </w:p>
    <w:p>
      <w:pPr>
        <w:spacing w:line="312" w:lineRule="auto"/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投标文件中填报的项目负责人业绩名称：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312" w:lineRule="auto"/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投标文件中填报的单位项目业绩名称：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312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中标候选人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河南正天建筑工程有限公司</w:t>
      </w:r>
    </w:p>
    <w:p>
      <w:pPr>
        <w:spacing w:line="312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1407056.48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壹佰肆拾万零柒仟零伍拾陆元肆角捌分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45 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项目负责人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金保怎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Theme="minorEastAsia" w:hAnsiTheme="minorEastAsia"/>
          <w:szCs w:val="21"/>
        </w:rPr>
        <w:t>名称、编号：</w:t>
      </w:r>
      <w:r>
        <w:rPr>
          <w:rFonts w:hint="eastAsia" w:asciiTheme="minorEastAsia" w:hAnsiTheme="minorEastAsia"/>
          <w:szCs w:val="21"/>
          <w:lang w:val="en-US" w:eastAsia="zh-CN"/>
        </w:rPr>
        <w:t>二级注册建造师 豫241151576144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/>
          <w:szCs w:val="21"/>
        </w:rPr>
        <w:t>八、澄清、说明、补正事项纪要：无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九、公示期：20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1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7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日—20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1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10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十、联系方式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招标人：禹州市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神垕镇人民政府</w:t>
      </w:r>
      <w:bookmarkStart w:id="0" w:name="_GoBack"/>
      <w:bookmarkEnd w:id="0"/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地  址：禹州市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神垕镇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刘先生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联系电话：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0374-8611323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招标代理机构：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zh-CN"/>
        </w:rPr>
        <w:t>中科高盛咨询集团有限公司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地  址：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郑东新区商务内环西二街龙湖大厦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1709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李女士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联系电话：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0371-53626688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/>
        </w:rPr>
        <w:t>0374-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2760789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）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监督部门：禹州市建设工程招标投标管理办公室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联系电话：0374-8111255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                                        20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1 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7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3714612"/>
    <w:rsid w:val="06810217"/>
    <w:rsid w:val="06BF4D14"/>
    <w:rsid w:val="085A7F9B"/>
    <w:rsid w:val="08F8311A"/>
    <w:rsid w:val="0A545C1F"/>
    <w:rsid w:val="0D094400"/>
    <w:rsid w:val="0E8A74ED"/>
    <w:rsid w:val="0EAD7AEB"/>
    <w:rsid w:val="10443851"/>
    <w:rsid w:val="107131DF"/>
    <w:rsid w:val="10E3543C"/>
    <w:rsid w:val="11495459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EA313AA"/>
    <w:rsid w:val="1FB102D8"/>
    <w:rsid w:val="205026C3"/>
    <w:rsid w:val="231D0486"/>
    <w:rsid w:val="23CC7167"/>
    <w:rsid w:val="25002A16"/>
    <w:rsid w:val="25041E4D"/>
    <w:rsid w:val="255E7DC0"/>
    <w:rsid w:val="258B3C42"/>
    <w:rsid w:val="25952BCD"/>
    <w:rsid w:val="26371118"/>
    <w:rsid w:val="28EB2019"/>
    <w:rsid w:val="2AB91B05"/>
    <w:rsid w:val="2AC524B2"/>
    <w:rsid w:val="2C0F3C60"/>
    <w:rsid w:val="2C6E63B0"/>
    <w:rsid w:val="2C775A0F"/>
    <w:rsid w:val="2D012435"/>
    <w:rsid w:val="2D7D5B6F"/>
    <w:rsid w:val="2E425DA9"/>
    <w:rsid w:val="328D4BED"/>
    <w:rsid w:val="32951B45"/>
    <w:rsid w:val="34F269C8"/>
    <w:rsid w:val="37506517"/>
    <w:rsid w:val="384725C4"/>
    <w:rsid w:val="386C6D65"/>
    <w:rsid w:val="390F0EC7"/>
    <w:rsid w:val="3A092EB1"/>
    <w:rsid w:val="3B464C7D"/>
    <w:rsid w:val="3D5F37A3"/>
    <w:rsid w:val="3D990510"/>
    <w:rsid w:val="3E316BB2"/>
    <w:rsid w:val="3F305038"/>
    <w:rsid w:val="40860A3B"/>
    <w:rsid w:val="40CD273C"/>
    <w:rsid w:val="41607504"/>
    <w:rsid w:val="417D50A6"/>
    <w:rsid w:val="42532D04"/>
    <w:rsid w:val="427158FA"/>
    <w:rsid w:val="470A1518"/>
    <w:rsid w:val="478712BA"/>
    <w:rsid w:val="492918EA"/>
    <w:rsid w:val="49BE375B"/>
    <w:rsid w:val="4CCD3150"/>
    <w:rsid w:val="4CF614CF"/>
    <w:rsid w:val="4EFC3A0C"/>
    <w:rsid w:val="50856EF7"/>
    <w:rsid w:val="51864049"/>
    <w:rsid w:val="5276757A"/>
    <w:rsid w:val="560D3068"/>
    <w:rsid w:val="566C0880"/>
    <w:rsid w:val="5A7A4CF1"/>
    <w:rsid w:val="5ACA4B8C"/>
    <w:rsid w:val="5B334E49"/>
    <w:rsid w:val="5BE118CD"/>
    <w:rsid w:val="5C3162F3"/>
    <w:rsid w:val="5D0A3A16"/>
    <w:rsid w:val="5D9B6D30"/>
    <w:rsid w:val="5E010CF7"/>
    <w:rsid w:val="5E550D44"/>
    <w:rsid w:val="5F113B68"/>
    <w:rsid w:val="5F416769"/>
    <w:rsid w:val="5FDB70C6"/>
    <w:rsid w:val="61AC06AE"/>
    <w:rsid w:val="626D1DA5"/>
    <w:rsid w:val="639F7C88"/>
    <w:rsid w:val="63DD3A0C"/>
    <w:rsid w:val="64C3698F"/>
    <w:rsid w:val="67053563"/>
    <w:rsid w:val="6A2565B6"/>
    <w:rsid w:val="6CE45F67"/>
    <w:rsid w:val="6CE531C8"/>
    <w:rsid w:val="6D362AE9"/>
    <w:rsid w:val="6E163593"/>
    <w:rsid w:val="6F564DE9"/>
    <w:rsid w:val="7020732D"/>
    <w:rsid w:val="71273F6D"/>
    <w:rsid w:val="71426EF9"/>
    <w:rsid w:val="71D707CA"/>
    <w:rsid w:val="72451899"/>
    <w:rsid w:val="72F4344D"/>
    <w:rsid w:val="731E2912"/>
    <w:rsid w:val="738A167F"/>
    <w:rsid w:val="73D93449"/>
    <w:rsid w:val="742C5AE7"/>
    <w:rsid w:val="74791530"/>
    <w:rsid w:val="753B5842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own1"/>
    <w:basedOn w:val="7"/>
    <w:qFormat/>
    <w:uiPriority w:val="0"/>
    <w:rPr>
      <w:shd w:val="clear" w:color="auto" w:fill="DAEEF9"/>
    </w:rPr>
  </w:style>
  <w:style w:type="character" w:customStyle="1" w:styleId="13">
    <w:name w:val="15"/>
    <w:basedOn w:val="7"/>
    <w:qFormat/>
    <w:uiPriority w:val="0"/>
  </w:style>
  <w:style w:type="character" w:customStyle="1" w:styleId="14">
    <w:name w:val="tit"/>
    <w:basedOn w:val="7"/>
    <w:qFormat/>
    <w:uiPriority w:val="0"/>
  </w:style>
  <w:style w:type="character" w:customStyle="1" w:styleId="15">
    <w:name w:val="sl"/>
    <w:basedOn w:val="7"/>
    <w:qFormat/>
    <w:uiPriority w:val="0"/>
  </w:style>
  <w:style w:type="character" w:customStyle="1" w:styleId="16">
    <w:name w:val="lsr"/>
    <w:basedOn w:val="7"/>
    <w:qFormat/>
    <w:uiPriority w:val="0"/>
  </w:style>
  <w:style w:type="character" w:customStyle="1" w:styleId="17">
    <w:name w:val="tit1"/>
    <w:basedOn w:val="7"/>
    <w:qFormat/>
    <w:uiPriority w:val="0"/>
  </w:style>
  <w:style w:type="character" w:customStyle="1" w:styleId="18">
    <w:name w:val="lsl"/>
    <w:basedOn w:val="7"/>
    <w:qFormat/>
    <w:uiPriority w:val="0"/>
  </w:style>
  <w:style w:type="character" w:customStyle="1" w:styleId="19">
    <w:name w:val="sr"/>
    <w:basedOn w:val="7"/>
    <w:qFormat/>
    <w:uiPriority w:val="0"/>
  </w:style>
  <w:style w:type="character" w:customStyle="1" w:styleId="20">
    <w:name w:val="down"/>
    <w:basedOn w:val="7"/>
    <w:qFormat/>
    <w:uiPriority w:val="0"/>
    <w:rPr>
      <w:shd w:val="clear" w:color="auto" w:fill="DAEEF9"/>
    </w:rPr>
  </w:style>
  <w:style w:type="character" w:customStyle="1" w:styleId="21">
    <w:name w:val="focus"/>
    <w:basedOn w:val="7"/>
    <w:qFormat/>
    <w:uiPriority w:val="0"/>
    <w:rPr>
      <w:b/>
      <w:color w:val="000000"/>
    </w:rPr>
  </w:style>
  <w:style w:type="character" w:customStyle="1" w:styleId="22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23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24">
    <w:name w:val="swapimg"/>
    <w:basedOn w:val="7"/>
    <w:qFormat/>
    <w:uiPriority w:val="0"/>
  </w:style>
  <w:style w:type="character" w:customStyle="1" w:styleId="25">
    <w:name w:val="swapimg1"/>
    <w:basedOn w:val="7"/>
    <w:qFormat/>
    <w:uiPriority w:val="0"/>
  </w:style>
  <w:style w:type="character" w:customStyle="1" w:styleId="26">
    <w:name w:val="icon_dljg"/>
    <w:basedOn w:val="7"/>
    <w:qFormat/>
    <w:uiPriority w:val="0"/>
  </w:style>
  <w:style w:type="character" w:customStyle="1" w:styleId="27">
    <w:name w:val="icon_cxktbr"/>
    <w:basedOn w:val="7"/>
    <w:qFormat/>
    <w:uiPriority w:val="0"/>
  </w:style>
  <w:style w:type="character" w:customStyle="1" w:styleId="28">
    <w:name w:val="icon_cxkcyry"/>
    <w:basedOn w:val="7"/>
    <w:qFormat/>
    <w:uiPriority w:val="0"/>
  </w:style>
  <w:style w:type="character" w:customStyle="1" w:styleId="29">
    <w:name w:val="icon_gzkj"/>
    <w:basedOn w:val="7"/>
    <w:qFormat/>
    <w:uiPriority w:val="0"/>
  </w:style>
  <w:style w:type="character" w:customStyle="1" w:styleId="30">
    <w:name w:val="close6"/>
    <w:basedOn w:val="7"/>
    <w:qFormat/>
    <w:uiPriority w:val="0"/>
  </w:style>
  <w:style w:type="character" w:customStyle="1" w:styleId="31">
    <w:name w:val="l_8"/>
    <w:basedOn w:val="7"/>
    <w:qFormat/>
    <w:uiPriority w:val="0"/>
  </w:style>
  <w:style w:type="character" w:customStyle="1" w:styleId="32">
    <w:name w:val="l_5"/>
    <w:basedOn w:val="7"/>
    <w:qFormat/>
    <w:uiPriority w:val="0"/>
  </w:style>
  <w:style w:type="character" w:customStyle="1" w:styleId="33">
    <w:name w:val="searchclose"/>
    <w:basedOn w:val="7"/>
    <w:qFormat/>
    <w:uiPriority w:val="0"/>
  </w:style>
  <w:style w:type="character" w:customStyle="1" w:styleId="34">
    <w:name w:val="searchopen"/>
    <w:basedOn w:val="7"/>
    <w:qFormat/>
    <w:uiPriority w:val="0"/>
  </w:style>
  <w:style w:type="character" w:customStyle="1" w:styleId="35">
    <w:name w:val="icon_xglc"/>
    <w:basedOn w:val="7"/>
    <w:qFormat/>
    <w:uiPriority w:val="0"/>
  </w:style>
  <w:style w:type="character" w:customStyle="1" w:styleId="36">
    <w:name w:val="icon_xzry"/>
    <w:basedOn w:val="7"/>
    <w:qFormat/>
    <w:uiPriority w:val="0"/>
  </w:style>
  <w:style w:type="character" w:customStyle="1" w:styleId="37">
    <w:name w:val="icon_lzrz"/>
    <w:basedOn w:val="7"/>
    <w:qFormat/>
    <w:uiPriority w:val="0"/>
  </w:style>
  <w:style w:type="character" w:customStyle="1" w:styleId="38">
    <w:name w:val="m-text"/>
    <w:basedOn w:val="7"/>
    <w:qFormat/>
    <w:uiPriority w:val="0"/>
  </w:style>
  <w:style w:type="character" w:customStyle="1" w:styleId="39">
    <w:name w:val="l_0"/>
    <w:basedOn w:val="7"/>
    <w:qFormat/>
    <w:uiPriority w:val="0"/>
  </w:style>
  <w:style w:type="character" w:customStyle="1" w:styleId="40">
    <w:name w:val="l_01"/>
    <w:basedOn w:val="7"/>
    <w:qFormat/>
    <w:uiPriority w:val="0"/>
  </w:style>
  <w:style w:type="character" w:customStyle="1" w:styleId="41">
    <w:name w:val="l_3"/>
    <w:basedOn w:val="7"/>
    <w:qFormat/>
    <w:uiPriority w:val="0"/>
  </w:style>
  <w:style w:type="character" w:customStyle="1" w:styleId="42">
    <w:name w:val="l_31"/>
    <w:basedOn w:val="7"/>
    <w:qFormat/>
    <w:uiPriority w:val="0"/>
  </w:style>
  <w:style w:type="character" w:customStyle="1" w:styleId="43">
    <w:name w:val="l_1"/>
    <w:basedOn w:val="7"/>
    <w:qFormat/>
    <w:uiPriority w:val="0"/>
  </w:style>
  <w:style w:type="character" w:customStyle="1" w:styleId="44">
    <w:name w:val="l_11"/>
    <w:basedOn w:val="7"/>
    <w:qFormat/>
    <w:uiPriority w:val="0"/>
  </w:style>
  <w:style w:type="character" w:customStyle="1" w:styleId="45">
    <w:name w:val="l_2"/>
    <w:basedOn w:val="7"/>
    <w:qFormat/>
    <w:uiPriority w:val="0"/>
  </w:style>
  <w:style w:type="character" w:customStyle="1" w:styleId="46">
    <w:name w:val="l_21"/>
    <w:basedOn w:val="7"/>
    <w:qFormat/>
    <w:uiPriority w:val="0"/>
  </w:style>
  <w:style w:type="character" w:customStyle="1" w:styleId="47">
    <w:name w:val="l_4"/>
    <w:basedOn w:val="7"/>
    <w:qFormat/>
    <w:uiPriority w:val="0"/>
  </w:style>
  <w:style w:type="character" w:customStyle="1" w:styleId="48">
    <w:name w:val="l_41"/>
    <w:basedOn w:val="7"/>
    <w:qFormat/>
    <w:uiPriority w:val="0"/>
  </w:style>
  <w:style w:type="character" w:customStyle="1" w:styleId="49">
    <w:name w:val="l_6"/>
    <w:basedOn w:val="7"/>
    <w:qFormat/>
    <w:uiPriority w:val="0"/>
  </w:style>
  <w:style w:type="character" w:customStyle="1" w:styleId="50">
    <w:name w:val="l_61"/>
    <w:basedOn w:val="7"/>
    <w:qFormat/>
    <w:uiPriority w:val="0"/>
  </w:style>
  <w:style w:type="character" w:customStyle="1" w:styleId="51">
    <w:name w:val="l_111"/>
    <w:basedOn w:val="7"/>
    <w:qFormat/>
    <w:uiPriority w:val="0"/>
  </w:style>
  <w:style w:type="character" w:customStyle="1" w:styleId="52">
    <w:name w:val="l_112"/>
    <w:basedOn w:val="7"/>
    <w:qFormat/>
    <w:uiPriority w:val="0"/>
  </w:style>
  <w:style w:type="character" w:customStyle="1" w:styleId="53">
    <w:name w:val="l_7"/>
    <w:basedOn w:val="7"/>
    <w:qFormat/>
    <w:uiPriority w:val="0"/>
  </w:style>
  <w:style w:type="character" w:customStyle="1" w:styleId="54">
    <w:name w:val="l_71"/>
    <w:basedOn w:val="7"/>
    <w:qFormat/>
    <w:uiPriority w:val="0"/>
  </w:style>
  <w:style w:type="character" w:customStyle="1" w:styleId="55">
    <w:name w:val="l_10"/>
    <w:basedOn w:val="7"/>
    <w:qFormat/>
    <w:uiPriority w:val="0"/>
  </w:style>
  <w:style w:type="character" w:customStyle="1" w:styleId="56">
    <w:name w:val="l_101"/>
    <w:basedOn w:val="7"/>
    <w:qFormat/>
    <w:uiPriority w:val="0"/>
  </w:style>
  <w:style w:type="character" w:customStyle="1" w:styleId="57">
    <w:name w:val="l_9"/>
    <w:basedOn w:val="7"/>
    <w:qFormat/>
    <w:uiPriority w:val="0"/>
  </w:style>
  <w:style w:type="character" w:customStyle="1" w:styleId="58">
    <w:name w:val="l_91"/>
    <w:basedOn w:val="7"/>
    <w:qFormat/>
    <w:uiPriority w:val="0"/>
  </w:style>
  <w:style w:type="character" w:customStyle="1" w:styleId="59">
    <w:name w:val="l_12"/>
    <w:basedOn w:val="7"/>
    <w:qFormat/>
    <w:uiPriority w:val="0"/>
  </w:style>
  <w:style w:type="character" w:customStyle="1" w:styleId="60">
    <w:name w:val="l_121"/>
    <w:basedOn w:val="7"/>
    <w:qFormat/>
    <w:uiPriority w:val="0"/>
  </w:style>
  <w:style w:type="character" w:customStyle="1" w:styleId="61">
    <w:name w:val="l_13"/>
    <w:basedOn w:val="7"/>
    <w:qFormat/>
    <w:uiPriority w:val="0"/>
  </w:style>
  <w:style w:type="character" w:customStyle="1" w:styleId="62">
    <w:name w:val="l_131"/>
    <w:basedOn w:val="7"/>
    <w:qFormat/>
    <w:uiPriority w:val="0"/>
  </w:style>
  <w:style w:type="character" w:customStyle="1" w:styleId="63">
    <w:name w:val="l_14"/>
    <w:basedOn w:val="7"/>
    <w:qFormat/>
    <w:uiPriority w:val="0"/>
  </w:style>
  <w:style w:type="character" w:customStyle="1" w:styleId="64">
    <w:name w:val="l_141"/>
    <w:basedOn w:val="7"/>
    <w:qFormat/>
    <w:uiPriority w:val="0"/>
  </w:style>
  <w:style w:type="character" w:customStyle="1" w:styleId="65">
    <w:name w:val="l_15"/>
    <w:basedOn w:val="7"/>
    <w:qFormat/>
    <w:uiPriority w:val="0"/>
  </w:style>
  <w:style w:type="character" w:customStyle="1" w:styleId="66">
    <w:name w:val="l_151"/>
    <w:basedOn w:val="7"/>
    <w:qFormat/>
    <w:uiPriority w:val="0"/>
  </w:style>
  <w:style w:type="character" w:customStyle="1" w:styleId="67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8">
    <w:name w:val="focus2"/>
    <w:basedOn w:val="7"/>
    <w:qFormat/>
    <w:uiPriority w:val="0"/>
    <w:rPr>
      <w:b/>
      <w:color w:val="000000"/>
    </w:rPr>
  </w:style>
  <w:style w:type="character" w:customStyle="1" w:styleId="6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7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71">
    <w:name w:val="swapimg4"/>
    <w:basedOn w:val="7"/>
    <w:qFormat/>
    <w:uiPriority w:val="0"/>
  </w:style>
  <w:style w:type="character" w:customStyle="1" w:styleId="72">
    <w:name w:val="swapimg5"/>
    <w:basedOn w:val="7"/>
    <w:qFormat/>
    <w:uiPriority w:val="0"/>
  </w:style>
  <w:style w:type="character" w:customStyle="1" w:styleId="73">
    <w:name w:val="l_51"/>
    <w:basedOn w:val="7"/>
    <w:qFormat/>
    <w:uiPriority w:val="0"/>
  </w:style>
  <w:style w:type="character" w:customStyle="1" w:styleId="74">
    <w:name w:val="l_81"/>
    <w:basedOn w:val="7"/>
    <w:qFormat/>
    <w:uiPriority w:val="0"/>
  </w:style>
  <w:style w:type="character" w:customStyle="1" w:styleId="75">
    <w:name w:val="close"/>
    <w:basedOn w:val="7"/>
    <w:qFormat/>
    <w:uiPriority w:val="0"/>
  </w:style>
  <w:style w:type="character" w:customStyle="1" w:styleId="76">
    <w:name w:val="swapimg3"/>
    <w:basedOn w:val="7"/>
    <w:qFormat/>
    <w:uiPriority w:val="0"/>
  </w:style>
  <w:style w:type="character" w:customStyle="1" w:styleId="77">
    <w:name w:val="l_132"/>
    <w:basedOn w:val="7"/>
    <w:qFormat/>
    <w:uiPriority w:val="0"/>
  </w:style>
  <w:style w:type="character" w:customStyle="1" w:styleId="78">
    <w:name w:val="close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4</TotalTime>
  <ScaleCrop>false</ScaleCrop>
  <LinksUpToDate>false</LinksUpToDate>
  <CharactersWithSpaces>5163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河南豫信招标有限责任公司:张梁英</cp:lastModifiedBy>
  <cp:lastPrinted>2019-10-10T06:00:00Z</cp:lastPrinted>
  <dcterms:modified xsi:type="dcterms:W3CDTF">2020-01-06T06:24:39Z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