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简隶书" w:eastAsia="微软简隶书"/>
          <w:u w:val="single"/>
        </w:rPr>
      </w:pPr>
      <w:r>
        <w:rPr>
          <w:rFonts w:hint="eastAsia" w:asciiTheme="majorEastAsia" w:hAnsiTheme="majorEastAsia" w:eastAsiaTheme="majorEastAsia" w:cstheme="majorEastAsia"/>
          <w:b/>
          <w:bCs/>
          <w:color w:val="000000"/>
          <w:sz w:val="44"/>
          <w:szCs w:val="44"/>
          <w:lang w:val="en-US" w:eastAsia="zh-CN"/>
        </w:rPr>
        <w:t>许昌春秋楼文物管理处</w:t>
      </w: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val="en-US" w:eastAsia="zh-CN"/>
        </w:rPr>
        <w:t>春秋楼文物管理处亮化改造工程</w:t>
      </w:r>
      <w:r>
        <w:rPr>
          <w:rFonts w:hint="eastAsia" w:asciiTheme="majorEastAsia" w:hAnsiTheme="majorEastAsia" w:eastAsiaTheme="majorEastAsia" w:cstheme="majorEastAsia"/>
          <w:b/>
          <w:bCs/>
          <w:color w:val="000000"/>
          <w:sz w:val="44"/>
          <w:szCs w:val="44"/>
        </w:rPr>
        <w:t>”项目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bookmarkStart w:id="6" w:name="_GoBack"/>
      <w:bookmarkEnd w:id="6"/>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项目编号：ZFCG-T2019</w:t>
      </w:r>
      <w:r>
        <w:rPr>
          <w:rFonts w:hint="eastAsia" w:asciiTheme="majorEastAsia" w:hAnsiTheme="majorEastAsia" w:eastAsiaTheme="majorEastAsia" w:cstheme="majorEastAsia"/>
          <w:b/>
          <w:bCs/>
          <w:sz w:val="36"/>
          <w:szCs w:val="36"/>
          <w:lang w:val="en-US" w:eastAsia="zh-CN"/>
        </w:rPr>
        <w:t>089</w:t>
      </w:r>
      <w:r>
        <w:rPr>
          <w:rFonts w:hint="eastAsia" w:asciiTheme="majorEastAsia" w:hAnsiTheme="majorEastAsia" w:eastAsiaTheme="majorEastAsia" w:cstheme="majorEastAsia"/>
          <w:b/>
          <w:bCs/>
          <w:sz w:val="36"/>
          <w:szCs w:val="36"/>
        </w:rPr>
        <w:t>号</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w:t>
      </w:r>
      <w:r>
        <w:rPr>
          <w:rFonts w:hint="eastAsia" w:asciiTheme="majorEastAsia" w:hAnsiTheme="majorEastAsia" w:eastAsiaTheme="majorEastAsia" w:cstheme="majorEastAsia"/>
          <w:b/>
          <w:bCs/>
          <w:sz w:val="36"/>
          <w:szCs w:val="36"/>
          <w:lang w:val="en-US" w:eastAsia="zh-CN"/>
        </w:rPr>
        <w:t>许昌春秋楼文物管理处</w:t>
      </w:r>
      <w:r>
        <w:rPr>
          <w:rFonts w:asciiTheme="majorEastAsia" w:hAnsiTheme="majorEastAsia" w:eastAsiaTheme="majorEastAsia" w:cstheme="majorEastAsia"/>
          <w:b/>
          <w:bCs/>
          <w:sz w:val="36"/>
          <w:szCs w:val="36"/>
        </w:rPr>
        <w:t xml:space="preserve"> </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代理机构：许昌市政府采购服务中心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十二</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二十三</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0"/>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许昌市政府采购服务中心</w:t>
      </w:r>
      <w:r>
        <w:rPr>
          <w:rFonts w:hint="eastAsia" w:ascii="宋体" w:hAnsi="宋体" w:cs="仿宋_GB2312"/>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rPr>
        <w:t>以下简称采购中心) 受</w:t>
      </w:r>
      <w:r>
        <w:rPr>
          <w:rFonts w:hint="eastAsia" w:cs="仿宋_GB2312" w:asciiTheme="minorEastAsia" w:hAnsiTheme="minorEastAsia" w:eastAsiaTheme="minorEastAsia"/>
          <w:color w:val="000000"/>
          <w:sz w:val="21"/>
          <w:szCs w:val="21"/>
          <w:shd w:val="clear" w:color="auto" w:fill="FFFFFF"/>
          <w:lang w:val="en-US" w:eastAsia="zh-CN"/>
        </w:rPr>
        <w:t>许昌春秋楼文物管理处</w:t>
      </w:r>
      <w:r>
        <w:rPr>
          <w:rFonts w:hint="eastAsia" w:cs="仿宋_GB2312" w:asciiTheme="minorEastAsia" w:hAnsiTheme="minorEastAsia" w:eastAsiaTheme="minorEastAsia"/>
          <w:color w:val="000000"/>
          <w:sz w:val="21"/>
          <w:szCs w:val="21"/>
          <w:shd w:val="clear" w:color="auto" w:fill="FFFFFF"/>
        </w:rPr>
        <w:t>的委托，对“</w:t>
      </w:r>
      <w:r>
        <w:rPr>
          <w:rFonts w:hint="eastAsia" w:cs="仿宋_GB2312" w:asciiTheme="minorEastAsia" w:hAnsiTheme="minorEastAsia" w:eastAsiaTheme="minorEastAsia"/>
          <w:color w:val="000000"/>
          <w:sz w:val="21"/>
          <w:szCs w:val="21"/>
          <w:shd w:val="clear" w:color="auto" w:fill="FFFFFF"/>
          <w:lang w:val="en-US" w:eastAsia="zh-CN"/>
        </w:rPr>
        <w:t>春秋楼文物管理处亮化改造工程</w:t>
      </w:r>
      <w:r>
        <w:rPr>
          <w:rFonts w:hint="eastAsia" w:cs="仿宋_GB2312" w:asciiTheme="minorEastAsia" w:hAnsiTheme="minorEastAsia" w:eastAsiaTheme="minorEastAsia"/>
          <w:color w:val="000000"/>
          <w:sz w:val="21"/>
          <w:szCs w:val="21"/>
          <w:shd w:val="clear" w:color="auto" w:fill="FFFFFF"/>
        </w:rPr>
        <w:t>”项目进行竞争性谈判采购。现邀请符合本谈判文件规定条件</w:t>
      </w:r>
      <w:r>
        <w:rPr>
          <w:rFonts w:hint="eastAsia" w:ascii="宋体" w:hAnsi="宋体" w:cs="微软雅黑"/>
          <w:sz w:val="21"/>
          <w:szCs w:val="21"/>
        </w:rPr>
        <w:t>的供应商前来谈判。</w:t>
      </w:r>
    </w:p>
    <w:p>
      <w:pPr>
        <w:pStyle w:val="20"/>
        <w:widowControl/>
        <w:shd w:val="clear" w:color="auto" w:fill="FFFFFF"/>
        <w:spacing w:line="360" w:lineRule="auto"/>
        <w:ind w:firstLine="422" w:firstLineChars="20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en-US" w:eastAsia="zh-CN"/>
        </w:rPr>
        <w:t>春秋楼文物管理处亮化改造工程</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（二）项目编号：ZFCG-T2019</w:t>
      </w:r>
      <w:r>
        <w:rPr>
          <w:rFonts w:hint="eastAsia" w:cs="仿宋_GB2312" w:asciiTheme="minorEastAsia" w:hAnsiTheme="minorEastAsia" w:eastAsiaTheme="minorEastAsia"/>
          <w:color w:val="000000"/>
          <w:sz w:val="21"/>
          <w:szCs w:val="21"/>
          <w:shd w:val="clear" w:color="auto" w:fill="FFFFFF"/>
          <w:lang w:val="en-US" w:eastAsia="zh-CN"/>
        </w:rPr>
        <w:t>089</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（三）采购方式：竞争性谈判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rPr>
        <w:t>（四）项目主要内容、数量及要求：</w:t>
      </w:r>
      <w:r>
        <w:rPr>
          <w:rFonts w:hint="eastAsia" w:cs="仿宋_GB2312" w:asciiTheme="minorEastAsia" w:hAnsiTheme="minorEastAsia" w:eastAsiaTheme="minorEastAsia"/>
          <w:color w:val="000000"/>
          <w:sz w:val="21"/>
          <w:szCs w:val="21"/>
          <w:shd w:val="clear" w:color="auto" w:fill="FFFFFF"/>
          <w:lang w:val="en-US" w:eastAsia="zh-CN"/>
        </w:rPr>
        <w:t>春秋楼景区山门、钟、鼓楼、庭院瓦楞灯及草坪灯亮化改造工程，要求在保证文物安全的基础上，合理规范实施春秋楼亮化改造工程。</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554405.62</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shd w:val="clear" w:color="auto" w:fill="FFFFFF"/>
          <w:lang w:val="en-US" w:eastAsia="zh-CN"/>
        </w:rPr>
        <w:t>554405.62</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：自合同生效之日起</w:t>
      </w:r>
      <w:r>
        <w:rPr>
          <w:rFonts w:hint="eastAsia" w:cs="仿宋_GB2312" w:asciiTheme="minorEastAsia" w:hAnsiTheme="minorEastAsia" w:eastAsiaTheme="minorEastAsia"/>
          <w:color w:val="000000"/>
          <w:sz w:val="21"/>
          <w:szCs w:val="21"/>
          <w:shd w:val="clear" w:color="auto" w:fill="FFFFFF"/>
          <w:lang w:val="en-US" w:eastAsia="zh-CN"/>
        </w:rPr>
        <w:t>30</w:t>
      </w:r>
      <w:r>
        <w:rPr>
          <w:rFonts w:hint="eastAsia" w:cs="仿宋_GB2312" w:asciiTheme="minorEastAsia" w:hAnsiTheme="minorEastAsia" w:eastAsiaTheme="minorEastAsia"/>
          <w:color w:val="000000"/>
          <w:sz w:val="21"/>
          <w:szCs w:val="21"/>
          <w:shd w:val="clear" w:color="auto" w:fill="FFFFFF"/>
        </w:rPr>
        <w:t>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w:t>
      </w:r>
      <w:r>
        <w:rPr>
          <w:rFonts w:hint="eastAsia" w:cs="仿宋_GB2312" w:asciiTheme="minorEastAsia" w:hAnsiTheme="minorEastAsia" w:eastAsiaTheme="minorEastAsia"/>
          <w:color w:val="000000"/>
          <w:sz w:val="21"/>
          <w:szCs w:val="21"/>
          <w:shd w:val="clear" w:color="auto" w:fill="FFFFFF"/>
          <w:lang w:val="en-US" w:eastAsia="zh-CN"/>
        </w:rPr>
        <w:t>春秋楼院内</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三、供应商资格条件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hint="eastAsia" w:cs="仿宋_GB2312" w:asciiTheme="minorEastAsia" w:hAnsiTheme="minorEastAsia" w:eastAsiaTheme="minorEastAsia"/>
          <w:color w:val="000000"/>
          <w:sz w:val="21"/>
          <w:szCs w:val="21"/>
          <w:shd w:val="clear" w:color="auto" w:fill="FFFFFF"/>
          <w:lang w:val="en-US" w:eastAsia="zh-CN"/>
        </w:rPr>
        <w:t>具有建筑工程施工总承包叁级及以上资质，或城市及道路照明工程专业承包叁级及以上资质。</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w:t>
      </w:r>
      <w:r>
        <w:rPr>
          <w:rFonts w:hint="eastAsia" w:cs="仿宋_GB2312" w:asciiTheme="minorEastAsia" w:hAnsiTheme="minorEastAsia" w:eastAsiaTheme="minorEastAsia"/>
          <w:color w:val="000000"/>
          <w:sz w:val="21"/>
          <w:szCs w:val="21"/>
          <w:shd w:val="clear" w:color="auto" w:fill="FFFFFF"/>
        </w:rPr>
        <w:t>供应商</w:t>
      </w:r>
      <w:r>
        <w:rPr>
          <w:rFonts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w:t>
      </w:r>
      <w:r>
        <w:rPr>
          <w:rFonts w:hint="eastAsia" w:cs="仿宋_GB2312" w:asciiTheme="minorEastAsia" w:hAnsiTheme="minorEastAsia" w:eastAsiaTheme="minorEastAsia"/>
          <w:color w:val="000000"/>
          <w:sz w:val="21"/>
          <w:szCs w:val="21"/>
          <w:shd w:val="clear" w:color="auto" w:fill="FFFFFF"/>
        </w:rPr>
        <w:t>供应商；“中国社会组织公共服务平台”网站（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（四）本次采购不接受联合体响应。</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四、谈判文件的获取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w:t>
      </w:r>
      <w:r>
        <w:rPr>
          <w:rFonts w:hint="eastAsia" w:cs="仿宋_GB2312" w:asciiTheme="minorEastAsia" w:hAnsiTheme="minorEastAsia" w:eastAsiaTheme="minorEastAsia"/>
          <w:b/>
          <w:color w:val="000000"/>
          <w:sz w:val="21"/>
          <w:szCs w:val="21"/>
          <w:shd w:val="clear" w:color="auto" w:fill="FFFFFF"/>
        </w:rPr>
        <w:t>响应文件提交截止时间</w:t>
      </w:r>
      <w:r>
        <w:rPr>
          <w:rFonts w:hint="eastAsia" w:cs="黑体" w:asciiTheme="minorEastAsia" w:hAnsiTheme="minorEastAsia" w:eastAsiaTheme="minorEastAsia"/>
          <w:b/>
          <w:bCs/>
          <w:color w:val="000000"/>
          <w:sz w:val="21"/>
          <w:szCs w:val="21"/>
          <w:shd w:val="clear" w:color="auto" w:fill="FFFFFF"/>
        </w:rPr>
        <w:t>及谈判响应截止时间、谈判时间</w:t>
      </w:r>
    </w:p>
    <w:p>
      <w:pPr>
        <w:pStyle w:val="20"/>
        <w:widowControl/>
        <w:shd w:val="clear" w:color="auto" w:fill="FFFFFF"/>
        <w:spacing w:line="360" w:lineRule="auto"/>
        <w:ind w:firstLine="420"/>
        <w:contextualSpacing/>
        <w:jc w:val="left"/>
        <w:rPr>
          <w:rFonts w:ascii="宋体" w:hAnsi="宋体" w:cs="微软雅黑"/>
          <w:sz w:val="21"/>
          <w:szCs w:val="21"/>
        </w:rPr>
      </w:pPr>
      <w:r>
        <w:rPr>
          <w:rFonts w:hint="eastAsia" w:cs="仿宋_GB2312" w:asciiTheme="minorEastAsia" w:hAnsiTheme="minorEastAsia" w:eastAsiaTheme="minorEastAsia"/>
          <w:color w:val="000000"/>
          <w:sz w:val="21"/>
          <w:szCs w:val="21"/>
          <w:shd w:val="clear" w:color="auto" w:fill="FFFFFF"/>
        </w:rPr>
        <w:t>（一）响应文件提交截止时间及</w:t>
      </w:r>
      <w:r>
        <w:rPr>
          <w:rFonts w:hint="eastAsia" w:cs="仿宋_GB2312" w:asciiTheme="minorEastAsia" w:hAnsiTheme="minorEastAsia" w:eastAsiaTheme="minorEastAsia"/>
          <w:color w:val="000000"/>
          <w:sz w:val="21"/>
          <w:szCs w:val="21"/>
        </w:rPr>
        <w:t>谈判响应截止时间、谈判时间：2019年</w:t>
      </w:r>
      <w:r>
        <w:rPr>
          <w:rFonts w:hint="eastAsia" w:cs="仿宋_GB2312" w:asciiTheme="minorEastAsia" w:hAnsiTheme="minorEastAsia" w:eastAsiaTheme="minorEastAsia"/>
          <w:color w:val="000000"/>
          <w:sz w:val="21"/>
          <w:szCs w:val="21"/>
          <w:lang w:val="en-US" w:eastAsia="zh-CN"/>
        </w:rPr>
        <w:t>12</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lang w:val="en-US" w:eastAsia="zh-CN"/>
        </w:rPr>
        <w:t>27</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lang w:val="en-US" w:eastAsia="zh-CN"/>
        </w:rPr>
        <w:t>9</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lang w:val="en-US" w:eastAsia="zh-CN"/>
        </w:rPr>
        <w:t>30</w:t>
      </w:r>
      <w:r>
        <w:rPr>
          <w:rFonts w:hint="eastAsia" w:cs="仿宋_GB2312" w:asciiTheme="minorEastAsia" w:hAnsiTheme="minorEastAsia" w:eastAsiaTheme="minorEastAsia"/>
          <w:color w:val="000000"/>
          <w:sz w:val="21"/>
          <w:szCs w:val="21"/>
        </w:rPr>
        <w:t>分（北京时间），逾期送达或不符合规定的响应文件</w:t>
      </w:r>
      <w:r>
        <w:rPr>
          <w:rFonts w:hint="eastAsia" w:ascii="宋体" w:hAnsi="宋体" w:cs="微软雅黑"/>
          <w:sz w:val="21"/>
          <w:szCs w:val="21"/>
        </w:rPr>
        <w:t>恕不接受。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rPr>
        <w:t>（二）响应文件开启时间：</w:t>
      </w:r>
      <w:r>
        <w:rPr>
          <w:rFonts w:hint="eastAsia" w:cs="仿宋_GB2312" w:asciiTheme="minorEastAsia" w:hAnsiTheme="minorEastAsia" w:eastAsiaTheme="minorEastAsia"/>
          <w:color w:val="000000"/>
          <w:sz w:val="21"/>
          <w:szCs w:val="21"/>
          <w:shd w:val="clear" w:color="auto" w:fill="FFFFFF"/>
        </w:rPr>
        <w:t>同响应文件提交截止时间。</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六、谈判响应文件递交及开启地点、谈判地点：</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（一）谈判响应文件递交地点：许昌市公共资源交易中心（龙兴路与竹林路交汇处创业服务中心C座）三楼开标</w:t>
      </w:r>
      <w:r>
        <w:rPr>
          <w:rFonts w:hint="eastAsia" w:cs="仿宋_GB2312" w:asciiTheme="minorEastAsia" w:hAnsiTheme="minorEastAsia" w:eastAsiaTheme="minorEastAsia"/>
          <w:color w:val="000000"/>
          <w:sz w:val="21"/>
          <w:szCs w:val="21"/>
          <w:lang w:eastAsia="zh-CN"/>
        </w:rPr>
        <w:t>五</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（二）谈判响应文件开启及谈判地点：许昌市公共资源交易中心（龙兴路与竹林路交汇处创业服务中心C座）四楼谈判</w:t>
      </w:r>
      <w:r>
        <w:rPr>
          <w:rFonts w:hint="eastAsia" w:cs="仿宋_GB2312" w:asciiTheme="minorEastAsia" w:hAnsiTheme="minorEastAsia" w:eastAsiaTheme="minorEastAsia"/>
          <w:color w:val="000000"/>
          <w:sz w:val="21"/>
          <w:szCs w:val="21"/>
          <w:lang w:val="en-US" w:eastAsia="zh-CN"/>
        </w:rPr>
        <w:t>一</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本项目为全流程电子化交易项目，供应商须提交电子响应文件和纸质响应文件。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1、加密电子响应文件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在谈判响应截止时间（谈判时间）前通过《全国公共资源交易平台(河南省</w:t>
      </w:r>
      <w:r>
        <w:rPr>
          <w:rFonts w:hint="eastAsia" w:ascii="MS Mincho" w:hAnsi="MS Mincho" w:cs="MS Mincho" w:eastAsiaTheme="minorEastAsia"/>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2、纸质响应文件（正本、副本各1份）和备份文件1份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在响应谈判截止时间（谈判时间）前须一并递交。</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八、公告期限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本公告自发布之日起公告期限为3个工作日。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九、联系方式</w:t>
      </w:r>
    </w:p>
    <w:p>
      <w:pPr>
        <w:adjustRightInd w:val="0"/>
        <w:spacing w:line="360" w:lineRule="auto"/>
        <w:ind w:firstLine="843" w:firstLineChars="400"/>
        <w:contextualSpacing/>
        <w:jc w:val="left"/>
        <w:rPr>
          <w:rFonts w:hint="eastAsia" w:ascii="宋体" w:hAnsi="宋体"/>
          <w:szCs w:val="21"/>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sz w:val="21"/>
          <w:szCs w:val="21"/>
          <w:shd w:val="clear" w:color="auto" w:fill="FFFFFF"/>
          <w:lang w:val="en-US" w:eastAsia="zh-CN"/>
        </w:rPr>
        <w:t>许昌春</w:t>
      </w:r>
      <w:r>
        <w:rPr>
          <w:rFonts w:hint="eastAsia" w:ascii="宋体" w:hAnsi="宋体"/>
          <w:szCs w:val="21"/>
          <w:lang w:val="en-US" w:eastAsia="zh-CN"/>
        </w:rPr>
        <w:t>秋楼文物管理处</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地址：</w:t>
      </w:r>
      <w:r>
        <w:rPr>
          <w:rFonts w:hint="eastAsia" w:ascii="宋体" w:hAnsi="宋体"/>
          <w:szCs w:val="21"/>
          <w:lang w:val="en-US" w:eastAsia="zh-CN"/>
        </w:rPr>
        <w:t>许昌市魏都区文庙街</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联系人：</w:t>
      </w:r>
      <w:r>
        <w:rPr>
          <w:rFonts w:hint="eastAsia" w:ascii="宋体" w:hAnsi="宋体"/>
          <w:szCs w:val="21"/>
          <w:lang w:val="en-US" w:eastAsia="zh-CN"/>
        </w:rPr>
        <w:t>翟艳艳</w:t>
      </w:r>
      <w:r>
        <w:rPr>
          <w:rFonts w:hint="eastAsia" w:ascii="宋体" w:hAnsi="宋体"/>
          <w:szCs w:val="21"/>
        </w:rPr>
        <w:t xml:space="preserve">                   联系电话：</w:t>
      </w:r>
      <w:r>
        <w:rPr>
          <w:rFonts w:hint="eastAsia" w:ascii="宋体" w:hAnsi="宋体"/>
          <w:szCs w:val="21"/>
          <w:lang w:val="en-US" w:eastAsia="zh-CN"/>
        </w:rPr>
        <w:t>15837415656</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地址：许昌市龙兴路与竹林路交汇处创业服务中心C座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0" w:name="联系人电话"/>
      <w:r>
        <w:rPr>
          <w:rFonts w:ascii="宋体" w:hAnsi="宋体"/>
          <w:szCs w:val="21"/>
        </w:rPr>
        <w:t>0</w:t>
      </w:r>
      <w:bookmarkEnd w:id="0"/>
      <w:r>
        <w:rPr>
          <w:rFonts w:hint="eastAsia" w:ascii="宋体" w:hAnsi="宋体"/>
          <w:szCs w:val="21"/>
        </w:rPr>
        <w:t>374-296</w:t>
      </w:r>
      <w:r>
        <w:rPr>
          <w:rFonts w:hint="eastAsia" w:ascii="宋体" w:hAnsi="宋体"/>
          <w:szCs w:val="21"/>
          <w:lang w:val="en-US" w:eastAsia="zh-CN"/>
        </w:rPr>
        <w:t>2805</w:t>
      </w: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仿宋_GB2312" w:asciiTheme="minorEastAsia" w:hAnsiTheme="minorEastAsia" w:eastAsiaTheme="minorEastAsia"/>
          <w:color w:val="000000"/>
          <w:sz w:val="21"/>
          <w:szCs w:val="21"/>
          <w:shd w:val="clear" w:color="auto" w:fill="FFFFFF"/>
          <w:lang w:val="en-US" w:eastAsia="zh-CN"/>
        </w:rPr>
        <w:t>许昌春秋楼文物管理处</w:t>
      </w: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Arial" w:asciiTheme="minorEastAsia" w:hAnsiTheme="minorEastAsia"/>
          <w:color w:val="000000"/>
          <w:szCs w:val="21"/>
        </w:rPr>
        <w:t>二〇一九年</w:t>
      </w:r>
      <w:r>
        <w:rPr>
          <w:rFonts w:hint="eastAsia" w:cs="Arial" w:asciiTheme="minorEastAsia" w:hAnsiTheme="minorEastAsia"/>
          <w:color w:val="000000"/>
          <w:szCs w:val="21"/>
          <w:lang w:eastAsia="zh-CN"/>
        </w:rPr>
        <w:t>十二</w:t>
      </w:r>
      <w:r>
        <w:rPr>
          <w:rFonts w:hint="eastAsia" w:cs="Arial" w:asciiTheme="minorEastAsia" w:hAnsiTheme="minorEastAsia"/>
          <w:color w:val="000000"/>
          <w:szCs w:val="21"/>
        </w:rPr>
        <w:t>月</w:t>
      </w:r>
      <w:r>
        <w:rPr>
          <w:rFonts w:hint="eastAsia" w:cs="Arial" w:asciiTheme="minorEastAsia" w:hAnsiTheme="minorEastAsia"/>
          <w:color w:val="000000"/>
          <w:szCs w:val="21"/>
          <w:lang w:eastAsia="zh-CN"/>
        </w:rPr>
        <w:t>二十三</w:t>
      </w:r>
      <w:r>
        <w:rPr>
          <w:rFonts w:hint="eastAsia" w:cs="Arial" w:asciiTheme="minorEastAsia" w:hAnsiTheme="minorEastAsia"/>
          <w:color w:val="000000"/>
          <w:szCs w:val="21"/>
        </w:rPr>
        <w:t>日</w:t>
      </w:r>
    </w:p>
    <w:p>
      <w:pPr>
        <w:adjustRightInd w:val="0"/>
        <w:spacing w:line="360" w:lineRule="auto"/>
        <w:ind w:firstLine="840" w:firstLineChars="400"/>
        <w:contextualSpacing/>
        <w:jc w:val="right"/>
        <w:rPr>
          <w:rFonts w:cs="Arial" w:asciiTheme="minorEastAsia" w:hAnsiTheme="minorEastAsia"/>
          <w:color w:val="000000"/>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widowControl/>
        <w:jc w:val="center"/>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春秋楼景区以打造精品景区为目标，</w:t>
      </w:r>
      <w:r>
        <w:rPr>
          <w:rFonts w:hint="eastAsia" w:cs="仿宋_GB2312" w:asciiTheme="minorEastAsia" w:hAnsiTheme="minorEastAsia"/>
          <w:sz w:val="24"/>
          <w:szCs w:val="24"/>
          <w:lang w:val="en-US" w:eastAsia="zh-CN"/>
        </w:rPr>
        <w:t>完善景区亮化改造工程，不断提升景区整体面貌。</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二、采购清单</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1、已标价工程量清单（附件1）；</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2、图纸（附件2）；</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3、如图纸和已标价工程量清单不一致时，以已标价工程量清单为准。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附：招标工程量清单（附件3）。</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spacing w:line="360" w:lineRule="auto"/>
        <w:ind w:firstLine="482" w:firstLineChars="200"/>
        <w:contextualSpacing/>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1、供应商应就本项目完整响应，</w:t>
      </w:r>
      <w:r>
        <w:rPr>
          <w:rFonts w:hint="eastAsia" w:ascii="宋体" w:cs="宋体"/>
          <w:b/>
          <w:sz w:val="24"/>
          <w:lang w:val="zh-CN"/>
        </w:rPr>
        <w:t>否则为无效响应。</w:t>
      </w:r>
    </w:p>
    <w:p>
      <w:pPr>
        <w:wordWrap w:val="0"/>
        <w:topLinePunct/>
        <w:spacing w:line="360" w:lineRule="auto"/>
        <w:ind w:firstLine="480" w:firstLineChars="200"/>
        <w:rPr>
          <w:rFonts w:ascii="宋体" w:cs="宋体"/>
          <w:sz w:val="24"/>
          <w:lang w:val="zh-CN"/>
        </w:rPr>
      </w:pPr>
      <w:r>
        <w:rPr>
          <w:rFonts w:hint="eastAsia" w:ascii="宋体" w:cs="宋体"/>
          <w:sz w:val="24"/>
          <w:lang w:val="zh-CN"/>
        </w:rPr>
        <w:t>2、所响应产品必须符合国家质量检测标准和本竞争性谈判文件规定标准的全新正品现货。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zh-CN"/>
        </w:rPr>
        <w:t>3、本项目为交钥匙工程。</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成交供应商</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color w:val="000000"/>
          <w:kern w:val="0"/>
          <w:sz w:val="24"/>
          <w:szCs w:val="24"/>
          <w:lang w:val="zh-CN"/>
        </w:rPr>
        <w:t>2、按照竞争性谈判文件要求、谈判响应文件和承诺验收</w:t>
      </w:r>
      <w:r>
        <w:rPr>
          <w:rFonts w:hint="eastAsia" w:ascii="仿宋" w:hAnsi="仿宋" w:eastAsia="仿宋" w:cs="宋体"/>
          <w:color w:val="000000"/>
          <w:kern w:val="0"/>
          <w:sz w:val="24"/>
          <w:szCs w:val="24"/>
          <w:lang w:val="zh-CN"/>
        </w:rPr>
        <w:t>；</w:t>
      </w:r>
    </w:p>
    <w:p>
      <w:pPr>
        <w:widowControl/>
        <w:shd w:val="clear" w:color="auto" w:fill="FFFFFF"/>
        <w:spacing w:line="360" w:lineRule="auto"/>
        <w:ind w:firstLine="422" w:firstLineChars="200"/>
        <w:contextualSpacing/>
        <w:jc w:val="left"/>
        <w:rPr>
          <w:rFonts w:cs="黑体" w:asciiTheme="minorEastAsia" w:hAnsiTheme="minorEastAsia"/>
          <w:b/>
          <w:bCs/>
          <w:color w:val="000000"/>
          <w:szCs w:val="21"/>
          <w:shd w:val="clear" w:color="auto" w:fill="FFFFFF"/>
        </w:rPr>
      </w:pPr>
      <w:r>
        <w:rPr>
          <w:rFonts w:hint="eastAsia" w:cs="黑体" w:asciiTheme="minorEastAsia" w:hAnsiTheme="minorEastAsia"/>
          <w:b/>
          <w:bCs/>
          <w:color w:val="000000"/>
          <w:shd w:val="clear" w:color="auto" w:fill="FFFFFF"/>
          <w:lang w:eastAsia="zh-CN"/>
        </w:rPr>
        <w:t>五</w:t>
      </w:r>
      <w:r>
        <w:rPr>
          <w:rFonts w:hint="eastAsia" w:cs="黑体" w:asciiTheme="minorEastAsia" w:hAnsiTheme="minorEastAsia"/>
          <w:b/>
          <w:bCs/>
          <w:color w:val="000000"/>
          <w:shd w:val="clear" w:color="auto" w:fill="FFFFFF"/>
        </w:rPr>
        <w:t>、本项目预算金额</w:t>
      </w:r>
      <w:r>
        <w:rPr>
          <w:rFonts w:hint="eastAsia" w:cs="宋体" w:asciiTheme="minorEastAsia" w:hAnsiTheme="minorEastAsia" w:eastAsiaTheme="minorEastAsia"/>
          <w:b/>
          <w:color w:val="000000"/>
          <w:kern w:val="0"/>
          <w:lang w:val="en-US" w:eastAsia="zh-CN"/>
        </w:rPr>
        <w:t>554405.62</w:t>
      </w:r>
      <w:r>
        <w:rPr>
          <w:rFonts w:hint="eastAsia" w:cs="黑体" w:asciiTheme="minorEastAsia" w:hAnsiTheme="minorEastAsia"/>
          <w:b/>
          <w:bCs/>
          <w:color w:val="000000"/>
          <w:shd w:val="clear" w:color="auto" w:fill="FFFFFF"/>
        </w:rPr>
        <w:t>元。</w:t>
      </w:r>
      <w:r>
        <w:rPr>
          <w:rFonts w:hint="eastAsia" w:cs="宋体" w:asciiTheme="minorEastAsia" w:hAnsiTheme="minorEastAsia"/>
          <w:b/>
          <w:color w:val="000000"/>
          <w:kern w:val="0"/>
          <w:lang w:val="zh-CN"/>
        </w:rPr>
        <w:t>超出预算金额的谈判响应无效。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spacing w:line="36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color w:val="000000"/>
          <w:kern w:val="0"/>
          <w:sz w:val="24"/>
          <w:szCs w:val="24"/>
          <w:lang w:val="zh-CN"/>
        </w:rPr>
        <w:t>2、支付时间及条件：</w:t>
      </w:r>
      <w:r>
        <w:rPr>
          <w:rFonts w:hint="eastAsia" w:cs="宋体" w:asciiTheme="minorEastAsia" w:hAnsiTheme="minorEastAsia"/>
          <w:color w:val="000000"/>
          <w:kern w:val="0"/>
          <w:sz w:val="24"/>
          <w:szCs w:val="24"/>
          <w:lang w:val="en-US" w:eastAsia="zh-CN"/>
        </w:rPr>
        <w:t>工程合同签订后，乙方进入工地10日后，甲方支付乙方总合同价的30%工程款，工程进度至80%后，甲方支付乙方总合同价的50%工程款，工程完工，经相应主管部门验收合格后，甲方支付乙方总合同价的17%工程款，剩余3%满一年后无质量问题一次性付清。</w:t>
      </w: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春秋楼文物管理处亮化改造工程</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项目编号：ZFCG-T2019</w:t>
            </w:r>
            <w:r>
              <w:rPr>
                <w:rFonts w:hint="eastAsia" w:cs="仿宋_GB2312" w:asciiTheme="minorEastAsia" w:hAnsiTheme="minorEastAsia"/>
                <w:szCs w:val="21"/>
                <w:lang w:val="en-US" w:eastAsia="zh-CN"/>
              </w:rPr>
              <w:t>089</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lang w:val="en-US" w:eastAsia="zh-CN"/>
              </w:rPr>
              <w:t>春秋楼景区山门、钟、鼓楼、庭院瓦楞灯及草坪灯亮化改造工程，要求在保证文物安全的基础上，合理规范实施春秋楼亮化改造工程。</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许昌春秋楼文物管理处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许昌春秋楼文物管理处</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许昌市魏都区文庙街</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联系人： </w:t>
            </w:r>
            <w:r>
              <w:rPr>
                <w:rFonts w:hint="eastAsia" w:cs="仿宋_GB2312" w:asciiTheme="minorEastAsia" w:hAnsiTheme="minorEastAsia"/>
                <w:szCs w:val="21"/>
                <w:lang w:val="en-US" w:eastAsia="zh-CN"/>
              </w:rPr>
              <w:t>翟艳艳</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15837415656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电话：0374-296</w:t>
            </w:r>
            <w:r>
              <w:rPr>
                <w:rFonts w:hint="eastAsia" w:cs="仿宋_GB2312" w:asciiTheme="minorEastAsia" w:hAnsiTheme="minorEastAsia"/>
                <w:szCs w:val="21"/>
                <w:lang w:val="en-US" w:eastAsia="zh-CN"/>
              </w:rPr>
              <w:t>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4、信用信息的使用原则：经谈判小组认定的被列入失信被执行人、重大税收违法案件当事人名单、政府采购严重违法失信行为记录名单、严重违法失信社会组织名单的供应商，将拒绝其参与本次政府采购活动。</w:t>
            </w:r>
          </w:p>
          <w:p>
            <w:pPr>
              <w:autoSpaceDE w:val="0"/>
              <w:autoSpaceDN w:val="0"/>
              <w:spacing w:line="360" w:lineRule="auto"/>
              <w:contextualSpacing/>
              <w:rPr>
                <w:rFonts w:hint="eastAsia" w:cs="仿宋_GB2312" w:asciiTheme="minorEastAsia" w:hAnsiTheme="minorEastAsia"/>
                <w:b/>
                <w:color w:val="000000"/>
                <w:szCs w:val="21"/>
                <w:shd w:val="clear" w:color="auto" w:fill="FFFFFF"/>
              </w:rPr>
            </w:pPr>
            <w:r>
              <w:rPr>
                <w:rFonts w:hint="eastAsia" w:cs="宋体" w:asciiTheme="minorEastAsia" w:hAnsiTheme="minorEastAsia"/>
                <w:kern w:val="0"/>
                <w:szCs w:val="21"/>
              </w:rPr>
              <w:t>5、供应商无须提供信用记录查询结果网页截屏。供应商不良信用记录以谈判小组查询结果为准，谈判小组查询之后，网站信息发生的任何变更不再作为评审依据，供应商自行提供的与网站信息不一致的其他证明材</w:t>
            </w:r>
            <w:r>
              <w:rPr>
                <w:rFonts w:hint="eastAsia" w:cs="仿宋_GB2312" w:asciiTheme="minorEastAsia" w:hAnsiTheme="minorEastAsia"/>
                <w:b w:val="0"/>
                <w:bCs/>
                <w:color w:val="000000"/>
                <w:szCs w:val="21"/>
                <w:shd w:val="clear" w:color="auto" w:fill="FFFFFF"/>
              </w:rPr>
              <w:t>料亦不作为评审依据。</w:t>
            </w:r>
          </w:p>
          <w:p>
            <w:pPr>
              <w:autoSpaceDE w:val="0"/>
              <w:autoSpaceDN w:val="0"/>
              <w:spacing w:line="360" w:lineRule="auto"/>
              <w:contextualSpacing/>
              <w:rPr>
                <w:rFonts w:cs="仿宋_GB2312" w:asciiTheme="minorEastAsia" w:hAnsiTheme="minorEastAsia"/>
                <w:szCs w:val="21"/>
              </w:rPr>
            </w:pPr>
            <w:r>
              <w:rPr>
                <w:rFonts w:hint="eastAsia" w:cs="仿宋_GB2312" w:asciiTheme="minorEastAsia" w:hAnsiTheme="minorEastAsia"/>
                <w:b/>
                <w:color w:val="000000"/>
                <w:szCs w:val="21"/>
                <w:shd w:val="clear" w:color="auto" w:fill="FFFFFF"/>
              </w:rPr>
              <w:t>八、</w:t>
            </w:r>
            <w:r>
              <w:rPr>
                <w:rFonts w:hint="eastAsia" w:cs="仿宋_GB2312" w:asciiTheme="minorEastAsia" w:hAnsiTheme="minorEastAsia"/>
                <w:b/>
                <w:color w:val="000000"/>
                <w:szCs w:val="21"/>
                <w:shd w:val="clear" w:color="auto" w:fill="FFFFFF"/>
                <w:lang w:val="en-US" w:eastAsia="zh-CN"/>
              </w:rPr>
              <w:t>具有建筑工程施工总承包叁级及以上资质，或城市及道路照明工程专业承包叁级及以上资质。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kern w:val="0"/>
                <w:szCs w:val="21"/>
              </w:rPr>
            </w:pPr>
            <w:r>
              <w:rPr>
                <w:rFonts w:hint="eastAsia" w:cs="宋体" w:asciiTheme="minorEastAsia" w:hAnsiTheme="minorEastAsia"/>
                <w:bCs/>
                <w:szCs w:val="21"/>
                <w:lang w:val="en-US" w:eastAsia="zh-CN"/>
              </w:rPr>
              <w:t>554405.62</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color w:val="000000"/>
                <w:szCs w:val="21"/>
              </w:rPr>
              <w:t>响应文件递交地点：</w:t>
            </w: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lang w:val="en-US" w:eastAsia="zh-CN"/>
              </w:rPr>
              <w:t>五</w:t>
            </w:r>
            <w:r>
              <w:rPr>
                <w:rFonts w:hint="eastAsia" w:cs="宋体" w:asciiTheme="minorEastAsia" w:hAnsiTheme="minorEastAsia"/>
                <w:bCs/>
                <w:szCs w:val="21"/>
                <w:lang w:val="zh-CN"/>
              </w:rPr>
              <w:t>室；</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2、开启及谈判地点：许昌市公共资源交易中心四楼谈判</w:t>
            </w:r>
            <w:r>
              <w:rPr>
                <w:rFonts w:hint="eastAsia" w:cs="宋体" w:asciiTheme="minorEastAsia" w:hAnsiTheme="minorEastAsia"/>
                <w:bCs/>
                <w:szCs w:val="21"/>
                <w:lang w:val="en-US" w:eastAsia="zh-CN"/>
              </w:rPr>
              <w:t>一</w:t>
            </w:r>
            <w:r>
              <w:rPr>
                <w:rFonts w:hint="eastAsia" w:cs="宋体" w:asciiTheme="minorEastAsia" w:hAnsiTheme="minorEastAsia"/>
                <w:bCs/>
                <w:szCs w:val="21"/>
                <w:lang w:val="zh-CN"/>
              </w:rPr>
              <w:t>室</w:t>
            </w:r>
            <w:r>
              <w:rPr>
                <w:rFonts w:hint="eastAsia" w:cs="仿宋_GB2312"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HYPERLINK "https://www.baidu.com/link?url=8rmedzOhlAuXDcXgh4Ih79cf3oX63OtO_HyxHSCPnTT6Bb4nFcbI-6b-kaJFEjJrZKGkaq6fZ0YCvibRAKulsXONz3kZBFBKcnun2fra-tu&amp;wd=&amp;eqid=f166cd3a00044721000000025acd62c1" \t "_blank"</w:instrText>
            </w:r>
            <w:r>
              <w:fldChar w:fldCharType="separate"/>
            </w:r>
            <w:r>
              <w:rPr>
                <w:rFonts w:cs="宋体" w:asciiTheme="minorEastAsia" w:hAnsiTheme="minorEastAsia"/>
                <w:color w:val="000000"/>
                <w:szCs w:val="21"/>
              </w:rPr>
              <w:t>中国·许昌许昌市政府网</w:t>
            </w:r>
            <w: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最后报价</w:t>
            </w:r>
          </w:p>
        </w:tc>
        <w:tc>
          <w:tcPr>
            <w:tcW w:w="6813" w:type="dxa"/>
            <w:vAlign w:val="center"/>
          </w:tcPr>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根据谈判小组要求，供应商须使用CA数字证书登录《全国公共资源交易平台(河南省▪许昌市)》公共资源交易系统（http://ggzy.xuchang.gov.cn:8088/ggzy/）进行最后报价，最后报价应包括：①总报价②分项报价。</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注：</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①谈判小组要求供应商提交一次最后报价时，在谈判小组规定时间内，供应商未提交最后报价则以其初次提交响应文件报价为最后报价。</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②采购文件第二章“采购需求”中“采购清单”以工程量清单提供的，供应商应以工程量清单方式提交最后报价。</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③请供应商根据项目情况，可提前准备分项报价。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28</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按照《关于推进全流程电子化交易和在线监管工作有关问题的通知》（许公管办[2019]3号）规定：</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不同供应商电子投标文件制作硬件特征码（网卡MAC地址、CPU序号、硬盘序列号）均一致时，视为‘不同供应商的投标文件由同一单位或者个人编制’或‘不同供应商委托同一单位或者个人办理响应事宜’，其响应无效。</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评审专家应严格按照要求查看“硬件特征码” 相关信息并进行评审，在评审报告中显示“不同供应商电子投标文件制作硬件特征码”是否雷同的分析及判定结果。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autoSpaceDE w:val="0"/>
        <w:autoSpaceDN w:val="0"/>
        <w:spacing w:line="360" w:lineRule="auto"/>
        <w:ind w:left="780"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“服务”系指谈判文件规定的供应商为完成采购项目所需承担的全部义务。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在中华人民共和国境内注册，具有本项目生产、制造、供应或实施能力，符合、承认并承诺履行本谈判文件各项规定的法人、其他组织或者自然人。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符合本项目“投标邀请”和“供应商须知前附表”中规定的合格供应商所必须具备的条件。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政府采购活动中查询及使用供应商信用记录的具体要求为：供应商未被列入失信被执行人、重大税收违法案件当事人名单、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3"/>
        <w:autoSpaceDE w:val="0"/>
        <w:autoSpaceDN w:val="0"/>
        <w:spacing w:line="360" w:lineRule="auto"/>
        <w:ind w:left="1700" w:leftChars="473" w:hanging="707" w:hangingChars="337"/>
        <w:contextualSpacing/>
        <w:rPr>
          <w:rFonts w:cs="宋体" w:asciiTheme="minorEastAsia" w:hAnsiTheme="minorEastAsia"/>
          <w:color w:val="auto"/>
          <w:kern w:val="0"/>
          <w:szCs w:val="21"/>
        </w:rPr>
      </w:pPr>
      <w:r>
        <w:rPr>
          <w:rFonts w:hint="eastAsia" w:cs="宋体" w:asciiTheme="minorEastAsia" w:hAnsiTheme="minorEastAsia"/>
          <w:kern w:val="0"/>
          <w:szCs w:val="21"/>
        </w:rPr>
        <w:t>3.3.3  信用信息查询记录和证据留</w:t>
      </w:r>
      <w:r>
        <w:rPr>
          <w:rFonts w:hint="eastAsia" w:cs="宋体" w:asciiTheme="minorEastAsia" w:hAnsiTheme="minorEastAsia"/>
          <w:color w:val="auto"/>
          <w:kern w:val="0"/>
          <w:szCs w:val="21"/>
        </w:rPr>
        <w:t>存具体方式：经谈判小组确认的查询结果网页截图作为查询记录和证据，与其他采购文件一并保存；</w:t>
      </w:r>
    </w:p>
    <w:p>
      <w:pPr>
        <w:pStyle w:val="43"/>
        <w:autoSpaceDE w:val="0"/>
        <w:autoSpaceDN w:val="0"/>
        <w:spacing w:line="360" w:lineRule="auto"/>
        <w:ind w:left="1698" w:leftChars="452" w:hanging="749" w:hangingChars="357"/>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3.3.4  信用信息的使用原则：经谈判小组认定的被列入失信被执行人、重大税收违法案件当事人名单、</w:t>
      </w:r>
      <w:r>
        <w:rPr>
          <w:rFonts w:cs="仿宋_GB2312" w:asciiTheme="minorEastAsia" w:hAnsiTheme="minorEastAsia"/>
          <w:color w:val="auto"/>
          <w:szCs w:val="21"/>
          <w:shd w:val="clear" w:color="auto" w:fill="FFFFFF"/>
        </w:rPr>
        <w:t>政府采购严重违法失信行为记录名单</w:t>
      </w:r>
      <w:r>
        <w:rPr>
          <w:rFonts w:hint="eastAsia" w:cs="仿宋_GB2312" w:asciiTheme="minorEastAsia" w:hAnsiTheme="minorEastAsia"/>
          <w:color w:val="auto"/>
          <w:szCs w:val="21"/>
          <w:shd w:val="clear" w:color="auto" w:fill="FFFFFF"/>
        </w:rPr>
        <w:t>、</w:t>
      </w:r>
      <w:r>
        <w:rPr>
          <w:rFonts w:hint="eastAsia" w:cs="宋体" w:asciiTheme="minorEastAsia" w:hAnsiTheme="minorEastAsia"/>
          <w:color w:val="auto"/>
          <w:kern w:val="0"/>
          <w:szCs w:val="21"/>
        </w:rPr>
        <w:t>严重违法失信社会组织名单的供应商，将拒绝其参与本次政府采购活动。</w:t>
      </w:r>
    </w:p>
    <w:p>
      <w:pPr>
        <w:pStyle w:val="43"/>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color w:val="auto"/>
          <w:kern w:val="0"/>
          <w:szCs w:val="21"/>
        </w:rPr>
        <w:t>3.3.5  供应商无须提供</w:t>
      </w:r>
      <w:r>
        <w:rPr>
          <w:rFonts w:hint="eastAsia" w:ascii="宋体" w:hAnsi="宋体" w:cs="微软雅黑"/>
          <w:bCs/>
          <w:color w:val="auto"/>
          <w:szCs w:val="21"/>
        </w:rPr>
        <w:t>信用记录查询结果网页截屏。</w:t>
      </w:r>
      <w:r>
        <w:rPr>
          <w:rFonts w:hint="eastAsia" w:cs="宋体" w:asciiTheme="minorEastAsia" w:hAnsiTheme="minorEastAsia"/>
          <w:color w:val="auto"/>
          <w:kern w:val="0"/>
          <w:szCs w:val="21"/>
        </w:rPr>
        <w:t>供应商不良信用记录以谈判小组查询结果为准，谈判小组查询之后，网站信息发生的任何变更不再作为评审依据，</w:t>
      </w:r>
      <w:r>
        <w:rPr>
          <w:rFonts w:hint="eastAsia" w:ascii="ˎ̥" w:hAnsi="ˎ̥"/>
          <w:color w:val="auto"/>
        </w:rPr>
        <w:t>供应商</w:t>
      </w:r>
      <w:r>
        <w:rPr>
          <w:rFonts w:hint="eastAsia" w:cs="宋体" w:asciiTheme="minorEastAsia" w:hAnsiTheme="minorEastAsia"/>
          <w:color w:val="auto"/>
          <w:kern w:val="0"/>
          <w:szCs w:val="21"/>
        </w:rPr>
        <w:t>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“投标邀请”和“供应商须知前附表”规定接受联合体投标的，除应符合本章第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招标人根据采购项目的特殊要求规定供应商特定条件的，联合体各方中至少应当有一方符合采购规定的特定条件。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1" w:name="baidusnap0"/>
      <w:bookmarkEnd w:id="1"/>
      <w:r>
        <w:rPr>
          <w:rFonts w:hint="eastAsia" w:cs="宋体" w:asciiTheme="minorEastAsia" w:hAnsiTheme="minorEastAsia"/>
          <w:kern w:val="0"/>
          <w:szCs w:val="21"/>
        </w:rPr>
        <w:t>《关于信息安全产品实施政府采购的通知》（财库[2010]48号）要求，供应商所投产品如被列入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本项目不收取谈判保证金。</w:t>
      </w:r>
    </w:p>
    <w:p>
      <w:pPr>
        <w:pStyle w:val="43"/>
        <w:numPr>
          <w:ilvl w:val="1"/>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供应商应提供投标承诺函。</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我方</w:t>
      </w:r>
      <w:r>
        <w:rPr>
          <w:rFonts w:hint="eastAsia" w:cs="Courier New" w:asciiTheme="minorEastAsia" w:hAnsiTheme="minorEastAsia"/>
          <w:szCs w:val="21"/>
        </w:rPr>
        <w:t>明白并同意，在规定的谈判响应时间截止之后，响应有效期之内撤销谈判响应的，则我方将承担违背投标承诺函的责任追究。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9"/>
        </w:numPr>
        <w:autoSpaceDE w:val="0"/>
        <w:autoSpaceDN w:val="0"/>
        <w:spacing w:line="360" w:lineRule="auto"/>
        <w:ind w:firstLineChars="0"/>
        <w:contextualSpacing/>
        <w:rPr>
          <w:rFonts w:ascii="ˎ̥" w:hAnsi="ˎ̥"/>
          <w:vanish/>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。供应商的澄清、说明或者补正不得超出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未按照谈判文件的规定提交投标承诺函的；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响应文件未按谈判文件要求签署、盖章的；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9"/>
        </w:numPr>
        <w:autoSpaceDE w:val="0"/>
        <w:autoSpaceDN w:val="0"/>
        <w:adjustRightInd w:val="0"/>
        <w:spacing w:line="360" w:lineRule="auto"/>
        <w:ind w:firstLineChars="0"/>
        <w:contextualSpacing/>
        <w:rPr>
          <w:rFonts w:ascii="ˎ̥" w:hAnsi="ˎ̥"/>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9"/>
        </w:numPr>
        <w:autoSpaceDE w:val="0"/>
        <w:autoSpaceDN w:val="0"/>
        <w:adjustRightInd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w:t>
      </w:r>
      <w:r>
        <w:rPr>
          <w:rFonts w:hint="eastAsia" w:ascii="ˎ̥" w:hAnsi="ˎ̥"/>
          <w:color w:val="FF0000"/>
        </w:rPr>
        <w:t>供应商</w:t>
      </w:r>
      <w:r>
        <w:rPr>
          <w:rFonts w:hint="eastAsia" w:ascii="ˎ̥" w:hAnsi="ˎ̥"/>
        </w:rPr>
        <w:t>电子投标文件制作硬件特征码</w:t>
      </w:r>
      <w:r>
        <w:rPr>
          <w:rFonts w:hint="eastAsia" w:ascii="ˎ̥" w:hAnsi="ˎ̥"/>
          <w:color w:val="FF0000"/>
        </w:rPr>
        <w:t>（网卡MAC地址、CPU序号、硬盘序列号）均一致时，视为‘</w:t>
      </w:r>
      <w:r>
        <w:rPr>
          <w:rFonts w:ascii="ˎ̥" w:hAnsi="ˎ̥"/>
          <w:color w:val="FF0000"/>
        </w:rPr>
        <w:t>不同</w:t>
      </w:r>
      <w:r>
        <w:rPr>
          <w:rFonts w:hint="eastAsia" w:ascii="ˎ̥" w:hAnsi="ˎ̥"/>
          <w:color w:val="FF0000"/>
        </w:rPr>
        <w:t>供应商的投标</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’，其响应无效。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9"/>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autoSpaceDE w:val="0"/>
        <w:autoSpaceDN w:val="0"/>
        <w:spacing w:line="360" w:lineRule="auto"/>
        <w:ind w:left="964" w:firstLine="0" w:firstLineChars="0"/>
        <w:contextualSpacing/>
        <w:rPr>
          <w:rFonts w:ascii="ˎ̥" w:hAnsi="ˎ̥"/>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autoSpaceDE w:val="0"/>
        <w:autoSpaceDN w:val="0"/>
        <w:spacing w:line="360" w:lineRule="auto"/>
        <w:ind w:left="964" w:firstLine="0" w:firstLineChars="0"/>
        <w:contextualSpacing/>
        <w:rPr>
          <w:rFonts w:ascii="ˎ̥" w:hAnsi="ˎ̥"/>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3"/>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参考谈判文件第八章3.1格式填写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color w:val="auto"/>
                <w:szCs w:val="21"/>
              </w:rPr>
            </w:pPr>
            <w:r>
              <w:rPr>
                <w:rFonts w:hint="eastAsia" w:asciiTheme="minorEastAsia" w:hAnsiTheme="minorEastAsia"/>
                <w:bCs/>
                <w:szCs w:val="21"/>
              </w:rPr>
              <w:t>（3）信用信息查询记录</w:t>
            </w:r>
            <w:r>
              <w:rPr>
                <w:rFonts w:hint="eastAsia" w:asciiTheme="minorEastAsia" w:hAnsiTheme="minorEastAsia"/>
                <w:bCs/>
                <w:color w:val="auto"/>
                <w:szCs w:val="21"/>
              </w:rPr>
              <w:t>和证据留存具体方式：经</w:t>
            </w:r>
            <w:r>
              <w:rPr>
                <w:rFonts w:hint="eastAsia" w:cs="宋体" w:asciiTheme="minorEastAsia" w:hAnsiTheme="minorEastAsia"/>
                <w:color w:val="auto"/>
                <w:kern w:val="0"/>
                <w:szCs w:val="21"/>
              </w:rPr>
              <w:t>谈判小组</w:t>
            </w:r>
            <w:r>
              <w:rPr>
                <w:rFonts w:hint="eastAsia" w:asciiTheme="minorEastAsia" w:hAnsiTheme="minorEastAsia"/>
                <w:bCs/>
                <w:color w:val="auto"/>
                <w:szCs w:val="21"/>
              </w:rPr>
              <w:t>确认的查询结果网页截图作为查询记录和证据，与其他采购文件一并保存；</w:t>
            </w:r>
          </w:p>
          <w:p>
            <w:pPr>
              <w:spacing w:line="360" w:lineRule="auto"/>
              <w:rPr>
                <w:rFonts w:asciiTheme="minorEastAsia" w:hAnsiTheme="minorEastAsia"/>
                <w:bCs/>
                <w:color w:val="auto"/>
                <w:szCs w:val="21"/>
              </w:rPr>
            </w:pPr>
            <w:r>
              <w:rPr>
                <w:rFonts w:hint="eastAsia" w:asciiTheme="minorEastAsia" w:hAnsiTheme="minorEastAsia"/>
                <w:bCs/>
                <w:color w:val="auto"/>
                <w:szCs w:val="21"/>
              </w:rPr>
              <w:t>（4）信用信息的使用原则：经</w:t>
            </w:r>
            <w:r>
              <w:rPr>
                <w:rFonts w:hint="eastAsia" w:cs="宋体" w:asciiTheme="minorEastAsia" w:hAnsiTheme="minorEastAsia"/>
                <w:color w:val="auto"/>
                <w:kern w:val="0"/>
                <w:szCs w:val="21"/>
              </w:rPr>
              <w:t>谈判小组</w:t>
            </w:r>
            <w:r>
              <w:rPr>
                <w:rFonts w:hint="eastAsia" w:asciiTheme="minorEastAsia" w:hAnsiTheme="minorEastAsia"/>
                <w:bCs/>
                <w:color w:val="auto"/>
                <w:szCs w:val="21"/>
              </w:rPr>
              <w:t>确认认定的被列入失信被执行人、重大税收违法案件当事人名单、政府采购严重违法失信行为记录名单、</w:t>
            </w:r>
            <w:r>
              <w:rPr>
                <w:rFonts w:hint="eastAsia" w:cs="仿宋_GB2312" w:asciiTheme="minorEastAsia" w:hAnsiTheme="minorEastAsia"/>
                <w:color w:val="auto"/>
                <w:szCs w:val="21"/>
              </w:rPr>
              <w:t>严重违法失信社会组织名单</w:t>
            </w:r>
            <w:r>
              <w:rPr>
                <w:rFonts w:hint="eastAsia" w:asciiTheme="minorEastAsia" w:hAnsiTheme="minorEastAsia"/>
                <w:bCs/>
                <w:color w:val="auto"/>
                <w:szCs w:val="21"/>
              </w:rPr>
              <w:t>的供应商，将拒绝其参与本次政府采购活动。</w:t>
            </w:r>
          </w:p>
          <w:p>
            <w:pPr>
              <w:spacing w:line="360" w:lineRule="auto"/>
              <w:rPr>
                <w:rFonts w:asciiTheme="minorEastAsia" w:hAnsiTheme="minorEastAsia"/>
                <w:b/>
                <w:bCs/>
                <w:szCs w:val="21"/>
              </w:rPr>
            </w:pPr>
            <w:r>
              <w:rPr>
                <w:rFonts w:hint="eastAsia" w:cs="宋体" w:asciiTheme="minorEastAsia" w:hAnsiTheme="minorEastAsia"/>
                <w:color w:val="auto"/>
                <w:kern w:val="0"/>
                <w:szCs w:val="21"/>
              </w:rPr>
              <w:t>（5）</w:t>
            </w:r>
            <w:r>
              <w:rPr>
                <w:rFonts w:hint="eastAsia" w:ascii="ˎ̥" w:hAnsi="ˎ̥"/>
                <w:color w:val="auto"/>
              </w:rPr>
              <w:t>供应商</w:t>
            </w:r>
            <w:r>
              <w:rPr>
                <w:rFonts w:hint="eastAsia" w:cs="宋体" w:asciiTheme="minorEastAsia" w:hAnsiTheme="minorEastAsia"/>
                <w:color w:val="auto"/>
                <w:kern w:val="0"/>
                <w:szCs w:val="21"/>
              </w:rPr>
              <w:t>无须提供</w:t>
            </w:r>
            <w:r>
              <w:rPr>
                <w:rFonts w:hint="eastAsia" w:ascii="宋体" w:hAnsi="宋体" w:cs="微软雅黑"/>
                <w:bCs/>
                <w:color w:val="auto"/>
                <w:szCs w:val="21"/>
              </w:rPr>
              <w:t>信用记录查询结果网页截屏。</w:t>
            </w:r>
            <w:r>
              <w:rPr>
                <w:rFonts w:hint="eastAsia" w:ascii="ˎ̥" w:hAnsi="ˎ̥"/>
                <w:color w:val="auto"/>
              </w:rPr>
              <w:t>供应商</w:t>
            </w:r>
            <w:r>
              <w:rPr>
                <w:rFonts w:hint="eastAsia" w:cs="宋体" w:asciiTheme="minorEastAsia" w:hAnsiTheme="minorEastAsia"/>
                <w:color w:val="auto"/>
                <w:kern w:val="0"/>
                <w:szCs w:val="21"/>
              </w:rPr>
              <w:t>不良信用记录以谈判小组查询结果为准，谈判小组查询之后，网站信息发生的任何变更不再作为评审依据，</w:t>
            </w:r>
            <w:r>
              <w:rPr>
                <w:rFonts w:hint="eastAsia" w:ascii="ˎ̥" w:hAnsi="ˎ̥"/>
                <w:color w:val="auto"/>
              </w:rPr>
              <w:t>供应商</w:t>
            </w:r>
            <w:r>
              <w:rPr>
                <w:rFonts w:hint="eastAsia" w:cs="宋体" w:asciiTheme="minorEastAsia" w:hAnsiTheme="minorEastAsia"/>
                <w:color w:val="auto"/>
                <w:kern w:val="0"/>
                <w:szCs w:val="21"/>
              </w:rPr>
              <w:t>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Cs/>
                <w:szCs w:val="21"/>
                <w:lang w:val="en-US" w:eastAsia="zh-CN"/>
              </w:rPr>
              <w:t>具有建筑工程施工总承包叁级及以上资质，或城市及道路照明工程专业承包叁级及以上资质。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供应商以投标承诺函的形式替代投标保证金。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从质量和服务均能满足采购文件实质性响应要求的供应商中，按照报价由低到高的顺序提出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响应文件符合谈判文件实质性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2、强制采购节能产品和优先采购节能产品、优先采购环保产品</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1</w:t>
      </w:r>
      <w:r>
        <w:rPr>
          <w:rFonts w:hint="eastAsia" w:cs="仿宋_GB2312" w:asciiTheme="minorEastAsia" w:hAnsiTheme="minor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2</w:t>
      </w:r>
      <w:r>
        <w:rPr>
          <w:rFonts w:hint="eastAsia" w:cs="仿宋_GB2312" w:asciiTheme="minorEastAsia" w:hAnsiTheme="minorEastAsia"/>
          <w:szCs w:val="21"/>
          <w:lang w:val="zh-CN"/>
        </w:rPr>
        <w:t>）供应商所投其他产品若属于《节能产品政府采购品目清单》优先采购产品，响应文件中提供具有国家确定的认证机构出具的、处于有效期之内的节能产品认证证书，应当优先采购。</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3</w:t>
      </w:r>
      <w:r>
        <w:rPr>
          <w:rFonts w:hint="eastAsia" w:cs="仿宋_GB2312" w:asciiTheme="minorEastAsia" w:hAnsiTheme="minorEastAsia"/>
          <w:szCs w:val="21"/>
          <w:lang w:val="zh-CN"/>
        </w:rPr>
        <w:t>）供应商所投产品若属于《环境标志产品政府采购品目清单》内产品，响应文件中提供具有国家确定的认证机构出具的、处于有效期之内的环境标志产品认证证书，应当优先采购。</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最终签定合同的主要条款不能与谈判文件有冲突）</w:t>
      </w:r>
    </w:p>
    <w:p>
      <w:pPr>
        <w:pStyle w:val="20"/>
        <w:spacing w:before="75" w:after="75" w:line="360" w:lineRule="auto"/>
        <w:rPr>
          <w:rFonts w:ascii="宋体" w:hAnsi="宋体" w:eastAsia="微软雅黑"/>
          <w:color w:val="000000"/>
          <w:u w:val="single"/>
        </w:rPr>
      </w:pP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w:t>
      </w:r>
      <w:r>
        <w:rPr>
          <w:rFonts w:hint="eastAsia" w:asciiTheme="minorEastAsia" w:hAnsiTheme="minorEastAsia" w:eastAsiaTheme="minorEastAsia"/>
          <w:color w:val="000000"/>
          <w:sz w:val="21"/>
          <w:szCs w:val="21"/>
        </w:rPr>
        <w:t>供应商</w:t>
      </w:r>
      <w:r>
        <w:rPr>
          <w:rFonts w:asciiTheme="minorEastAsia" w:hAnsiTheme="minorEastAsia" w:eastAsiaTheme="minorEastAsia"/>
          <w:color w:val="000000"/>
          <w:sz w:val="21"/>
          <w:szCs w:val="21"/>
        </w:rPr>
        <w:t>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w:t>
      </w:r>
      <w:r>
        <w:rPr>
          <w:rFonts w:hint="eastAsia" w:asciiTheme="minorEastAsia" w:hAnsiTheme="minorEastAsia" w:eastAsiaTheme="minorEastAsia"/>
          <w:color w:val="FF0000"/>
          <w:sz w:val="21"/>
          <w:szCs w:val="21"/>
          <w:u w:val="single"/>
        </w:rPr>
        <w:t>采购</w:t>
      </w:r>
      <w:r>
        <w:rPr>
          <w:rFonts w:asciiTheme="minorEastAsia" w:hAnsiTheme="minorEastAsia" w:eastAsiaTheme="minorEastAsia"/>
          <w:color w:val="000000"/>
          <w:sz w:val="21"/>
          <w:szCs w:val="21"/>
          <w:u w:val="single"/>
        </w:rPr>
        <w:t>文件已有规定的，双方均不得变更或调整；</w:t>
      </w:r>
      <w:r>
        <w:rPr>
          <w:rFonts w:hint="eastAsia" w:asciiTheme="minorEastAsia" w:hAnsiTheme="minorEastAsia" w:eastAsiaTheme="minorEastAsia"/>
          <w:color w:val="FF0000"/>
          <w:sz w:val="21"/>
          <w:szCs w:val="21"/>
          <w:u w:val="single"/>
        </w:rPr>
        <w:t>采购</w:t>
      </w:r>
      <w:r>
        <w:rPr>
          <w:rFonts w:asciiTheme="minorEastAsia" w:hAnsiTheme="minorEastAsia" w:eastAsiaTheme="minorEastAsia"/>
          <w:color w:val="000000"/>
          <w:sz w:val="21"/>
          <w:szCs w:val="21"/>
          <w:u w:val="single"/>
        </w:rPr>
        <w:t>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3" w:name="_Toc186274126"/>
      <w:bookmarkStart w:id="4" w:name="_Toc184023138"/>
      <w:bookmarkStart w:id="5" w:name="_Toc174185203"/>
      <w:r>
        <w:rPr>
          <w:rFonts w:hint="eastAsia" w:cs="黑体" w:asciiTheme="minorEastAsia" w:hAnsiTheme="minorEastAsia" w:eastAsiaTheme="minorEastAsia"/>
          <w:color w:val="auto"/>
          <w:kern w:val="2"/>
          <w:sz w:val="28"/>
          <w:szCs w:val="28"/>
          <w:lang w:val="zh-CN"/>
        </w:rPr>
        <w:t>一、供应商应答索引表</w:t>
      </w:r>
      <w:bookmarkEnd w:id="3"/>
      <w:bookmarkEnd w:id="4"/>
      <w:bookmarkEnd w:id="5"/>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供应商应答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Cs w:val="21"/>
                <w:lang w:val="zh-CN"/>
              </w:rPr>
            </w:pPr>
            <w:r>
              <w:rPr>
                <w:rFonts w:hint="eastAsia" w:asciiTheme="majorEastAsia" w:hAnsiTheme="majorEastAsia" w:eastAsiaTheme="majorEastAsia" w:cstheme="majorEastAsia"/>
                <w:bCs/>
                <w:color w:val="auto"/>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 w:val="21"/>
                <w:szCs w:val="21"/>
                <w:lang w:val="zh-CN"/>
              </w:rPr>
            </w:pPr>
            <w:r>
              <w:rPr>
                <w:rFonts w:hint="eastAsia" w:asciiTheme="majorEastAsia" w:hAnsiTheme="majorEastAsia" w:eastAsiaTheme="majorEastAsia" w:cstheme="majorEastAsia"/>
                <w:bCs/>
                <w:color w:val="auto"/>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Cs w:val="21"/>
                <w:lang w:val="zh-CN"/>
              </w:rPr>
            </w:pPr>
            <w:r>
              <w:rPr>
                <w:rFonts w:hint="eastAsia" w:asciiTheme="majorEastAsia" w:hAnsiTheme="majorEastAsia" w:eastAsiaTheme="majorEastAsia" w:cstheme="majorEastAsia"/>
                <w:bCs/>
                <w:color w:val="auto"/>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 w:val="21"/>
                <w:szCs w:val="21"/>
                <w:lang w:val="zh-CN"/>
              </w:rPr>
            </w:pPr>
            <w:r>
              <w:rPr>
                <w:rFonts w:hint="eastAsia" w:cs="仿宋_GB2312" w:asciiTheme="minorEastAsia" w:hAnsiTheme="minorEastAsia"/>
                <w:color w:val="auto"/>
                <w:sz w:val="21"/>
                <w:szCs w:val="21"/>
                <w:lang w:val="zh-CN"/>
              </w:rPr>
              <w:t>供应商未为本项目提供整体设计、规范编制或者项目管理、监理、检测等服务承诺函</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投标分项报价表</w:t>
            </w:r>
          </w:p>
        </w:tc>
        <w:tc>
          <w:tcPr>
            <w:tcW w:w="1559" w:type="dxa"/>
            <w:tcBorders>
              <w:top w:val="double" w:color="auto" w:sz="4" w:space="0"/>
            </w:tcBorders>
            <w:vAlign w:val="center"/>
          </w:tcPr>
          <w:p>
            <w:pPr>
              <w:jc w:val="center"/>
              <w:rPr>
                <w:color w:val="auto"/>
                <w:szCs w:val="21"/>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技术方案（实施方案）</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售后服务方案</w:t>
            </w:r>
          </w:p>
        </w:tc>
        <w:tc>
          <w:tcPr>
            <w:tcW w:w="1559" w:type="dxa"/>
            <w:vAlign w:val="center"/>
          </w:tcPr>
          <w:p>
            <w:pPr>
              <w:jc w:val="center"/>
              <w:rPr>
                <w:color w:val="auto"/>
                <w:szCs w:val="21"/>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业绩情况表</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政府强制采购节能产品品目清单情况</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优先采购节能产品政府采购品目清单情况</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ascii="宋体" w:hAnsi="宋体"/>
                <w:color w:val="auto"/>
                <w:sz w:val="21"/>
                <w:szCs w:val="21"/>
                <w:lang w:val="en-GB"/>
              </w:rPr>
              <w:t>优先采购环境标志产品政府采购品目清单情况</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中小企业声明函</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cs="仿宋_GB2312" w:asciiTheme="minorEastAsia" w:hAnsiTheme="minorEastAsia" w:eastAsiaTheme="minorEastAsia"/>
                <w:color w:val="auto"/>
                <w:sz w:val="21"/>
                <w:szCs w:val="21"/>
                <w:lang w:val="zh-CN"/>
              </w:rPr>
              <w:t>残疾人福利性单位声明函</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监狱企业证明文件</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asciiTheme="majorEastAsia" w:hAnsiTheme="majorEastAsia" w:eastAsiaTheme="majorEastAsia" w:cstheme="majorEastAsia"/>
                <w:bCs/>
                <w:color w:val="auto"/>
                <w:sz w:val="21"/>
                <w:szCs w:val="21"/>
                <w:lang w:val="zh-CN"/>
              </w:rPr>
              <w:t>所投产品符合国家强制性要求承诺函</w:t>
            </w:r>
          </w:p>
        </w:tc>
        <w:tc>
          <w:tcPr>
            <w:tcW w:w="1559" w:type="dxa"/>
            <w:vAlign w:val="center"/>
          </w:tcPr>
          <w:p>
            <w:pPr>
              <w:pStyle w:val="13"/>
              <w:rPr>
                <w:color w:val="auto"/>
                <w:sz w:val="21"/>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color w:val="auto"/>
                <w:kern w:val="0"/>
                <w:sz w:val="21"/>
                <w:szCs w:val="21"/>
              </w:rPr>
            </w:pPr>
            <w:r>
              <w:rPr>
                <w:rFonts w:cs="宋体" w:asciiTheme="minorEastAsia" w:hAnsiTheme="minorEastAsia"/>
                <w:color w:val="auto"/>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 w:val="21"/>
                <w:szCs w:val="21"/>
                <w:lang w:val="zh-CN"/>
              </w:rPr>
            </w:pPr>
            <w:r>
              <w:rPr>
                <w:rFonts w:hint="eastAsia" w:cs="宋体" w:asciiTheme="minorEastAsia" w:hAnsiTheme="minorEastAsia"/>
                <w:color w:val="auto"/>
                <w:kern w:val="0"/>
                <w:sz w:val="21"/>
                <w:szCs w:val="21"/>
              </w:rPr>
              <w:t>认证机构颁发的认证证书</w:t>
            </w:r>
          </w:p>
        </w:tc>
        <w:tc>
          <w:tcPr>
            <w:tcW w:w="1559" w:type="dxa"/>
            <w:vAlign w:val="center"/>
          </w:tcPr>
          <w:p>
            <w:pPr>
              <w:pStyle w:val="13"/>
              <w:rPr>
                <w:color w:val="auto"/>
                <w:sz w:val="21"/>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 w:val="21"/>
                <w:szCs w:val="21"/>
                <w:lang w:val="zh-CN"/>
              </w:rPr>
            </w:pPr>
            <w:r>
              <w:rPr>
                <w:rFonts w:hint="eastAsia" w:cs="宋体" w:asciiTheme="minorEastAsia" w:hAnsiTheme="minorEastAsia"/>
                <w:color w:val="auto"/>
                <w:kern w:val="0"/>
                <w:sz w:val="21"/>
                <w:szCs w:val="21"/>
              </w:rPr>
              <w:t>中国信息安全认证中心官网产品查询结果截图</w:t>
            </w:r>
          </w:p>
        </w:tc>
        <w:tc>
          <w:tcPr>
            <w:tcW w:w="1559" w:type="dxa"/>
            <w:vAlign w:val="center"/>
          </w:tcPr>
          <w:p>
            <w:pPr>
              <w:pStyle w:val="13"/>
              <w:rPr>
                <w:color w:val="auto"/>
                <w:sz w:val="21"/>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29</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国家级贫困县域注册地证明材料</w:t>
            </w:r>
          </w:p>
        </w:tc>
        <w:tc>
          <w:tcPr>
            <w:tcW w:w="1559" w:type="dxa"/>
            <w:vAlign w:val="center"/>
          </w:tcPr>
          <w:p>
            <w:pPr>
              <w:pStyle w:val="13"/>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30</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ascii="宋体" w:hAnsi="宋体"/>
                <w:color w:val="auto"/>
                <w:sz w:val="21"/>
                <w:szCs w:val="21"/>
                <w:lang w:val="en-GB"/>
              </w:rPr>
              <w:t>扶贫部门出具的聘用建档立卡贫困人员身份证明</w:t>
            </w:r>
          </w:p>
        </w:tc>
        <w:tc>
          <w:tcPr>
            <w:tcW w:w="1559" w:type="dxa"/>
            <w:vAlign w:val="center"/>
          </w:tcPr>
          <w:p>
            <w:pPr>
              <w:pStyle w:val="13"/>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31</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ascii="宋体" w:hAnsi="宋体"/>
                <w:color w:val="auto"/>
                <w:sz w:val="21"/>
                <w:szCs w:val="21"/>
                <w:lang w:val="en-GB"/>
              </w:rPr>
              <w:t>建档立卡贫困人员社保材料</w:t>
            </w:r>
          </w:p>
        </w:tc>
        <w:tc>
          <w:tcPr>
            <w:tcW w:w="1559" w:type="dxa"/>
            <w:vAlign w:val="center"/>
          </w:tcPr>
          <w:p>
            <w:pPr>
              <w:pStyle w:val="13"/>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sz w:val="21"/>
                <w:szCs w:val="21"/>
              </w:rPr>
            </w:pPr>
            <w:r>
              <w:rPr>
                <w:rFonts w:hint="eastAsia" w:hAnsi="宋体" w:cs="微软雅黑"/>
                <w:bCs/>
                <w:color w:val="auto"/>
                <w:kern w:val="0"/>
                <w:sz w:val="21"/>
                <w:szCs w:val="21"/>
              </w:rPr>
              <w:t>其它资料</w:t>
            </w:r>
          </w:p>
        </w:tc>
        <w:tc>
          <w:tcPr>
            <w:tcW w:w="1559" w:type="dxa"/>
            <w:vAlign w:val="center"/>
          </w:tcPr>
          <w:p>
            <w:pPr>
              <w:jc w:val="center"/>
              <w:rPr>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auto"/>
          <w:sz w:val="24"/>
          <w:szCs w:val="24"/>
        </w:rPr>
      </w:pPr>
    </w:p>
    <w:p>
      <w:pPr>
        <w:tabs>
          <w:tab w:val="left" w:pos="1260"/>
        </w:tabs>
        <w:autoSpaceDE w:val="0"/>
        <w:autoSpaceDN w:val="0"/>
        <w:adjustRightInd w:val="0"/>
        <w:spacing w:line="360" w:lineRule="auto"/>
        <w:ind w:left="420" w:leftChars="-1" w:hanging="422" w:hangingChars="176"/>
        <w:contextualSpacing/>
        <w:rPr>
          <w:rFonts w:ascii="楷体" w:hAnsi="楷体" w:eastAsia="楷体"/>
          <w:color w:val="auto"/>
          <w:sz w:val="24"/>
          <w:szCs w:val="24"/>
        </w:rPr>
      </w:pPr>
      <w:r>
        <w:rPr>
          <w:rFonts w:hint="eastAsia" w:ascii="楷体" w:hAnsi="楷体" w:eastAsia="楷体"/>
          <w:color w:val="auto"/>
          <w:sz w:val="24"/>
          <w:szCs w:val="24"/>
        </w:rPr>
        <w:t>注：①本表序号8请按照本采购文件“第六章资格审查与评标”资格审查表中序号3要求，根据所提供经审计财务报告、基本开户银行资信证明、银行资信证明、政府采购投标担保函情况填写其中一项即可。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auto"/>
          <w:sz w:val="24"/>
          <w:szCs w:val="24"/>
        </w:rPr>
      </w:pPr>
      <w:r>
        <w:rPr>
          <w:rFonts w:hint="eastAsia" w:ascii="楷体" w:hAnsi="楷体" w:eastAsia="楷体"/>
          <w:color w:val="auto"/>
          <w:sz w:val="24"/>
          <w:szCs w:val="24"/>
        </w:rPr>
        <w:t>②本表序号10请按照本采购文件“第六章资格审查与评标”资格审查表中序号6要求提供，根据所提供证明材料或承诺函（声明）情况填写其中一项即可。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auto"/>
          <w:sz w:val="24"/>
          <w:szCs w:val="24"/>
        </w:rPr>
      </w:pPr>
      <w:r>
        <w:rPr>
          <w:rFonts w:hint="eastAsia" w:ascii="楷体" w:hAnsi="楷体" w:eastAsia="楷体"/>
          <w:color w:val="auto"/>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auto"/>
          <w:sz w:val="24"/>
          <w:szCs w:val="24"/>
        </w:rPr>
      </w:pPr>
      <w:r>
        <w:rPr>
          <w:rFonts w:ascii="楷体" w:hAnsi="楷体" w:eastAsia="楷体"/>
          <w:color w:val="auto"/>
          <w:sz w:val="24"/>
          <w:szCs w:val="24"/>
        </w:rPr>
        <w:fldChar w:fldCharType="begin"/>
      </w:r>
      <w:r>
        <w:rPr>
          <w:rFonts w:ascii="楷体" w:hAnsi="楷体" w:eastAsia="楷体"/>
          <w:color w:val="auto"/>
          <w:sz w:val="24"/>
          <w:szCs w:val="24"/>
        </w:rPr>
        <w:instrText xml:space="preserve"> </w:instrText>
      </w:r>
      <w:r>
        <w:rPr>
          <w:rFonts w:hint="eastAsia" w:ascii="楷体" w:hAnsi="楷体" w:eastAsia="楷体"/>
          <w:color w:val="auto"/>
          <w:sz w:val="24"/>
          <w:szCs w:val="24"/>
        </w:rPr>
        <w:instrText xml:space="preserve">= 4 \* GB3</w:instrText>
      </w:r>
      <w:r>
        <w:rPr>
          <w:rFonts w:ascii="楷体" w:hAnsi="楷体" w:eastAsia="楷体"/>
          <w:color w:val="auto"/>
          <w:sz w:val="24"/>
          <w:szCs w:val="24"/>
        </w:rPr>
        <w:instrText xml:space="preserve"> </w:instrText>
      </w:r>
      <w:r>
        <w:rPr>
          <w:rFonts w:ascii="楷体" w:hAnsi="楷体" w:eastAsia="楷体"/>
          <w:color w:val="auto"/>
          <w:sz w:val="24"/>
          <w:szCs w:val="24"/>
        </w:rPr>
        <w:fldChar w:fldCharType="separate"/>
      </w:r>
      <w:r>
        <w:rPr>
          <w:rFonts w:hint="eastAsia" w:ascii="楷体" w:hAnsi="楷体" w:eastAsia="楷体"/>
          <w:color w:val="auto"/>
          <w:sz w:val="24"/>
          <w:szCs w:val="24"/>
        </w:rPr>
        <w:t>④</w:t>
      </w:r>
      <w:r>
        <w:rPr>
          <w:rFonts w:ascii="楷体" w:hAnsi="楷体" w:eastAsia="楷体"/>
          <w:color w:val="auto"/>
          <w:sz w:val="24"/>
          <w:szCs w:val="24"/>
        </w:rPr>
        <w:fldChar w:fldCharType="end"/>
      </w:r>
      <w:r>
        <w:rPr>
          <w:rFonts w:hint="eastAsia" w:ascii="楷体" w:hAnsi="楷体" w:eastAsia="楷体"/>
          <w:color w:val="auto"/>
          <w:sz w:val="24"/>
          <w:szCs w:val="24"/>
        </w:rPr>
        <w:t>本表序号29～31仅适用于物业项目。</w:t>
      </w:r>
    </w:p>
    <w:p>
      <w:pPr>
        <w:tabs>
          <w:tab w:val="left" w:pos="1260"/>
        </w:tabs>
        <w:autoSpaceDE w:val="0"/>
        <w:autoSpaceDN w:val="0"/>
        <w:adjustRightInd w:val="0"/>
        <w:spacing w:line="360" w:lineRule="auto"/>
        <w:ind w:left="424" w:leftChars="202"/>
        <w:contextualSpacing/>
        <w:rPr>
          <w:rFonts w:ascii="楷体" w:hAnsi="楷体" w:eastAsia="楷体"/>
          <w:color w:val="auto"/>
          <w:sz w:val="24"/>
          <w:szCs w:val="24"/>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p>
    <w:p>
      <w:pPr>
        <w:pStyle w:val="13"/>
        <w:spacing w:line="360" w:lineRule="auto"/>
        <w:jc w:val="center"/>
        <w:rPr>
          <w:rFonts w:asciiTheme="majorEastAsia" w:hAnsiTheme="majorEastAsia" w:eastAsiaTheme="majorEastAsia"/>
          <w:b/>
          <w:snapToGrid w:val="0"/>
          <w:color w:val="auto"/>
          <w:kern w:val="0"/>
          <w:sz w:val="28"/>
          <w:szCs w:val="28"/>
        </w:rPr>
      </w:pPr>
      <w:r>
        <w:rPr>
          <w:rFonts w:hint="eastAsia" w:asciiTheme="majorEastAsia" w:hAnsiTheme="majorEastAsia" w:eastAsiaTheme="majorEastAsia"/>
          <w:b/>
          <w:snapToGrid w:val="0"/>
          <w:color w:val="auto"/>
          <w:kern w:val="0"/>
          <w:sz w:val="28"/>
          <w:szCs w:val="28"/>
        </w:rPr>
        <w:t>二、报价一览表</w:t>
      </w:r>
    </w:p>
    <w:p>
      <w:pPr>
        <w:pStyle w:val="13"/>
        <w:spacing w:line="360" w:lineRule="auto"/>
        <w:jc w:val="center"/>
        <w:rPr>
          <w:rFonts w:asciiTheme="majorEastAsia" w:hAnsiTheme="majorEastAsia" w:eastAsiaTheme="majorEastAsia"/>
          <w:b/>
          <w:snapToGrid w:val="0"/>
          <w:color w:val="auto"/>
          <w:kern w:val="0"/>
          <w:sz w:val="28"/>
          <w:szCs w:val="28"/>
        </w:rPr>
      </w:pPr>
    </w:p>
    <w:p>
      <w:pPr>
        <w:spacing w:before="50" w:afterLines="50" w:line="360" w:lineRule="auto"/>
        <w:contextualSpacing/>
        <w:jc w:val="left"/>
        <w:rPr>
          <w:rFonts w:asciiTheme="minorEastAsia" w:hAnsiTheme="minorEastAsia"/>
          <w:color w:val="auto"/>
          <w:szCs w:val="21"/>
        </w:rPr>
      </w:pPr>
      <w:r>
        <w:rPr>
          <w:rFonts w:hint="eastAsia" w:asciiTheme="minorEastAsia" w:hAnsiTheme="minorEastAsia"/>
          <w:color w:val="auto"/>
          <w:szCs w:val="21"/>
        </w:rPr>
        <w:t>项目编号：</w:t>
      </w:r>
    </w:p>
    <w:p>
      <w:pPr>
        <w:spacing w:line="360" w:lineRule="auto"/>
        <w:contextualSpacing/>
        <w:rPr>
          <w:rFonts w:asciiTheme="minorEastAsia" w:hAnsiTheme="minorEastAsia"/>
          <w:color w:val="auto"/>
          <w:szCs w:val="21"/>
        </w:rPr>
      </w:pPr>
      <w:r>
        <w:rPr>
          <w:rFonts w:hint="eastAsia" w:asciiTheme="minorEastAsia" w:hAnsiTheme="minorEastAsia"/>
          <w:color w:val="auto"/>
          <w:szCs w:val="21"/>
        </w:rPr>
        <w:t xml:space="preserve">项目名称：                                                      </w:t>
      </w:r>
      <w:r>
        <w:rPr>
          <w:rFonts w:hint="eastAsia" w:cs="Arial" w:asciiTheme="minorEastAsia" w:hAnsiTheme="minorEastAsia"/>
          <w:color w:val="auto"/>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Cs w:val="21"/>
                <w:lang w:val="zh-CN"/>
              </w:rPr>
            </w:pPr>
            <w:r>
              <w:rPr>
                <w:rFonts w:hint="eastAsia" w:cs="宋体" w:asciiTheme="minorEastAsia" w:hAnsiTheme="minorEastAsia"/>
                <w:b/>
                <w:color w:val="auto"/>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Cs w:val="21"/>
                <w:lang w:val="zh-CN"/>
              </w:rPr>
            </w:pPr>
            <w:r>
              <w:rPr>
                <w:rFonts w:hint="eastAsia" w:cs="宋体" w:asciiTheme="minorEastAsia" w:hAnsiTheme="minorEastAsia"/>
                <w:b/>
                <w:color w:val="auto"/>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Cs w:val="21"/>
                <w:lang w:val="zh-CN"/>
              </w:rPr>
            </w:pPr>
            <w:r>
              <w:rPr>
                <w:rFonts w:hint="eastAsia" w:cs="宋体" w:asciiTheme="minorEastAsia" w:hAnsiTheme="minorEastAsia"/>
                <w:b/>
                <w:color w:val="auto"/>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Cs w:val="21"/>
                <w:lang w:val="zh-CN"/>
              </w:rPr>
            </w:pPr>
            <w:r>
              <w:rPr>
                <w:rFonts w:hint="eastAsia" w:cs="宋体" w:asciiTheme="minorEastAsia" w:hAnsiTheme="minorEastAsia"/>
                <w:b/>
                <w:color w:val="auto"/>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Cs w:val="21"/>
                <w:lang w:val="zh-CN"/>
              </w:rPr>
            </w:pPr>
            <w:r>
              <w:rPr>
                <w:rFonts w:hint="eastAsia" w:cs="宋体" w:asciiTheme="minorEastAsia" w:hAnsiTheme="minorEastAsia"/>
                <w:b/>
                <w:color w:val="auto"/>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Cs w:val="21"/>
                <w:lang w:val="zh-CN"/>
              </w:rPr>
            </w:pPr>
            <w:r>
              <w:rPr>
                <w:rFonts w:hint="eastAsia" w:cs="宋体" w:asciiTheme="minorEastAsia" w:hAnsiTheme="minorEastAsia"/>
                <w:color w:val="auto"/>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Cs w:val="21"/>
              </w:rPr>
            </w:pPr>
            <w:r>
              <w:rPr>
                <w:rFonts w:cs="Arial" w:asciiTheme="minorEastAsia" w:hAnsiTheme="minorEastAsia"/>
                <w:color w:val="auto"/>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Cs w:val="21"/>
                <w:lang w:val="zh-CN"/>
              </w:rPr>
            </w:pPr>
            <w:r>
              <w:rPr>
                <w:rFonts w:hint="eastAsia" w:cs="宋体" w:asciiTheme="minorEastAsia" w:hAnsiTheme="minorEastAsia"/>
                <w:color w:val="auto"/>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Cs w:val="21"/>
                <w:lang w:val="zh-CN"/>
              </w:rPr>
            </w:pPr>
          </w:p>
        </w:tc>
      </w:tr>
    </w:tbl>
    <w:p>
      <w:pPr>
        <w:autoSpaceDE w:val="0"/>
        <w:autoSpaceDN w:val="0"/>
        <w:adjustRightInd w:val="0"/>
        <w:spacing w:line="480" w:lineRule="auto"/>
        <w:rPr>
          <w:rFonts w:cs="宋体" w:asciiTheme="minorEastAsia" w:hAnsiTheme="minorEastAsia"/>
          <w:color w:val="auto"/>
          <w:szCs w:val="21"/>
          <w:lang w:val="zh-CN"/>
        </w:rPr>
      </w:pPr>
      <w:r>
        <w:rPr>
          <w:rFonts w:hint="eastAsia" w:cs="宋体" w:asciiTheme="minorEastAsia" w:hAnsiTheme="minorEastAsia"/>
          <w:color w:val="auto"/>
          <w:szCs w:val="21"/>
          <w:lang w:val="zh-CN"/>
        </w:rPr>
        <w:t>供应商名称：</w:t>
      </w:r>
      <w:r>
        <w:rPr>
          <w:rFonts w:hint="eastAsia" w:cs="宋体" w:asciiTheme="minorEastAsia" w:hAnsiTheme="minorEastAsia"/>
          <w:color w:val="auto"/>
          <w:szCs w:val="21"/>
          <w:u w:val="single"/>
          <w:lang w:val="zh-CN"/>
        </w:rPr>
        <w:t xml:space="preserve">     （全称）   </w:t>
      </w:r>
      <w:r>
        <w:rPr>
          <w:rFonts w:hint="eastAsia" w:cs="宋体" w:asciiTheme="minorEastAsia" w:hAnsiTheme="minorEastAsia"/>
          <w:color w:val="auto"/>
          <w:szCs w:val="21"/>
          <w:lang w:val="zh-CN"/>
        </w:rPr>
        <w:t>（公章）：</w:t>
      </w:r>
    </w:p>
    <w:p>
      <w:pPr>
        <w:autoSpaceDE w:val="0"/>
        <w:autoSpaceDN w:val="0"/>
        <w:adjustRightInd w:val="0"/>
        <w:spacing w:line="480" w:lineRule="auto"/>
        <w:rPr>
          <w:rFonts w:cs="宋体" w:asciiTheme="minorEastAsia" w:hAnsiTheme="minorEastAsia"/>
          <w:color w:val="auto"/>
          <w:szCs w:val="21"/>
          <w:lang w:val="zh-CN"/>
        </w:rPr>
      </w:pPr>
      <w:r>
        <w:rPr>
          <w:rFonts w:hint="eastAsia" w:cs="宋体" w:asciiTheme="minorEastAsia" w:hAnsiTheme="minorEastAsia"/>
          <w:color w:val="auto"/>
          <w:szCs w:val="21"/>
          <w:lang w:val="zh-CN"/>
        </w:rPr>
        <w:t>日期：     年    月    日</w:t>
      </w:r>
    </w:p>
    <w:p>
      <w:pPr>
        <w:autoSpaceDE w:val="0"/>
        <w:autoSpaceDN w:val="0"/>
        <w:adjustRightInd w:val="0"/>
        <w:spacing w:line="480" w:lineRule="auto"/>
        <w:rPr>
          <w:rFonts w:cs="宋体" w:asciiTheme="minorEastAsia" w:hAnsiTheme="minorEastAsia"/>
          <w:color w:val="auto"/>
          <w:szCs w:val="21"/>
          <w:lang w:val="zh-CN"/>
        </w:rPr>
      </w:pPr>
      <w:r>
        <w:rPr>
          <w:rFonts w:hint="eastAsia" w:cs="宋体" w:asciiTheme="minorEastAsia" w:hAnsiTheme="minorEastAsia"/>
          <w:color w:val="auto"/>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2、如谈判公告明确项目交付日期以年为单位，本表应填写完成该项目的年限。</w:t>
      </w: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28"/>
          <w:szCs w:val="28"/>
          <w:lang w:val="zh-CN"/>
        </w:rPr>
      </w:pPr>
      <w:r>
        <w:rPr>
          <w:rFonts w:hint="eastAsia" w:cs="黑体" w:asciiTheme="minorEastAsia" w:hAnsiTheme="minorEastAsia"/>
          <w:b/>
          <w:bCs/>
          <w:color w:val="auto"/>
          <w:sz w:val="28"/>
          <w:szCs w:val="28"/>
          <w:lang w:val="zh-CN"/>
        </w:rPr>
        <w:t>三、资格审查证明材料</w:t>
      </w: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Cs w:val="24"/>
        </w:rPr>
      </w:pPr>
    </w:p>
    <w:p>
      <w:pPr>
        <w:pStyle w:val="13"/>
        <w:spacing w:line="360" w:lineRule="auto"/>
        <w:jc w:val="center"/>
        <w:rPr>
          <w:rFonts w:asciiTheme="majorEastAsia" w:hAnsiTheme="majorEastAsia" w:eastAsiaTheme="majorEastAsia"/>
          <w:b/>
          <w:snapToGrid w:val="0"/>
          <w:color w:val="auto"/>
          <w:kern w:val="0"/>
          <w:szCs w:val="24"/>
        </w:rPr>
      </w:pPr>
      <w:r>
        <w:rPr>
          <w:rFonts w:hint="eastAsia" w:asciiTheme="majorEastAsia" w:hAnsiTheme="majorEastAsia" w:eastAsiaTheme="majorEastAsia"/>
          <w:b/>
          <w:snapToGrid w:val="0"/>
          <w:color w:val="auto"/>
          <w:kern w:val="0"/>
          <w:szCs w:val="24"/>
        </w:rPr>
        <w:t>3.1 投 标 函</w:t>
      </w:r>
    </w:p>
    <w:p>
      <w:pPr>
        <w:pStyle w:val="13"/>
        <w:spacing w:line="360" w:lineRule="auto"/>
        <w:jc w:val="center"/>
        <w:rPr>
          <w:rFonts w:asciiTheme="majorEastAsia" w:hAnsiTheme="majorEastAsia" w:eastAsiaTheme="majorEastAsia"/>
          <w:b/>
          <w:snapToGrid w:val="0"/>
          <w:color w:val="auto"/>
          <w:kern w:val="0"/>
          <w:sz w:val="28"/>
          <w:szCs w:val="28"/>
        </w:rPr>
      </w:pPr>
    </w:p>
    <w:p>
      <w:pPr>
        <w:adjustRightInd w:val="0"/>
        <w:spacing w:line="360" w:lineRule="auto"/>
        <w:contextualSpacing/>
        <w:rPr>
          <w:rFonts w:asciiTheme="minorEastAsia" w:hAnsiTheme="minorEastAsia"/>
          <w:b/>
          <w:snapToGrid w:val="0"/>
          <w:color w:val="auto"/>
          <w:kern w:val="0"/>
          <w:szCs w:val="21"/>
        </w:rPr>
      </w:pPr>
      <w:r>
        <w:rPr>
          <w:rFonts w:hint="eastAsia" w:asciiTheme="minorEastAsia" w:hAnsiTheme="minorEastAsia"/>
          <w:snapToGrid w:val="0"/>
          <w:color w:val="auto"/>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color w:val="auto"/>
          <w:kern w:val="0"/>
          <w:szCs w:val="21"/>
        </w:rPr>
      </w:pPr>
      <w:r>
        <w:rPr>
          <w:rFonts w:hint="eastAsia" w:asciiTheme="minorEastAsia" w:hAnsiTheme="minorEastAsia"/>
          <w:snapToGrid w:val="0"/>
          <w:color w:val="auto"/>
          <w:kern w:val="0"/>
          <w:szCs w:val="21"/>
        </w:rPr>
        <w:t>根据贵方_</w:t>
      </w:r>
      <w:r>
        <w:rPr>
          <w:rFonts w:hint="eastAsia" w:asciiTheme="minorEastAsia" w:hAnsiTheme="minorEastAsia"/>
          <w:snapToGrid w:val="0"/>
          <w:color w:val="auto"/>
          <w:kern w:val="0"/>
          <w:szCs w:val="21"/>
          <w:u w:val="single"/>
        </w:rPr>
        <w:t xml:space="preserve">_    </w:t>
      </w:r>
      <w:r>
        <w:rPr>
          <w:rFonts w:hint="eastAsia" w:asciiTheme="minorEastAsia" w:hAnsiTheme="minorEastAsia"/>
          <w:snapToGrid w:val="0"/>
          <w:color w:val="auto"/>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color w:val="auto"/>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color w:val="auto"/>
          <w:kern w:val="0"/>
          <w:szCs w:val="21"/>
        </w:rPr>
      </w:pPr>
      <w:r>
        <w:rPr>
          <w:rFonts w:hint="eastAsia" w:asciiTheme="minorEastAsia" w:hAnsiTheme="minorEastAsia"/>
          <w:snapToGrid w:val="0"/>
          <w:color w:val="auto"/>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二、</w:t>
      </w:r>
      <w:r>
        <w:rPr>
          <w:rFonts w:hint="eastAsia" w:ascii="宋体" w:hAnsi="宋体"/>
          <w:color w:val="auto"/>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Pr>
          <w:rFonts w:hint="eastAsia" w:cs="Courier New" w:asciiTheme="minorEastAsia" w:hAnsiTheme="minorEastAsia"/>
          <w:color w:val="auto"/>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三、我方明白并同意，在规定的谈判响应时间截止之后，响应有效期之内撤销谈判响应的，则我方将承担违背投标承诺的责任追究。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5. 符合法律、行政法规规定的其他条件。</w:t>
      </w:r>
    </w:p>
    <w:p>
      <w:pPr>
        <w:adjustRightInd w:val="0"/>
        <w:spacing w:line="360" w:lineRule="auto"/>
        <w:ind w:firstLine="441" w:firstLineChars="210"/>
        <w:contextualSpacing/>
        <w:rPr>
          <w:rFonts w:cs="Arial" w:asciiTheme="minorEastAsia" w:hAnsiTheme="minorEastAsia"/>
          <w:color w:val="auto"/>
          <w:szCs w:val="21"/>
        </w:rPr>
      </w:pPr>
      <w:r>
        <w:rPr>
          <w:rFonts w:hint="eastAsia" w:cs="宋体" w:asciiTheme="minorEastAsia" w:hAnsiTheme="minorEastAsia"/>
          <w:color w:val="auto"/>
          <w:szCs w:val="21"/>
        </w:rPr>
        <w:t>以上内容如有虚假或与事实不符的，谈判小组可将</w:t>
      </w:r>
      <w:r>
        <w:rPr>
          <w:rFonts w:hint="eastAsia" w:cs="Arial" w:asciiTheme="minorEastAsia" w:hAnsiTheme="minorEastAsia"/>
          <w:color w:val="auto"/>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snapToGrid w:val="0"/>
          <w:color w:val="auto"/>
          <w:kern w:val="0"/>
          <w:sz w:val="21"/>
          <w:szCs w:val="21"/>
        </w:rPr>
        <w:t>十一、</w:t>
      </w:r>
      <w:r>
        <w:rPr>
          <w:rFonts w:hint="eastAsia" w:asciiTheme="minorEastAsia" w:hAnsiTheme="minorEastAsia" w:eastAsiaTheme="minorEastAsia"/>
          <w:color w:val="auto"/>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所有与本项目谈判有关的一切正式往来请寄：</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地    址：</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邮政编码：</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电    话：</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传    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r>
        <w:rPr>
          <w:rFonts w:hint="eastAsia" w:ascii="ˎ̥" w:hAnsi="ˎ̥"/>
          <w:color w:val="auto"/>
        </w:rPr>
        <w:t>供应商</w:t>
      </w:r>
      <w:r>
        <w:rPr>
          <w:rFonts w:hint="eastAsia" w:cs="宋体" w:asciiTheme="minorEastAsia" w:hAnsiTheme="minorEastAsia"/>
          <w:color w:val="auto"/>
          <w:szCs w:val="21"/>
        </w:rPr>
        <w:t>代表姓名：</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职    务：</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p>
    <w:p>
      <w:pPr>
        <w:adjustRightInd w:val="0"/>
        <w:snapToGrid w:val="0"/>
        <w:spacing w:line="360" w:lineRule="auto"/>
        <w:ind w:firstLine="3150" w:firstLineChars="150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r>
        <w:rPr>
          <w:rFonts w:hint="eastAsia" w:ascii="ˎ̥" w:hAnsi="ˎ̥"/>
          <w:color w:val="auto"/>
        </w:rPr>
        <w:t>供应商</w:t>
      </w:r>
      <w:r>
        <w:rPr>
          <w:rFonts w:hint="eastAsia" w:cs="宋体" w:asciiTheme="minorEastAsia" w:hAnsiTheme="minorEastAsia"/>
          <w:color w:val="auto"/>
          <w:szCs w:val="21"/>
        </w:rPr>
        <w:t>名称（并加盖公章）：</w:t>
      </w:r>
      <w:r>
        <w:rPr>
          <w:rFonts w:hint="eastAsia" w:cs="宋体" w:asciiTheme="minorEastAsia" w:hAnsiTheme="minorEastAsia"/>
          <w:color w:val="auto"/>
          <w:szCs w:val="21"/>
          <w:u w:val="single"/>
        </w:rPr>
        <w:t xml:space="preserve">               </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885" w:firstLineChars="1850"/>
        <w:rPr>
          <w:rFonts w:cs="宋体" w:asciiTheme="minorEastAsia" w:hAnsiTheme="minorEastAsia"/>
          <w:color w:val="auto"/>
          <w:szCs w:val="21"/>
        </w:rPr>
      </w:pPr>
      <w:r>
        <w:rPr>
          <w:rFonts w:hint="eastAsia" w:cs="宋体" w:asciiTheme="minorEastAsia" w:hAnsiTheme="minorEastAsia"/>
          <w:color w:val="auto"/>
          <w:szCs w:val="21"/>
        </w:rPr>
        <w:t>日期：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年</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xml:space="preserve">月 </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日</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4305" w:firstLineChars="2050"/>
        <w:rPr>
          <w:rFonts w:cs="宋体" w:asciiTheme="minorEastAsia" w:hAnsiTheme="minorEastAsia"/>
          <w:color w:val="auto"/>
          <w:szCs w:val="21"/>
        </w:rPr>
      </w:pPr>
    </w:p>
    <w:p>
      <w:pPr>
        <w:spacing w:line="480" w:lineRule="exact"/>
        <w:jc w:val="center"/>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rPr>
        <w:t>3.2 法定代表人（单位负责人）</w:t>
      </w:r>
      <w:r>
        <w:rPr>
          <w:rFonts w:asciiTheme="majorEastAsia" w:hAnsiTheme="majorEastAsia" w:eastAsiaTheme="majorEastAsia"/>
          <w:b/>
          <w:bCs/>
          <w:color w:val="auto"/>
          <w:sz w:val="24"/>
          <w:szCs w:val="24"/>
        </w:rPr>
        <w:t>资</w:t>
      </w:r>
      <w:r>
        <w:rPr>
          <w:rFonts w:hint="eastAsia" w:asciiTheme="majorEastAsia" w:hAnsiTheme="majorEastAsia" w:eastAsiaTheme="majorEastAsia"/>
          <w:b/>
          <w:bCs/>
          <w:color w:val="auto"/>
          <w:sz w:val="24"/>
          <w:szCs w:val="24"/>
        </w:rPr>
        <w:t>格</w:t>
      </w:r>
      <w:r>
        <w:rPr>
          <w:rFonts w:asciiTheme="majorEastAsia" w:hAnsiTheme="majorEastAsia" w:eastAsiaTheme="majorEastAsia"/>
          <w:b/>
          <w:bCs/>
          <w:color w:val="auto"/>
          <w:sz w:val="24"/>
          <w:szCs w:val="24"/>
        </w:rPr>
        <w:t>证</w:t>
      </w:r>
      <w:r>
        <w:rPr>
          <w:rFonts w:hint="eastAsia" w:asciiTheme="majorEastAsia" w:hAnsiTheme="majorEastAsia" w:eastAsiaTheme="majorEastAsia"/>
          <w:b/>
          <w:bCs/>
          <w:color w:val="auto"/>
          <w:sz w:val="24"/>
          <w:szCs w:val="24"/>
        </w:rPr>
        <w:t>明</w:t>
      </w:r>
      <w:r>
        <w:rPr>
          <w:rFonts w:asciiTheme="majorEastAsia" w:hAnsiTheme="majorEastAsia" w:eastAsiaTheme="majorEastAsia"/>
          <w:b/>
          <w:bCs/>
          <w:color w:val="auto"/>
          <w:sz w:val="24"/>
          <w:szCs w:val="24"/>
        </w:rPr>
        <w:t>书</w:t>
      </w:r>
    </w:p>
    <w:p>
      <w:pPr>
        <w:autoSpaceDE w:val="0"/>
        <w:autoSpaceDN w:val="0"/>
        <w:adjustRightInd w:val="0"/>
        <w:spacing w:line="480" w:lineRule="auto"/>
        <w:ind w:firstLine="616" w:firstLineChars="257"/>
        <w:rPr>
          <w:rFonts w:ascii="宋体" w:hAnsi="宋体"/>
          <w:color w:val="auto"/>
          <w:sz w:val="24"/>
          <w:szCs w:val="24"/>
        </w:rPr>
      </w:pPr>
    </w:p>
    <w:p>
      <w:pPr>
        <w:pStyle w:val="45"/>
        <w:spacing w:line="480" w:lineRule="auto"/>
        <w:ind w:firstLine="472" w:firstLineChars="225"/>
        <w:jc w:val="left"/>
        <w:rPr>
          <w:rFonts w:asciiTheme="minorEastAsia" w:hAnsiTheme="minorEastAsia"/>
          <w:color w:val="auto"/>
          <w:sz w:val="21"/>
          <w:szCs w:val="21"/>
        </w:rPr>
      </w:pPr>
      <w:r>
        <w:rPr>
          <w:rFonts w:asciiTheme="minorEastAsia" w:hAnsiTheme="minorEastAsia"/>
          <w:color w:val="auto"/>
          <w:sz w:val="21"/>
          <w:szCs w:val="21"/>
        </w:rPr>
        <w:t>单</w:t>
      </w:r>
      <w:r>
        <w:rPr>
          <w:rFonts w:hint="eastAsia" w:asciiTheme="minorEastAsia" w:hAnsiTheme="minorEastAsia"/>
          <w:color w:val="auto"/>
          <w:sz w:val="21"/>
          <w:szCs w:val="21"/>
        </w:rPr>
        <w:t>位名</w:t>
      </w:r>
      <w:r>
        <w:rPr>
          <w:rFonts w:asciiTheme="minorEastAsia" w:hAnsiTheme="minorEastAsia"/>
          <w:color w:val="auto"/>
          <w:sz w:val="21"/>
          <w:szCs w:val="21"/>
        </w:rPr>
        <w:t>称</w:t>
      </w:r>
      <w:r>
        <w:rPr>
          <w:rFonts w:hint="eastAsia" w:asciiTheme="minorEastAsia" w:hAnsiTheme="minorEastAsia"/>
          <w:color w:val="auto"/>
          <w:sz w:val="21"/>
          <w:szCs w:val="21"/>
        </w:rPr>
        <w:t>：</w:t>
      </w:r>
    </w:p>
    <w:p>
      <w:pPr>
        <w:pStyle w:val="45"/>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地址：</w:t>
      </w:r>
    </w:p>
    <w:p>
      <w:pPr>
        <w:pStyle w:val="45"/>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姓名：       性</w:t>
      </w:r>
      <w:r>
        <w:rPr>
          <w:rFonts w:asciiTheme="minorEastAsia" w:hAnsiTheme="minorEastAsia"/>
          <w:color w:val="auto"/>
          <w:sz w:val="21"/>
          <w:szCs w:val="21"/>
        </w:rPr>
        <w:t>别</w:t>
      </w:r>
      <w:r>
        <w:rPr>
          <w:rFonts w:hint="eastAsia" w:asciiTheme="minorEastAsia" w:hAnsiTheme="minorEastAsia"/>
          <w:color w:val="auto"/>
          <w:sz w:val="21"/>
          <w:szCs w:val="21"/>
        </w:rPr>
        <w:t>：     年</w:t>
      </w:r>
      <w:r>
        <w:rPr>
          <w:rFonts w:asciiTheme="minorEastAsia" w:hAnsiTheme="minorEastAsia"/>
          <w:color w:val="auto"/>
          <w:sz w:val="21"/>
          <w:szCs w:val="21"/>
        </w:rPr>
        <w:t>龄</w:t>
      </w:r>
      <w:r>
        <w:rPr>
          <w:rFonts w:hint="eastAsia" w:asciiTheme="minorEastAsia" w:hAnsiTheme="minorEastAsia"/>
          <w:color w:val="auto"/>
          <w:sz w:val="21"/>
          <w:szCs w:val="21"/>
        </w:rPr>
        <w:t>：</w:t>
      </w:r>
      <w:r>
        <w:rPr>
          <w:rFonts w:asciiTheme="minorEastAsia" w:hAnsiTheme="minorEastAsia"/>
          <w:color w:val="auto"/>
          <w:sz w:val="21"/>
          <w:szCs w:val="21"/>
        </w:rPr>
        <w:t xml:space="preserve">     职务</w:t>
      </w:r>
      <w:r>
        <w:rPr>
          <w:rFonts w:hint="eastAsia" w:asciiTheme="minorEastAsia" w:hAnsiTheme="minorEastAsia"/>
          <w:color w:val="auto"/>
          <w:sz w:val="21"/>
          <w:szCs w:val="21"/>
        </w:rPr>
        <w:t xml:space="preserve">：        </w:t>
      </w:r>
    </w:p>
    <w:p>
      <w:pPr>
        <w:pStyle w:val="45"/>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本人</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系</w:t>
      </w:r>
      <w:r>
        <w:rPr>
          <w:rFonts w:hint="eastAsia" w:asciiTheme="minorEastAsia" w:hAnsiTheme="minorEastAsia"/>
          <w:i/>
          <w:snapToGrid w:val="0"/>
          <w:color w:val="auto"/>
          <w:sz w:val="21"/>
          <w:szCs w:val="21"/>
          <w:u w:val="single"/>
        </w:rPr>
        <w:t>供应商名</w:t>
      </w:r>
      <w:r>
        <w:rPr>
          <w:rFonts w:asciiTheme="minorEastAsia" w:hAnsiTheme="minorEastAsia"/>
          <w:i/>
          <w:snapToGrid w:val="0"/>
          <w:color w:val="auto"/>
          <w:sz w:val="21"/>
          <w:szCs w:val="21"/>
          <w:u w:val="single"/>
        </w:rPr>
        <w:t>称</w:t>
      </w:r>
      <w:r>
        <w:rPr>
          <w:rFonts w:hint="eastAsia" w:asciiTheme="minorEastAsia" w:hAnsiTheme="minorEastAsia"/>
          <w:color w:val="auto"/>
          <w:sz w:val="21"/>
          <w:szCs w:val="21"/>
        </w:rPr>
        <w:t>的法定代表人（单位负责人）。就</w:t>
      </w:r>
      <w:r>
        <w:rPr>
          <w:rFonts w:asciiTheme="minorEastAsia" w:hAnsiTheme="minorEastAsia"/>
          <w:color w:val="auto"/>
          <w:sz w:val="21"/>
          <w:szCs w:val="21"/>
        </w:rPr>
        <w:t>参</w:t>
      </w:r>
      <w:r>
        <w:rPr>
          <w:rFonts w:hint="eastAsia" w:asciiTheme="minorEastAsia" w:hAnsiTheme="minorEastAsia"/>
          <w:color w:val="auto"/>
          <w:sz w:val="21"/>
          <w:szCs w:val="21"/>
        </w:rPr>
        <w:t>加贵方招</w:t>
      </w:r>
      <w:r>
        <w:rPr>
          <w:rFonts w:asciiTheme="minorEastAsia" w:hAnsiTheme="minorEastAsia"/>
          <w:color w:val="auto"/>
          <w:sz w:val="21"/>
          <w:szCs w:val="21"/>
        </w:rPr>
        <w:t>标编号为</w:t>
      </w:r>
      <w:r>
        <w:rPr>
          <w:rFonts w:asciiTheme="minorEastAsia" w:hAnsiTheme="minorEastAsia"/>
          <w:i/>
          <w:color w:val="auto"/>
          <w:sz w:val="21"/>
          <w:szCs w:val="21"/>
          <w:u w:val="single"/>
        </w:rPr>
        <w:t>项目编号</w:t>
      </w:r>
      <w:r>
        <w:rPr>
          <w:rFonts w:hint="eastAsia" w:asciiTheme="minorEastAsia" w:hAnsiTheme="minorEastAsia"/>
          <w:color w:val="auto"/>
          <w:sz w:val="21"/>
          <w:szCs w:val="21"/>
        </w:rPr>
        <w:t>的</w:t>
      </w:r>
      <w:r>
        <w:rPr>
          <w:rFonts w:asciiTheme="minorEastAsia" w:hAnsiTheme="minorEastAsia"/>
          <w:i/>
          <w:color w:val="auto"/>
          <w:sz w:val="21"/>
          <w:szCs w:val="21"/>
          <w:u w:val="single"/>
        </w:rPr>
        <w:t>项目</w:t>
      </w:r>
      <w:r>
        <w:rPr>
          <w:rFonts w:hint="eastAsia" w:asciiTheme="minorEastAsia" w:hAnsiTheme="minorEastAsia"/>
          <w:i/>
          <w:color w:val="auto"/>
          <w:sz w:val="21"/>
          <w:szCs w:val="21"/>
          <w:u w:val="single"/>
        </w:rPr>
        <w:t>名</w:t>
      </w:r>
      <w:r>
        <w:rPr>
          <w:rFonts w:asciiTheme="minorEastAsia" w:hAnsiTheme="minorEastAsia"/>
          <w:i/>
          <w:color w:val="auto"/>
          <w:sz w:val="21"/>
          <w:szCs w:val="21"/>
          <w:u w:val="single"/>
        </w:rPr>
        <w:t>称</w:t>
      </w:r>
      <w:r>
        <w:rPr>
          <w:rFonts w:hint="eastAsia" w:asciiTheme="minorEastAsia" w:hAnsiTheme="minorEastAsia"/>
          <w:color w:val="auto"/>
          <w:sz w:val="21"/>
          <w:szCs w:val="21"/>
        </w:rPr>
        <w:t>竞争性谈判</w:t>
      </w:r>
      <w:r>
        <w:rPr>
          <w:rFonts w:asciiTheme="minorEastAsia" w:hAnsiTheme="minorEastAsia"/>
          <w:color w:val="auto"/>
          <w:sz w:val="21"/>
          <w:szCs w:val="21"/>
        </w:rPr>
        <w:t>项目</w:t>
      </w:r>
      <w:r>
        <w:rPr>
          <w:rFonts w:hint="eastAsia" w:asciiTheme="minorEastAsia" w:hAnsiTheme="minorEastAsia"/>
          <w:color w:val="auto"/>
          <w:sz w:val="21"/>
          <w:szCs w:val="21"/>
        </w:rPr>
        <w:t>的响应</w:t>
      </w:r>
      <w:r>
        <w:rPr>
          <w:rFonts w:asciiTheme="minorEastAsia" w:hAnsiTheme="minorEastAsia"/>
          <w:color w:val="auto"/>
          <w:sz w:val="21"/>
          <w:szCs w:val="21"/>
        </w:rPr>
        <w:t>报价</w:t>
      </w:r>
      <w:r>
        <w:rPr>
          <w:rFonts w:hint="eastAsia" w:asciiTheme="minorEastAsia" w:hAnsiTheme="minorEastAsia"/>
          <w:color w:val="auto"/>
          <w:sz w:val="21"/>
          <w:szCs w:val="21"/>
        </w:rPr>
        <w:t>，</w:t>
      </w:r>
      <w:r>
        <w:rPr>
          <w:rFonts w:asciiTheme="minorEastAsia" w:hAnsiTheme="minorEastAsia"/>
          <w:color w:val="auto"/>
          <w:sz w:val="21"/>
          <w:szCs w:val="21"/>
        </w:rPr>
        <w:t>签</w:t>
      </w:r>
      <w:r>
        <w:rPr>
          <w:rFonts w:hint="eastAsia" w:asciiTheme="minorEastAsia" w:hAnsiTheme="minorEastAsia"/>
          <w:color w:val="auto"/>
          <w:sz w:val="21"/>
          <w:szCs w:val="21"/>
        </w:rPr>
        <w:t>署上</w:t>
      </w:r>
      <w:r>
        <w:rPr>
          <w:rFonts w:asciiTheme="minorEastAsia" w:hAnsiTheme="minorEastAsia"/>
          <w:color w:val="auto"/>
          <w:sz w:val="21"/>
          <w:szCs w:val="21"/>
        </w:rPr>
        <w:t>述项目</w:t>
      </w:r>
      <w:r>
        <w:rPr>
          <w:rFonts w:hint="eastAsia" w:asciiTheme="minorEastAsia" w:hAnsiTheme="minorEastAsia"/>
          <w:color w:val="auto"/>
          <w:sz w:val="21"/>
          <w:szCs w:val="21"/>
        </w:rPr>
        <w:t>的响应文件及合同的</w:t>
      </w:r>
      <w:r>
        <w:rPr>
          <w:rFonts w:asciiTheme="minorEastAsia" w:hAnsiTheme="minorEastAsia"/>
          <w:color w:val="auto"/>
          <w:sz w:val="21"/>
          <w:szCs w:val="21"/>
        </w:rPr>
        <w:t>执</w:t>
      </w:r>
      <w:r>
        <w:rPr>
          <w:rFonts w:hint="eastAsia" w:asciiTheme="minorEastAsia" w:hAnsiTheme="minorEastAsia"/>
          <w:color w:val="auto"/>
          <w:sz w:val="21"/>
          <w:szCs w:val="21"/>
        </w:rPr>
        <w:t>行、完成、服</w:t>
      </w:r>
      <w:r>
        <w:rPr>
          <w:rFonts w:asciiTheme="minorEastAsia" w:hAnsiTheme="minorEastAsia"/>
          <w:color w:val="auto"/>
          <w:sz w:val="21"/>
          <w:szCs w:val="21"/>
        </w:rPr>
        <w:t>务</w:t>
      </w:r>
      <w:r>
        <w:rPr>
          <w:rFonts w:hint="eastAsia" w:asciiTheme="minorEastAsia" w:hAnsiTheme="minorEastAsia"/>
          <w:color w:val="auto"/>
          <w:sz w:val="21"/>
          <w:szCs w:val="21"/>
        </w:rPr>
        <w:t>和保修，</w:t>
      </w:r>
      <w:r>
        <w:rPr>
          <w:rFonts w:asciiTheme="minorEastAsia" w:hAnsiTheme="minorEastAsia"/>
          <w:color w:val="auto"/>
          <w:sz w:val="21"/>
          <w:szCs w:val="21"/>
        </w:rPr>
        <w:t>签</w:t>
      </w:r>
      <w:r>
        <w:rPr>
          <w:rFonts w:hint="eastAsia" w:asciiTheme="minorEastAsia" w:hAnsiTheme="minorEastAsia"/>
          <w:color w:val="auto"/>
          <w:sz w:val="21"/>
          <w:szCs w:val="21"/>
        </w:rPr>
        <w:t>署合同和</w:t>
      </w:r>
      <w:r>
        <w:rPr>
          <w:rFonts w:asciiTheme="minorEastAsia" w:hAnsiTheme="minorEastAsia"/>
          <w:color w:val="auto"/>
          <w:sz w:val="21"/>
          <w:szCs w:val="21"/>
        </w:rPr>
        <w:t>处</w:t>
      </w:r>
      <w:r>
        <w:rPr>
          <w:rFonts w:hint="eastAsia" w:asciiTheme="minorEastAsia" w:hAnsiTheme="minorEastAsia"/>
          <w:color w:val="auto"/>
          <w:sz w:val="21"/>
          <w:szCs w:val="21"/>
        </w:rPr>
        <w:t>理与之有</w:t>
      </w:r>
      <w:r>
        <w:rPr>
          <w:rFonts w:asciiTheme="minorEastAsia" w:hAnsiTheme="minorEastAsia"/>
          <w:color w:val="auto"/>
          <w:sz w:val="21"/>
          <w:szCs w:val="21"/>
        </w:rPr>
        <w:t>关的</w:t>
      </w:r>
      <w:r>
        <w:rPr>
          <w:rFonts w:hint="eastAsia" w:asciiTheme="minorEastAsia" w:hAnsiTheme="minorEastAsia"/>
          <w:color w:val="auto"/>
          <w:sz w:val="21"/>
          <w:szCs w:val="21"/>
        </w:rPr>
        <w:t>一切事</w:t>
      </w:r>
      <w:r>
        <w:rPr>
          <w:rFonts w:asciiTheme="minorEastAsia" w:hAnsiTheme="minorEastAsia"/>
          <w:color w:val="auto"/>
          <w:sz w:val="21"/>
          <w:szCs w:val="21"/>
        </w:rPr>
        <w:t>务</w:t>
      </w:r>
      <w:r>
        <w:rPr>
          <w:rFonts w:hint="eastAsia" w:asciiTheme="minorEastAsia" w:hAnsiTheme="minorEastAsia"/>
          <w:color w:val="auto"/>
          <w:sz w:val="21"/>
          <w:szCs w:val="21"/>
        </w:rPr>
        <w:t>。</w:t>
      </w:r>
    </w:p>
    <w:p>
      <w:pPr>
        <w:pStyle w:val="45"/>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特此</w:t>
      </w:r>
      <w:r>
        <w:rPr>
          <w:rFonts w:asciiTheme="minorEastAsia" w:hAnsiTheme="minorEastAsia"/>
          <w:color w:val="auto"/>
          <w:sz w:val="21"/>
          <w:szCs w:val="21"/>
        </w:rPr>
        <w:t>证</w:t>
      </w:r>
      <w:r>
        <w:rPr>
          <w:rFonts w:hint="eastAsia" w:asciiTheme="minorEastAsia" w:hAnsiTheme="minorEastAsia"/>
          <w:color w:val="auto"/>
          <w:sz w:val="21"/>
          <w:szCs w:val="21"/>
        </w:rPr>
        <w:t>明。</w:t>
      </w:r>
    </w:p>
    <w:p>
      <w:pPr>
        <w:pStyle w:val="45"/>
        <w:spacing w:line="480" w:lineRule="auto"/>
        <w:ind w:firstLine="472" w:firstLineChars="225"/>
        <w:jc w:val="left"/>
        <w:rPr>
          <w:rFonts w:asciiTheme="minorEastAsia" w:hAnsiTheme="minorEastAsia"/>
          <w:color w:val="auto"/>
          <w:sz w:val="21"/>
          <w:szCs w:val="21"/>
        </w:rPr>
      </w:pPr>
    </w:p>
    <w:p>
      <w:pPr>
        <w:pStyle w:val="45"/>
        <w:spacing w:line="480" w:lineRule="auto"/>
        <w:ind w:firstLine="472" w:firstLineChars="225"/>
        <w:jc w:val="left"/>
        <w:rPr>
          <w:rFonts w:asciiTheme="minorEastAsia" w:hAnsiTheme="minorEastAsia"/>
          <w:color w:val="auto"/>
          <w:sz w:val="21"/>
          <w:szCs w:val="21"/>
        </w:rPr>
      </w:pPr>
    </w:p>
    <w:p>
      <w:pPr>
        <w:pStyle w:val="45"/>
        <w:spacing w:line="480" w:lineRule="auto"/>
        <w:ind w:left="-538" w:leftChars="-256" w:firstLine="539" w:firstLineChars="257"/>
        <w:jc w:val="center"/>
        <w:rPr>
          <w:rFonts w:asciiTheme="minorEastAsia" w:hAnsiTheme="minorEastAsia"/>
          <w:bCs/>
          <w:color w:val="auto"/>
          <w:sz w:val="21"/>
          <w:szCs w:val="21"/>
        </w:rPr>
      </w:pPr>
      <w:r>
        <w:rPr>
          <w:rFonts w:hint="eastAsia" w:asciiTheme="minorEastAsia" w:hAnsiTheme="minorEastAsia"/>
          <w:bCs/>
          <w:color w:val="auto"/>
          <w:sz w:val="21"/>
          <w:szCs w:val="21"/>
        </w:rPr>
        <w:t>【此</w:t>
      </w:r>
      <w:r>
        <w:rPr>
          <w:rFonts w:asciiTheme="minorEastAsia" w:hAnsiTheme="minorEastAsia"/>
          <w:bCs/>
          <w:color w:val="auto"/>
          <w:sz w:val="21"/>
          <w:szCs w:val="21"/>
        </w:rPr>
        <w:t>处请</w:t>
      </w:r>
      <w:r>
        <w:rPr>
          <w:rFonts w:hint="eastAsia" w:asciiTheme="minorEastAsia" w:hAnsiTheme="minorEastAsia"/>
          <w:bCs/>
          <w:color w:val="auto"/>
          <w:sz w:val="21"/>
          <w:szCs w:val="21"/>
        </w:rPr>
        <w:t>粘</w:t>
      </w:r>
      <w:r>
        <w:rPr>
          <w:rFonts w:asciiTheme="minorEastAsia" w:hAnsiTheme="minorEastAsia"/>
          <w:bCs/>
          <w:color w:val="auto"/>
          <w:sz w:val="21"/>
          <w:szCs w:val="21"/>
        </w:rPr>
        <w:t>贴</w:t>
      </w:r>
      <w:r>
        <w:rPr>
          <w:rFonts w:hint="eastAsia" w:asciiTheme="minorEastAsia" w:hAnsiTheme="minorEastAsia"/>
          <w:bCs/>
          <w:color w:val="auto"/>
          <w:sz w:val="21"/>
          <w:szCs w:val="21"/>
        </w:rPr>
        <w:t>法定代表人（单位负责人）身份</w:t>
      </w:r>
      <w:r>
        <w:rPr>
          <w:rFonts w:asciiTheme="minorEastAsia" w:hAnsiTheme="minorEastAsia"/>
          <w:bCs/>
          <w:color w:val="auto"/>
          <w:sz w:val="21"/>
          <w:szCs w:val="21"/>
        </w:rPr>
        <w:t>证复</w:t>
      </w:r>
      <w:r>
        <w:rPr>
          <w:rFonts w:hint="eastAsia" w:asciiTheme="minorEastAsia" w:hAnsiTheme="minorEastAsia"/>
          <w:bCs/>
          <w:color w:val="auto"/>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auto"/>
          <w:sz w:val="21"/>
          <w:szCs w:val="21"/>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spacing w:line="480" w:lineRule="auto"/>
        <w:ind w:firstLine="3937" w:firstLineChars="1875"/>
        <w:rPr>
          <w:rFonts w:cs="Arial" w:asciiTheme="minorEastAsia" w:hAnsiTheme="minorEastAsia"/>
          <w:color w:val="auto"/>
          <w:szCs w:val="21"/>
          <w:u w:val="single"/>
        </w:rPr>
      </w:pPr>
      <w:r>
        <w:rPr>
          <w:rFonts w:hint="eastAsia" w:cs="Arial" w:asciiTheme="minorEastAsia" w:hAnsiTheme="minorEastAsia"/>
          <w:color w:val="auto"/>
          <w:szCs w:val="21"/>
        </w:rPr>
        <w:t>供应商名称（并加盖公章）：</w:t>
      </w:r>
    </w:p>
    <w:p>
      <w:pPr>
        <w:pStyle w:val="48"/>
        <w:spacing w:before="60" w:line="480" w:lineRule="auto"/>
        <w:ind w:firstLine="3937" w:firstLineChars="1875"/>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签署日期：   年   月  日</w:t>
      </w:r>
    </w:p>
    <w:p>
      <w:pPr>
        <w:pStyle w:val="47"/>
        <w:spacing w:line="480" w:lineRule="auto"/>
        <w:rPr>
          <w:rFonts w:cs="Arial" w:asciiTheme="minorEastAsia" w:hAnsiTheme="minorEastAsia"/>
          <w:color w:val="auto"/>
          <w:sz w:val="21"/>
          <w:szCs w:val="21"/>
        </w:rPr>
      </w:pPr>
    </w:p>
    <w:p>
      <w:pPr>
        <w:rPr>
          <w:color w:val="auto"/>
          <w:szCs w:val="21"/>
        </w:rPr>
      </w:pPr>
    </w:p>
    <w:p>
      <w:pPr>
        <w:spacing w:line="320" w:lineRule="exact"/>
        <w:ind w:firstLine="420" w:firstLineChars="200"/>
        <w:rPr>
          <w:rFonts w:asciiTheme="minorEastAsia" w:hAnsiTheme="minorEastAsia"/>
          <w:bCs/>
          <w:color w:val="auto"/>
          <w:kern w:val="12"/>
          <w:szCs w:val="21"/>
        </w:rPr>
      </w:pPr>
      <w:r>
        <w:rPr>
          <w:rFonts w:hint="eastAsia" w:asciiTheme="minorEastAsia" w:hAnsiTheme="minorEastAsia"/>
          <w:bCs/>
          <w:color w:val="auto"/>
          <w:kern w:val="12"/>
          <w:szCs w:val="21"/>
        </w:rPr>
        <w:t>说明：法定代表人（单位负责人）</w:t>
      </w:r>
      <w:r>
        <w:rPr>
          <w:rFonts w:asciiTheme="minorEastAsia" w:hAnsiTheme="minorEastAsia"/>
          <w:bCs/>
          <w:color w:val="auto"/>
          <w:kern w:val="12"/>
          <w:szCs w:val="21"/>
        </w:rPr>
        <w:t>参</w:t>
      </w:r>
      <w:r>
        <w:rPr>
          <w:rFonts w:hint="eastAsia" w:asciiTheme="minorEastAsia" w:hAnsiTheme="minorEastAsia"/>
          <w:bCs/>
          <w:color w:val="auto"/>
          <w:kern w:val="12"/>
          <w:szCs w:val="21"/>
        </w:rPr>
        <w:t>加本竞争性谈判</w:t>
      </w:r>
      <w:r>
        <w:rPr>
          <w:rFonts w:asciiTheme="minorEastAsia" w:hAnsiTheme="minorEastAsia"/>
          <w:bCs/>
          <w:color w:val="auto"/>
          <w:kern w:val="12"/>
          <w:szCs w:val="21"/>
        </w:rPr>
        <w:t>项目</w:t>
      </w:r>
      <w:r>
        <w:rPr>
          <w:rFonts w:hint="eastAsia" w:asciiTheme="minorEastAsia" w:hAnsiTheme="minorEastAsia"/>
          <w:bCs/>
          <w:color w:val="auto"/>
          <w:kern w:val="12"/>
          <w:szCs w:val="21"/>
        </w:rPr>
        <w:t>响应的，</w:t>
      </w:r>
      <w:r>
        <w:rPr>
          <w:rFonts w:asciiTheme="minorEastAsia" w:hAnsiTheme="minorEastAsia"/>
          <w:bCs/>
          <w:color w:val="auto"/>
          <w:kern w:val="12"/>
          <w:szCs w:val="21"/>
        </w:rPr>
        <w:t>仅须</w:t>
      </w:r>
      <w:r>
        <w:rPr>
          <w:rFonts w:hint="eastAsia" w:asciiTheme="minorEastAsia" w:hAnsiTheme="minorEastAsia"/>
          <w:bCs/>
          <w:color w:val="auto"/>
          <w:kern w:val="12"/>
          <w:szCs w:val="21"/>
        </w:rPr>
        <w:t>出具此</w:t>
      </w:r>
      <w:r>
        <w:rPr>
          <w:rFonts w:asciiTheme="minorEastAsia" w:hAnsiTheme="minorEastAsia"/>
          <w:bCs/>
          <w:color w:val="auto"/>
          <w:kern w:val="12"/>
          <w:szCs w:val="21"/>
        </w:rPr>
        <w:t>证</w:t>
      </w:r>
      <w:r>
        <w:rPr>
          <w:rFonts w:hint="eastAsia" w:asciiTheme="minorEastAsia" w:hAnsiTheme="minorEastAsia"/>
          <w:bCs/>
          <w:color w:val="auto"/>
          <w:kern w:val="12"/>
          <w:szCs w:val="21"/>
        </w:rPr>
        <w:t>明</w:t>
      </w:r>
      <w:r>
        <w:rPr>
          <w:rFonts w:asciiTheme="minorEastAsia" w:hAnsiTheme="minorEastAsia"/>
          <w:bCs/>
          <w:color w:val="auto"/>
          <w:kern w:val="12"/>
          <w:szCs w:val="21"/>
        </w:rPr>
        <w:t>书</w:t>
      </w:r>
      <w:r>
        <w:rPr>
          <w:rFonts w:hint="eastAsia" w:asciiTheme="minorEastAsia" w:hAnsiTheme="minorEastAsia"/>
          <w:bCs/>
          <w:color w:val="auto"/>
          <w:kern w:val="12"/>
          <w:szCs w:val="21"/>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24"/>
          <w:szCs w:val="24"/>
        </w:rPr>
      </w:pPr>
      <w:r>
        <w:rPr>
          <w:rFonts w:hint="eastAsia" w:ascii="宋体" w:hAnsi="宋体"/>
          <w:b/>
          <w:bCs/>
          <w:color w:val="auto"/>
          <w:sz w:val="24"/>
          <w:szCs w:val="24"/>
        </w:rPr>
        <w:t>3.3 法定代表人（单位负责人）授权书</w:t>
      </w:r>
    </w:p>
    <w:p>
      <w:pPr>
        <w:spacing w:line="480" w:lineRule="exact"/>
        <w:jc w:val="center"/>
        <w:rPr>
          <w:rFonts w:ascii="宋体" w:hAnsi="宋体"/>
          <w:b/>
          <w:bCs/>
          <w:color w:val="auto"/>
          <w:sz w:val="36"/>
          <w:szCs w:val="36"/>
        </w:rPr>
      </w:pP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本人</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法人姓名</w:t>
      </w:r>
      <w:r>
        <w:rPr>
          <w:rFonts w:hint="eastAsia" w:cs="Arial" w:asciiTheme="minorEastAsia" w:hAnsiTheme="minorEastAsia"/>
          <w:color w:val="auto"/>
          <w:szCs w:val="21"/>
        </w:rPr>
        <w:t>系</w:t>
      </w:r>
      <w:r>
        <w:rPr>
          <w:rFonts w:hint="eastAsia" w:cs="Arial" w:asciiTheme="minorEastAsia" w:hAnsiTheme="minorEastAsia"/>
          <w:color w:val="auto"/>
          <w:szCs w:val="21"/>
          <w:u w:val="single"/>
        </w:rPr>
        <w:t>　</w:t>
      </w:r>
      <w:r>
        <w:rPr>
          <w:rFonts w:hint="eastAsia" w:asciiTheme="minorEastAsia" w:hAnsiTheme="minorEastAsia"/>
          <w:i/>
          <w:snapToGrid w:val="0"/>
          <w:color w:val="auto"/>
          <w:szCs w:val="21"/>
          <w:u w:val="single"/>
        </w:rPr>
        <w:t xml:space="preserve">供应商名称  </w:t>
      </w:r>
      <w:r>
        <w:rPr>
          <w:rFonts w:hint="eastAsia" w:cs="Arial" w:asciiTheme="minorEastAsia" w:hAnsiTheme="minorEastAsia"/>
          <w:color w:val="auto"/>
          <w:szCs w:val="21"/>
        </w:rPr>
        <w:t>的法定代表人（单位负责人），现委托</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姓名，职务</w:t>
      </w:r>
      <w:r>
        <w:rPr>
          <w:rFonts w:hint="eastAsia" w:cs="Arial" w:asciiTheme="minorEastAsia" w:hAnsiTheme="minorEastAsia"/>
          <w:color w:val="auto"/>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我方对被授权人的签名事项负全部责任。</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被授权人无转委托权，特此委托。</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 xml:space="preserve">供应商名称： </w:t>
      </w:r>
      <w:r>
        <w:rPr>
          <w:rFonts w:hint="eastAsia" w:asciiTheme="minorEastAsia" w:hAnsiTheme="minorEastAsia"/>
          <w:color w:val="auto"/>
          <w:szCs w:val="21"/>
          <w:u w:val="single"/>
        </w:rPr>
        <w:t xml:space="preserve">       （全称）       </w:t>
      </w:r>
      <w:r>
        <w:rPr>
          <w:rFonts w:hint="eastAsia" w:asciiTheme="minorEastAsia" w:hAnsiTheme="minorEastAsia"/>
          <w:color w:val="auto"/>
          <w:szCs w:val="21"/>
        </w:rPr>
        <w:t xml:space="preserve"> （盖单位公章）</w:t>
      </w:r>
    </w:p>
    <w:p>
      <w:pPr>
        <w:spacing w:line="480" w:lineRule="auto"/>
        <w:ind w:firstLine="420" w:firstLineChars="200"/>
        <w:rPr>
          <w:rFonts w:cs="Arial" w:asciiTheme="minorEastAsia" w:hAnsiTheme="minorEastAsia"/>
          <w:color w:val="auto"/>
          <w:szCs w:val="21"/>
        </w:rPr>
      </w:pPr>
      <w:r>
        <w:rPr>
          <w:rFonts w:hint="eastAsia" w:cs="Arial" w:asciiTheme="minorEastAsia" w:hAnsiTheme="minorEastAsia"/>
          <w:color w:val="auto"/>
          <w:szCs w:val="21"/>
        </w:rPr>
        <w:t>法定代表人（单位负责人）：</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（签字或加盖名章）</w:t>
      </w:r>
    </w:p>
    <w:p>
      <w:pPr>
        <w:spacing w:line="480" w:lineRule="auto"/>
        <w:ind w:firstLine="420" w:firstLineChars="200"/>
        <w:rPr>
          <w:rFonts w:asciiTheme="minorEastAsia" w:hAnsiTheme="minorEastAsia"/>
          <w:color w:val="auto"/>
          <w:szCs w:val="21"/>
        </w:rPr>
      </w:pPr>
      <w:r>
        <w:rPr>
          <w:rFonts w:hint="eastAsia" w:cs="Arial" w:asciiTheme="minorEastAsia" w:hAnsiTheme="minorEastAsia"/>
          <w:color w:val="auto"/>
          <w:szCs w:val="21"/>
        </w:rPr>
        <w:t>法定代表人（单位负责人）</w:t>
      </w:r>
      <w:r>
        <w:rPr>
          <w:rFonts w:hint="eastAsia" w:asciiTheme="minorEastAsia" w:hAnsiTheme="minorEastAsia"/>
          <w:color w:val="auto"/>
          <w:szCs w:val="21"/>
        </w:rPr>
        <w:t>授权代表：</w:t>
      </w:r>
      <w:r>
        <w:rPr>
          <w:rFonts w:hint="eastAsia" w:cs="Arial" w:asciiTheme="minorEastAsia" w:hAnsiTheme="minorEastAsia"/>
          <w:color w:val="auto"/>
          <w:szCs w:val="21"/>
          <w:u w:val="single"/>
        </w:rPr>
        <w:t xml:space="preserve">              </w:t>
      </w:r>
      <w:r>
        <w:rPr>
          <w:rFonts w:hint="eastAsia" w:asciiTheme="minorEastAsia" w:hAnsiTheme="minorEastAsia"/>
          <w:color w:val="auto"/>
          <w:szCs w:val="21"/>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法定代表人（单位负责人）身份证（正面）</w:t>
            </w:r>
          </w:p>
        </w:tc>
        <w:tc>
          <w:tcPr>
            <w:tcW w:w="4485"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法定代表人（单位负责人）授权代表身份证</w:t>
            </w:r>
          </w:p>
          <w:p>
            <w:pPr>
              <w:jc w:val="center"/>
              <w:rPr>
                <w:rFonts w:asciiTheme="minorEastAsia" w:hAnsiTheme="minorEastAsia"/>
                <w:color w:val="auto"/>
                <w:szCs w:val="21"/>
              </w:rPr>
            </w:pPr>
            <w:r>
              <w:rPr>
                <w:rFonts w:hint="eastAsia" w:asciiTheme="minorEastAsia" w:hAnsiTheme="minorEastAsia"/>
                <w:color w:val="auto"/>
                <w:szCs w:val="21"/>
              </w:rPr>
              <w:t>（正面）</w:t>
            </w:r>
          </w:p>
        </w:tc>
        <w:tc>
          <w:tcPr>
            <w:tcW w:w="4492"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法定代表人（单位负责人）授权代表身份证</w:t>
            </w:r>
          </w:p>
          <w:p>
            <w:pPr>
              <w:jc w:val="center"/>
              <w:rPr>
                <w:rFonts w:asciiTheme="minorEastAsia" w:hAnsiTheme="minorEastAsia"/>
                <w:color w:val="auto"/>
                <w:szCs w:val="21"/>
              </w:rPr>
            </w:pPr>
            <w:r>
              <w:rPr>
                <w:rFonts w:hint="eastAsia" w:asciiTheme="minorEastAsia" w:hAnsiTheme="minorEastAsia"/>
                <w:color w:val="auto"/>
                <w:szCs w:val="21"/>
              </w:rPr>
              <w:t>（反面）</w:t>
            </w:r>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24"/>
          <w:szCs w:val="24"/>
        </w:rPr>
      </w:pPr>
      <w:r>
        <w:rPr>
          <w:rFonts w:hint="eastAsia" w:ascii="宋体" w:hAnsi="宋体"/>
          <w:b/>
          <w:bCs/>
          <w:color w:val="auto"/>
          <w:sz w:val="24"/>
          <w:szCs w:val="24"/>
        </w:rPr>
        <w:t>3.4 没有重大违法记录的声明</w:t>
      </w:r>
    </w:p>
    <w:p>
      <w:pPr>
        <w:spacing w:beforeLines="50" w:afterLines="50"/>
        <w:jc w:val="center"/>
        <w:rPr>
          <w:rFonts w:ascii="宋体" w:hAnsi="宋体" w:cs="Arial"/>
          <w:color w:val="auto"/>
          <w:kern w:val="0"/>
          <w:sz w:val="28"/>
          <w:szCs w:val="28"/>
        </w:rPr>
      </w:pPr>
      <w:r>
        <w:rPr>
          <w:rFonts w:hint="eastAsia" w:ascii="宋体" w:hAnsi="宋体" w:cs="Arial"/>
          <w:color w:val="auto"/>
          <w:kern w:val="0"/>
          <w:sz w:val="28"/>
          <w:szCs w:val="28"/>
        </w:rPr>
        <w:t>声　   明</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特此声明。</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color w:val="auto"/>
          <w:szCs w:val="21"/>
          <w:lang w:val="zh-CN"/>
        </w:rPr>
      </w:pPr>
    </w:p>
    <w:p>
      <w:pPr>
        <w:spacing w:beforeLines="50" w:afterLines="50" w:line="360" w:lineRule="auto"/>
        <w:ind w:right="420" w:firstLine="4800" w:firstLineChars="2286"/>
        <w:rPr>
          <w:rFonts w:cs="宋体" w:asciiTheme="minorEastAsia" w:hAnsiTheme="minorEastAsia"/>
          <w:color w:val="auto"/>
          <w:szCs w:val="21"/>
          <w:u w:val="single"/>
        </w:rPr>
      </w:pPr>
      <w:r>
        <w:rPr>
          <w:rFonts w:hint="eastAsia" w:cs="宋体" w:asciiTheme="minorEastAsia" w:hAnsiTheme="minorEastAsia"/>
          <w:color w:val="auto"/>
          <w:szCs w:val="21"/>
        </w:rPr>
        <w:t>供应商名称（并加盖公章）：</w:t>
      </w:r>
      <w:r>
        <w:rPr>
          <w:rFonts w:hint="eastAsia" w:cs="宋体" w:asciiTheme="minorEastAsia" w:hAnsiTheme="minorEastAsia"/>
          <w:color w:val="auto"/>
          <w:szCs w:val="21"/>
          <w:u w:val="single"/>
        </w:rPr>
        <w:t xml:space="preserve">               </w:t>
      </w:r>
    </w:p>
    <w:p>
      <w:pPr>
        <w:spacing w:beforeLines="50" w:afterLines="50" w:line="360" w:lineRule="auto"/>
        <w:ind w:right="420" w:firstLine="4800" w:firstLineChars="2286"/>
        <w:rPr>
          <w:rFonts w:cs="宋体" w:asciiTheme="minorEastAsia" w:hAnsiTheme="minorEastAsia"/>
          <w:color w:val="auto"/>
          <w:szCs w:val="21"/>
          <w:lang w:val="zh-CN"/>
        </w:rPr>
      </w:pPr>
      <w:r>
        <w:rPr>
          <w:rFonts w:hint="eastAsia" w:cs="宋体" w:asciiTheme="minorEastAsia" w:hAnsiTheme="minorEastAsia"/>
          <w:color w:val="auto"/>
          <w:szCs w:val="21"/>
          <w:lang w:val="zh-CN"/>
        </w:rPr>
        <w:t xml:space="preserve">日    期：     </w:t>
      </w:r>
      <w:r>
        <w:rPr>
          <w:rFonts w:hint="eastAsia" w:cs="宋体" w:asciiTheme="minorEastAsia" w:hAnsiTheme="minorEastAsia"/>
          <w:color w:val="auto"/>
          <w:szCs w:val="21"/>
        </w:rPr>
        <w:t>年    月    日</w:t>
      </w: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3.5 投标承诺函</w:t>
      </w:r>
    </w:p>
    <w:p>
      <w:pPr>
        <w:autoSpaceDE w:val="0"/>
        <w:autoSpaceDN w:val="0"/>
        <w:snapToGrid w:val="0"/>
        <w:spacing w:line="360" w:lineRule="auto"/>
        <w:jc w:val="center"/>
        <w:rPr>
          <w:rFonts w:ascii="宋体" w:hAnsi="宋体"/>
          <w:b/>
          <w:bCs/>
          <w:color w:val="auto"/>
          <w:sz w:val="24"/>
          <w:szCs w:val="24"/>
        </w:rPr>
      </w:pPr>
    </w:p>
    <w:p>
      <w:pPr>
        <w:spacing w:beforeLines="50" w:afterLines="50" w:line="360" w:lineRule="auto"/>
        <w:contextualSpacing/>
        <w:rPr>
          <w:rFonts w:ascii="宋体" w:hAnsi="宋体" w:eastAsia="宋体" w:cs="宋体"/>
          <w:color w:val="auto"/>
          <w:szCs w:val="21"/>
          <w:lang w:val="zh-CN"/>
        </w:rPr>
      </w:pPr>
      <w:r>
        <w:rPr>
          <w:rFonts w:hint="eastAsia" w:ascii="宋体" w:hAnsi="宋体" w:eastAsia="宋体" w:cs="宋体"/>
          <w:color w:val="auto"/>
          <w:szCs w:val="21"/>
          <w:lang w:val="zh-CN"/>
        </w:rPr>
        <w:t>许昌市政府采购服务中心</w:t>
      </w:r>
      <w:r>
        <w:rPr>
          <w:rFonts w:ascii="宋体" w:hAnsi="宋体" w:eastAsia="宋体" w:cs="宋体"/>
          <w:color w:val="auto"/>
          <w:szCs w:val="21"/>
          <w:lang w:val="zh-CN"/>
        </w:rPr>
        <w:t>：</w:t>
      </w:r>
    </w:p>
    <w:p>
      <w:pPr>
        <w:spacing w:beforeLines="50" w:afterLines="50" w:line="360" w:lineRule="auto"/>
        <w:ind w:firstLine="420" w:firstLineChars="200"/>
        <w:contextualSpacing/>
        <w:rPr>
          <w:rFonts w:cs="宋体" w:asciiTheme="minorEastAsia" w:hAnsiTheme="minorEastAsia"/>
          <w:color w:val="auto"/>
          <w:szCs w:val="21"/>
          <w:lang w:val="zh-CN"/>
        </w:rPr>
      </w:pPr>
      <w:r>
        <w:rPr>
          <w:rFonts w:ascii="宋体" w:hAnsi="宋体" w:eastAsia="宋体" w:cs="宋体"/>
          <w:color w:val="auto"/>
          <w:szCs w:val="21"/>
          <w:lang w:val="zh-CN"/>
        </w:rPr>
        <w:t>经研究，我</w:t>
      </w:r>
      <w:r>
        <w:rPr>
          <w:rFonts w:hint="eastAsia" w:cs="宋体" w:asciiTheme="minorEastAsia" w:hAnsiTheme="minorEastAsia"/>
          <w:color w:val="auto"/>
          <w:szCs w:val="21"/>
          <w:lang w:val="zh-CN"/>
        </w:rPr>
        <w:t>方自愿参与贵方</w:t>
      </w:r>
      <w:r>
        <w:rPr>
          <w:rFonts w:ascii="宋体" w:hAnsi="宋体" w:eastAsia="宋体" w:cs="宋体"/>
          <w:color w:val="auto"/>
          <w:szCs w:val="21"/>
          <w:lang w:val="zh-CN"/>
        </w:rPr>
        <w:t>____年____月____日____</w:t>
      </w:r>
      <w:r>
        <w:rPr>
          <w:rFonts w:hint="eastAsia" w:cs="宋体" w:asciiTheme="minorEastAsia" w:hAnsiTheme="minorEastAsia"/>
          <w:color w:val="auto"/>
          <w:szCs w:val="21"/>
          <w:lang w:val="zh-CN"/>
        </w:rPr>
        <w:t>（招标编号、项目名称）的</w:t>
      </w:r>
      <w:r>
        <w:rPr>
          <w:rFonts w:ascii="宋体" w:hAnsi="宋体" w:eastAsia="宋体" w:cs="宋体"/>
          <w:color w:val="auto"/>
          <w:szCs w:val="21"/>
          <w:lang w:val="zh-CN"/>
        </w:rPr>
        <w:t>投标，</w:t>
      </w:r>
      <w:r>
        <w:rPr>
          <w:rFonts w:hint="eastAsia" w:cs="宋体" w:asciiTheme="minorEastAsia" w:hAnsiTheme="minorEastAsia"/>
          <w:color w:val="auto"/>
          <w:szCs w:val="21"/>
          <w:lang w:val="zh-CN"/>
        </w:rPr>
        <w:t>将</w:t>
      </w:r>
      <w:r>
        <w:rPr>
          <w:rFonts w:ascii="宋体" w:hAnsi="宋体" w:eastAsia="宋体" w:cs="宋体"/>
          <w:color w:val="auto"/>
          <w:szCs w:val="21"/>
          <w:lang w:val="zh-CN"/>
        </w:rPr>
        <w:t>严格</w:t>
      </w:r>
      <w:r>
        <w:rPr>
          <w:rFonts w:hint="eastAsia" w:cs="宋体" w:asciiTheme="minorEastAsia" w:hAnsiTheme="minorEastAsia"/>
          <w:color w:val="auto"/>
          <w:szCs w:val="21"/>
          <w:lang w:val="zh-CN"/>
        </w:rPr>
        <w:t>遵守</w:t>
      </w:r>
      <w:r>
        <w:rPr>
          <w:rFonts w:ascii="宋体" w:hAnsi="宋体" w:eastAsia="宋体" w:cs="宋体"/>
          <w:color w:val="auto"/>
          <w:szCs w:val="21"/>
          <w:lang w:val="zh-CN"/>
        </w:rPr>
        <w:t>《</w:t>
      </w:r>
      <w:r>
        <w:rPr>
          <w:rFonts w:hint="eastAsia" w:cs="宋体" w:asciiTheme="minorEastAsia" w:hAnsiTheme="minorEastAsia"/>
          <w:color w:val="auto"/>
          <w:szCs w:val="21"/>
          <w:lang w:val="zh-CN"/>
        </w:rPr>
        <w:t>中华人民共和国政府采购</w:t>
      </w:r>
      <w:r>
        <w:rPr>
          <w:rFonts w:ascii="宋体" w:hAnsi="宋体" w:eastAsia="宋体" w:cs="宋体"/>
          <w:color w:val="auto"/>
          <w:szCs w:val="21"/>
          <w:lang w:val="zh-CN"/>
        </w:rPr>
        <w:t>法》等</w:t>
      </w:r>
      <w:r>
        <w:rPr>
          <w:rFonts w:hint="eastAsia" w:cs="宋体" w:asciiTheme="minorEastAsia" w:hAnsiTheme="minorEastAsia"/>
          <w:color w:val="auto"/>
          <w:szCs w:val="21"/>
          <w:lang w:val="zh-CN"/>
        </w:rPr>
        <w:t>相关</w:t>
      </w:r>
      <w:r>
        <w:rPr>
          <w:rFonts w:ascii="宋体" w:hAnsi="宋体" w:eastAsia="宋体" w:cs="宋体"/>
          <w:color w:val="auto"/>
          <w:szCs w:val="21"/>
          <w:lang w:val="zh-CN"/>
        </w:rPr>
        <w:t>法律法规</w:t>
      </w:r>
      <w:r>
        <w:rPr>
          <w:rFonts w:hint="eastAsia" w:cs="宋体" w:asciiTheme="minorEastAsia" w:hAnsiTheme="minorEastAsia"/>
          <w:color w:val="auto"/>
          <w:szCs w:val="21"/>
          <w:lang w:val="zh-CN"/>
        </w:rPr>
        <w:t>规定</w:t>
      </w:r>
      <w:r>
        <w:rPr>
          <w:rFonts w:cs="宋体" w:asciiTheme="minorEastAsia" w:hAnsiTheme="minorEastAsia"/>
          <w:color w:val="auto"/>
          <w:szCs w:val="21"/>
          <w:lang w:val="zh-CN"/>
        </w:rPr>
        <w:t>，并无条件地遵守本次采购活动各项规定。我们郑重承诺：</w:t>
      </w:r>
      <w:r>
        <w:rPr>
          <w:rFonts w:hint="eastAsia" w:cs="宋体" w:asciiTheme="minorEastAsia" w:hAnsiTheme="minorEastAsia"/>
          <w:color w:val="auto"/>
          <w:szCs w:val="21"/>
          <w:lang w:val="zh-CN"/>
        </w:rPr>
        <w:t>我方</w:t>
      </w:r>
      <w:r>
        <w:rPr>
          <w:rFonts w:cs="宋体" w:asciiTheme="minorEastAsia" w:hAnsiTheme="minorEastAsia"/>
          <w:color w:val="auto"/>
          <w:szCs w:val="21"/>
          <w:lang w:val="zh-CN"/>
        </w:rPr>
        <w:t>如果在本次</w:t>
      </w:r>
      <w:r>
        <w:rPr>
          <w:rFonts w:hint="eastAsia" w:cs="宋体" w:asciiTheme="minorEastAsia" w:hAnsiTheme="minorEastAsia"/>
          <w:color w:val="auto"/>
          <w:szCs w:val="21"/>
          <w:lang w:val="zh-CN"/>
        </w:rPr>
        <w:t>投标</w:t>
      </w:r>
      <w:r>
        <w:rPr>
          <w:rFonts w:cs="宋体" w:asciiTheme="minorEastAsia" w:hAnsiTheme="minorEastAsia"/>
          <w:color w:val="auto"/>
          <w:szCs w:val="21"/>
          <w:lang w:val="zh-CN"/>
        </w:rPr>
        <w:t>活动中有</w:t>
      </w:r>
      <w:r>
        <w:rPr>
          <w:rFonts w:hint="eastAsia" w:cs="宋体" w:asciiTheme="minorEastAsia" w:hAnsiTheme="minorEastAsia"/>
          <w:color w:val="auto"/>
          <w:szCs w:val="21"/>
          <w:lang w:val="zh-CN"/>
        </w:rPr>
        <w:t>下列</w:t>
      </w:r>
      <w:r>
        <w:rPr>
          <w:rFonts w:cs="宋体" w:asciiTheme="minorEastAsia" w:hAnsiTheme="minorEastAsia"/>
          <w:color w:val="auto"/>
          <w:szCs w:val="21"/>
          <w:lang w:val="zh-CN"/>
        </w:rPr>
        <w:t>情形</w:t>
      </w:r>
      <w:r>
        <w:rPr>
          <w:rFonts w:hint="eastAsia" w:cs="宋体" w:asciiTheme="minorEastAsia" w:hAnsiTheme="minorEastAsia"/>
          <w:color w:val="auto"/>
          <w:szCs w:val="21"/>
          <w:lang w:val="zh-CN"/>
        </w:rPr>
        <w:t>之一</w:t>
      </w:r>
      <w:r>
        <w:rPr>
          <w:rFonts w:cs="宋体" w:asciiTheme="minorEastAsia" w:hAnsiTheme="minorEastAsia"/>
          <w:color w:val="auto"/>
          <w:szCs w:val="21"/>
          <w:lang w:val="zh-CN"/>
        </w:rPr>
        <w:t>的，愿接受政府采购</w:t>
      </w:r>
      <w:r>
        <w:rPr>
          <w:rFonts w:hint="eastAsia" w:cs="宋体" w:asciiTheme="minorEastAsia" w:hAnsiTheme="minorEastAsia"/>
          <w:color w:val="auto"/>
          <w:szCs w:val="21"/>
          <w:lang w:val="zh-CN"/>
        </w:rPr>
        <w:t>监督管理</w:t>
      </w:r>
      <w:r>
        <w:rPr>
          <w:rFonts w:cs="宋体" w:asciiTheme="minorEastAsia" w:hAnsiTheme="minorEastAsia"/>
          <w:color w:val="auto"/>
          <w:szCs w:val="21"/>
          <w:lang w:val="zh-CN"/>
        </w:rPr>
        <w:t>部门给予相关处罚并</w:t>
      </w:r>
      <w:r>
        <w:rPr>
          <w:rFonts w:hint="eastAsia" w:cs="宋体" w:asciiTheme="minorEastAsia" w:hAnsiTheme="minorEastAsia"/>
          <w:color w:val="auto"/>
          <w:szCs w:val="21"/>
          <w:lang w:val="zh-CN"/>
        </w:rPr>
        <w:t>承诺依法</w:t>
      </w:r>
      <w:r>
        <w:rPr>
          <w:rFonts w:cs="宋体" w:asciiTheme="minorEastAsia" w:hAnsiTheme="minorEastAsia"/>
          <w:color w:val="auto"/>
          <w:szCs w:val="21"/>
          <w:lang w:val="zh-CN"/>
        </w:rPr>
        <w:t>承担</w:t>
      </w:r>
      <w:r>
        <w:rPr>
          <w:rFonts w:hint="eastAsia" w:cs="宋体" w:asciiTheme="minorEastAsia" w:hAnsiTheme="minorEastAsia"/>
          <w:color w:val="auto"/>
          <w:szCs w:val="21"/>
          <w:lang w:val="zh-CN"/>
        </w:rPr>
        <w:t>相关的经济赔偿责任和</w:t>
      </w:r>
      <w:r>
        <w:rPr>
          <w:rFonts w:cs="宋体" w:asciiTheme="minorEastAsia" w:hAnsiTheme="minorEastAsia"/>
          <w:color w:val="auto"/>
          <w:szCs w:val="21"/>
          <w:lang w:val="zh-CN"/>
        </w:rPr>
        <w:t>法律责任。</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三、除因不可抗力或谈判文件认可的情形以外，中标后不与采购人签订合同；</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四、与采购人、其他供应商或者采购代理机构恶意串通；</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五、法律法规及本谈判文件规定的其他严重违法行为。</w:t>
      </w:r>
    </w:p>
    <w:p>
      <w:pPr>
        <w:rPr>
          <w:color w:val="auto"/>
          <w:sz w:val="28"/>
          <w:szCs w:val="28"/>
          <w:u w:val="single"/>
        </w:rPr>
      </w:pPr>
    </w:p>
    <w:p>
      <w:pPr>
        <w:rPr>
          <w:color w:val="auto"/>
          <w:sz w:val="28"/>
          <w:szCs w:val="28"/>
          <w:u w:val="single"/>
        </w:rPr>
      </w:pPr>
    </w:p>
    <w:p>
      <w:pPr>
        <w:spacing w:line="480" w:lineRule="auto"/>
        <w:ind w:firstLine="4357" w:firstLineChars="2075"/>
        <w:rPr>
          <w:rFonts w:cs="Arial" w:asciiTheme="minorEastAsia" w:hAnsiTheme="minorEastAsia"/>
          <w:color w:val="auto"/>
          <w:szCs w:val="21"/>
        </w:rPr>
      </w:pPr>
      <w:r>
        <w:rPr>
          <w:rFonts w:hint="eastAsia" w:cs="Arial" w:asciiTheme="minorEastAsia" w:hAnsiTheme="minorEastAsia"/>
          <w:color w:val="auto"/>
          <w:szCs w:val="21"/>
        </w:rPr>
        <w:t>供应商</w:t>
      </w:r>
      <w:r>
        <w:rPr>
          <w:rFonts w:hint="eastAsia" w:cs="宋体" w:asciiTheme="minorEastAsia" w:hAnsiTheme="minorEastAsia"/>
          <w:color w:val="auto"/>
          <w:szCs w:val="21"/>
        </w:rPr>
        <w:t>名称（并加盖公章）：</w:t>
      </w:r>
      <w:r>
        <w:rPr>
          <w:rFonts w:hint="eastAsia" w:cs="宋体" w:asciiTheme="minorEastAsia" w:hAnsiTheme="minorEastAsia"/>
          <w:color w:val="auto"/>
          <w:szCs w:val="21"/>
          <w:u w:val="single"/>
        </w:rPr>
        <w:t xml:space="preserve">               </w:t>
      </w:r>
      <w:r>
        <w:rPr>
          <w:rFonts w:hint="eastAsia" w:cs="Arial" w:asciiTheme="minorEastAsia" w:hAnsiTheme="minorEastAsia"/>
          <w:color w:val="auto"/>
          <w:szCs w:val="21"/>
        </w:rPr>
        <w:t>　</w:t>
      </w:r>
    </w:p>
    <w:p>
      <w:pPr>
        <w:spacing w:line="480" w:lineRule="auto"/>
        <w:ind w:firstLine="4357" w:firstLineChars="2075"/>
        <w:rPr>
          <w:rFonts w:cs="Arial" w:asciiTheme="minorEastAsia" w:hAnsiTheme="minorEastAsia"/>
          <w:color w:val="auto"/>
          <w:szCs w:val="21"/>
        </w:rPr>
      </w:pPr>
      <w:r>
        <w:rPr>
          <w:rFonts w:hint="eastAsia" w:cs="Arial" w:asciiTheme="minorEastAsia" w:hAnsiTheme="minorEastAsia"/>
          <w:color w:val="auto"/>
          <w:szCs w:val="21"/>
        </w:rPr>
        <w:t>日　  期：      年    月    日</w:t>
      </w: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ind w:right="-11"/>
        <w:rPr>
          <w:rFonts w:ascii="宋体" w:cs="宋体"/>
          <w:color w:val="auto"/>
          <w:szCs w:val="21"/>
          <w:lang w:val="zh-CN"/>
        </w:rPr>
      </w:pPr>
    </w:p>
    <w:p>
      <w:pPr>
        <w:autoSpaceDE w:val="0"/>
        <w:autoSpaceDN w:val="0"/>
        <w:adjustRightInd w:val="0"/>
        <w:spacing w:line="360" w:lineRule="auto"/>
        <w:jc w:val="center"/>
        <w:rPr>
          <w:rFonts w:cs="宋体" w:asciiTheme="minorEastAsia" w:hAnsiTheme="minorEastAsia"/>
          <w:color w:val="auto"/>
          <w:sz w:val="24"/>
          <w:szCs w:val="24"/>
          <w:lang w:val="zh-CN"/>
        </w:rPr>
      </w:pPr>
    </w:p>
    <w:p>
      <w:pPr>
        <w:autoSpaceDE w:val="0"/>
        <w:autoSpaceDN w:val="0"/>
        <w:adjustRightInd w:val="0"/>
        <w:spacing w:line="360" w:lineRule="auto"/>
        <w:jc w:val="center"/>
        <w:rPr>
          <w:rFonts w:cs="宋体" w:asciiTheme="minorEastAsia" w:hAnsiTheme="minorEastAsia"/>
          <w:color w:val="auto"/>
          <w:sz w:val="24"/>
          <w:szCs w:val="24"/>
          <w:lang w:val="zh-CN"/>
        </w:rPr>
      </w:pPr>
    </w:p>
    <w:p>
      <w:pPr>
        <w:autoSpaceDE w:val="0"/>
        <w:autoSpaceDN w:val="0"/>
        <w:adjustRightInd w:val="0"/>
        <w:spacing w:line="360" w:lineRule="auto"/>
        <w:outlineLvl w:val="0"/>
        <w:rPr>
          <w:rFonts w:ascii="宋体" w:cs="宋体"/>
          <w:color w:val="auto"/>
          <w:sz w:val="24"/>
          <w:lang w:val="zh-CN"/>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 xml:space="preserve">3.6 其他资格证书或材料 </w:t>
      </w:r>
    </w:p>
    <w:p>
      <w:pPr>
        <w:autoSpaceDE w:val="0"/>
        <w:autoSpaceDN w:val="0"/>
        <w:adjustRightInd w:val="0"/>
        <w:spacing w:line="360" w:lineRule="auto"/>
        <w:jc w:val="center"/>
        <w:outlineLvl w:val="0"/>
        <w:rPr>
          <w:rFonts w:ascii="宋体" w:hAnsi="宋体"/>
          <w:b/>
          <w:bCs/>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widowControl/>
        <w:jc w:val="left"/>
        <w:rPr>
          <w:rFonts w:cs="黑体" w:asciiTheme="minorEastAsia" w:hAnsiTheme="minorEastAsia"/>
          <w:b/>
          <w:bCs/>
          <w:color w:val="auto"/>
          <w:sz w:val="28"/>
          <w:szCs w:val="28"/>
          <w:lang w:val="zh-CN"/>
        </w:rPr>
      </w:pPr>
      <w:r>
        <w:rPr>
          <w:rFonts w:cs="黑体" w:asciiTheme="minorEastAsia" w:hAnsiTheme="minorEastAsia"/>
          <w:b/>
          <w:bCs/>
          <w:color w:val="auto"/>
          <w:sz w:val="28"/>
          <w:szCs w:val="28"/>
          <w:lang w:val="zh-CN"/>
        </w:rPr>
        <w:br w:type="page"/>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黑体" w:asciiTheme="minorEastAsia" w:hAnsiTheme="minorEastAsia"/>
          <w:b/>
          <w:bCs/>
          <w:color w:val="auto"/>
          <w:sz w:val="28"/>
          <w:szCs w:val="28"/>
          <w:lang w:val="zh-CN"/>
        </w:rPr>
      </w:pPr>
      <w:r>
        <w:rPr>
          <w:rFonts w:hint="eastAsia" w:cs="黑体" w:asciiTheme="minorEastAsia" w:hAnsiTheme="minorEastAsia"/>
          <w:b/>
          <w:bCs/>
          <w:color w:val="auto"/>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widowControl/>
        <w:jc w:val="left"/>
        <w:rPr>
          <w:rFonts w:ascii="宋体" w:hAnsi="宋体"/>
          <w:b/>
          <w:bCs/>
          <w:color w:val="auto"/>
          <w:sz w:val="24"/>
          <w:szCs w:val="24"/>
        </w:rPr>
      </w:pPr>
      <w:r>
        <w:rPr>
          <w:rFonts w:ascii="宋体" w:hAnsi="宋体"/>
          <w:b/>
          <w:bCs/>
          <w:color w:val="auto"/>
          <w:sz w:val="24"/>
          <w:szCs w:val="24"/>
        </w:rPr>
        <w:br w:type="page"/>
      </w: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4.1分项报价表</w:t>
      </w:r>
    </w:p>
    <w:p>
      <w:pPr>
        <w:autoSpaceDE w:val="0"/>
        <w:autoSpaceDN w:val="0"/>
        <w:adjustRightInd w:val="0"/>
        <w:spacing w:line="480" w:lineRule="auto"/>
        <w:jc w:val="center"/>
        <w:rPr>
          <w:rFonts w:cs="宋体" w:asciiTheme="minorEastAsia" w:hAnsiTheme="minorEastAsia"/>
          <w:color w:val="auto"/>
          <w:sz w:val="24"/>
          <w:szCs w:val="24"/>
          <w:lang w:val="zh-CN"/>
        </w:rPr>
      </w:pPr>
    </w:p>
    <w:p>
      <w:pPr>
        <w:autoSpaceDE w:val="0"/>
        <w:autoSpaceDN w:val="0"/>
        <w:adjustRightInd w:val="0"/>
        <w:spacing w:line="48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请按附件</w:t>
      </w:r>
      <w:r>
        <w:rPr>
          <w:rFonts w:hint="eastAsia" w:cs="仿宋_GB2312" w:asciiTheme="minorEastAsia" w:hAnsiTheme="minorEastAsia"/>
          <w:color w:val="auto"/>
          <w:sz w:val="24"/>
          <w:szCs w:val="24"/>
          <w:lang w:val="zh-CN"/>
        </w:rPr>
        <w:t>招标工程量清单</w:t>
      </w:r>
      <w:r>
        <w:rPr>
          <w:rFonts w:hint="eastAsia" w:cs="宋体" w:asciiTheme="minorEastAsia" w:hAnsiTheme="minorEastAsia"/>
          <w:color w:val="auto"/>
          <w:sz w:val="24"/>
          <w:szCs w:val="24"/>
          <w:lang w:val="zh-CN"/>
        </w:rPr>
        <w:t>填报</w:t>
      </w:r>
    </w:p>
    <w:p>
      <w:pPr>
        <w:spacing w:line="300" w:lineRule="exact"/>
        <w:rPr>
          <w:rFonts w:asciiTheme="minorEastAsia" w:hAnsiTheme="minorEastAsia"/>
          <w:color w:val="auto"/>
          <w:sz w:val="24"/>
          <w:szCs w:val="24"/>
        </w:rPr>
      </w:pPr>
    </w:p>
    <w:p>
      <w:pPr>
        <w:widowControl/>
        <w:jc w:val="left"/>
        <w:rPr>
          <w:rFonts w:ascii="宋体" w:hAnsi="宋体"/>
          <w:b/>
          <w:bCs/>
          <w:color w:val="auto"/>
          <w:sz w:val="24"/>
          <w:szCs w:val="24"/>
        </w:rPr>
      </w:pPr>
      <w:r>
        <w:rPr>
          <w:rFonts w:ascii="宋体" w:hAnsi="宋体"/>
          <w:b/>
          <w:bCs/>
          <w:color w:val="auto"/>
          <w:sz w:val="24"/>
          <w:szCs w:val="24"/>
        </w:rPr>
        <w:br w:type="page"/>
      </w: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4.2 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Cs w:val="21"/>
          <w:lang w:val="zh-CN"/>
        </w:rPr>
      </w:pPr>
      <w:r>
        <w:rPr>
          <w:rFonts w:hint="eastAsia" w:cs="宋体" w:asciiTheme="minorEastAsia" w:hAnsiTheme="minorEastAsia"/>
          <w:color w:val="auto"/>
          <w:szCs w:val="21"/>
          <w:lang w:val="zh-CN"/>
        </w:rPr>
        <w:t>（供应商根据谈判文件要求自行编制）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p>
    <w:p>
      <w:pPr>
        <w:widowControl/>
        <w:jc w:val="left"/>
        <w:rPr>
          <w:rFonts w:ascii="宋体" w:hAnsi="宋体"/>
          <w:b/>
          <w:bCs/>
          <w:color w:val="auto"/>
          <w:sz w:val="24"/>
          <w:szCs w:val="24"/>
        </w:rPr>
      </w:pPr>
      <w:r>
        <w:rPr>
          <w:rFonts w:ascii="宋体" w:hAnsi="宋体"/>
          <w:b/>
          <w:bCs/>
          <w:color w:val="auto"/>
          <w:sz w:val="24"/>
          <w:szCs w:val="24"/>
        </w:rPr>
        <w:br w:type="page"/>
      </w: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4.3 业绩情况表</w:t>
      </w:r>
    </w:p>
    <w:p>
      <w:pPr>
        <w:autoSpaceDE w:val="0"/>
        <w:autoSpaceDN w:val="0"/>
        <w:adjustRightInd w:val="0"/>
        <w:spacing w:line="360" w:lineRule="auto"/>
        <w:jc w:val="center"/>
        <w:outlineLvl w:val="0"/>
        <w:rPr>
          <w:rFonts w:ascii="宋体" w:hAnsi="宋体"/>
          <w:b/>
          <w:bCs/>
          <w:color w:val="auto"/>
          <w:sz w:val="28"/>
          <w:szCs w:val="28"/>
        </w:rPr>
      </w:pPr>
    </w:p>
    <w:p>
      <w:pPr>
        <w:spacing w:before="50" w:afterLines="50" w:line="360" w:lineRule="auto"/>
        <w:contextualSpacing/>
        <w:jc w:val="left"/>
        <w:rPr>
          <w:rFonts w:asciiTheme="minorEastAsia" w:hAnsiTheme="minorEastAsia"/>
          <w:color w:val="auto"/>
          <w:szCs w:val="21"/>
        </w:rPr>
      </w:pPr>
      <w:r>
        <w:rPr>
          <w:rFonts w:hint="eastAsia" w:asciiTheme="minorEastAsia" w:hAnsiTheme="minorEastAsia"/>
          <w:color w:val="auto"/>
          <w:szCs w:val="21"/>
        </w:rPr>
        <w:t>项目编号：</w:t>
      </w:r>
    </w:p>
    <w:p>
      <w:pPr>
        <w:snapToGrid w:val="0"/>
        <w:spacing w:line="360" w:lineRule="auto"/>
        <w:rPr>
          <w:rFonts w:hAnsi="宋体" w:eastAsia="宋体"/>
          <w:b/>
          <w:snapToGrid w:val="0"/>
          <w:color w:val="auto"/>
          <w:kern w:val="0"/>
          <w:szCs w:val="21"/>
        </w:rPr>
      </w:pPr>
      <w:r>
        <w:rPr>
          <w:rFonts w:hint="eastAsia" w:asciiTheme="minorEastAsia" w:hAnsiTheme="minorEastAsia"/>
          <w:color w:val="auto"/>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color w:val="auto"/>
                <w:sz w:val="21"/>
                <w:szCs w:val="21"/>
              </w:rPr>
            </w:pPr>
            <w:r>
              <w:rPr>
                <w:rFonts w:hint="eastAsia" w:ascii="宋体" w:hAnsi="宋体" w:eastAsia="宋体" w:cs="宋体"/>
                <w:b/>
                <w:bCs/>
                <w:color w:val="auto"/>
                <w:sz w:val="21"/>
                <w:szCs w:val="21"/>
              </w:rPr>
              <w:t>序号</w:t>
            </w:r>
          </w:p>
        </w:tc>
        <w:tc>
          <w:tcPr>
            <w:tcW w:w="1808" w:type="dxa"/>
            <w:shd w:val="clear" w:color="auto" w:fill="F3F3F3"/>
            <w:vAlign w:val="center"/>
          </w:tcPr>
          <w:p>
            <w:pPr>
              <w:pStyle w:val="7"/>
              <w:jc w:val="center"/>
              <w:rPr>
                <w:rFonts w:ascii="宋体" w:hAnsi="宋体" w:eastAsia="宋体" w:cs="Times New Roman"/>
                <w:b/>
                <w:bCs/>
                <w:color w:val="auto"/>
                <w:sz w:val="21"/>
                <w:szCs w:val="21"/>
              </w:rPr>
            </w:pPr>
            <w:r>
              <w:rPr>
                <w:rFonts w:hint="eastAsia" w:ascii="宋体" w:hAnsi="宋体" w:eastAsia="宋体" w:cs="宋体"/>
                <w:b/>
                <w:bCs/>
                <w:color w:val="auto"/>
                <w:sz w:val="21"/>
                <w:szCs w:val="21"/>
              </w:rPr>
              <w:t>客户单位名称</w:t>
            </w:r>
          </w:p>
        </w:tc>
        <w:tc>
          <w:tcPr>
            <w:tcW w:w="3579" w:type="dxa"/>
            <w:shd w:val="clear" w:color="auto" w:fill="F3F3F3"/>
            <w:vAlign w:val="center"/>
          </w:tcPr>
          <w:p>
            <w:pPr>
              <w:pStyle w:val="7"/>
              <w:jc w:val="center"/>
              <w:rPr>
                <w:rFonts w:ascii="宋体" w:hAnsi="宋体" w:eastAsia="宋体" w:cs="Times New Roman"/>
                <w:b/>
                <w:bCs/>
                <w:color w:val="auto"/>
                <w:sz w:val="21"/>
                <w:szCs w:val="21"/>
              </w:rPr>
            </w:pPr>
            <w:r>
              <w:rPr>
                <w:rFonts w:hint="eastAsia" w:ascii="宋体" w:hAnsi="宋体" w:eastAsia="宋体" w:cs="宋体"/>
                <w:b/>
                <w:bCs/>
                <w:color w:val="auto"/>
                <w:sz w:val="21"/>
                <w:szCs w:val="21"/>
              </w:rPr>
              <w:t>项目名称及主要内容</w:t>
            </w:r>
          </w:p>
        </w:tc>
        <w:tc>
          <w:tcPr>
            <w:tcW w:w="1440" w:type="dxa"/>
            <w:shd w:val="clear" w:color="auto" w:fill="F3F3F3"/>
            <w:vAlign w:val="center"/>
          </w:tcPr>
          <w:p>
            <w:pPr>
              <w:pStyle w:val="7"/>
              <w:jc w:val="center"/>
              <w:rPr>
                <w:rFonts w:ascii="宋体" w:hAnsi="宋体" w:eastAsia="宋体" w:cs="宋体"/>
                <w:b/>
                <w:bCs/>
                <w:color w:val="auto"/>
                <w:sz w:val="21"/>
                <w:szCs w:val="21"/>
              </w:rPr>
            </w:pPr>
            <w:r>
              <w:rPr>
                <w:rFonts w:hint="eastAsia" w:ascii="宋体" w:hAnsi="宋体" w:eastAsia="宋体" w:cs="宋体"/>
                <w:b/>
                <w:bCs/>
                <w:color w:val="auto"/>
                <w:sz w:val="21"/>
                <w:szCs w:val="21"/>
              </w:rPr>
              <w:t>合同金额</w:t>
            </w:r>
          </w:p>
          <w:p>
            <w:pPr>
              <w:pStyle w:val="7"/>
              <w:jc w:val="center"/>
              <w:rPr>
                <w:rFonts w:ascii="宋体" w:hAnsi="宋体" w:eastAsia="宋体" w:cs="Times New Roman"/>
                <w:b/>
                <w:bCs/>
                <w:color w:val="auto"/>
                <w:sz w:val="21"/>
                <w:szCs w:val="21"/>
              </w:rPr>
            </w:pPr>
            <w:r>
              <w:rPr>
                <w:rFonts w:hint="eastAsia" w:ascii="宋体" w:hAnsi="宋体" w:eastAsia="宋体" w:cs="宋体"/>
                <w:b/>
                <w:bCs/>
                <w:color w:val="auto"/>
                <w:sz w:val="21"/>
                <w:szCs w:val="21"/>
              </w:rPr>
              <w:t>（万元）</w:t>
            </w:r>
          </w:p>
        </w:tc>
        <w:tc>
          <w:tcPr>
            <w:tcW w:w="1706" w:type="dxa"/>
            <w:shd w:val="clear" w:color="auto" w:fill="F3F3F3"/>
            <w:vAlign w:val="center"/>
          </w:tcPr>
          <w:p>
            <w:pPr>
              <w:pStyle w:val="7"/>
              <w:jc w:val="center"/>
              <w:rPr>
                <w:rFonts w:ascii="宋体" w:hAnsi="宋体" w:eastAsia="宋体" w:cs="Times New Roman"/>
                <w:b/>
                <w:bCs/>
                <w:color w:val="auto"/>
                <w:sz w:val="21"/>
                <w:szCs w:val="21"/>
              </w:rPr>
            </w:pPr>
            <w:r>
              <w:rPr>
                <w:rFonts w:hint="eastAsia" w:ascii="宋体" w:hAnsi="宋体" w:eastAsia="宋体" w:cs="宋体"/>
                <w:b/>
                <w:bCs/>
                <w:color w:val="auto"/>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1"/>
                <w:szCs w:val="21"/>
              </w:rPr>
            </w:pPr>
            <w:r>
              <w:rPr>
                <w:rFonts w:ascii="宋体" w:hAnsi="宋体" w:eastAsia="宋体" w:cs="宋体"/>
                <w:color w:val="auto"/>
                <w:sz w:val="21"/>
                <w:szCs w:val="21"/>
              </w:rPr>
              <w:t>1</w:t>
            </w:r>
          </w:p>
        </w:tc>
        <w:tc>
          <w:tcPr>
            <w:tcW w:w="1808" w:type="dxa"/>
            <w:vAlign w:val="center"/>
          </w:tcPr>
          <w:p>
            <w:pPr>
              <w:pStyle w:val="7"/>
              <w:spacing w:line="360" w:lineRule="auto"/>
              <w:rPr>
                <w:rFonts w:ascii="宋体" w:hAnsi="宋体" w:eastAsia="宋体" w:cs="Times New Roman"/>
                <w:color w:val="auto"/>
                <w:sz w:val="21"/>
                <w:szCs w:val="21"/>
              </w:rPr>
            </w:pPr>
          </w:p>
        </w:tc>
        <w:tc>
          <w:tcPr>
            <w:tcW w:w="3579" w:type="dxa"/>
            <w:vAlign w:val="center"/>
          </w:tcPr>
          <w:p>
            <w:pPr>
              <w:pStyle w:val="7"/>
              <w:spacing w:line="360" w:lineRule="auto"/>
              <w:rPr>
                <w:rFonts w:ascii="宋体" w:hAnsi="宋体" w:eastAsia="宋体" w:cs="Times New Roman"/>
                <w:color w:val="auto"/>
                <w:sz w:val="21"/>
                <w:szCs w:val="21"/>
              </w:rPr>
            </w:pPr>
          </w:p>
        </w:tc>
        <w:tc>
          <w:tcPr>
            <w:tcW w:w="1440" w:type="dxa"/>
            <w:vAlign w:val="center"/>
          </w:tcPr>
          <w:p>
            <w:pPr>
              <w:pStyle w:val="7"/>
              <w:spacing w:line="360" w:lineRule="auto"/>
              <w:rPr>
                <w:rFonts w:ascii="宋体" w:hAnsi="宋体" w:eastAsia="宋体" w:cs="Times New Roman"/>
                <w:color w:val="auto"/>
                <w:sz w:val="21"/>
                <w:szCs w:val="21"/>
              </w:rPr>
            </w:pPr>
          </w:p>
        </w:tc>
        <w:tc>
          <w:tcPr>
            <w:tcW w:w="1706" w:type="dxa"/>
            <w:vAlign w:val="center"/>
          </w:tcPr>
          <w:p>
            <w:pPr>
              <w:pStyle w:val="7"/>
              <w:spacing w:line="360" w:lineRule="auto"/>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1"/>
                <w:szCs w:val="21"/>
              </w:rPr>
            </w:pPr>
            <w:r>
              <w:rPr>
                <w:rFonts w:ascii="宋体" w:hAnsi="宋体" w:eastAsia="宋体" w:cs="宋体"/>
                <w:color w:val="auto"/>
                <w:sz w:val="21"/>
                <w:szCs w:val="21"/>
              </w:rPr>
              <w:t>2</w:t>
            </w:r>
          </w:p>
        </w:tc>
        <w:tc>
          <w:tcPr>
            <w:tcW w:w="1808" w:type="dxa"/>
            <w:vAlign w:val="center"/>
          </w:tcPr>
          <w:p>
            <w:pPr>
              <w:pStyle w:val="7"/>
              <w:spacing w:line="360" w:lineRule="auto"/>
              <w:rPr>
                <w:rFonts w:ascii="宋体" w:hAnsi="宋体" w:eastAsia="宋体" w:cs="Times New Roman"/>
                <w:color w:val="auto"/>
                <w:sz w:val="21"/>
                <w:szCs w:val="21"/>
              </w:rPr>
            </w:pPr>
          </w:p>
        </w:tc>
        <w:tc>
          <w:tcPr>
            <w:tcW w:w="3579" w:type="dxa"/>
            <w:vAlign w:val="center"/>
          </w:tcPr>
          <w:p>
            <w:pPr>
              <w:pStyle w:val="7"/>
              <w:spacing w:line="360" w:lineRule="auto"/>
              <w:rPr>
                <w:rFonts w:ascii="宋体" w:hAnsi="宋体" w:eastAsia="宋体" w:cs="Times New Roman"/>
                <w:color w:val="auto"/>
                <w:sz w:val="21"/>
                <w:szCs w:val="21"/>
              </w:rPr>
            </w:pPr>
          </w:p>
        </w:tc>
        <w:tc>
          <w:tcPr>
            <w:tcW w:w="1440" w:type="dxa"/>
            <w:vAlign w:val="center"/>
          </w:tcPr>
          <w:p>
            <w:pPr>
              <w:pStyle w:val="7"/>
              <w:spacing w:line="360" w:lineRule="auto"/>
              <w:rPr>
                <w:rFonts w:ascii="宋体" w:hAnsi="宋体" w:eastAsia="宋体" w:cs="Times New Roman"/>
                <w:color w:val="auto"/>
                <w:sz w:val="21"/>
                <w:szCs w:val="21"/>
              </w:rPr>
            </w:pPr>
          </w:p>
        </w:tc>
        <w:tc>
          <w:tcPr>
            <w:tcW w:w="1706" w:type="dxa"/>
            <w:vAlign w:val="center"/>
          </w:tcPr>
          <w:p>
            <w:pPr>
              <w:pStyle w:val="7"/>
              <w:spacing w:line="360" w:lineRule="auto"/>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1"/>
                <w:szCs w:val="21"/>
              </w:rPr>
            </w:pPr>
            <w:r>
              <w:rPr>
                <w:rFonts w:ascii="宋体" w:hAnsi="宋体" w:eastAsia="宋体" w:cs="宋体"/>
                <w:color w:val="auto"/>
                <w:sz w:val="21"/>
                <w:szCs w:val="21"/>
              </w:rPr>
              <w:t>3</w:t>
            </w:r>
          </w:p>
        </w:tc>
        <w:tc>
          <w:tcPr>
            <w:tcW w:w="1808" w:type="dxa"/>
            <w:vAlign w:val="center"/>
          </w:tcPr>
          <w:p>
            <w:pPr>
              <w:pStyle w:val="7"/>
              <w:spacing w:line="360" w:lineRule="auto"/>
              <w:rPr>
                <w:rFonts w:ascii="宋体" w:hAnsi="宋体" w:eastAsia="宋体" w:cs="Times New Roman"/>
                <w:color w:val="auto"/>
                <w:sz w:val="21"/>
                <w:szCs w:val="21"/>
              </w:rPr>
            </w:pPr>
          </w:p>
        </w:tc>
        <w:tc>
          <w:tcPr>
            <w:tcW w:w="3579" w:type="dxa"/>
            <w:vAlign w:val="center"/>
          </w:tcPr>
          <w:p>
            <w:pPr>
              <w:pStyle w:val="7"/>
              <w:spacing w:line="360" w:lineRule="auto"/>
              <w:rPr>
                <w:rFonts w:ascii="宋体" w:hAnsi="宋体" w:eastAsia="宋体" w:cs="Times New Roman"/>
                <w:color w:val="auto"/>
                <w:sz w:val="21"/>
                <w:szCs w:val="21"/>
              </w:rPr>
            </w:pPr>
          </w:p>
        </w:tc>
        <w:tc>
          <w:tcPr>
            <w:tcW w:w="1440" w:type="dxa"/>
            <w:vAlign w:val="center"/>
          </w:tcPr>
          <w:p>
            <w:pPr>
              <w:pStyle w:val="7"/>
              <w:spacing w:line="360" w:lineRule="auto"/>
              <w:rPr>
                <w:rFonts w:ascii="宋体" w:hAnsi="宋体" w:eastAsia="宋体" w:cs="Times New Roman"/>
                <w:color w:val="auto"/>
                <w:sz w:val="21"/>
                <w:szCs w:val="21"/>
              </w:rPr>
            </w:pPr>
          </w:p>
        </w:tc>
        <w:tc>
          <w:tcPr>
            <w:tcW w:w="1706" w:type="dxa"/>
            <w:vAlign w:val="center"/>
          </w:tcPr>
          <w:p>
            <w:pPr>
              <w:pStyle w:val="7"/>
              <w:spacing w:line="360" w:lineRule="auto"/>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1"/>
                <w:szCs w:val="21"/>
              </w:rPr>
            </w:pPr>
            <w:r>
              <w:rPr>
                <w:rFonts w:ascii="宋体" w:hAnsi="宋体" w:eastAsia="宋体" w:cs="宋体"/>
                <w:color w:val="auto"/>
                <w:sz w:val="21"/>
                <w:szCs w:val="21"/>
              </w:rPr>
              <w:t>4</w:t>
            </w:r>
          </w:p>
        </w:tc>
        <w:tc>
          <w:tcPr>
            <w:tcW w:w="1808" w:type="dxa"/>
            <w:vAlign w:val="center"/>
          </w:tcPr>
          <w:p>
            <w:pPr>
              <w:rPr>
                <w:rFonts w:ascii="宋体"/>
                <w:color w:val="auto"/>
                <w:szCs w:val="21"/>
              </w:rPr>
            </w:pPr>
          </w:p>
        </w:tc>
        <w:tc>
          <w:tcPr>
            <w:tcW w:w="3579" w:type="dxa"/>
            <w:vAlign w:val="center"/>
          </w:tcPr>
          <w:p>
            <w:pPr>
              <w:rPr>
                <w:rFonts w:ascii="宋体"/>
                <w:color w:val="auto"/>
                <w:szCs w:val="21"/>
              </w:rPr>
            </w:pPr>
          </w:p>
        </w:tc>
        <w:tc>
          <w:tcPr>
            <w:tcW w:w="1440" w:type="dxa"/>
            <w:vAlign w:val="center"/>
          </w:tcPr>
          <w:p>
            <w:pPr>
              <w:rPr>
                <w:rFonts w:ascii="宋体"/>
                <w:color w:val="auto"/>
                <w:szCs w:val="21"/>
              </w:rPr>
            </w:pPr>
          </w:p>
        </w:tc>
        <w:tc>
          <w:tcPr>
            <w:tcW w:w="1706" w:type="dxa"/>
            <w:vAlign w:val="center"/>
          </w:tcPr>
          <w:p>
            <w:pPr>
              <w:rPr>
                <w:rFonts w:asci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color w:val="auto"/>
                <w:sz w:val="21"/>
                <w:szCs w:val="21"/>
              </w:rPr>
            </w:pPr>
            <w:r>
              <w:rPr>
                <w:rFonts w:hint="eastAsia" w:ascii="宋体" w:hAnsi="宋体" w:eastAsia="宋体" w:cs="宋体"/>
                <w:color w:val="auto"/>
                <w:sz w:val="21"/>
                <w:szCs w:val="21"/>
              </w:rPr>
              <w:t>……</w:t>
            </w:r>
          </w:p>
        </w:tc>
        <w:tc>
          <w:tcPr>
            <w:tcW w:w="1808" w:type="dxa"/>
            <w:vAlign w:val="center"/>
          </w:tcPr>
          <w:p>
            <w:pPr>
              <w:rPr>
                <w:rFonts w:ascii="宋体"/>
                <w:color w:val="auto"/>
                <w:szCs w:val="21"/>
              </w:rPr>
            </w:pPr>
          </w:p>
        </w:tc>
        <w:tc>
          <w:tcPr>
            <w:tcW w:w="3579" w:type="dxa"/>
            <w:vAlign w:val="center"/>
          </w:tcPr>
          <w:p>
            <w:pPr>
              <w:rPr>
                <w:rFonts w:ascii="宋体"/>
                <w:color w:val="auto"/>
                <w:szCs w:val="21"/>
              </w:rPr>
            </w:pPr>
          </w:p>
        </w:tc>
        <w:tc>
          <w:tcPr>
            <w:tcW w:w="1440" w:type="dxa"/>
            <w:vAlign w:val="center"/>
          </w:tcPr>
          <w:p>
            <w:pPr>
              <w:rPr>
                <w:rFonts w:ascii="宋体"/>
                <w:color w:val="auto"/>
                <w:szCs w:val="21"/>
              </w:rPr>
            </w:pPr>
          </w:p>
        </w:tc>
        <w:tc>
          <w:tcPr>
            <w:tcW w:w="1706" w:type="dxa"/>
            <w:vAlign w:val="center"/>
          </w:tcPr>
          <w:p>
            <w:pPr>
              <w:rPr>
                <w:rFonts w:ascii="宋体"/>
                <w:color w:val="auto"/>
                <w:szCs w:val="21"/>
              </w:rPr>
            </w:pPr>
          </w:p>
        </w:tc>
      </w:tr>
    </w:tbl>
    <w:p>
      <w:pPr>
        <w:autoSpaceDE w:val="0"/>
        <w:autoSpaceDN w:val="0"/>
        <w:adjustRightInd w:val="0"/>
        <w:spacing w:line="480" w:lineRule="auto"/>
        <w:rPr>
          <w:rFonts w:cs="宋体" w:asciiTheme="minorEastAsia" w:hAnsiTheme="minorEastAsia"/>
          <w:color w:val="auto"/>
          <w:szCs w:val="21"/>
          <w:lang w:val="zh-CN"/>
        </w:rPr>
      </w:pPr>
      <w:r>
        <w:rPr>
          <w:rFonts w:hint="eastAsia" w:cs="宋体" w:asciiTheme="minorEastAsia" w:hAnsiTheme="minorEastAsia"/>
          <w:color w:val="auto"/>
          <w:szCs w:val="21"/>
          <w:lang w:val="zh-CN"/>
        </w:rPr>
        <w:t>供应商</w:t>
      </w:r>
      <w:r>
        <w:rPr>
          <w:rFonts w:hint="eastAsia" w:cs="宋体" w:asciiTheme="minorEastAsia" w:hAnsiTheme="minorEastAsia"/>
          <w:color w:val="auto"/>
          <w:szCs w:val="21"/>
        </w:rPr>
        <w:t>名称（并加盖公章）：</w:t>
      </w:r>
      <w:r>
        <w:rPr>
          <w:rFonts w:hint="eastAsia" w:cs="宋体" w:asciiTheme="minorEastAsia" w:hAnsiTheme="minorEastAsia"/>
          <w:color w:val="auto"/>
          <w:szCs w:val="21"/>
          <w:u w:val="single"/>
        </w:rPr>
        <w:t xml:space="preserve">               </w:t>
      </w:r>
    </w:p>
    <w:p>
      <w:pPr>
        <w:autoSpaceDE w:val="0"/>
        <w:autoSpaceDN w:val="0"/>
        <w:adjustRightInd w:val="0"/>
        <w:spacing w:line="480" w:lineRule="auto"/>
        <w:rPr>
          <w:rFonts w:cs="宋体" w:asciiTheme="minorEastAsia" w:hAnsiTheme="minorEastAsia"/>
          <w:color w:val="auto"/>
          <w:sz w:val="24"/>
          <w:szCs w:val="24"/>
          <w:lang w:val="zh-CN"/>
        </w:rPr>
      </w:pPr>
    </w:p>
    <w:p>
      <w:pPr>
        <w:widowControl/>
        <w:jc w:val="left"/>
        <w:rPr>
          <w:rFonts w:ascii="宋体" w:hAnsi="宋体"/>
          <w:b/>
          <w:bCs/>
          <w:color w:val="000000"/>
          <w:sz w:val="24"/>
          <w:szCs w:val="24"/>
        </w:rPr>
      </w:pPr>
      <w:r>
        <w:rPr>
          <w:rFonts w:ascii="宋体" w:hAnsi="宋体"/>
          <w:b/>
          <w:bCs/>
          <w:color w:val="auto"/>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u w:val="single"/>
        </w:rPr>
      </w:pP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snapToGrid w:val="0"/>
        <w:spacing w:line="500" w:lineRule="exact"/>
        <w:rPr>
          <w:rFonts w:cs="宋体" w:asciiTheme="minorEastAsia" w:hAnsiTheme="minorEastAsia"/>
          <w:szCs w:val="21"/>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u w:val="single"/>
        </w:rPr>
      </w:pP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snapToGrid w:val="0"/>
        <w:spacing w:line="500" w:lineRule="exact"/>
        <w:rPr>
          <w:rFonts w:cs="宋体" w:asciiTheme="minorEastAsia" w:hAnsiTheme="minorEastAsia"/>
          <w:szCs w:val="21"/>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u w:val="single"/>
        </w:rPr>
      </w:pP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snapToGrid w:val="0"/>
        <w:spacing w:line="500" w:lineRule="exact"/>
        <w:rPr>
          <w:rFonts w:cs="宋体" w:asciiTheme="minorEastAsia" w:hAnsiTheme="minorEastAsia"/>
          <w:szCs w:val="21"/>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ordWrap w:val="0"/>
        <w:snapToGrid w:val="0"/>
        <w:spacing w:line="500" w:lineRule="exact"/>
        <w:jc w:val="right"/>
        <w:rPr>
          <w:rFonts w:cs="宋体" w:asciiTheme="minorEastAsia" w:hAnsiTheme="minorEastAsia"/>
          <w:szCs w:val="21"/>
          <w:lang w:val="zh-CN"/>
        </w:rPr>
      </w:pP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 xml:space="preserve">　　　　　　　　　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wordWrap w:val="0"/>
        <w:snapToGrid w:val="0"/>
        <w:spacing w:line="500" w:lineRule="exact"/>
        <w:jc w:val="right"/>
        <w:rPr>
          <w:rFonts w:cs="宋体" w:asciiTheme="minorEastAsia" w:hAnsiTheme="minorEastAsia"/>
          <w:szCs w:val="21"/>
          <w:lang w:val="zh-CN"/>
        </w:rPr>
      </w:pPr>
      <w:r>
        <w:rPr>
          <w:rFonts w:hint="eastAsia" w:ascii="宋体" w:hAnsi="宋体"/>
          <w:szCs w:val="21"/>
        </w:rPr>
        <w:t xml:space="preserve">                                   </w:t>
      </w: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 xml:space="preserve">　　　　　　　　　日　  期：      </w:t>
      </w:r>
      <w:r>
        <w:rPr>
          <w:rFonts w:hint="eastAsia" w:cs="宋体" w:asciiTheme="minorEastAsia" w:hAnsiTheme="minorEastAsia"/>
          <w:szCs w:val="21"/>
        </w:rPr>
        <w:t>年    月    日</w:t>
      </w:r>
    </w:p>
    <w:p>
      <w:pPr>
        <w:spacing w:line="360" w:lineRule="auto"/>
      </w:pPr>
    </w:p>
    <w:p/>
    <w:p/>
    <w:p/>
    <w:p/>
    <w:p/>
    <w:p/>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4.10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spacing w:line="360" w:lineRule="auto"/>
        <w:jc w:val="center"/>
        <w:rPr>
          <w:rFonts w:ascii="宋体" w:hAnsi="宋体" w:cs="Arial"/>
          <w:color w:val="000000"/>
          <w:kern w:val="0"/>
          <w:szCs w:val="21"/>
        </w:rPr>
      </w:pPr>
    </w:p>
    <w:p>
      <w:pPr>
        <w:wordWrap w:val="0"/>
        <w:snapToGrid w:val="0"/>
        <w:spacing w:line="500" w:lineRule="exact"/>
        <w:jc w:val="right"/>
        <w:rPr>
          <w:rFonts w:cs="宋体" w:asciiTheme="minorEastAsia" w:hAnsiTheme="minorEastAsia"/>
          <w:szCs w:val="21"/>
          <w:lang w:val="zh-CN"/>
        </w:rPr>
      </w:pPr>
      <w:r>
        <w:rPr>
          <w:rFonts w:hint="eastAsia" w:cs="宋体" w:asciiTheme="minorEastAsia" w:hAnsiTheme="minorEastAsia"/>
          <w:szCs w:val="21"/>
        </w:rPr>
        <w:t>供应商名称（并加盖公章）：</w:t>
      </w:r>
      <w:r>
        <w:rPr>
          <w:rFonts w:hint="eastAsia" w:cs="宋体" w:asciiTheme="minorEastAsia" w:hAnsiTheme="minorEastAsia"/>
          <w:szCs w:val="21"/>
          <w:u w:val="single"/>
        </w:rPr>
        <w:t xml:space="preserve">                  </w:t>
      </w: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 xml:space="preserve">　　　　　　　　　日　  期：      </w:t>
      </w:r>
      <w:r>
        <w:rPr>
          <w:rFonts w:hint="eastAsia" w:cs="宋体" w:asciiTheme="minorEastAsia" w:hAnsiTheme="minorEastAsia"/>
          <w:szCs w:val="21"/>
        </w:rPr>
        <w:t>年    月    日</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widowControl/>
        <w:jc w:val="left"/>
        <w:rPr>
          <w:rFonts w:cs="黑体" w:asciiTheme="minorEastAsia" w:hAnsiTheme="minorEastAsia"/>
          <w:b/>
          <w:bCs/>
          <w:sz w:val="28"/>
          <w:szCs w:val="28"/>
          <w:lang w:val="zh-CN"/>
        </w:rPr>
      </w:pPr>
      <w:r>
        <w:rPr>
          <w:rFonts w:cs="黑体" w:asciiTheme="minorEastAsia" w:hAnsiTheme="minorEastAsia"/>
          <w:b/>
          <w:bCs/>
          <w:sz w:val="28"/>
          <w:szCs w:val="28"/>
          <w:lang w:val="zh-CN"/>
        </w:rPr>
        <w:br w:type="page"/>
      </w: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3"/>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77A"/>
    <w:rsid w:val="00006D15"/>
    <w:rsid w:val="00010A8E"/>
    <w:rsid w:val="00010FAB"/>
    <w:rsid w:val="00011A35"/>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2CBE"/>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2608"/>
    <w:rsid w:val="0015508F"/>
    <w:rsid w:val="00155287"/>
    <w:rsid w:val="001621CD"/>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5449"/>
    <w:rsid w:val="00247570"/>
    <w:rsid w:val="0024793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13F7"/>
    <w:rsid w:val="00272AE2"/>
    <w:rsid w:val="00273414"/>
    <w:rsid w:val="00273F1D"/>
    <w:rsid w:val="0027728C"/>
    <w:rsid w:val="002804A3"/>
    <w:rsid w:val="00281155"/>
    <w:rsid w:val="00281AD7"/>
    <w:rsid w:val="00282790"/>
    <w:rsid w:val="00285231"/>
    <w:rsid w:val="002907E6"/>
    <w:rsid w:val="00294799"/>
    <w:rsid w:val="00296074"/>
    <w:rsid w:val="002969B1"/>
    <w:rsid w:val="002A00B7"/>
    <w:rsid w:val="002A0347"/>
    <w:rsid w:val="002A0C31"/>
    <w:rsid w:val="002A2062"/>
    <w:rsid w:val="002A26E0"/>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4ABA"/>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4B05"/>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834"/>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0EA2"/>
    <w:rsid w:val="0050133C"/>
    <w:rsid w:val="0050216B"/>
    <w:rsid w:val="005021E8"/>
    <w:rsid w:val="005034F7"/>
    <w:rsid w:val="005075CA"/>
    <w:rsid w:val="00510715"/>
    <w:rsid w:val="00510D29"/>
    <w:rsid w:val="005119C1"/>
    <w:rsid w:val="00512E1D"/>
    <w:rsid w:val="00513627"/>
    <w:rsid w:val="00515E0C"/>
    <w:rsid w:val="00516B59"/>
    <w:rsid w:val="00520172"/>
    <w:rsid w:val="00523927"/>
    <w:rsid w:val="00523928"/>
    <w:rsid w:val="00526033"/>
    <w:rsid w:val="00527005"/>
    <w:rsid w:val="00530097"/>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5B0"/>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0CA5"/>
    <w:rsid w:val="005C10B0"/>
    <w:rsid w:val="005C2794"/>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48DF"/>
    <w:rsid w:val="00626DBC"/>
    <w:rsid w:val="00633894"/>
    <w:rsid w:val="006341CB"/>
    <w:rsid w:val="00634E5F"/>
    <w:rsid w:val="00636AAD"/>
    <w:rsid w:val="006378BB"/>
    <w:rsid w:val="00637BD3"/>
    <w:rsid w:val="00641EE6"/>
    <w:rsid w:val="006439CA"/>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1BD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172E"/>
    <w:rsid w:val="0075246E"/>
    <w:rsid w:val="007530A0"/>
    <w:rsid w:val="00754526"/>
    <w:rsid w:val="0075555D"/>
    <w:rsid w:val="00755EAC"/>
    <w:rsid w:val="00761164"/>
    <w:rsid w:val="007642BA"/>
    <w:rsid w:val="00770E07"/>
    <w:rsid w:val="00771B80"/>
    <w:rsid w:val="00772048"/>
    <w:rsid w:val="00773878"/>
    <w:rsid w:val="00773DC6"/>
    <w:rsid w:val="007743A9"/>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94409"/>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5FBD"/>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0BC4"/>
    <w:rsid w:val="008F2CA7"/>
    <w:rsid w:val="008F6D39"/>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0FD5"/>
    <w:rsid w:val="009418F4"/>
    <w:rsid w:val="00943698"/>
    <w:rsid w:val="00944C89"/>
    <w:rsid w:val="009462A9"/>
    <w:rsid w:val="009471BE"/>
    <w:rsid w:val="00947FB1"/>
    <w:rsid w:val="00950BCD"/>
    <w:rsid w:val="0095149E"/>
    <w:rsid w:val="00951507"/>
    <w:rsid w:val="00951A0E"/>
    <w:rsid w:val="00951B79"/>
    <w:rsid w:val="00951C8E"/>
    <w:rsid w:val="0095351D"/>
    <w:rsid w:val="00956EA0"/>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8B9"/>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3724E"/>
    <w:rsid w:val="00B40771"/>
    <w:rsid w:val="00B40C10"/>
    <w:rsid w:val="00B40C7E"/>
    <w:rsid w:val="00B414C8"/>
    <w:rsid w:val="00B4170E"/>
    <w:rsid w:val="00B42CD4"/>
    <w:rsid w:val="00B43A28"/>
    <w:rsid w:val="00B4517E"/>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EB"/>
    <w:rsid w:val="00BA6105"/>
    <w:rsid w:val="00BB0481"/>
    <w:rsid w:val="00BB17CE"/>
    <w:rsid w:val="00BB1EC0"/>
    <w:rsid w:val="00BB4D42"/>
    <w:rsid w:val="00BB4EA2"/>
    <w:rsid w:val="00BB6CC2"/>
    <w:rsid w:val="00BC01E9"/>
    <w:rsid w:val="00BC05E7"/>
    <w:rsid w:val="00BC31B0"/>
    <w:rsid w:val="00BC3FC1"/>
    <w:rsid w:val="00BC45E1"/>
    <w:rsid w:val="00BC7104"/>
    <w:rsid w:val="00BC7ACD"/>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1E51"/>
    <w:rsid w:val="00C23622"/>
    <w:rsid w:val="00C23BA7"/>
    <w:rsid w:val="00C23E9E"/>
    <w:rsid w:val="00C24818"/>
    <w:rsid w:val="00C30E18"/>
    <w:rsid w:val="00C3322D"/>
    <w:rsid w:val="00C3360A"/>
    <w:rsid w:val="00C36189"/>
    <w:rsid w:val="00C36302"/>
    <w:rsid w:val="00C36AF9"/>
    <w:rsid w:val="00C414AD"/>
    <w:rsid w:val="00C430C9"/>
    <w:rsid w:val="00C45EEC"/>
    <w:rsid w:val="00C46442"/>
    <w:rsid w:val="00C4751F"/>
    <w:rsid w:val="00C51319"/>
    <w:rsid w:val="00C556A9"/>
    <w:rsid w:val="00C638EC"/>
    <w:rsid w:val="00C658CC"/>
    <w:rsid w:val="00C70AB4"/>
    <w:rsid w:val="00C70F6C"/>
    <w:rsid w:val="00C7189B"/>
    <w:rsid w:val="00C727B1"/>
    <w:rsid w:val="00C731CA"/>
    <w:rsid w:val="00C75A26"/>
    <w:rsid w:val="00C8587D"/>
    <w:rsid w:val="00C86AC5"/>
    <w:rsid w:val="00C87210"/>
    <w:rsid w:val="00C87865"/>
    <w:rsid w:val="00C9242D"/>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524"/>
    <w:rsid w:val="00CF4F24"/>
    <w:rsid w:val="00D00A03"/>
    <w:rsid w:val="00D03037"/>
    <w:rsid w:val="00D0553A"/>
    <w:rsid w:val="00D05D6B"/>
    <w:rsid w:val="00D065AE"/>
    <w:rsid w:val="00D10F92"/>
    <w:rsid w:val="00D11037"/>
    <w:rsid w:val="00D15157"/>
    <w:rsid w:val="00D1649F"/>
    <w:rsid w:val="00D167E5"/>
    <w:rsid w:val="00D21019"/>
    <w:rsid w:val="00D227B2"/>
    <w:rsid w:val="00D228EB"/>
    <w:rsid w:val="00D23E27"/>
    <w:rsid w:val="00D26DDF"/>
    <w:rsid w:val="00D31F0B"/>
    <w:rsid w:val="00D33A35"/>
    <w:rsid w:val="00D35049"/>
    <w:rsid w:val="00D409E1"/>
    <w:rsid w:val="00D41B62"/>
    <w:rsid w:val="00D44821"/>
    <w:rsid w:val="00D461B1"/>
    <w:rsid w:val="00D5147A"/>
    <w:rsid w:val="00D54C29"/>
    <w:rsid w:val="00D56164"/>
    <w:rsid w:val="00D60BC1"/>
    <w:rsid w:val="00D6372E"/>
    <w:rsid w:val="00D67B74"/>
    <w:rsid w:val="00D70768"/>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03F5"/>
    <w:rsid w:val="00DA3386"/>
    <w:rsid w:val="00DA3C6B"/>
    <w:rsid w:val="00DA5188"/>
    <w:rsid w:val="00DA70EB"/>
    <w:rsid w:val="00DB2AD7"/>
    <w:rsid w:val="00DB4C7C"/>
    <w:rsid w:val="00DB723C"/>
    <w:rsid w:val="00DB72F5"/>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0E01"/>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0F0"/>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2C1C"/>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4B24"/>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02CD"/>
    <w:rsid w:val="00FA18CC"/>
    <w:rsid w:val="00FA1936"/>
    <w:rsid w:val="00FA2DF6"/>
    <w:rsid w:val="00FA2EC6"/>
    <w:rsid w:val="00FA3110"/>
    <w:rsid w:val="00FA5D51"/>
    <w:rsid w:val="00FA64E7"/>
    <w:rsid w:val="00FA7691"/>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82C0047"/>
    <w:rsid w:val="0A1E34A8"/>
    <w:rsid w:val="0A73595D"/>
    <w:rsid w:val="0A9C03E7"/>
    <w:rsid w:val="0AED524D"/>
    <w:rsid w:val="0B391354"/>
    <w:rsid w:val="0C5E2FEB"/>
    <w:rsid w:val="0CAE7D79"/>
    <w:rsid w:val="0EB7104C"/>
    <w:rsid w:val="0F492F98"/>
    <w:rsid w:val="0FD859D0"/>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275A13"/>
    <w:rsid w:val="2BF54341"/>
    <w:rsid w:val="2C2E4C48"/>
    <w:rsid w:val="2D5F028F"/>
    <w:rsid w:val="2DA92E64"/>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B03565"/>
    <w:rsid w:val="4D005CCE"/>
    <w:rsid w:val="4DA15D4A"/>
    <w:rsid w:val="4DE45808"/>
    <w:rsid w:val="4E9448CD"/>
    <w:rsid w:val="4EE821A8"/>
    <w:rsid w:val="500F132E"/>
    <w:rsid w:val="505F0174"/>
    <w:rsid w:val="50A050A3"/>
    <w:rsid w:val="51352836"/>
    <w:rsid w:val="514F7916"/>
    <w:rsid w:val="51A13899"/>
    <w:rsid w:val="53B81C84"/>
    <w:rsid w:val="544C0545"/>
    <w:rsid w:val="55684A64"/>
    <w:rsid w:val="57E6793B"/>
    <w:rsid w:val="58A31F4C"/>
    <w:rsid w:val="59703118"/>
    <w:rsid w:val="59867AC6"/>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0C3EC7-E956-457B-B9D1-02C038A3F1FD}">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68</Pages>
  <Words>5012</Words>
  <Characters>28573</Characters>
  <Lines>238</Lines>
  <Paragraphs>67</Paragraphs>
  <TotalTime>4</TotalTime>
  <ScaleCrop>false</ScaleCrop>
  <LinksUpToDate>false</LinksUpToDate>
  <CharactersWithSpaces>33518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2019-08-06T01:51:00Z</dcterms:created>
  <dc:creator>许昌市公共资源交易中心:孟莉</dc:creator>
  <cp:lastModifiedBy>羊</cp:lastModifiedBy>
  <cp:lastPrinted>2018-03-20T03:26:00Z</cp:lastPrinted>
  <dcterms:modified xsi:type="dcterms:W3CDTF">2019-12-23T01:53:17Z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