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djustRightInd w:val="0"/>
        <w:snapToGrid w:val="0"/>
        <w:spacing w:line="360" w:lineRule="auto"/>
        <w:rPr>
          <w:rFonts w:hint="eastAsia" w:ascii="宋体" w:hAnsi="宋体" w:cs="宋体"/>
          <w:b/>
          <w:bCs/>
          <w:sz w:val="30"/>
          <w:szCs w:val="30"/>
        </w:rPr>
      </w:pPr>
    </w:p>
    <w:p>
      <w:pPr>
        <w:adjustRightInd w:val="0"/>
        <w:snapToGrid w:val="0"/>
        <w:spacing w:line="360" w:lineRule="auto"/>
        <w:ind w:firstLine="602" w:firstLineChars="200"/>
        <w:rPr>
          <w:rFonts w:hint="eastAsia" w:ascii="宋体" w:hAnsi="宋体" w:cs="宋体"/>
          <w:b/>
          <w:bCs/>
          <w:sz w:val="30"/>
          <w:szCs w:val="30"/>
        </w:rPr>
      </w:pPr>
      <w:r>
        <w:rPr>
          <w:rFonts w:hint="eastAsia" w:ascii="宋体" w:hAnsi="宋体" w:cs="宋体"/>
          <w:b/>
          <w:bCs/>
          <w:sz w:val="30"/>
          <w:szCs w:val="30"/>
        </w:rPr>
        <w:t>项目名称：</w:t>
      </w:r>
      <w:r>
        <w:rPr>
          <w:rFonts w:hint="eastAsia" w:ascii="宋体" w:hAnsi="宋体" w:cs="宋体"/>
          <w:b/>
          <w:bCs/>
          <w:sz w:val="30"/>
          <w:szCs w:val="30"/>
          <w:lang w:val="en-US" w:eastAsia="zh-CN"/>
        </w:rPr>
        <w:t>中共长葛市委老干部局2020年春节慰问品采购项目</w:t>
      </w:r>
    </w:p>
    <w:p>
      <w:pPr>
        <w:adjustRightInd w:val="0"/>
        <w:snapToGrid w:val="0"/>
        <w:spacing w:line="360" w:lineRule="auto"/>
        <w:ind w:firstLine="602" w:firstLineChars="200"/>
        <w:rPr>
          <w:rFonts w:hint="eastAsia" w:ascii="宋体" w:hAnsi="宋体" w:cs="宋体"/>
          <w:b/>
          <w:bCs/>
          <w:sz w:val="30"/>
          <w:szCs w:val="30"/>
        </w:rPr>
      </w:pPr>
      <w:r>
        <w:rPr>
          <w:rFonts w:hint="eastAsia" w:ascii="宋体" w:hAnsi="宋体" w:cs="宋体"/>
          <w:b/>
          <w:bCs/>
          <w:sz w:val="30"/>
          <w:szCs w:val="30"/>
        </w:rPr>
        <w:t>项目编号：</w:t>
      </w:r>
      <w:bookmarkStart w:id="0" w:name="OLE_LINK1"/>
      <w:r>
        <w:rPr>
          <w:rFonts w:hint="eastAsia" w:ascii="宋体" w:hAnsi="宋体" w:cs="宋体"/>
          <w:b/>
          <w:bCs/>
          <w:sz w:val="30"/>
          <w:szCs w:val="30"/>
        </w:rPr>
        <w:t>长招采竞字【20</w:t>
      </w:r>
      <w:r>
        <w:rPr>
          <w:rFonts w:hint="eastAsia" w:ascii="宋体" w:hAnsi="宋体" w:cs="宋体"/>
          <w:b/>
          <w:bCs/>
          <w:sz w:val="30"/>
          <w:szCs w:val="30"/>
          <w:lang w:val="en-US" w:eastAsia="zh-CN"/>
        </w:rPr>
        <w:t>20</w:t>
      </w:r>
      <w:r>
        <w:rPr>
          <w:rFonts w:hint="eastAsia" w:ascii="宋体" w:hAnsi="宋体" w:cs="宋体"/>
          <w:b/>
          <w:bCs/>
          <w:sz w:val="30"/>
          <w:szCs w:val="30"/>
        </w:rPr>
        <w:t>】</w:t>
      </w:r>
      <w:r>
        <w:rPr>
          <w:rFonts w:hint="eastAsia" w:ascii="宋体" w:hAnsi="宋体" w:cs="宋体"/>
          <w:b/>
          <w:bCs/>
          <w:sz w:val="30"/>
          <w:szCs w:val="30"/>
          <w:lang w:val="en-US" w:eastAsia="zh-CN"/>
        </w:rPr>
        <w:t>002</w:t>
      </w:r>
      <w:r>
        <w:rPr>
          <w:rFonts w:hint="eastAsia" w:ascii="宋体" w:hAnsi="宋体" w:cs="宋体"/>
          <w:b/>
          <w:bCs/>
          <w:sz w:val="30"/>
          <w:szCs w:val="30"/>
        </w:rPr>
        <w:t>号</w:t>
      </w:r>
      <w:bookmarkEnd w:id="0"/>
    </w:p>
    <w:p>
      <w:pPr>
        <w:adjustRightInd w:val="0"/>
        <w:snapToGrid w:val="0"/>
        <w:spacing w:line="360" w:lineRule="auto"/>
        <w:ind w:firstLine="602" w:firstLineChars="200"/>
        <w:rPr>
          <w:rFonts w:hint="eastAsia" w:ascii="宋体" w:hAnsi="宋体" w:cs="宋体"/>
          <w:b/>
          <w:bCs/>
          <w:sz w:val="30"/>
          <w:szCs w:val="30"/>
          <w:lang w:val="en-US" w:eastAsia="zh-CN"/>
        </w:rPr>
      </w:pPr>
      <w:r>
        <w:rPr>
          <w:rFonts w:hint="eastAsia" w:ascii="宋体" w:hAnsi="宋体" w:cs="宋体"/>
          <w:b/>
          <w:bCs/>
          <w:sz w:val="30"/>
          <w:szCs w:val="30"/>
        </w:rPr>
        <w:t>采 购 人：</w:t>
      </w:r>
      <w:r>
        <w:rPr>
          <w:rFonts w:hint="eastAsia" w:ascii="宋体" w:hAnsi="宋体" w:cs="宋体"/>
          <w:b/>
          <w:bCs/>
          <w:sz w:val="30"/>
          <w:szCs w:val="30"/>
          <w:lang w:val="en-US" w:eastAsia="zh-CN"/>
        </w:rPr>
        <w:t>中共长葛市委老干部局</w:t>
      </w:r>
    </w:p>
    <w:p>
      <w:pPr>
        <w:adjustRightInd w:val="0"/>
        <w:snapToGrid w:val="0"/>
        <w:spacing w:line="360" w:lineRule="auto"/>
        <w:ind w:firstLine="602" w:firstLineChars="200"/>
        <w:rPr>
          <w:rFonts w:hint="eastAsia"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w:t>
      </w:r>
      <w:r>
        <w:rPr>
          <w:rFonts w:hint="eastAsia" w:ascii="新宋体" w:hAnsi="新宋体" w:eastAsia="新宋体" w:cs="新宋体"/>
          <w:b/>
          <w:bCs/>
          <w:sz w:val="32"/>
          <w:szCs w:val="32"/>
          <w:lang w:val="en-US" w:eastAsia="zh-CN"/>
        </w:rPr>
        <w:t>二</w:t>
      </w:r>
      <w:r>
        <w:rPr>
          <w:rFonts w:hint="eastAsia" w:ascii="新宋体" w:hAnsi="新宋体" w:eastAsia="新宋体" w:cs="新宋体"/>
          <w:b/>
          <w:bCs/>
          <w:sz w:val="32"/>
          <w:szCs w:val="32"/>
        </w:rPr>
        <w:t>○年</w:t>
      </w:r>
      <w:r>
        <w:rPr>
          <w:rFonts w:hint="eastAsia" w:ascii="新宋体" w:hAnsi="新宋体" w:eastAsia="新宋体" w:cs="新宋体"/>
          <w:b/>
          <w:bCs/>
          <w:sz w:val="32"/>
          <w:szCs w:val="32"/>
          <w:lang w:val="en-US" w:eastAsia="zh-CN"/>
        </w:rPr>
        <w:t>一</w:t>
      </w:r>
      <w:r>
        <w:rPr>
          <w:rFonts w:hint="eastAsia" w:ascii="新宋体" w:hAnsi="新宋体" w:eastAsia="新宋体" w:cs="新宋体"/>
          <w:b/>
          <w:bCs/>
          <w:sz w:val="32"/>
          <w:szCs w:val="32"/>
          <w:lang w:eastAsia="zh-CN"/>
        </w:rPr>
        <w:t>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受“中共长葛市委老干部局”的委托，长葛市公共资源交易中心就“中共长葛市委老干部局2020年春节慰问品采购项目”进行竞争性谈判采购，欢迎合格的投标人前来投标。</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（一）项目名称：中共长葛市委老干部局2020年春节慰问品采购项目</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（二）项目编号：长招采竞字【2020】002号</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（三）项目需求：老干部局2020年春节慰问品采购；详细内容见谈判文件。</w:t>
      </w:r>
    </w:p>
    <w:p>
      <w:pPr>
        <w:pStyle w:val="22"/>
        <w:widowControl/>
        <w:shd w:val="clear" w:color="auto" w:fill="FFFFFF"/>
        <w:spacing w:line="360" w:lineRule="auto"/>
        <w:ind w:firstLine="420" w:firstLineChars="200"/>
        <w:contextualSpacing/>
        <w:rPr>
          <w:rFonts w:hint="eastAsia" w:hAnsi="宋体" w:eastAsia="宋体"/>
          <w:szCs w:val="21"/>
          <w:lang w:eastAsia="zh-CN"/>
        </w:rPr>
      </w:pPr>
      <w:r>
        <w:rPr>
          <w:rFonts w:hint="eastAsia" w:hAnsi="宋体" w:asciiTheme="minorHAnsi" w:eastAsiaTheme="minorEastAsia" w:cstheme="minorBidi"/>
          <w:color w:val="000000"/>
          <w:kern w:val="2"/>
          <w:sz w:val="21"/>
          <w:szCs w:val="21"/>
          <w:lang w:val="en-US" w:eastAsia="zh-CN" w:bidi="ar-SA"/>
        </w:rPr>
        <w:t>（四）采购预算：</w:t>
      </w:r>
      <w:r>
        <w:rPr>
          <w:rFonts w:hint="eastAsia" w:hAnsi="宋体"/>
          <w:szCs w:val="21"/>
          <w:lang w:eastAsia="zh-CN"/>
        </w:rPr>
        <w:t>一标包（食品类）：149500元；二标包（电器类）：99943</w:t>
      </w:r>
      <w:r>
        <w:rPr>
          <w:rFonts w:hint="eastAsia" w:hAnsi="宋体"/>
          <w:szCs w:val="21"/>
        </w:rPr>
        <w:t>元</w:t>
      </w:r>
      <w:r>
        <w:rPr>
          <w:rFonts w:hint="eastAsia" w:hAnsi="宋体"/>
          <w:szCs w:val="21"/>
          <w:lang w:eastAsia="zh-CN"/>
        </w:rPr>
        <w:t>。</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b/>
          <w:bCs/>
          <w:color w:val="000000"/>
          <w:kern w:val="2"/>
          <w:sz w:val="21"/>
          <w:szCs w:val="21"/>
          <w:lang w:val="en-US" w:eastAsia="zh-CN" w:bidi="ar-SA"/>
        </w:rPr>
        <w:t>（预算上限，超过此预算价为无效报价）</w:t>
      </w:r>
      <w:r>
        <w:rPr>
          <w:rFonts w:hint="eastAsia" w:hAnsi="宋体" w:asciiTheme="minorHAnsi" w:eastAsiaTheme="minorEastAsia" w:cstheme="minorBidi"/>
          <w:color w:val="000000"/>
          <w:kern w:val="2"/>
          <w:sz w:val="21"/>
          <w:szCs w:val="21"/>
          <w:lang w:val="en-US" w:eastAsia="zh-CN" w:bidi="ar-SA"/>
        </w:rPr>
        <w:t>。</w:t>
      </w:r>
    </w:p>
    <w:p>
      <w:pPr>
        <w:pStyle w:val="22"/>
        <w:widowControl/>
        <w:shd w:val="clear" w:color="auto" w:fill="FFFFFF"/>
        <w:spacing w:line="360" w:lineRule="auto"/>
        <w:ind w:firstLine="420"/>
        <w:contextualSpacing/>
        <w:jc w:val="left"/>
        <w:rPr>
          <w:rFonts w:hint="default"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（五）交货期：</w:t>
      </w:r>
      <w:r>
        <w:rPr>
          <w:rFonts w:hint="eastAsia" w:hAnsi="宋体" w:asciiTheme="minorHAnsi" w:eastAsiaTheme="minorEastAsia" w:cstheme="minorBidi"/>
          <w:color w:val="000000" w:themeColor="text1"/>
          <w:kern w:val="2"/>
          <w:sz w:val="21"/>
          <w:szCs w:val="21"/>
          <w:u w:val="single"/>
          <w:lang w:val="en-US" w:eastAsia="zh-CN" w:bidi="ar-SA"/>
          <w14:textFill>
            <w14:solidFill>
              <w14:schemeClr w14:val="tx1"/>
            </w14:solidFill>
          </w14:textFill>
        </w:rPr>
        <w:t>3</w:t>
      </w: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日历天</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（二）未被列入“信用中国”网站(www.creditchina.gov.cn)失信被执行人、重大税收违法案件当事人名单的供应商；“中国政府采购网” (www.ccgp.gov.cn)经营异常名录或严重失信黑名单的供应商。</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（三）本次采购不接受联合体响应。</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asciiTheme="minorHAnsi" w:eastAsiaTheme="minorEastAsia" w:cstheme="minorBidi"/>
          <w:color w:val="FF0000"/>
          <w:kern w:val="2"/>
          <w:sz w:val="21"/>
          <w:szCs w:val="21"/>
          <w:lang w:val="en-US" w:eastAsia="zh-CN" w:bidi="ar-SA"/>
        </w:rPr>
        <w:t>（</w:t>
      </w: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一）响应文件提交截止时间及谈判响应截止时间、谈判时间：2020年 01月 9日 10 时30   分（北京时间），逾期送达或不符合规定的响应文件恕不接受。</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（二）响应文件开启时间：同响应文件提交截止时间。</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（一）谈判响应文件递交地点：长葛市公共资源交易中心开标</w:t>
      </w:r>
      <w:r>
        <w:rPr>
          <w:rFonts w:hint="eastAsia" w:hAnsi="宋体" w:cstheme="minorBidi"/>
          <w:color w:val="000000" w:themeColor="text1"/>
          <w:kern w:val="2"/>
          <w:sz w:val="21"/>
          <w:szCs w:val="21"/>
          <w:lang w:val="en-US" w:eastAsia="zh-CN" w:bidi="ar-SA"/>
          <w14:textFill>
            <w14:solidFill>
              <w14:schemeClr w14:val="tx1"/>
            </w14:solidFill>
          </w14:textFill>
        </w:rPr>
        <w:t xml:space="preserve">  507 </w:t>
      </w: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室（长葛市葛天大道东段商务区</w:t>
      </w:r>
      <w:r>
        <w:rPr>
          <w:rFonts w:hint="eastAsia" w:hAnsi="宋体" w:cstheme="minorBidi"/>
          <w:color w:val="000000" w:themeColor="text1"/>
          <w:kern w:val="2"/>
          <w:sz w:val="21"/>
          <w:szCs w:val="21"/>
          <w:lang w:val="en-US" w:eastAsia="zh-CN" w:bidi="ar-SA"/>
          <w14:textFill>
            <w14:solidFill>
              <w14:schemeClr w14:val="tx1"/>
            </w14:solidFill>
          </w14:textFill>
        </w:rPr>
        <w:t>6号</w:t>
      </w: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楼</w:t>
      </w:r>
      <w:r>
        <w:rPr>
          <w:rFonts w:hint="eastAsia" w:hAnsi="宋体" w:cstheme="minorBidi"/>
          <w:color w:val="000000" w:themeColor="text1"/>
          <w:kern w:val="2"/>
          <w:sz w:val="21"/>
          <w:szCs w:val="21"/>
          <w:lang w:val="en-US" w:eastAsia="zh-CN" w:bidi="ar-SA"/>
          <w14:textFill>
            <w14:solidFill>
              <w14:schemeClr w14:val="tx1"/>
            </w14:solidFill>
          </w14:textFill>
        </w:rPr>
        <w:t xml:space="preserve"> 5 </w:t>
      </w: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楼</w:t>
      </w:r>
      <w:r>
        <w:rPr>
          <w:rFonts w:hint="eastAsia" w:hAnsi="宋体" w:cstheme="minorBidi"/>
          <w:color w:val="000000" w:themeColor="text1"/>
          <w:kern w:val="2"/>
          <w:sz w:val="21"/>
          <w:szCs w:val="21"/>
          <w:lang w:val="en-US" w:eastAsia="zh-CN" w:bidi="ar-SA"/>
          <w14:textFill>
            <w14:solidFill>
              <w14:schemeClr w14:val="tx1"/>
            </w14:solidFill>
          </w14:textFill>
        </w:rPr>
        <w:t xml:space="preserve"> 四  室</w:t>
      </w: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w:t>
      </w:r>
    </w:p>
    <w:p>
      <w:pPr>
        <w:pStyle w:val="22"/>
        <w:widowControl/>
        <w:shd w:val="clear" w:color="auto" w:fill="FFFFFF"/>
        <w:spacing w:line="360" w:lineRule="auto"/>
        <w:ind w:firstLine="630" w:firstLineChars="3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 本项目为全流程电子化交易项目，供应商须提交电子响应文件和纸质响应文件。</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仿宋_GB2312" w:asciiTheme="minorEastAsia" w:hAnsiTheme="minorEastAsia"/>
          <w:color w:val="000000"/>
          <w:sz w:val="21"/>
          <w:szCs w:val="21"/>
          <w:shd w:val="clear" w:color="auto" w:fill="FFFFFF"/>
          <w:lang w:eastAsia="zh-CN"/>
        </w:rPr>
      </w:pPr>
      <w:r>
        <w:rPr>
          <w:rFonts w:hint="eastAsia" w:hAnsi="宋体" w:asciiTheme="minorHAnsi" w:eastAsiaTheme="minorEastAsia" w:cstheme="minorBidi"/>
          <w:color w:val="000000"/>
          <w:kern w:val="2"/>
          <w:sz w:val="21"/>
          <w:szCs w:val="21"/>
          <w:lang w:val="en-US" w:eastAsia="zh-CN" w:bidi="ar-SA"/>
        </w:rPr>
        <w:t>采购人：</w:t>
      </w:r>
      <w:r>
        <w:rPr>
          <w:rFonts w:hint="eastAsia" w:cs="仿宋_GB2312" w:asciiTheme="minorEastAsia" w:hAnsiTheme="minorEastAsia"/>
          <w:color w:val="000000"/>
          <w:sz w:val="21"/>
          <w:szCs w:val="21"/>
          <w:shd w:val="clear" w:color="auto" w:fill="FFFFFF"/>
          <w:lang w:eastAsia="zh-CN"/>
        </w:rPr>
        <w:t>中共长葛市委老干部局</w:t>
      </w:r>
    </w:p>
    <w:p>
      <w:pPr>
        <w:adjustRightInd w:val="0"/>
        <w:spacing w:line="360" w:lineRule="auto"/>
        <w:ind w:firstLine="840" w:firstLineChars="400"/>
        <w:contextualSpacing/>
        <w:jc w:val="left"/>
        <w:rPr>
          <w:rFonts w:hint="eastAsia" w:cs="Arial" w:asciiTheme="minorEastAsia" w:hAnsiTheme="minorEastAsia"/>
          <w:color w:val="000000"/>
          <w:szCs w:val="21"/>
          <w:lang w:val="en-US" w:eastAsia="zh-CN"/>
        </w:rPr>
      </w:pPr>
      <w:r>
        <w:rPr>
          <w:rFonts w:hint="eastAsia" w:hAnsi="宋体" w:asciiTheme="minorHAnsi" w:eastAsiaTheme="minorEastAsia" w:cstheme="minorBidi"/>
          <w:color w:val="000000"/>
          <w:kern w:val="2"/>
          <w:sz w:val="21"/>
          <w:szCs w:val="21"/>
          <w:lang w:val="en-US" w:eastAsia="zh-CN" w:bidi="ar-SA"/>
        </w:rPr>
        <w:t>联系人：</w:t>
      </w:r>
      <w:r>
        <w:rPr>
          <w:rFonts w:hint="eastAsia" w:hAnsi="宋体" w:cstheme="minorBidi"/>
          <w:color w:val="000000"/>
          <w:kern w:val="2"/>
          <w:sz w:val="21"/>
          <w:szCs w:val="21"/>
          <w:lang w:val="en-US" w:eastAsia="zh-CN" w:bidi="ar-SA"/>
        </w:rPr>
        <w:t>孔女士</w:t>
      </w:r>
      <w:r>
        <w:rPr>
          <w:rFonts w:hint="eastAsia" w:hAnsi="宋体" w:asciiTheme="minorHAnsi" w:eastAsiaTheme="minorEastAsia" w:cstheme="minorBidi"/>
          <w:color w:val="000000"/>
          <w:kern w:val="2"/>
          <w:sz w:val="21"/>
          <w:szCs w:val="21"/>
          <w:lang w:val="en-US" w:eastAsia="zh-CN" w:bidi="ar-SA"/>
        </w:rPr>
        <w:t xml:space="preserve">          联系电话：13619883926</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w:t>
      </w:r>
      <w:r>
        <w:rPr>
          <w:rFonts w:hint="eastAsia" w:hAnsi="宋体" w:cstheme="minorBidi"/>
          <w:color w:val="000000"/>
          <w:kern w:val="2"/>
          <w:sz w:val="21"/>
          <w:szCs w:val="21"/>
          <w:lang w:val="en-US" w:eastAsia="zh-CN" w:bidi="ar-SA"/>
        </w:rPr>
        <w:t>二</w:t>
      </w:r>
      <w:r>
        <w:rPr>
          <w:rFonts w:hint="eastAsia" w:hAnsi="宋体" w:asciiTheme="minorHAnsi" w:eastAsiaTheme="minorEastAsia" w:cstheme="minorBidi"/>
          <w:color w:val="000000"/>
          <w:kern w:val="2"/>
          <w:sz w:val="21"/>
          <w:szCs w:val="21"/>
          <w:lang w:val="en-US" w:eastAsia="zh-CN" w:bidi="ar-SA"/>
        </w:rPr>
        <w:t>部    联系电话：0374-618</w:t>
      </w:r>
      <w:r>
        <w:rPr>
          <w:rFonts w:hint="eastAsia" w:hAnsi="宋体" w:cstheme="minorBidi"/>
          <w:color w:val="000000"/>
          <w:kern w:val="2"/>
          <w:sz w:val="21"/>
          <w:szCs w:val="21"/>
          <w:lang w:val="en-US" w:eastAsia="zh-CN" w:bidi="ar-SA"/>
        </w:rPr>
        <w:t>667</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老干部局2020年春节慰问品采购：</w:t>
      </w:r>
      <w:r>
        <w:rPr>
          <w:rFonts w:hint="eastAsia" w:cs="仿宋_GB2312" w:asciiTheme="minorEastAsia" w:hAnsiTheme="minorEastAsia"/>
          <w:color w:val="000000"/>
          <w:sz w:val="21"/>
          <w:szCs w:val="21"/>
          <w:shd w:val="clear" w:color="auto" w:fill="FFFFFF"/>
          <w:lang w:eastAsia="zh-CN"/>
        </w:rPr>
        <w:t>详情如下：</w:t>
      </w:r>
    </w:p>
    <w:p>
      <w:pPr>
        <w:numPr>
          <w:ilvl w:val="0"/>
          <w:numId w:val="0"/>
        </w:numPr>
        <w:autoSpaceDE w:val="0"/>
        <w:autoSpaceDN w:val="0"/>
        <w:adjustRightInd w:val="0"/>
        <w:ind w:firstLine="482" w:firstLineChars="200"/>
        <w:jc w:val="both"/>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val="en-US" w:eastAsia="zh-CN"/>
        </w:rPr>
        <w:t>二、</w:t>
      </w:r>
      <w:r>
        <w:rPr>
          <w:rFonts w:hint="eastAsia" w:cs="黑体" w:asciiTheme="minorEastAsia" w:hAnsiTheme="minorEastAsia"/>
          <w:b/>
          <w:bCs/>
          <w:color w:val="000000"/>
          <w:sz w:val="24"/>
          <w:szCs w:val="24"/>
          <w:shd w:val="clear" w:color="auto" w:fill="FFFFFF"/>
          <w:lang w:eastAsia="zh-CN"/>
        </w:rPr>
        <w:t>采购参数：</w:t>
      </w:r>
    </w:p>
    <w:tbl>
      <w:tblPr>
        <w:tblStyle w:val="24"/>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9"/>
        <w:gridCol w:w="1440"/>
        <w:gridCol w:w="2550"/>
        <w:gridCol w:w="91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货物名称</w:t>
            </w:r>
          </w:p>
        </w:tc>
        <w:tc>
          <w:tcPr>
            <w:tcW w:w="1440"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规格型号</w:t>
            </w:r>
          </w:p>
        </w:tc>
        <w:tc>
          <w:tcPr>
            <w:tcW w:w="2550"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技术要求</w:t>
            </w:r>
          </w:p>
        </w:tc>
        <w:tc>
          <w:tcPr>
            <w:tcW w:w="915"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单位</w:t>
            </w:r>
          </w:p>
        </w:tc>
        <w:tc>
          <w:tcPr>
            <w:tcW w:w="840"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4" w:type="dxa"/>
            <w:gridSpan w:val="5"/>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一标包（食品类）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国内品牌东北优质大米</w:t>
            </w:r>
          </w:p>
        </w:tc>
        <w:tc>
          <w:tcPr>
            <w:tcW w:w="1440" w:type="dxa"/>
            <w:noWrap w:val="0"/>
            <w:vAlign w:val="center"/>
          </w:tcPr>
          <w:p>
            <w:p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5kg</w:t>
            </w:r>
          </w:p>
        </w:tc>
        <w:tc>
          <w:tcPr>
            <w:tcW w:w="2550" w:type="dxa"/>
            <w:noWrap w:val="0"/>
            <w:vAlign w:val="center"/>
          </w:tcPr>
          <w:p>
            <w:p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21"/>
                <w:szCs w:val="21"/>
                <w:lang w:val="en-US" w:eastAsia="zh-CN"/>
              </w:rPr>
              <w:t>采用传统农耕方式种植，米饭清香柔滑，爽口回弹。每100克大米能量达到1417千焦（kj）蛋白质6.1克(g)脂肪0.9克(g)碳水化合物75.3克(g)钠6毫克(mg)，质量级别为优质。</w:t>
            </w:r>
          </w:p>
        </w:tc>
        <w:tc>
          <w:tcPr>
            <w:tcW w:w="915"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袋</w:t>
            </w:r>
          </w:p>
        </w:tc>
        <w:tc>
          <w:tcPr>
            <w:tcW w:w="840" w:type="dxa"/>
            <w:noWrap w:val="0"/>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国内品牌精制</w:t>
            </w:r>
            <w:r>
              <w:rPr>
                <w:rFonts w:hint="eastAsia" w:ascii="仿宋_GB2312" w:hAnsi="仿宋_GB2312" w:eastAsia="仿宋_GB2312" w:cs="仿宋_GB2312"/>
                <w:sz w:val="30"/>
                <w:szCs w:val="30"/>
                <w:lang w:val="en-US" w:eastAsia="zh-CN"/>
              </w:rPr>
              <w:t>面粉</w:t>
            </w:r>
          </w:p>
        </w:tc>
        <w:tc>
          <w:tcPr>
            <w:tcW w:w="14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w:t>
            </w:r>
            <w:r>
              <w:rPr>
                <w:rFonts w:hint="eastAsia" w:ascii="仿宋_GB2312" w:hAnsi="仿宋_GB2312" w:eastAsia="仿宋_GB2312" w:cs="仿宋_GB2312"/>
                <w:sz w:val="30"/>
                <w:szCs w:val="30"/>
                <w:lang w:val="en-US" w:eastAsia="zh-CN"/>
              </w:rPr>
              <w:t>kg</w:t>
            </w:r>
          </w:p>
        </w:tc>
        <w:tc>
          <w:tcPr>
            <w:tcW w:w="2550"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1"/>
                <w:szCs w:val="21"/>
                <w:vertAlign w:val="baseline"/>
                <w:lang w:val="en-US" w:eastAsia="zh-CN"/>
              </w:rPr>
              <w:t>精选优质小麦，不含添加剂，每100克面粉能量达1495千焦、蛋白质10.7克、脂肪1.3克、克碳水化合物74.4克，质量级别为特制级。</w:t>
            </w:r>
          </w:p>
        </w:tc>
        <w:tc>
          <w:tcPr>
            <w:tcW w:w="915"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袋</w:t>
            </w:r>
          </w:p>
        </w:tc>
        <w:tc>
          <w:tcPr>
            <w:tcW w:w="8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国内品牌物理压榨一级花生油</w:t>
            </w:r>
            <w:r>
              <w:rPr>
                <w:rFonts w:hint="eastAsia" w:ascii="仿宋_GB2312" w:hAnsi="仿宋_GB2312" w:eastAsia="仿宋_GB2312" w:cs="仿宋_GB2312"/>
                <w:color w:val="FF0000"/>
                <w:sz w:val="30"/>
                <w:szCs w:val="30"/>
                <w:vertAlign w:val="baseline"/>
                <w:lang w:val="en-US" w:eastAsia="zh-CN"/>
              </w:rPr>
              <w:t>★</w:t>
            </w:r>
          </w:p>
        </w:tc>
        <w:tc>
          <w:tcPr>
            <w:tcW w:w="14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5L</w:t>
            </w:r>
          </w:p>
        </w:tc>
        <w:tc>
          <w:tcPr>
            <w:tcW w:w="2550"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1"/>
                <w:szCs w:val="21"/>
                <w:vertAlign w:val="baseline"/>
                <w:lang w:val="en-US" w:eastAsia="zh-CN"/>
              </w:rPr>
              <w:t>精选优质花生，纯物理压榨工艺，无化学添加剂，纯天然营养，富含油酸，维生素E，锌、钙等营养元素，不含胆固醇，彻底去除花生油黄曲霉素，纯度高，附着力强，质量为一级。</w:t>
            </w:r>
          </w:p>
        </w:tc>
        <w:tc>
          <w:tcPr>
            <w:tcW w:w="915"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提</w:t>
            </w:r>
          </w:p>
        </w:tc>
        <w:tc>
          <w:tcPr>
            <w:tcW w:w="8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国内品牌物理压榨一级小磨香油</w:t>
            </w:r>
          </w:p>
        </w:tc>
        <w:tc>
          <w:tcPr>
            <w:tcW w:w="14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vertAlign w:val="baseline"/>
                <w:lang w:val="en-US" w:eastAsia="zh-CN"/>
              </w:rPr>
              <w:t>350ml×2瓶，260ml×2瓶</w:t>
            </w:r>
          </w:p>
        </w:tc>
        <w:tc>
          <w:tcPr>
            <w:tcW w:w="2550"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1"/>
                <w:szCs w:val="21"/>
                <w:vertAlign w:val="baseline"/>
                <w:lang w:val="en-US" w:eastAsia="zh-CN"/>
              </w:rPr>
              <w:t>精选芝麻，净洗除杂，温控焙炒，石磨精研、水代精制、低温冷滤，油质透亮、留香持久。</w:t>
            </w:r>
          </w:p>
        </w:tc>
        <w:tc>
          <w:tcPr>
            <w:tcW w:w="915"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提</w:t>
            </w:r>
          </w:p>
        </w:tc>
        <w:tc>
          <w:tcPr>
            <w:tcW w:w="8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2969"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国内品牌家用调味品</w:t>
            </w:r>
          </w:p>
          <w:p>
            <w:pPr>
              <w:jc w:val="both"/>
              <w:rPr>
                <w:rFonts w:hint="eastAsia" w:ascii="仿宋_GB2312" w:hAnsi="仿宋_GB2312" w:eastAsia="仿宋_GB2312" w:cs="仿宋_GB2312"/>
                <w:sz w:val="30"/>
                <w:szCs w:val="30"/>
                <w:vertAlign w:val="baseline"/>
                <w:lang w:val="en-US" w:eastAsia="zh-CN"/>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1"/>
                <w:szCs w:val="21"/>
                <w:vertAlign w:val="baseline"/>
                <w:lang w:val="en-US" w:eastAsia="zh-CN"/>
              </w:rPr>
              <w:t>酱油、醋、生抽、芝麻酱、辣椒油、鸡精、盐、料酒、蚝油、豆瓣酱、砂糖、饺子料等26种</w:t>
            </w:r>
          </w:p>
        </w:tc>
        <w:tc>
          <w:tcPr>
            <w:tcW w:w="2550"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vertAlign w:val="baseline"/>
                <w:lang w:val="en-US" w:eastAsia="zh-CN"/>
              </w:rPr>
              <w:t>各类调味品均精选国内知名品牌，以家庭实用为主</w:t>
            </w:r>
          </w:p>
        </w:tc>
        <w:tc>
          <w:tcPr>
            <w:tcW w:w="915"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箱</w:t>
            </w:r>
          </w:p>
        </w:tc>
        <w:tc>
          <w:tcPr>
            <w:tcW w:w="8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noWrap w:val="0"/>
            <w:vAlign w:val="center"/>
          </w:tcPr>
          <w:p>
            <w:pPr>
              <w:jc w:val="both"/>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阿克苏苹果</w:t>
            </w:r>
          </w:p>
        </w:tc>
        <w:tc>
          <w:tcPr>
            <w:tcW w:w="14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10kg</w:t>
            </w:r>
          </w:p>
        </w:tc>
        <w:tc>
          <w:tcPr>
            <w:tcW w:w="2550"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1"/>
                <w:szCs w:val="21"/>
                <w:vertAlign w:val="baseline"/>
                <w:lang w:val="en-US" w:eastAsia="zh-CN"/>
              </w:rPr>
              <w:t>中国国家地理标志产品，果面光滑细腻，色泽光亮，果肉细腻，果核透明、甘甜味厚，多汁无渣，富含丰富的维生素C，纤维素、果胶等，口味纯正，营养丰富，级别为优质。</w:t>
            </w:r>
          </w:p>
        </w:tc>
        <w:tc>
          <w:tcPr>
            <w:tcW w:w="915"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箱</w:t>
            </w:r>
          </w:p>
        </w:tc>
        <w:tc>
          <w:tcPr>
            <w:tcW w:w="8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noWrap w:val="0"/>
            <w:vAlign w:val="center"/>
          </w:tcPr>
          <w:p>
            <w:pPr>
              <w:jc w:val="both"/>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国内品牌纯牛奶</w:t>
            </w:r>
          </w:p>
        </w:tc>
        <w:tc>
          <w:tcPr>
            <w:tcW w:w="14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250ml</w:t>
            </w:r>
            <w:r>
              <w:rPr>
                <w:rFonts w:hint="default" w:ascii="Arial" w:hAnsi="Arial" w:eastAsia="仿宋_GB2312" w:cs="Arial"/>
                <w:sz w:val="30"/>
                <w:szCs w:val="30"/>
                <w:vertAlign w:val="baseline"/>
                <w:lang w:val="en-US" w:eastAsia="zh-CN"/>
              </w:rPr>
              <w:t>×</w:t>
            </w:r>
            <w:r>
              <w:rPr>
                <w:rFonts w:hint="eastAsia" w:ascii="Arial" w:hAnsi="Arial" w:eastAsia="仿宋_GB2312" w:cs="Arial"/>
                <w:sz w:val="30"/>
                <w:szCs w:val="30"/>
                <w:vertAlign w:val="baseline"/>
                <w:lang w:val="en-US" w:eastAsia="zh-CN"/>
              </w:rPr>
              <w:t>12盒</w:t>
            </w:r>
            <w:r>
              <w:rPr>
                <w:rFonts w:hint="default" w:ascii="Arial" w:hAnsi="Arial" w:eastAsia="仿宋_GB2312" w:cs="Arial"/>
                <w:sz w:val="30"/>
                <w:szCs w:val="30"/>
                <w:vertAlign w:val="baseline"/>
                <w:lang w:val="en-US" w:eastAsia="zh-CN"/>
              </w:rPr>
              <w:t>×</w:t>
            </w:r>
            <w:r>
              <w:rPr>
                <w:rFonts w:hint="eastAsia" w:ascii="Arial" w:hAnsi="Arial" w:eastAsia="仿宋_GB2312" w:cs="Arial"/>
                <w:sz w:val="30"/>
                <w:szCs w:val="30"/>
                <w:vertAlign w:val="baseline"/>
                <w:lang w:val="en-US" w:eastAsia="zh-CN"/>
              </w:rPr>
              <w:t>2</w:t>
            </w:r>
          </w:p>
        </w:tc>
        <w:tc>
          <w:tcPr>
            <w:tcW w:w="2550"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1"/>
                <w:szCs w:val="21"/>
                <w:vertAlign w:val="baseline"/>
                <w:lang w:val="en-US" w:eastAsia="zh-CN"/>
              </w:rPr>
              <w:t>选取奶源精华，层层甄选，奶质纯正，口感香醇。产品种类：全脂灭菌纯牛乳，配料：生牛乳。项目每100ml能量30gkl、蛋白质4.4g、脂肪4.4g、碳水化合物5.0g、钠58mg、钙120mg。</w:t>
            </w:r>
          </w:p>
        </w:tc>
        <w:tc>
          <w:tcPr>
            <w:tcW w:w="915" w:type="dxa"/>
            <w:noWrap w:val="0"/>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vertAlign w:val="baseline"/>
                <w:lang w:val="en-US" w:eastAsia="zh-CN"/>
              </w:rPr>
              <w:t>提</w:t>
            </w:r>
          </w:p>
        </w:tc>
        <w:tc>
          <w:tcPr>
            <w:tcW w:w="8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4" w:type="dxa"/>
            <w:gridSpan w:val="5"/>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二标包（电器类）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电压力锅</w:t>
            </w:r>
            <w:r>
              <w:rPr>
                <w:rFonts w:hint="eastAsia" w:ascii="仿宋_GB2312" w:hAnsi="仿宋_GB2312" w:eastAsia="仿宋_GB2312" w:cs="仿宋_GB2312"/>
                <w:color w:val="FF0000"/>
                <w:sz w:val="30"/>
                <w:szCs w:val="30"/>
                <w:vertAlign w:val="baseline"/>
                <w:lang w:val="en-US" w:eastAsia="zh-CN"/>
              </w:rPr>
              <w:t>★</w:t>
            </w:r>
          </w:p>
        </w:tc>
        <w:tc>
          <w:tcPr>
            <w:tcW w:w="14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5L</w:t>
            </w:r>
          </w:p>
        </w:tc>
        <w:tc>
          <w:tcPr>
            <w:tcW w:w="2550"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1"/>
                <w:szCs w:val="21"/>
                <w:vertAlign w:val="baseline"/>
                <w:lang w:val="en-US" w:eastAsia="zh-CN"/>
              </w:rPr>
              <w:t>食品接触用材料及部件符合相应食品安全国家标准要求，真材实料铸铁材质，蓄热保温，烹煮出色，三层珐琅工艺，百用无痕，“秘之循环”原汁，锁味系统，立体热循环凝气锁营养。</w:t>
            </w:r>
          </w:p>
        </w:tc>
        <w:tc>
          <w:tcPr>
            <w:tcW w:w="915"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个</w:t>
            </w:r>
          </w:p>
        </w:tc>
        <w:tc>
          <w:tcPr>
            <w:tcW w:w="840" w:type="dxa"/>
            <w:noWrap w:val="0"/>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不粘锅三件套</w:t>
            </w:r>
          </w:p>
        </w:tc>
        <w:tc>
          <w:tcPr>
            <w:tcW w:w="14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1"/>
                <w:szCs w:val="21"/>
                <w:vertAlign w:val="baseline"/>
                <w:lang w:val="en-US" w:eastAsia="zh-CN"/>
              </w:rPr>
              <w:t>炒锅32CM、煎锅26CM、汤锅20CM</w:t>
            </w:r>
          </w:p>
        </w:tc>
        <w:tc>
          <w:tcPr>
            <w:tcW w:w="2550" w:type="dxa"/>
            <w:noWrap w:val="0"/>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食品接触用材材料及符合相应食品安全国家标准要求，曼妙水花手柄，端握省力更安心，一体成型加热厚锅底传热均匀“秘之循环”原汁锁味系统立体热，循环凝气锁营养，三层珐琅工艺百用无痕。</w:t>
            </w:r>
          </w:p>
        </w:tc>
        <w:tc>
          <w:tcPr>
            <w:tcW w:w="915"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套</w:t>
            </w:r>
          </w:p>
        </w:tc>
        <w:tc>
          <w:tcPr>
            <w:tcW w:w="840" w:type="dxa"/>
            <w:noWrap w:val="0"/>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多功能炖锅</w:t>
            </w:r>
          </w:p>
        </w:tc>
        <w:tc>
          <w:tcPr>
            <w:tcW w:w="144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26CM</w:t>
            </w:r>
          </w:p>
        </w:tc>
        <w:tc>
          <w:tcPr>
            <w:tcW w:w="2550" w:type="dxa"/>
            <w:noWrap w:val="0"/>
            <w:vAlign w:val="center"/>
          </w:tcPr>
          <w:p>
            <w:pPr>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1"/>
                <w:szCs w:val="21"/>
                <w:vertAlign w:val="baseline"/>
                <w:lang w:val="en-US" w:eastAsia="zh-CN"/>
              </w:rPr>
              <w:t>铸铁材质，蓄热保温、烹煮出色，三层珐琅工艺，百用无痕，曼妙水花手柄，端握省力更安心，一体成型加厚锅底，传热均匀“秘之循环”原汁锁味系统，立体热循环凝气锁营养。</w:t>
            </w:r>
          </w:p>
        </w:tc>
        <w:tc>
          <w:tcPr>
            <w:tcW w:w="915"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个</w:t>
            </w:r>
          </w:p>
        </w:tc>
        <w:tc>
          <w:tcPr>
            <w:tcW w:w="840" w:type="dxa"/>
            <w:noWrap w:val="0"/>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33</w:t>
            </w:r>
          </w:p>
        </w:tc>
      </w:tr>
    </w:tbl>
    <w:p>
      <w:pPr>
        <w:rPr>
          <w:rFonts w:hint="eastAsia" w:ascii="黑体" w:hAnsi="黑体" w:eastAsia="黑体"/>
          <w:sz w:val="28"/>
          <w:szCs w:val="28"/>
          <w:lang w:eastAsia="zh-CN"/>
        </w:rPr>
      </w:pPr>
      <w:bookmarkStart w:id="1" w:name="_Toc484529139"/>
      <w:bookmarkStart w:id="2" w:name="_Toc31713"/>
      <w:bookmarkStart w:id="3" w:name="_Toc20499"/>
      <w:r>
        <w:rPr>
          <w:rFonts w:hint="eastAsia" w:ascii="黑体" w:hAnsi="黑体" w:eastAsia="黑体"/>
          <w:sz w:val="28"/>
          <w:szCs w:val="28"/>
        </w:rPr>
        <w:t>其它要求</w:t>
      </w:r>
      <w:bookmarkEnd w:id="1"/>
      <w:r>
        <w:rPr>
          <w:rFonts w:hint="eastAsia" w:ascii="黑体" w:hAnsi="黑体" w:eastAsia="黑体"/>
          <w:sz w:val="28"/>
          <w:szCs w:val="28"/>
          <w:lang w:eastAsia="zh-CN"/>
        </w:rPr>
        <w:t>：</w:t>
      </w:r>
    </w:p>
    <w:p>
      <w:pPr>
        <w:ind w:firstLine="560" w:firstLineChars="200"/>
        <w:rPr>
          <w:sz w:val="28"/>
          <w:szCs w:val="28"/>
        </w:rPr>
      </w:pPr>
      <w:r>
        <w:rPr>
          <w:rFonts w:hint="eastAsia"/>
          <w:sz w:val="28"/>
          <w:szCs w:val="28"/>
        </w:rPr>
        <w:t>1、本项目为交钥匙工程，如果有招标文件中没有明确，而本项目必须的各种费用均应包括在本项目中，采购人不再另行进行支付有关款项。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2、中标人有提供虚假材料的，取消其中标资格，并按政府采购有关规定严肃处理。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、付款方式（不响应者为无效投标）</w:t>
      </w:r>
    </w:p>
    <w:p>
      <w:pPr>
        <w:keepNext w:val="0"/>
        <w:keepLines w:val="0"/>
        <w:pageBreakBefore w:val="0"/>
        <w:widowControl w:val="0"/>
        <w:kinsoku/>
        <w:wordWrap/>
        <w:overflowPunct/>
        <w:topLinePunct w:val="0"/>
        <w:autoSpaceDE/>
        <w:autoSpaceDN/>
        <w:bidi w:val="0"/>
        <w:adjustRightInd/>
        <w:snapToGrid/>
        <w:ind w:firstLine="840" w:firstLineChars="300"/>
        <w:textAlignment w:val="auto"/>
        <w:rPr>
          <w:rFonts w:hint="eastAsia"/>
          <w:sz w:val="28"/>
          <w:szCs w:val="28"/>
        </w:rPr>
      </w:pPr>
      <w:r>
        <w:rPr>
          <w:rFonts w:hint="eastAsia"/>
          <w:sz w:val="28"/>
          <w:szCs w:val="28"/>
          <w:lang w:val="en-US" w:eastAsia="zh-CN"/>
        </w:rPr>
        <w:t>(1)</w:t>
      </w:r>
      <w:r>
        <w:rPr>
          <w:rFonts w:hint="eastAsia"/>
          <w:sz w:val="28"/>
          <w:szCs w:val="28"/>
        </w:rPr>
        <w:t>支付方式：银行转账</w:t>
      </w:r>
    </w:p>
    <w:p>
      <w:pPr>
        <w:keepNext w:val="0"/>
        <w:keepLines w:val="0"/>
        <w:pageBreakBefore w:val="0"/>
        <w:widowControl w:val="0"/>
        <w:kinsoku/>
        <w:wordWrap/>
        <w:overflowPunct/>
        <w:topLinePunct w:val="0"/>
        <w:autoSpaceDE/>
        <w:autoSpaceDN/>
        <w:bidi w:val="0"/>
        <w:adjustRightInd/>
        <w:snapToGrid/>
        <w:ind w:firstLine="840" w:firstLineChars="300"/>
        <w:textAlignment w:val="auto"/>
        <w:rPr>
          <w:rFonts w:hint="eastAsia"/>
          <w:sz w:val="28"/>
          <w:szCs w:val="28"/>
        </w:rPr>
      </w:pPr>
      <w:r>
        <w:rPr>
          <w:rFonts w:hint="eastAsia"/>
          <w:sz w:val="28"/>
          <w:szCs w:val="28"/>
          <w:lang w:val="en-US" w:eastAsia="zh-CN"/>
        </w:rPr>
        <w:t>(2)</w:t>
      </w:r>
      <w:r>
        <w:rPr>
          <w:rFonts w:hint="eastAsia"/>
          <w:sz w:val="28"/>
          <w:szCs w:val="28"/>
        </w:rPr>
        <w:t>支付时间及条件：合同</w:t>
      </w:r>
      <w:r>
        <w:rPr>
          <w:rFonts w:hint="eastAsia"/>
          <w:sz w:val="28"/>
          <w:szCs w:val="28"/>
          <w:lang w:eastAsia="zh-CN"/>
        </w:rPr>
        <w:t>履约完毕经</w:t>
      </w:r>
      <w:r>
        <w:rPr>
          <w:rFonts w:hint="eastAsia"/>
          <w:sz w:val="28"/>
          <w:szCs w:val="28"/>
        </w:rPr>
        <w:t>验收</w:t>
      </w:r>
      <w:r>
        <w:rPr>
          <w:rFonts w:hint="eastAsia"/>
          <w:sz w:val="28"/>
          <w:szCs w:val="28"/>
          <w:lang w:eastAsia="zh-CN"/>
        </w:rPr>
        <w:t>合格</w:t>
      </w:r>
      <w:r>
        <w:rPr>
          <w:rFonts w:hint="eastAsia"/>
          <w:sz w:val="28"/>
          <w:szCs w:val="28"/>
        </w:rPr>
        <w:t>后支付合同金额的100%。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4、</w:t>
      </w:r>
      <w:r>
        <w:rPr>
          <w:rFonts w:hint="eastAsia"/>
          <w:sz w:val="28"/>
          <w:szCs w:val="28"/>
        </w:rPr>
        <w:t>采购预算：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一标包（食品类）：149500元；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二标包（电器类）：99943元。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报</w:t>
      </w:r>
      <w:r>
        <w:rPr>
          <w:b/>
          <w:bCs/>
          <w:sz w:val="28"/>
          <w:szCs w:val="28"/>
        </w:rPr>
        <w:t>价</w:t>
      </w:r>
      <w:r>
        <w:rPr>
          <w:rFonts w:hint="eastAsia"/>
          <w:b/>
          <w:bCs/>
          <w:sz w:val="28"/>
          <w:szCs w:val="28"/>
        </w:rPr>
        <w:t>不得超出预算，超出者为无效投标。</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b/>
          <w:bCs/>
        </w:rPr>
      </w:pPr>
      <w:r>
        <w:rPr>
          <w:rFonts w:hint="eastAsia"/>
          <w:b/>
          <w:bCs/>
          <w:sz w:val="28"/>
          <w:szCs w:val="28"/>
          <w:lang w:val="en-US" w:eastAsia="zh-CN"/>
        </w:rPr>
        <w:t>5、</w:t>
      </w:r>
      <w:r>
        <w:rPr>
          <w:rFonts w:hint="eastAsia"/>
          <w:b/>
          <w:bCs/>
          <w:sz w:val="28"/>
          <w:szCs w:val="28"/>
          <w:lang w:eastAsia="zh-CN"/>
        </w:rPr>
        <w:t>清单中的配置要求为最低标准，低于该标准的为无效投标。</w:t>
      </w:r>
      <w:r>
        <w:rPr>
          <w:rFonts w:hint="eastAsia"/>
          <w:b/>
          <w:bCs/>
          <w:sz w:val="28"/>
          <w:szCs w:val="28"/>
        </w:rPr>
        <w:t>采购文件在</w:t>
      </w:r>
      <w:r>
        <w:rPr>
          <w:rFonts w:hint="eastAsia"/>
          <w:b/>
          <w:bCs/>
          <w:sz w:val="28"/>
          <w:szCs w:val="28"/>
          <w:lang w:eastAsia="zh-CN"/>
        </w:rPr>
        <w:t>清单或</w:t>
      </w:r>
      <w:r>
        <w:rPr>
          <w:rFonts w:hint="eastAsia"/>
          <w:b/>
          <w:bCs/>
          <w:sz w:val="28"/>
          <w:szCs w:val="28"/>
        </w:rPr>
        <w:t>技术要求中指出的工艺、材料，参照的商标</w:t>
      </w:r>
      <w:r>
        <w:rPr>
          <w:rFonts w:hint="eastAsia"/>
          <w:b/>
          <w:bCs/>
          <w:sz w:val="28"/>
          <w:szCs w:val="28"/>
          <w:lang w:eastAsia="zh-CN"/>
        </w:rPr>
        <w:t>、产地等信息，</w:t>
      </w:r>
      <w:r>
        <w:rPr>
          <w:rFonts w:hint="eastAsia"/>
          <w:b/>
          <w:bCs/>
          <w:sz w:val="28"/>
          <w:szCs w:val="28"/>
        </w:rPr>
        <w:t>仅作为说明</w:t>
      </w:r>
      <w:r>
        <w:rPr>
          <w:rFonts w:hint="eastAsia"/>
          <w:b/>
          <w:bCs/>
          <w:sz w:val="28"/>
          <w:szCs w:val="28"/>
          <w:lang w:eastAsia="zh-CN"/>
        </w:rPr>
        <w:t>类似品质或相当于该类产品质量，</w:t>
      </w:r>
      <w:r>
        <w:rPr>
          <w:rFonts w:hint="eastAsia"/>
          <w:b/>
          <w:bCs/>
          <w:sz w:val="28"/>
          <w:szCs w:val="28"/>
        </w:rPr>
        <w:t>并没有限制性，</w:t>
      </w:r>
      <w:r>
        <w:rPr>
          <w:rFonts w:hint="eastAsia"/>
          <w:b/>
          <w:bCs/>
          <w:sz w:val="28"/>
          <w:szCs w:val="28"/>
          <w:lang w:eastAsia="zh-CN"/>
        </w:rPr>
        <w:t>供应商</w:t>
      </w:r>
      <w:r>
        <w:rPr>
          <w:rFonts w:hint="eastAsia"/>
          <w:b/>
          <w:bCs/>
          <w:sz w:val="28"/>
          <w:szCs w:val="28"/>
        </w:rPr>
        <w:t>可以在其提供的文件资料中选用替代标准，但这些替代标准要优于或相当于技术规格中要求的标准。</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sz w:val="28"/>
          <w:szCs w:val="28"/>
          <w:lang w:val="en-US" w:eastAsia="zh-CN"/>
        </w:rPr>
      </w:pPr>
      <w:r>
        <w:rPr>
          <w:rFonts w:hint="eastAsia"/>
          <w:b/>
          <w:bCs/>
          <w:sz w:val="28"/>
          <w:szCs w:val="28"/>
          <w:lang w:val="en-US" w:eastAsia="zh-CN"/>
        </w:rPr>
        <w:t>6、关于样品：清单中加“</w:t>
      </w:r>
      <w:r>
        <w:rPr>
          <w:rFonts w:hint="eastAsia" w:ascii="仿宋_GB2312" w:hAnsi="仿宋_GB2312" w:eastAsia="仿宋_GB2312" w:cs="仿宋_GB2312"/>
          <w:color w:val="FF0000"/>
          <w:sz w:val="30"/>
          <w:szCs w:val="30"/>
          <w:vertAlign w:val="baseline"/>
          <w:lang w:val="en-US" w:eastAsia="zh-CN"/>
        </w:rPr>
        <w:t>★</w:t>
      </w:r>
      <w:r>
        <w:rPr>
          <w:rFonts w:hint="eastAsia"/>
          <w:b/>
          <w:bCs/>
          <w:sz w:val="28"/>
          <w:szCs w:val="28"/>
          <w:lang w:val="en-US" w:eastAsia="zh-CN"/>
        </w:rPr>
        <w:t>”的货物必须携带样品，否则为无效投标。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样品的提交、接收及退还：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r>
        <w:rPr>
          <w:rFonts w:hint="eastAsia"/>
          <w:b/>
          <w:bCs/>
          <w:color w:val="000000" w:themeColor="text1"/>
          <w:sz w:val="28"/>
          <w:szCs w:val="28"/>
          <w:lang w:val="en-US" w:eastAsia="zh-CN"/>
          <w14:textFill>
            <w14:solidFill>
              <w14:schemeClr w14:val="tx1"/>
            </w14:solidFill>
          </w14:textFill>
        </w:rPr>
        <w:t>样品应随投标文件在投标文件截止时间前提交</w:t>
      </w:r>
      <w:r>
        <w:rPr>
          <w:rFonts w:hint="eastAsia"/>
          <w:color w:val="000000" w:themeColor="text1"/>
          <w:sz w:val="28"/>
          <w:szCs w:val="28"/>
          <w:lang w:val="en-US" w:eastAsia="zh-CN"/>
          <w14:textFill>
            <w14:solidFill>
              <w14:schemeClr w14:val="tx1"/>
            </w14:solidFill>
          </w14:textFill>
        </w:rPr>
        <w:t>，否则将不接收样品。样品需标注项目名称、项目编号、投标人名称、法定代表人签字或委托代理人签字并盖单位公章，未按照上述要求采购人不予接受。评审时，视为未提供样品，其投标按无效投标处理。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（2）接收样品时，应将样品品种、数量清点后填写《样品接收登记表》，由投标人授权代表签字确认。样品品种及数量不符合招标文件要求的，也将视为未提供样品，其投标按无效投标处理。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（3）评标结束后，应对中标人的样品及时封存，作为验收依据。采购人、在评标现场拍照留存，封存后由采购人带走保管。未中标人的样品，将现场退还。</w:t>
      </w:r>
    </w:p>
    <w:p>
      <w:pPr>
        <w:numPr>
          <w:ilvl w:val="0"/>
          <w:numId w:val="0"/>
        </w:numPr>
        <w:autoSpaceDE w:val="0"/>
        <w:autoSpaceDN w:val="0"/>
        <w:adjustRightInd w:val="0"/>
        <w:jc w:val="center"/>
        <w:rPr>
          <w:rFonts w:hint="eastAsia" w:cs="宋体" w:asciiTheme="majorEastAsia" w:hAnsiTheme="majorEastAsia" w:eastAsiaTheme="majorEastAsia"/>
          <w:b/>
          <w:kern w:val="0"/>
          <w:sz w:val="32"/>
          <w:szCs w:val="32"/>
        </w:rPr>
      </w:pPr>
    </w:p>
    <w:p>
      <w:pPr>
        <w:numPr>
          <w:ilvl w:val="0"/>
          <w:numId w:val="0"/>
        </w:numPr>
        <w:autoSpaceDE w:val="0"/>
        <w:autoSpaceDN w:val="0"/>
        <w:adjustRightInd w:val="0"/>
        <w:jc w:val="center"/>
        <w:rPr>
          <w:rFonts w:hint="eastAsia" w:cs="宋体" w:asciiTheme="majorEastAsia" w:hAnsiTheme="majorEastAsia" w:eastAsiaTheme="majorEastAsia"/>
          <w:b/>
          <w:kern w:val="0"/>
          <w:sz w:val="32"/>
          <w:szCs w:val="32"/>
        </w:rPr>
      </w:pPr>
    </w:p>
    <w:p>
      <w:pPr>
        <w:numPr>
          <w:ilvl w:val="0"/>
          <w:numId w:val="0"/>
        </w:numPr>
        <w:autoSpaceDE w:val="0"/>
        <w:autoSpaceDN w:val="0"/>
        <w:adjustRightInd w:val="0"/>
        <w:jc w:val="center"/>
        <w:rPr>
          <w:rFonts w:hint="eastAsia" w:cs="宋体" w:asciiTheme="majorEastAsia" w:hAnsiTheme="majorEastAsia" w:eastAsiaTheme="majorEastAsia"/>
          <w:b/>
          <w:kern w:val="0"/>
          <w:sz w:val="32"/>
          <w:szCs w:val="32"/>
        </w:rPr>
      </w:pPr>
    </w:p>
    <w:p>
      <w:pPr>
        <w:numPr>
          <w:ilvl w:val="0"/>
          <w:numId w:val="0"/>
        </w:numPr>
        <w:autoSpaceDE w:val="0"/>
        <w:autoSpaceDN w:val="0"/>
        <w:adjustRightInd w:val="0"/>
        <w:jc w:val="center"/>
        <w:rPr>
          <w:rFonts w:hint="eastAsia" w:cs="宋体" w:asciiTheme="majorEastAsia" w:hAnsiTheme="majorEastAsia" w:eastAsiaTheme="majorEastAsia"/>
          <w:b/>
          <w:kern w:val="0"/>
          <w:sz w:val="32"/>
          <w:szCs w:val="32"/>
        </w:rPr>
      </w:pPr>
    </w:p>
    <w:p>
      <w:pPr>
        <w:numPr>
          <w:ilvl w:val="0"/>
          <w:numId w:val="0"/>
        </w:numPr>
        <w:autoSpaceDE w:val="0"/>
        <w:autoSpaceDN w:val="0"/>
        <w:adjustRightInd w:val="0"/>
        <w:jc w:val="both"/>
        <w:rPr>
          <w:rFonts w:hint="eastAsia" w:cs="宋体" w:asciiTheme="majorEastAsia" w:hAnsiTheme="majorEastAsia" w:eastAsiaTheme="majorEastAsia"/>
          <w:b/>
          <w:kern w:val="0"/>
          <w:sz w:val="32"/>
          <w:szCs w:val="32"/>
        </w:rPr>
      </w:pPr>
    </w:p>
    <w:p>
      <w:pPr>
        <w:numPr>
          <w:ilvl w:val="0"/>
          <w:numId w:val="0"/>
        </w:num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2"/>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项目名称：中共长葛市委老干部局2020年春节慰问品采购项目</w:t>
            </w:r>
          </w:p>
          <w:p>
            <w:pPr>
              <w:pStyle w:val="22"/>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项目编号：长招采竞字【2020】002号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eastAsiaTheme="minorEastAsia"/>
                <w:kern w:val="2"/>
                <w:sz w:val="21"/>
                <w:szCs w:val="21"/>
                <w:lang w:val="en-US" w:eastAsia="zh-CN" w:bidi="ar-SA"/>
              </w:rPr>
              <w:t>项目内容：</w:t>
            </w:r>
            <w:r>
              <w:rPr>
                <w:rFonts w:hint="eastAsia" w:cs="仿宋_GB2312" w:asciiTheme="minorEastAsia" w:hAnsiTheme="minorEastAsia" w:eastAsiaTheme="minorEastAsia"/>
                <w:color w:val="000000"/>
                <w:sz w:val="21"/>
                <w:szCs w:val="21"/>
                <w:shd w:val="clear" w:color="auto" w:fill="FFFFFF"/>
                <w:lang w:eastAsia="zh-CN"/>
              </w:rPr>
              <w:t>老干部局2020年春节慰问品采购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pPr>
            <w:r>
              <w:rPr>
                <w:rFonts w:hint="eastAsia" w:cs="仿宋_GB2312" w:asciiTheme="minorEastAsia" w:hAnsiTheme="minorEastAsia"/>
                <w:szCs w:val="21"/>
              </w:rPr>
              <w:t>名称：</w:t>
            </w:r>
            <w:r>
              <w:rPr>
                <w:rFonts w:hint="eastAsia" w:cs="仿宋_GB2312" w:asciiTheme="minorEastAsia" w:hAnsiTheme="minorEastAsia"/>
                <w:color w:val="000000" w:themeColor="text1"/>
                <w:sz w:val="21"/>
                <w:szCs w:val="21"/>
                <w:shd w:val="clear" w:color="auto" w:fill="FFFFFF"/>
                <w:lang w:eastAsia="zh-CN"/>
                <w14:textFill>
                  <w14:solidFill>
                    <w14:schemeClr w14:val="tx1"/>
                  </w14:solidFill>
                </w14:textFill>
              </w:rPr>
              <w:t>中共长葛市委老干部局</w:t>
            </w:r>
          </w:p>
          <w:p>
            <w:pPr>
              <w:adjustRightInd w:val="0"/>
              <w:spacing w:line="360" w:lineRule="auto"/>
              <w:contextualSpacing/>
              <w:jc w:val="left"/>
              <w:rPr>
                <w:rFonts w:hint="default" w:cs="仿宋_GB2312" w:asciiTheme="minorEastAsia" w:hAnsiTheme="minorEastAsia"/>
                <w:szCs w:val="21"/>
                <w:lang w:val="en-US"/>
              </w:rPr>
            </w:pPr>
            <w:r>
              <w:rPr>
                <w:rFonts w:hint="eastAsia" w:cs="仿宋_GB2312" w:asciiTheme="minorEastAsia" w:hAnsiTheme="minorEastAsia"/>
                <w:szCs w:val="21"/>
              </w:rPr>
              <w:t>地址：</w:t>
            </w:r>
            <w:r>
              <w:rPr>
                <w:rFonts w:hint="eastAsia" w:cs="仿宋_GB2312" w:asciiTheme="minorEastAsia" w:hAnsiTheme="minorEastAsia"/>
                <w:color w:val="000000" w:themeColor="text1"/>
                <w:sz w:val="21"/>
                <w:szCs w:val="21"/>
                <w:shd w:val="clear" w:color="auto" w:fill="FFFFFF"/>
                <w:lang w:val="en-US" w:eastAsia="zh-CN"/>
                <w14:textFill>
                  <w14:solidFill>
                    <w14:schemeClr w14:val="tx1"/>
                  </w14:solidFill>
                </w14:textFill>
              </w:rPr>
              <w:t>长葛市建设路南段</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孔女士</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13619883926</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政府采购二部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 xml:space="preserve">  </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 xml:space="preserve"> </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_GB2312" w:asciiTheme="minorEastAsia" w:hAnsiTheme="minorEastAsia"/>
                <w:b/>
                <w:bCs/>
                <w:color w:val="000000"/>
                <w:sz w:val="21"/>
                <w:szCs w:val="21"/>
                <w:shd w:val="clear" w:color="auto" w:fill="FFFFFF"/>
                <w:lang w:val="en-US" w:eastAsia="zh-CN"/>
              </w:rPr>
              <w:t>财政</w:t>
            </w:r>
            <w:r>
              <w:rPr>
                <w:rFonts w:hint="eastAsia" w:cs="仿宋_GB2312" w:asciiTheme="minorEastAsia" w:hAnsiTheme="minorEastAsia"/>
                <w:b/>
                <w:bCs/>
                <w:color w:val="000000"/>
                <w:sz w:val="21"/>
                <w:szCs w:val="21"/>
                <w:shd w:val="clear" w:color="auto" w:fill="FFFFFF"/>
                <w:lang w:eastAsia="zh-CN"/>
              </w:rPr>
              <w:t>资金：一标包（食品类）：149500元；二标包（电器类）：99943元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FF0000"/>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bookmarkStart w:id="4" w:name="_GoBack" w:colFirst="2" w:colLast="2"/>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 xml:space="preserve"> </w:t>
            </w:r>
            <w:r>
              <w:rPr>
                <w:rFonts w:hint="eastAsia" w:cs="宋体" w:asciiTheme="minorEastAsia" w:hAnsiTheme="minorEastAsia"/>
                <w:bCs/>
                <w:color w:val="000000" w:themeColor="text1"/>
                <w:szCs w:val="21"/>
                <w:lang w:val="en-US" w:eastAsia="zh-CN"/>
                <w14:textFill>
                  <w14:solidFill>
                    <w14:schemeClr w14:val="tx1"/>
                  </w14:solidFill>
                </w14:textFill>
              </w:rPr>
              <w:t>2020</w:t>
            </w:r>
            <w:r>
              <w:rPr>
                <w:rFonts w:hint="eastAsia" w:cs="宋体" w:asciiTheme="minorEastAsia" w:hAnsiTheme="minorEastAsia"/>
                <w:bCs/>
                <w:color w:val="000000" w:themeColor="text1"/>
                <w:szCs w:val="21"/>
                <w:lang w:val="zh-CN"/>
                <w14:textFill>
                  <w14:solidFill>
                    <w14:schemeClr w14:val="tx1"/>
                  </w14:solidFill>
                </w14:textFill>
              </w:rPr>
              <w:t>年</w:t>
            </w:r>
            <w:r>
              <w:rPr>
                <w:rFonts w:hint="eastAsia" w:cs="宋体" w:asciiTheme="minorEastAsia" w:hAnsiTheme="minorEastAsia"/>
                <w:bCs/>
                <w:color w:val="000000" w:themeColor="text1"/>
                <w:szCs w:val="21"/>
                <w:lang w:val="en-US" w:eastAsia="zh-CN"/>
                <w14:textFill>
                  <w14:solidFill>
                    <w14:schemeClr w14:val="tx1"/>
                  </w14:solidFill>
                </w14:textFill>
              </w:rPr>
              <w:t>01</w:t>
            </w:r>
            <w:r>
              <w:rPr>
                <w:rFonts w:hint="eastAsia" w:cs="宋体" w:asciiTheme="minorEastAsia" w:hAnsiTheme="minorEastAsia"/>
                <w:bCs/>
                <w:color w:val="000000" w:themeColor="text1"/>
                <w:szCs w:val="21"/>
                <w:lang w:val="zh-CN"/>
                <w14:textFill>
                  <w14:solidFill>
                    <w14:schemeClr w14:val="tx1"/>
                  </w14:solidFill>
                </w14:textFill>
              </w:rPr>
              <w:t>月</w:t>
            </w:r>
            <w:r>
              <w:rPr>
                <w:rFonts w:hint="eastAsia" w:cs="宋体" w:asciiTheme="minorEastAsia" w:hAnsiTheme="minorEastAsia"/>
                <w:bCs/>
                <w:color w:val="000000" w:themeColor="text1"/>
                <w:szCs w:val="21"/>
                <w:lang w:val="en-US" w:eastAsia="zh-CN"/>
                <w14:textFill>
                  <w14:solidFill>
                    <w14:schemeClr w14:val="tx1"/>
                  </w14:solidFill>
                </w14:textFill>
              </w:rPr>
              <w:t xml:space="preserve"> 9 </w:t>
            </w:r>
            <w:r>
              <w:rPr>
                <w:rFonts w:hint="eastAsia" w:cs="宋体" w:asciiTheme="minorEastAsia" w:hAnsiTheme="minorEastAsia"/>
                <w:bCs/>
                <w:color w:val="000000" w:themeColor="text1"/>
                <w:szCs w:val="21"/>
                <w:lang w:val="zh-CN"/>
                <w14:textFill>
                  <w14:solidFill>
                    <w14:schemeClr w14:val="tx1"/>
                  </w14:solidFill>
                </w14:textFill>
              </w:rPr>
              <w:t>日</w:t>
            </w:r>
            <w:r>
              <w:rPr>
                <w:rFonts w:hint="eastAsia" w:cs="宋体" w:asciiTheme="minorEastAsia" w:hAnsiTheme="minorEastAsia"/>
                <w:bCs/>
                <w:color w:val="000000" w:themeColor="text1"/>
                <w:szCs w:val="21"/>
                <w:lang w:val="en-US" w:eastAsia="zh-CN"/>
                <w14:textFill>
                  <w14:solidFill>
                    <w14:schemeClr w14:val="tx1"/>
                  </w14:solidFill>
                </w14:textFill>
              </w:rPr>
              <w:t xml:space="preserve"> 10 </w:t>
            </w:r>
            <w:r>
              <w:rPr>
                <w:rFonts w:hint="eastAsia" w:cs="宋体" w:asciiTheme="minorEastAsia" w:hAnsiTheme="minorEastAsia"/>
                <w:bCs/>
                <w:color w:val="000000" w:themeColor="text1"/>
                <w:szCs w:val="21"/>
                <w:lang w:val="zh-CN"/>
                <w14:textFill>
                  <w14:solidFill>
                    <w14:schemeClr w14:val="tx1"/>
                  </w14:solidFill>
                </w14:textFill>
              </w:rPr>
              <w:t>时</w:t>
            </w:r>
            <w:r>
              <w:rPr>
                <w:rFonts w:hint="eastAsia" w:cs="宋体" w:asciiTheme="minorEastAsia" w:hAnsiTheme="minorEastAsia"/>
                <w:bCs/>
                <w:color w:val="000000" w:themeColor="text1"/>
                <w:szCs w:val="21"/>
                <w:lang w:val="en-US" w:eastAsia="zh-CN"/>
                <w14:textFill>
                  <w14:solidFill>
                    <w14:schemeClr w14:val="tx1"/>
                  </w14:solidFill>
                </w14:textFill>
              </w:rPr>
              <w:t xml:space="preserve"> 30  </w:t>
            </w:r>
            <w:r>
              <w:rPr>
                <w:rFonts w:hint="eastAsia" w:cs="宋体" w:asciiTheme="minorEastAsia" w:hAnsiTheme="minorEastAsia"/>
                <w:bCs/>
                <w:color w:val="000000" w:themeColor="text1"/>
                <w:szCs w:val="21"/>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w:t>
            </w:r>
            <w:r>
              <w:rPr>
                <w:rFonts w:hint="eastAsia" w:cs="仿宋_GB2312" w:asciiTheme="minorEastAsia" w:hAnsiTheme="minorEastAsia"/>
                <w:color w:val="000000" w:themeColor="text1"/>
                <w:szCs w:val="21"/>
                <w14:textFill>
                  <w14:solidFill>
                    <w14:schemeClr w14:val="tx1"/>
                  </w14:solidFill>
                </w14:textFill>
              </w:rPr>
              <w:t>响应文件递交地点：</w:t>
            </w:r>
            <w:r>
              <w:rPr>
                <w:rFonts w:hint="eastAsia" w:cs="仿宋_GB2312" w:asciiTheme="minorEastAsia" w:hAnsiTheme="minorEastAsia" w:eastAsiaTheme="minorEastAsia"/>
                <w:color w:val="000000" w:themeColor="text1"/>
                <w:sz w:val="21"/>
                <w:szCs w:val="21"/>
                <w14:textFill>
                  <w14:solidFill>
                    <w14:schemeClr w14:val="tx1"/>
                  </w14:solidFill>
                </w14:textFill>
              </w:rPr>
              <w:t>长葛市公共资源交易</w:t>
            </w:r>
            <w:r>
              <w:rPr>
                <w:rFonts w:hint="eastAsia" w:cs="仿宋_GB2312" w:asciiTheme="minorEastAsia" w:hAnsiTheme="minorEastAsia" w:eastAsiaTheme="minorEastAsia"/>
                <w:color w:val="000000" w:themeColor="text1"/>
                <w:sz w:val="21"/>
                <w:szCs w:val="21"/>
                <w:lang w:eastAsia="zh-CN"/>
                <w14:textFill>
                  <w14:solidFill>
                    <w14:schemeClr w14:val="tx1"/>
                  </w14:solidFill>
                </w14:textFill>
              </w:rPr>
              <w:t>中心</w:t>
            </w:r>
            <w:r>
              <w:rPr>
                <w:rFonts w:hint="eastAsia" w:cs="仿宋_GB2312" w:asciiTheme="minorEastAsia" w:hAnsiTheme="minorEastAsia" w:eastAsiaTheme="minorEastAsia"/>
                <w:color w:val="000000" w:themeColor="text1"/>
                <w:sz w:val="21"/>
                <w:szCs w:val="21"/>
                <w14:textFill>
                  <w14:solidFill>
                    <w14:schemeClr w14:val="tx1"/>
                  </w14:solidFill>
                </w14:textFill>
              </w:rPr>
              <w:t>开标</w:t>
            </w:r>
            <w:r>
              <w:rPr>
                <w:rFonts w:hint="eastAsia" w:cs="仿宋_GB2312" w:asciiTheme="minorEastAsia" w:hAnsiTheme="minorEastAsia"/>
                <w:color w:val="000000" w:themeColor="text1"/>
                <w:sz w:val="21"/>
                <w:szCs w:val="21"/>
                <w:lang w:val="en-US" w:eastAsia="zh-CN"/>
                <w14:textFill>
                  <w14:solidFill>
                    <w14:schemeClr w14:val="tx1"/>
                  </w14:solidFill>
                </w14:textFill>
              </w:rPr>
              <w:t xml:space="preserve">  507  </w:t>
            </w:r>
            <w:r>
              <w:rPr>
                <w:rFonts w:hint="eastAsia" w:cs="仿宋_GB2312" w:asciiTheme="minorEastAsia" w:hAnsiTheme="minorEastAsia" w:eastAsiaTheme="minorEastAsia"/>
                <w:color w:val="000000" w:themeColor="text1"/>
                <w:sz w:val="21"/>
                <w:szCs w:val="21"/>
                <w14:textFill>
                  <w14:solidFill>
                    <w14:schemeClr w14:val="tx1"/>
                  </w14:solidFill>
                </w14:textFill>
              </w:rPr>
              <w:t>室</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仿宋_GB2312" w:asciiTheme="minorEastAsia" w:hAnsiTheme="minorEastAsia"/>
                <w:color w:val="000000" w:themeColor="text1"/>
                <w:szCs w:val="21"/>
                <w:lang w:val="en-US" w:eastAsia="zh-CN"/>
                <w14:textFill>
                  <w14:solidFill>
                    <w14:schemeClr w14:val="tx1"/>
                  </w14:solidFill>
                </w14:textFill>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000000" w:themeColor="text1"/>
                <w:szCs w:val="21"/>
                <w:lang w:eastAsia="zh-CN"/>
                <w14:textFill>
                  <w14:solidFill>
                    <w14:schemeClr w14:val="tx1"/>
                  </w14:solidFill>
                </w14:textFill>
              </w:rPr>
            </w:pPr>
            <w:r>
              <w:rPr>
                <w:rFonts w:hint="eastAsia" w:cs="仿宋_GB2312" w:asciiTheme="minorEastAsia" w:hAnsiTheme="minorEastAsia"/>
                <w:color w:val="000000" w:themeColor="text1"/>
                <w:szCs w:val="21"/>
                <w:lang w:eastAsia="zh-CN"/>
                <w14:textFill>
                  <w14:solidFill>
                    <w14:schemeClr w14:val="tx1"/>
                  </w14:solidFill>
                </w14:textFill>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lang w:eastAsia="zh-CN"/>
                <w14:textFill>
                  <w14:solidFill>
                    <w14:schemeClr w14:val="tx1"/>
                  </w14:solidFill>
                </w14:textFill>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ascii="宋体" w:hAnsi="宋体" w:cs="宋体"/>
                <w:color w:val="333333"/>
                <w:szCs w:val="21"/>
              </w:rPr>
            </w:pP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开户行：中国工商银行股份有限公司长葛支行</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账  号：1708026029200151795</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履约保证金的形式：基本户转账，在中标人签订合同前办理。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企业名单（黑名单）（联合体形式响应的，联合体成员存在不良信用记录，视同联合体存在不良信用记录）。</w:t>
      </w:r>
    </w:p>
    <w:p>
      <w:pPr>
        <w:pStyle w:val="45"/>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both"/>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16"/>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副本”密封包装。使用电子介质存储的响应文件单独密封包装。将以上密封包装的纸质响应文件和使用电子介质存储的响应文件一并提交。</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5"/>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xml:space="preserve">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     不具备谈判文件中规定的资格要求的；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xml:space="preserve">     报价超过谈判文件中规定的预算金额的；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5"/>
        <w:autoSpaceDE w:val="0"/>
        <w:autoSpaceDN w:val="0"/>
        <w:spacing w:line="360" w:lineRule="auto"/>
        <w:ind w:left="964" w:firstLine="0" w:firstLineChars="0"/>
        <w:contextualSpacing/>
        <w:rPr>
          <w:rFonts w:ascii="ˎ̥" w:hAnsi="ˎ̥"/>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autoSpaceDE w:val="0"/>
        <w:autoSpaceDN w:val="0"/>
        <w:spacing w:line="360" w:lineRule="auto"/>
        <w:ind w:left="964" w:firstLine="0" w:firstLineChars="0"/>
        <w:contextualSpacing/>
        <w:rPr>
          <w:rFonts w:ascii="ˎ̥" w:hAnsi="ˎ̥"/>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16"/>
        <w:rPr>
          <w:rFonts w:hint="eastAsia"/>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000000" w:themeColor="text1"/>
                <w:szCs w:val="21"/>
                <w14:textFill>
                  <w14:solidFill>
                    <w14:schemeClr w14:val="tx1"/>
                  </w14:solidFill>
                </w14:textFill>
              </w:rPr>
              <w:t>11</w:t>
            </w:r>
          </w:p>
        </w:tc>
        <w:tc>
          <w:tcPr>
            <w:tcW w:w="2410" w:type="dxa"/>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投标承诺函</w:t>
            </w:r>
          </w:p>
        </w:tc>
        <w:tc>
          <w:tcPr>
            <w:tcW w:w="5954" w:type="dxa"/>
            <w:vAlign w:val="center"/>
          </w:tcPr>
          <w:p>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按给定格式填写。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2"/>
        <w:spacing w:before="75" w:after="75" w:line="360" w:lineRule="auto"/>
        <w:rPr>
          <w:rFonts w:hint="eastAsia" w:ascii="宋体" w:hAnsi="宋体" w:eastAsia="微软雅黑"/>
          <w:color w:val="000000"/>
          <w:highlight w:val="none"/>
          <w:u w:val="single"/>
        </w:rPr>
      </w:pP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2"/>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ind w:firstLine="3373" w:firstLineChars="1200"/>
        <w:jc w:val="both"/>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3092" w:firstLineChars="11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ind w:firstLine="1928" w:firstLineChars="800"/>
        <w:jc w:val="both"/>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widowControl/>
        <w:spacing w:before="100" w:beforeAutospacing="1" w:after="100" w:afterAutospacing="1" w:line="360" w:lineRule="auto"/>
        <w:jc w:val="center"/>
        <w:rPr>
          <w:rFonts w:hint="eastAsia" w:ascii="宋体" w:hAnsi="宋体"/>
          <w:b/>
          <w:bCs/>
          <w:color w:val="000000"/>
          <w:sz w:val="24"/>
          <w:szCs w:val="24"/>
          <w:lang w:eastAsia="zh-CN"/>
        </w:rPr>
      </w:pPr>
      <w:r>
        <w:rPr>
          <w:rFonts w:hint="eastAsia" w:ascii="宋体" w:hAnsi="宋体"/>
          <w:b/>
          <w:bCs/>
          <w:color w:val="000000"/>
          <w:sz w:val="24"/>
          <w:szCs w:val="24"/>
        </w:rPr>
        <w:t xml:space="preserve">3.5 </w:t>
      </w:r>
      <w:r>
        <w:rPr>
          <w:rFonts w:hint="eastAsia" w:ascii="宋体" w:hAnsi="宋体"/>
          <w:b/>
          <w:bCs/>
          <w:color w:val="000000"/>
          <w:sz w:val="24"/>
          <w:szCs w:val="24"/>
          <w:lang w:eastAsia="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16"/>
        <w:rPr>
          <w:rFonts w:cs="黑体" w:asciiTheme="minorEastAsia" w:hAnsiTheme="minorEastAsia"/>
          <w:b/>
          <w:bCs/>
          <w:sz w:val="44"/>
          <w:szCs w:val="44"/>
          <w:lang w:val="zh-CN"/>
        </w:rPr>
      </w:pPr>
    </w:p>
    <w:p>
      <w:pPr>
        <w:pStyle w:val="16"/>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pP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5"/>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64E7C45"/>
    <w:rsid w:val="068A4CBA"/>
    <w:rsid w:val="06CC3293"/>
    <w:rsid w:val="06EB0133"/>
    <w:rsid w:val="07511304"/>
    <w:rsid w:val="07D25902"/>
    <w:rsid w:val="09120F98"/>
    <w:rsid w:val="0A7641DC"/>
    <w:rsid w:val="0AED524D"/>
    <w:rsid w:val="0B23256F"/>
    <w:rsid w:val="0B274046"/>
    <w:rsid w:val="0B391354"/>
    <w:rsid w:val="0B873248"/>
    <w:rsid w:val="0C953F96"/>
    <w:rsid w:val="0CA54E8F"/>
    <w:rsid w:val="0CAE7D79"/>
    <w:rsid w:val="0D9D02F2"/>
    <w:rsid w:val="0E687FC0"/>
    <w:rsid w:val="0E94176C"/>
    <w:rsid w:val="0EA251DE"/>
    <w:rsid w:val="0EDF7E29"/>
    <w:rsid w:val="0F230DFC"/>
    <w:rsid w:val="0F492F98"/>
    <w:rsid w:val="100B4F00"/>
    <w:rsid w:val="105C4115"/>
    <w:rsid w:val="11042329"/>
    <w:rsid w:val="11091F74"/>
    <w:rsid w:val="12123452"/>
    <w:rsid w:val="136C0866"/>
    <w:rsid w:val="138835F2"/>
    <w:rsid w:val="13CC56B8"/>
    <w:rsid w:val="14214638"/>
    <w:rsid w:val="149819C8"/>
    <w:rsid w:val="14BF19B2"/>
    <w:rsid w:val="14D058A3"/>
    <w:rsid w:val="14FD3393"/>
    <w:rsid w:val="15094976"/>
    <w:rsid w:val="151328B5"/>
    <w:rsid w:val="15747D23"/>
    <w:rsid w:val="15EE44D7"/>
    <w:rsid w:val="165420F9"/>
    <w:rsid w:val="169812D3"/>
    <w:rsid w:val="16A04E60"/>
    <w:rsid w:val="17347C94"/>
    <w:rsid w:val="176C621B"/>
    <w:rsid w:val="17953403"/>
    <w:rsid w:val="17B078B6"/>
    <w:rsid w:val="18335D5B"/>
    <w:rsid w:val="18A87727"/>
    <w:rsid w:val="191352ED"/>
    <w:rsid w:val="196D2B55"/>
    <w:rsid w:val="197B011F"/>
    <w:rsid w:val="19B77508"/>
    <w:rsid w:val="1AB02D06"/>
    <w:rsid w:val="1BBD14F6"/>
    <w:rsid w:val="1BC27E34"/>
    <w:rsid w:val="1C1567C4"/>
    <w:rsid w:val="1C317F37"/>
    <w:rsid w:val="1C527EEE"/>
    <w:rsid w:val="1D90357B"/>
    <w:rsid w:val="1EB5576F"/>
    <w:rsid w:val="1ED64165"/>
    <w:rsid w:val="1FE93A23"/>
    <w:rsid w:val="1FF345DD"/>
    <w:rsid w:val="1FFD0819"/>
    <w:rsid w:val="2020726C"/>
    <w:rsid w:val="204C3CC9"/>
    <w:rsid w:val="20717C09"/>
    <w:rsid w:val="208747B3"/>
    <w:rsid w:val="20B752FA"/>
    <w:rsid w:val="20C558B1"/>
    <w:rsid w:val="20D23128"/>
    <w:rsid w:val="211D1613"/>
    <w:rsid w:val="21A619E5"/>
    <w:rsid w:val="21DF17AC"/>
    <w:rsid w:val="22112ED9"/>
    <w:rsid w:val="22A222A4"/>
    <w:rsid w:val="22B643D4"/>
    <w:rsid w:val="23DE6450"/>
    <w:rsid w:val="241C1021"/>
    <w:rsid w:val="24326801"/>
    <w:rsid w:val="24BD5925"/>
    <w:rsid w:val="25720679"/>
    <w:rsid w:val="25CE46C7"/>
    <w:rsid w:val="26146C67"/>
    <w:rsid w:val="264B797C"/>
    <w:rsid w:val="267F6930"/>
    <w:rsid w:val="27041650"/>
    <w:rsid w:val="27083540"/>
    <w:rsid w:val="270F057A"/>
    <w:rsid w:val="27116667"/>
    <w:rsid w:val="27B5253B"/>
    <w:rsid w:val="286E7905"/>
    <w:rsid w:val="29097392"/>
    <w:rsid w:val="29AE5E1F"/>
    <w:rsid w:val="29F529F5"/>
    <w:rsid w:val="2B4D4ABE"/>
    <w:rsid w:val="2B7C5707"/>
    <w:rsid w:val="2C112B2B"/>
    <w:rsid w:val="2C221639"/>
    <w:rsid w:val="2C2E4C48"/>
    <w:rsid w:val="2C59288E"/>
    <w:rsid w:val="2CD728C3"/>
    <w:rsid w:val="2CE23AA3"/>
    <w:rsid w:val="2D16002E"/>
    <w:rsid w:val="2D5F028F"/>
    <w:rsid w:val="2EC53CB0"/>
    <w:rsid w:val="2EE70E88"/>
    <w:rsid w:val="2F033EA7"/>
    <w:rsid w:val="2F45482D"/>
    <w:rsid w:val="2F477084"/>
    <w:rsid w:val="2FA163D5"/>
    <w:rsid w:val="3003483C"/>
    <w:rsid w:val="30320A84"/>
    <w:rsid w:val="30594D2E"/>
    <w:rsid w:val="305F0D15"/>
    <w:rsid w:val="307D673F"/>
    <w:rsid w:val="31DD1CA1"/>
    <w:rsid w:val="32B20743"/>
    <w:rsid w:val="32E31462"/>
    <w:rsid w:val="334540A0"/>
    <w:rsid w:val="337630DC"/>
    <w:rsid w:val="33BA2A8B"/>
    <w:rsid w:val="33D72AE1"/>
    <w:rsid w:val="33E374F7"/>
    <w:rsid w:val="342D2C33"/>
    <w:rsid w:val="34A82C3F"/>
    <w:rsid w:val="35306958"/>
    <w:rsid w:val="35376244"/>
    <w:rsid w:val="36584E6B"/>
    <w:rsid w:val="366B2858"/>
    <w:rsid w:val="38A15C9C"/>
    <w:rsid w:val="391E6950"/>
    <w:rsid w:val="3A1A525E"/>
    <w:rsid w:val="3A4E22BD"/>
    <w:rsid w:val="3A9F130E"/>
    <w:rsid w:val="3AC80250"/>
    <w:rsid w:val="3B2524D7"/>
    <w:rsid w:val="3B380893"/>
    <w:rsid w:val="3B396FC7"/>
    <w:rsid w:val="3BD71DF6"/>
    <w:rsid w:val="3CA27DE0"/>
    <w:rsid w:val="3CA350FF"/>
    <w:rsid w:val="3D83631F"/>
    <w:rsid w:val="3D96637E"/>
    <w:rsid w:val="3DA46CE8"/>
    <w:rsid w:val="3DAE38E0"/>
    <w:rsid w:val="3DCA4BA8"/>
    <w:rsid w:val="3DD1690A"/>
    <w:rsid w:val="3E100F1A"/>
    <w:rsid w:val="3E463466"/>
    <w:rsid w:val="3F09222A"/>
    <w:rsid w:val="3F192EE4"/>
    <w:rsid w:val="3FBA1C67"/>
    <w:rsid w:val="3FF76FBC"/>
    <w:rsid w:val="414324D1"/>
    <w:rsid w:val="42077FA7"/>
    <w:rsid w:val="42521A6B"/>
    <w:rsid w:val="4283495D"/>
    <w:rsid w:val="42A629A4"/>
    <w:rsid w:val="42D26343"/>
    <w:rsid w:val="42DA5C25"/>
    <w:rsid w:val="42F23437"/>
    <w:rsid w:val="43B2632F"/>
    <w:rsid w:val="43F31E9E"/>
    <w:rsid w:val="442D0132"/>
    <w:rsid w:val="44EA4606"/>
    <w:rsid w:val="46366161"/>
    <w:rsid w:val="467D2F1A"/>
    <w:rsid w:val="467D65A7"/>
    <w:rsid w:val="46CE1703"/>
    <w:rsid w:val="46E35449"/>
    <w:rsid w:val="47211491"/>
    <w:rsid w:val="473960E8"/>
    <w:rsid w:val="47DB3550"/>
    <w:rsid w:val="47F44371"/>
    <w:rsid w:val="485128BA"/>
    <w:rsid w:val="48DE5FEB"/>
    <w:rsid w:val="49574371"/>
    <w:rsid w:val="4B17637C"/>
    <w:rsid w:val="4B8F1B82"/>
    <w:rsid w:val="4B9279F7"/>
    <w:rsid w:val="4C583143"/>
    <w:rsid w:val="4CB161ED"/>
    <w:rsid w:val="4CC23E78"/>
    <w:rsid w:val="4CEC150D"/>
    <w:rsid w:val="4CFE775B"/>
    <w:rsid w:val="4D005CCE"/>
    <w:rsid w:val="4D026AF7"/>
    <w:rsid w:val="4D325031"/>
    <w:rsid w:val="4D73773B"/>
    <w:rsid w:val="4DE45808"/>
    <w:rsid w:val="4E2030AF"/>
    <w:rsid w:val="4E332ECE"/>
    <w:rsid w:val="4E4921A2"/>
    <w:rsid w:val="4E7659F5"/>
    <w:rsid w:val="4E9448CD"/>
    <w:rsid w:val="4EE00C6D"/>
    <w:rsid w:val="4EE35A98"/>
    <w:rsid w:val="4F0E58A0"/>
    <w:rsid w:val="4FE33D55"/>
    <w:rsid w:val="50353F8F"/>
    <w:rsid w:val="50433D70"/>
    <w:rsid w:val="5047195B"/>
    <w:rsid w:val="505F0174"/>
    <w:rsid w:val="507B3A5B"/>
    <w:rsid w:val="50A050A3"/>
    <w:rsid w:val="51352836"/>
    <w:rsid w:val="51B8252F"/>
    <w:rsid w:val="52666AED"/>
    <w:rsid w:val="526E319D"/>
    <w:rsid w:val="537D7454"/>
    <w:rsid w:val="538F09F6"/>
    <w:rsid w:val="542B1DCB"/>
    <w:rsid w:val="54333346"/>
    <w:rsid w:val="544C0545"/>
    <w:rsid w:val="54DB311C"/>
    <w:rsid w:val="55684A64"/>
    <w:rsid w:val="563377CA"/>
    <w:rsid w:val="56733604"/>
    <w:rsid w:val="57E80B5E"/>
    <w:rsid w:val="58504BAF"/>
    <w:rsid w:val="58A31F4C"/>
    <w:rsid w:val="58C632AF"/>
    <w:rsid w:val="594F5DB3"/>
    <w:rsid w:val="59BB254A"/>
    <w:rsid w:val="5A3B19AE"/>
    <w:rsid w:val="5A7F0963"/>
    <w:rsid w:val="5B14678C"/>
    <w:rsid w:val="5BD83E74"/>
    <w:rsid w:val="5C1717D9"/>
    <w:rsid w:val="5C7E195A"/>
    <w:rsid w:val="5CB139A0"/>
    <w:rsid w:val="5CD938B8"/>
    <w:rsid w:val="5D224426"/>
    <w:rsid w:val="5D4D770C"/>
    <w:rsid w:val="5DB52180"/>
    <w:rsid w:val="5DF8624F"/>
    <w:rsid w:val="5E8E5AC1"/>
    <w:rsid w:val="5F4A434F"/>
    <w:rsid w:val="5F6F266C"/>
    <w:rsid w:val="5F9316CB"/>
    <w:rsid w:val="601101CA"/>
    <w:rsid w:val="604B22FC"/>
    <w:rsid w:val="60CE2876"/>
    <w:rsid w:val="61331343"/>
    <w:rsid w:val="614E3A65"/>
    <w:rsid w:val="6152430E"/>
    <w:rsid w:val="61BC4DC2"/>
    <w:rsid w:val="61C9428E"/>
    <w:rsid w:val="634675E2"/>
    <w:rsid w:val="63916D43"/>
    <w:rsid w:val="63A1475B"/>
    <w:rsid w:val="63F4509F"/>
    <w:rsid w:val="640B4298"/>
    <w:rsid w:val="64FE6613"/>
    <w:rsid w:val="65603E60"/>
    <w:rsid w:val="66832BD3"/>
    <w:rsid w:val="671E038B"/>
    <w:rsid w:val="67341FB4"/>
    <w:rsid w:val="68522686"/>
    <w:rsid w:val="685F0779"/>
    <w:rsid w:val="686A54EC"/>
    <w:rsid w:val="686B226D"/>
    <w:rsid w:val="691127FA"/>
    <w:rsid w:val="69FB4D8B"/>
    <w:rsid w:val="6AA7246A"/>
    <w:rsid w:val="6AB0569B"/>
    <w:rsid w:val="6ABC140D"/>
    <w:rsid w:val="6AF819D5"/>
    <w:rsid w:val="6B4224EC"/>
    <w:rsid w:val="6C1E4516"/>
    <w:rsid w:val="6C4D5566"/>
    <w:rsid w:val="6D233967"/>
    <w:rsid w:val="6D32159C"/>
    <w:rsid w:val="6D351CF7"/>
    <w:rsid w:val="6DAC4BCA"/>
    <w:rsid w:val="6DFE7684"/>
    <w:rsid w:val="6E5D0D3A"/>
    <w:rsid w:val="6EB746A7"/>
    <w:rsid w:val="6F0F427D"/>
    <w:rsid w:val="6FAF5B34"/>
    <w:rsid w:val="70052CD8"/>
    <w:rsid w:val="704D75D1"/>
    <w:rsid w:val="7072440C"/>
    <w:rsid w:val="7092622D"/>
    <w:rsid w:val="70D41C32"/>
    <w:rsid w:val="713E3AD4"/>
    <w:rsid w:val="71417D97"/>
    <w:rsid w:val="71AE365D"/>
    <w:rsid w:val="72742476"/>
    <w:rsid w:val="730744C5"/>
    <w:rsid w:val="738F2290"/>
    <w:rsid w:val="741C71F9"/>
    <w:rsid w:val="755E1E93"/>
    <w:rsid w:val="75AB4839"/>
    <w:rsid w:val="76047FEE"/>
    <w:rsid w:val="767C5E46"/>
    <w:rsid w:val="76B625A7"/>
    <w:rsid w:val="76DD046C"/>
    <w:rsid w:val="76E2002B"/>
    <w:rsid w:val="77231705"/>
    <w:rsid w:val="78742DEB"/>
    <w:rsid w:val="787D7581"/>
    <w:rsid w:val="789915BC"/>
    <w:rsid w:val="78AF68A0"/>
    <w:rsid w:val="793269F1"/>
    <w:rsid w:val="79A8684A"/>
    <w:rsid w:val="7AC62ED3"/>
    <w:rsid w:val="7ADB34AE"/>
    <w:rsid w:val="7B911D6F"/>
    <w:rsid w:val="7BBC7213"/>
    <w:rsid w:val="7C0C4577"/>
    <w:rsid w:val="7C434A51"/>
    <w:rsid w:val="7C6F13B0"/>
    <w:rsid w:val="7CE017B2"/>
    <w:rsid w:val="7D8C3CFB"/>
    <w:rsid w:val="7E157434"/>
    <w:rsid w:val="7E1E0EFB"/>
    <w:rsid w:val="7E4C7A10"/>
    <w:rsid w:val="7E583278"/>
    <w:rsid w:val="7E72712A"/>
    <w:rsid w:val="7E9A6790"/>
    <w:rsid w:val="7EB52D4A"/>
    <w:rsid w:val="7F0B0D76"/>
    <w:rsid w:val="7FF05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4"/>
    <w:qFormat/>
    <w:uiPriority w:val="0"/>
    <w:rPr>
      <w:rFonts w:ascii="Times New Roman" w:hAnsi="Times New Roman" w:eastAsia="宋体" w:cs="Times New Roman"/>
      <w:color w:val="FF0000"/>
      <w:sz w:val="24"/>
      <w:szCs w:val="24"/>
    </w:r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ody Text Indent 2"/>
    <w:basedOn w:val="1"/>
    <w:semiHidden/>
    <w:qFormat/>
    <w:uiPriority w:val="99"/>
    <w:pPr>
      <w:spacing w:after="120" w:line="480" w:lineRule="auto"/>
      <w:ind w:left="420" w:leftChars="2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4"/>
    <w:qFormat/>
    <w:uiPriority w:val="0"/>
    <w:rPr>
      <w:rFonts w:ascii="Calibri" w:hAnsi="Calibri" w:eastAsia="宋体" w:cs="Times New Roman"/>
      <w:b/>
      <w:bCs/>
      <w:kern w:val="44"/>
      <w:sz w:val="44"/>
      <w:szCs w:val="44"/>
    </w:rPr>
  </w:style>
  <w:style w:type="character" w:customStyle="1" w:styleId="31">
    <w:name w:val="标题 2 Char"/>
    <w:basedOn w:val="25"/>
    <w:link w:val="5"/>
    <w:qFormat/>
    <w:uiPriority w:val="0"/>
    <w:rPr>
      <w:rFonts w:ascii="Arial" w:hAnsi="Arial" w:eastAsia="黑体" w:cs="Times New Roman"/>
      <w:b/>
      <w:bCs/>
      <w:sz w:val="32"/>
      <w:szCs w:val="32"/>
    </w:rPr>
  </w:style>
  <w:style w:type="character" w:customStyle="1" w:styleId="32">
    <w:name w:val="标题 3 Char"/>
    <w:basedOn w:val="25"/>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7"/>
    <w:qFormat/>
    <w:uiPriority w:val="0"/>
    <w:rPr>
      <w:rFonts w:ascii="Arial" w:hAnsi="Arial" w:eastAsia="黑体" w:cs="Times New Roman"/>
      <w:b/>
      <w:bCs/>
      <w:sz w:val="28"/>
      <w:szCs w:val="28"/>
    </w:rPr>
  </w:style>
  <w:style w:type="character" w:customStyle="1" w:styleId="34">
    <w:name w:val="正文文本 3 Char"/>
    <w:basedOn w:val="25"/>
    <w:link w:val="10"/>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12</TotalTime>
  <ScaleCrop>false</ScaleCrop>
  <LinksUpToDate>false</LinksUpToDate>
  <CharactersWithSpaces>34056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长葛市公共资源交易中心:王丹丹</cp:lastModifiedBy>
  <cp:lastPrinted>2019-10-29T00:40:00Z</cp:lastPrinted>
  <dcterms:modified xsi:type="dcterms:W3CDTF">2020-01-03T07:17:51Z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