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1F2" w:rsidRDefault="004B11F2">
      <w:pPr>
        <w:jc w:val="center"/>
        <w:rPr>
          <w:rFonts w:asciiTheme="majorEastAsia" w:eastAsiaTheme="majorEastAsia" w:hAnsiTheme="majorEastAsia" w:cstheme="majorEastAsia"/>
          <w:b/>
          <w:bCs/>
          <w:sz w:val="44"/>
          <w:szCs w:val="44"/>
        </w:rPr>
      </w:pPr>
    </w:p>
    <w:p w:rsidR="004B11F2" w:rsidRDefault="00111068">
      <w:pPr>
        <w:spacing w:line="600" w:lineRule="auto"/>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许昌市东城区综合执法局</w:t>
      </w:r>
    </w:p>
    <w:p w:rsidR="004B11F2" w:rsidRDefault="00111068">
      <w:pPr>
        <w:spacing w:line="600" w:lineRule="auto"/>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“许昌科技广场物业管理项目”</w:t>
      </w:r>
    </w:p>
    <w:p w:rsidR="004B11F2" w:rsidRPr="005D1A3D" w:rsidRDefault="004B11F2">
      <w:pPr>
        <w:rPr>
          <w:rFonts w:ascii="微软简隶书" w:eastAsia="微软简隶书"/>
          <w:color w:val="000000"/>
          <w:u w:val="single"/>
        </w:rPr>
      </w:pPr>
    </w:p>
    <w:p w:rsidR="004B11F2" w:rsidRDefault="004B11F2">
      <w:pPr>
        <w:rPr>
          <w:rFonts w:ascii="微软简隶书" w:eastAsia="微软简隶书"/>
          <w:color w:val="000000"/>
        </w:rPr>
      </w:pPr>
    </w:p>
    <w:p w:rsidR="004B11F2" w:rsidRDefault="004B11F2">
      <w:pPr>
        <w:rPr>
          <w:rFonts w:ascii="微软简隶书" w:eastAsia="微软简隶书"/>
          <w:color w:val="000000"/>
        </w:rPr>
      </w:pPr>
    </w:p>
    <w:p w:rsidR="004B11F2" w:rsidRDefault="004B11F2">
      <w:pPr>
        <w:rPr>
          <w:rFonts w:ascii="微软简隶书" w:eastAsia="微软简隶书"/>
          <w:color w:val="000000"/>
        </w:rPr>
      </w:pPr>
    </w:p>
    <w:p w:rsidR="004B11F2" w:rsidRDefault="004B11F2">
      <w:pPr>
        <w:rPr>
          <w:rFonts w:ascii="微软简隶书" w:eastAsia="微软简隶书"/>
          <w:color w:val="000000"/>
        </w:rPr>
      </w:pPr>
    </w:p>
    <w:p w:rsidR="004B11F2" w:rsidRDefault="004B11F2">
      <w:pPr>
        <w:rPr>
          <w:rFonts w:ascii="微软简隶书" w:eastAsia="微软简隶书"/>
          <w:color w:val="000000"/>
        </w:rPr>
      </w:pPr>
    </w:p>
    <w:p w:rsidR="004B11F2" w:rsidRDefault="004B11F2">
      <w:pPr>
        <w:rPr>
          <w:rFonts w:ascii="微软简隶书" w:eastAsia="微软简隶书"/>
          <w:color w:val="000000"/>
        </w:rPr>
      </w:pPr>
    </w:p>
    <w:p w:rsidR="004B11F2" w:rsidRDefault="004B11F2">
      <w:pPr>
        <w:rPr>
          <w:rFonts w:ascii="微软简隶书" w:eastAsia="微软简隶书"/>
          <w:color w:val="000000"/>
        </w:rPr>
      </w:pPr>
    </w:p>
    <w:p w:rsidR="004B11F2" w:rsidRDefault="00111068">
      <w:pPr>
        <w:jc w:val="center"/>
        <w:rPr>
          <w:rFonts w:asciiTheme="majorEastAsia" w:eastAsiaTheme="majorEastAsia" w:hAnsiTheme="majorEastAsia" w:cstheme="majorEastAsia"/>
          <w:b/>
          <w:color w:val="000000"/>
          <w:w w:val="90"/>
          <w:sz w:val="96"/>
          <w:szCs w:val="96"/>
        </w:rPr>
      </w:pPr>
      <w:r>
        <w:rPr>
          <w:rFonts w:asciiTheme="majorEastAsia" w:eastAsiaTheme="majorEastAsia" w:hAnsiTheme="majorEastAsia" w:cstheme="majorEastAsia" w:hint="eastAsia"/>
          <w:b/>
          <w:color w:val="000000"/>
          <w:w w:val="90"/>
          <w:sz w:val="96"/>
          <w:szCs w:val="96"/>
        </w:rPr>
        <w:t>招　标　文　件</w:t>
      </w:r>
    </w:p>
    <w:p w:rsidR="004B11F2" w:rsidRDefault="004B11F2">
      <w:pPr>
        <w:rPr>
          <w:rFonts w:ascii="微软简隶书" w:eastAsia="微软简隶书"/>
          <w:color w:val="000000"/>
        </w:rPr>
      </w:pPr>
    </w:p>
    <w:p w:rsidR="004B11F2" w:rsidRDefault="004B11F2">
      <w:pPr>
        <w:rPr>
          <w:rFonts w:ascii="微软简隶书" w:eastAsia="微软简隶书"/>
          <w:color w:val="000000"/>
        </w:rPr>
      </w:pPr>
    </w:p>
    <w:p w:rsidR="004B11F2" w:rsidRDefault="004B11F2">
      <w:pPr>
        <w:rPr>
          <w:rFonts w:ascii="微软简隶书" w:eastAsia="微软简隶书"/>
          <w:color w:val="000000"/>
        </w:rPr>
      </w:pPr>
    </w:p>
    <w:p w:rsidR="004B11F2" w:rsidRDefault="004B11F2">
      <w:pPr>
        <w:rPr>
          <w:rFonts w:ascii="微软简隶书" w:eastAsia="微软简隶书"/>
          <w:color w:val="000000"/>
        </w:rPr>
      </w:pPr>
    </w:p>
    <w:p w:rsidR="004B11F2" w:rsidRDefault="004B11F2">
      <w:pPr>
        <w:rPr>
          <w:rFonts w:ascii="微软简隶书" w:eastAsia="微软简隶书"/>
          <w:color w:val="000000"/>
        </w:rPr>
      </w:pPr>
    </w:p>
    <w:p w:rsidR="004B11F2" w:rsidRDefault="004B11F2">
      <w:pPr>
        <w:rPr>
          <w:rFonts w:ascii="微软简隶书" w:eastAsia="微软简隶书"/>
          <w:color w:val="000000"/>
        </w:rPr>
      </w:pPr>
    </w:p>
    <w:p w:rsidR="004B11F2" w:rsidRDefault="004B11F2">
      <w:pPr>
        <w:rPr>
          <w:rFonts w:ascii="微软简隶书" w:eastAsia="微软简隶书"/>
          <w:color w:val="000000"/>
        </w:rPr>
      </w:pPr>
    </w:p>
    <w:p w:rsidR="004B11F2" w:rsidRDefault="004B11F2">
      <w:pPr>
        <w:rPr>
          <w:rFonts w:ascii="微软简隶书" w:eastAsia="微软简隶书"/>
          <w:color w:val="000000"/>
        </w:rPr>
      </w:pPr>
    </w:p>
    <w:p w:rsidR="004B11F2" w:rsidRDefault="004B11F2">
      <w:pPr>
        <w:rPr>
          <w:rFonts w:ascii="微软简隶书" w:eastAsia="微软简隶书"/>
          <w:color w:val="000000"/>
        </w:rPr>
      </w:pPr>
    </w:p>
    <w:p w:rsidR="004B11F2" w:rsidRDefault="004B11F2">
      <w:pPr>
        <w:rPr>
          <w:rFonts w:ascii="微软简隶书" w:eastAsia="微软简隶书"/>
          <w:color w:val="000000"/>
        </w:rPr>
      </w:pPr>
    </w:p>
    <w:p w:rsidR="004B11F2" w:rsidRDefault="004B11F2">
      <w:pPr>
        <w:rPr>
          <w:rFonts w:ascii="微软简隶书" w:eastAsia="微软简隶书"/>
          <w:color w:val="000000"/>
        </w:rPr>
      </w:pPr>
    </w:p>
    <w:p w:rsidR="004B11F2" w:rsidRDefault="004B11F2">
      <w:pPr>
        <w:rPr>
          <w:rFonts w:ascii="微软简隶书" w:eastAsia="微软简隶书"/>
          <w:color w:val="000000"/>
        </w:rPr>
      </w:pPr>
    </w:p>
    <w:p w:rsidR="004B11F2" w:rsidRDefault="00111068">
      <w:pPr>
        <w:ind w:left="840" w:firstLine="420"/>
        <w:jc w:val="left"/>
        <w:rPr>
          <w:rFonts w:asciiTheme="majorEastAsia" w:eastAsiaTheme="majorEastAsia" w:hAnsiTheme="majorEastAsia" w:cstheme="majorEastAsia"/>
          <w:b/>
          <w:bCs/>
          <w:color w:val="000000"/>
          <w:sz w:val="30"/>
          <w:szCs w:val="30"/>
        </w:rPr>
      </w:pPr>
      <w:r>
        <w:rPr>
          <w:rFonts w:asciiTheme="majorEastAsia" w:eastAsiaTheme="majorEastAsia" w:hAnsiTheme="majorEastAsia" w:cstheme="majorEastAsia" w:hint="eastAsia"/>
          <w:b/>
          <w:bCs/>
          <w:color w:val="000000"/>
          <w:sz w:val="30"/>
          <w:szCs w:val="30"/>
        </w:rPr>
        <w:t>项目编号：JZFCG-</w:t>
      </w:r>
      <w:r w:rsidR="003C509C">
        <w:rPr>
          <w:rFonts w:asciiTheme="majorEastAsia" w:eastAsiaTheme="majorEastAsia" w:hAnsiTheme="majorEastAsia" w:cstheme="majorEastAsia" w:hint="eastAsia"/>
          <w:b/>
          <w:bCs/>
          <w:color w:val="000000"/>
          <w:sz w:val="30"/>
          <w:szCs w:val="30"/>
        </w:rPr>
        <w:t>G2019130号</w:t>
      </w:r>
    </w:p>
    <w:p w:rsidR="004B11F2" w:rsidRDefault="00111068">
      <w:pPr>
        <w:ind w:left="840" w:firstLine="420"/>
        <w:jc w:val="left"/>
        <w:rPr>
          <w:rFonts w:asciiTheme="majorEastAsia" w:eastAsiaTheme="majorEastAsia" w:hAnsiTheme="majorEastAsia" w:cstheme="majorEastAsia"/>
          <w:b/>
          <w:bCs/>
          <w:color w:val="000000"/>
          <w:sz w:val="30"/>
          <w:szCs w:val="30"/>
        </w:rPr>
      </w:pPr>
      <w:r>
        <w:rPr>
          <w:rFonts w:asciiTheme="majorEastAsia" w:eastAsiaTheme="majorEastAsia" w:hAnsiTheme="majorEastAsia" w:cstheme="majorEastAsia" w:hint="eastAsia"/>
          <w:b/>
          <w:bCs/>
          <w:color w:val="000000"/>
          <w:sz w:val="30"/>
          <w:szCs w:val="30"/>
        </w:rPr>
        <w:t>采购单位：许昌市东城区综合执法局</w:t>
      </w:r>
    </w:p>
    <w:p w:rsidR="004B11F2" w:rsidRDefault="00111068">
      <w:pPr>
        <w:ind w:left="840" w:firstLine="420"/>
        <w:jc w:val="left"/>
        <w:rPr>
          <w:rFonts w:asciiTheme="majorEastAsia" w:eastAsiaTheme="majorEastAsia" w:hAnsiTheme="majorEastAsia" w:cstheme="majorEastAsia"/>
          <w:b/>
          <w:bCs/>
          <w:color w:val="000000"/>
          <w:sz w:val="30"/>
          <w:szCs w:val="30"/>
        </w:rPr>
      </w:pPr>
      <w:r>
        <w:rPr>
          <w:rFonts w:asciiTheme="majorEastAsia" w:eastAsiaTheme="majorEastAsia" w:hAnsiTheme="majorEastAsia" w:cstheme="majorEastAsia" w:hint="eastAsia"/>
          <w:b/>
          <w:bCs/>
          <w:color w:val="000000"/>
          <w:sz w:val="30"/>
          <w:szCs w:val="30"/>
        </w:rPr>
        <w:t>代理机构：河南远大建设工程管理有限公司</w:t>
      </w:r>
    </w:p>
    <w:p w:rsidR="004B11F2" w:rsidRDefault="00111068">
      <w:pPr>
        <w:ind w:left="840" w:firstLine="420"/>
        <w:jc w:val="left"/>
        <w:rPr>
          <w:rFonts w:asciiTheme="majorEastAsia" w:eastAsiaTheme="majorEastAsia" w:hAnsiTheme="majorEastAsia" w:cstheme="majorEastAsia"/>
          <w:b/>
          <w:bCs/>
          <w:color w:val="000000"/>
          <w:sz w:val="30"/>
          <w:szCs w:val="30"/>
        </w:rPr>
      </w:pPr>
      <w:r>
        <w:rPr>
          <w:rFonts w:asciiTheme="majorEastAsia" w:eastAsiaTheme="majorEastAsia" w:hAnsiTheme="majorEastAsia" w:cstheme="majorEastAsia" w:hint="eastAsia"/>
          <w:b/>
          <w:bCs/>
          <w:color w:val="000000"/>
          <w:sz w:val="30"/>
          <w:szCs w:val="30"/>
        </w:rPr>
        <w:t>二〇一九年十二月</w:t>
      </w:r>
    </w:p>
    <w:p w:rsidR="004B11F2" w:rsidRDefault="00111068">
      <w:pPr>
        <w:pStyle w:val="a0"/>
        <w:ind w:firstLine="340"/>
        <w:rPr>
          <w:rFonts w:asciiTheme="minorEastAsia" w:hAnsiTheme="minorEastAsia" w:cs="黑体"/>
          <w:b/>
          <w:bCs/>
          <w:sz w:val="44"/>
          <w:szCs w:val="44"/>
          <w:lang w:val="zh-CN"/>
        </w:rPr>
      </w:pPr>
      <w:r>
        <w:br w:type="page"/>
      </w:r>
    </w:p>
    <w:p w:rsidR="004B11F2" w:rsidRDefault="00111068">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4B11F2" w:rsidRDefault="004B11F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4B11F2" w:rsidRDefault="00111068">
      <w:pPr>
        <w:autoSpaceDE w:val="0"/>
        <w:autoSpaceDN w:val="0"/>
        <w:adjustRightInd w:val="0"/>
        <w:ind w:firstLine="561"/>
        <w:rPr>
          <w:rFonts w:ascii="仿宋" w:eastAsia="仿宋" w:hAnsi="仿宋"/>
          <w:b/>
          <w:sz w:val="36"/>
          <w:szCs w:val="36"/>
        </w:rPr>
      </w:pPr>
      <w:r>
        <w:rPr>
          <w:rFonts w:asciiTheme="majorEastAsia" w:eastAsiaTheme="majorEastAsia" w:hAnsiTheme="majorEastAsia" w:cstheme="majorEastAsia" w:hint="eastAsia"/>
          <w:b/>
          <w:bCs/>
          <w:sz w:val="32"/>
          <w:szCs w:val="32"/>
          <w:lang w:val="zh-CN"/>
        </w:rPr>
        <w:t xml:space="preserve">第一章 </w:t>
      </w:r>
      <w:r>
        <w:rPr>
          <w:rFonts w:asciiTheme="majorEastAsia" w:eastAsiaTheme="majorEastAsia" w:hAnsiTheme="majorEastAsia" w:cstheme="majorEastAsia" w:hint="eastAsia"/>
          <w:b/>
          <w:kern w:val="0"/>
          <w:sz w:val="32"/>
          <w:szCs w:val="32"/>
        </w:rPr>
        <w:t>招标公告</w:t>
      </w:r>
    </w:p>
    <w:p w:rsidR="004B11F2" w:rsidRDefault="0011106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4B11F2" w:rsidRDefault="00111068">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4B11F2" w:rsidRDefault="00111068">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4B11F2" w:rsidRDefault="00111068">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4B11F2" w:rsidRDefault="00111068">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4B11F2" w:rsidRDefault="00111068">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4B11F2" w:rsidRDefault="00111068">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4B11F2" w:rsidRDefault="00111068">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4B11F2" w:rsidRDefault="0011106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4B11F2" w:rsidRDefault="0011106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4B11F2" w:rsidRDefault="0011106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4B11F2" w:rsidRDefault="00111068">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4B11F2" w:rsidRDefault="00111068">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4B11F2" w:rsidRDefault="004B11F2">
      <w:pPr>
        <w:autoSpaceDE w:val="0"/>
        <w:autoSpaceDN w:val="0"/>
        <w:adjustRightInd w:val="0"/>
        <w:spacing w:line="700" w:lineRule="exact"/>
        <w:rPr>
          <w:rFonts w:asciiTheme="majorEastAsia" w:eastAsiaTheme="majorEastAsia" w:hAnsiTheme="majorEastAsia" w:cs="宋体"/>
          <w:b/>
          <w:kern w:val="0"/>
          <w:sz w:val="36"/>
          <w:szCs w:val="36"/>
        </w:rPr>
      </w:pPr>
    </w:p>
    <w:p w:rsidR="004B11F2" w:rsidRDefault="00111068">
      <w:pPr>
        <w:rPr>
          <w:rFonts w:ascii="宋体" w:hAnsi="宋体" w:cs="宋体"/>
          <w:b/>
          <w:color w:val="000000"/>
          <w:sz w:val="36"/>
          <w:szCs w:val="36"/>
          <w:shd w:val="clear" w:color="auto" w:fill="FFFFFF"/>
        </w:rPr>
      </w:pPr>
      <w:r>
        <w:rPr>
          <w:rFonts w:ascii="宋体" w:hAnsi="宋体" w:cs="宋体" w:hint="eastAsia"/>
          <w:b/>
          <w:color w:val="000000"/>
          <w:sz w:val="36"/>
          <w:szCs w:val="36"/>
          <w:shd w:val="clear" w:color="auto" w:fill="FFFFFF"/>
        </w:rPr>
        <w:br w:type="page"/>
      </w:r>
    </w:p>
    <w:p w:rsidR="004B11F2" w:rsidRDefault="00111068">
      <w:pPr>
        <w:autoSpaceDE w:val="0"/>
        <w:autoSpaceDN w:val="0"/>
        <w:adjustRightInd w:val="0"/>
        <w:ind w:firstLine="561"/>
        <w:jc w:val="center"/>
        <w:rPr>
          <w:rFonts w:ascii="仿宋" w:eastAsia="仿宋" w:hAnsi="仿宋"/>
          <w:b/>
          <w:sz w:val="36"/>
          <w:szCs w:val="36"/>
        </w:rPr>
      </w:pPr>
      <w:r>
        <w:rPr>
          <w:rFonts w:ascii="宋体" w:hAnsi="宋体" w:cs="宋体" w:hint="eastAsia"/>
          <w:b/>
          <w:color w:val="000000"/>
          <w:sz w:val="36"/>
          <w:szCs w:val="36"/>
          <w:shd w:val="clear" w:color="auto" w:fill="FFFFFF"/>
        </w:rPr>
        <w:lastRenderedPageBreak/>
        <w:t xml:space="preserve">第一章 </w:t>
      </w:r>
      <w:r>
        <w:rPr>
          <w:rFonts w:ascii="宋体" w:hAnsi="宋体" w:cs="宋体" w:hint="eastAsia"/>
          <w:b/>
          <w:sz w:val="36"/>
          <w:szCs w:val="36"/>
          <w:shd w:val="clear" w:color="auto" w:fill="FFFFFF"/>
        </w:rPr>
        <w:t>投标邀请</w:t>
      </w:r>
    </w:p>
    <w:p w:rsidR="004B11F2" w:rsidRDefault="00111068">
      <w:pPr>
        <w:pStyle w:val="ab"/>
        <w:widowControl/>
        <w:shd w:val="clear" w:color="auto" w:fill="FFFFFF"/>
        <w:spacing w:line="360" w:lineRule="auto"/>
        <w:ind w:firstLine="585"/>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一、项目基本情况</w:t>
      </w:r>
    </w:p>
    <w:p w:rsidR="004B11F2" w:rsidRDefault="00111068">
      <w:pPr>
        <w:pStyle w:val="ab"/>
        <w:widowControl/>
        <w:shd w:val="clear" w:color="auto" w:fill="FFFFFF"/>
        <w:spacing w:line="360" w:lineRule="auto"/>
        <w:ind w:firstLine="585"/>
        <w:contextualSpacing/>
        <w:jc w:val="left"/>
        <w:rPr>
          <w:rFonts w:ascii="宋体" w:hAnsi="宋体" w:cs="仿宋_GB2312"/>
          <w:color w:val="000000"/>
          <w:shd w:val="clear" w:color="auto" w:fill="FFFFFF"/>
        </w:rPr>
      </w:pPr>
      <w:r>
        <w:rPr>
          <w:rFonts w:asciiTheme="minorEastAsia" w:hAnsiTheme="minorEastAsia" w:cs="宋体" w:hint="eastAsia"/>
          <w:lang w:val="zh-CN"/>
        </w:rPr>
        <w:t>（一）项</w:t>
      </w:r>
      <w:r>
        <w:rPr>
          <w:rFonts w:asciiTheme="minorEastAsia" w:hAnsiTheme="minorEastAsia" w:cs="仿宋_GB2312" w:hint="eastAsia"/>
          <w:shd w:val="clear" w:color="auto" w:fill="FFFFFF"/>
        </w:rPr>
        <w:t>目名称：许昌</w:t>
      </w:r>
      <w:r>
        <w:rPr>
          <w:rFonts w:ascii="宋体" w:hAnsi="宋体" w:cs="仿宋_GB2312" w:hint="eastAsia"/>
          <w:color w:val="000000"/>
          <w:shd w:val="clear" w:color="auto" w:fill="FFFFFF"/>
        </w:rPr>
        <w:t>科技广场物业管理项目</w:t>
      </w:r>
    </w:p>
    <w:p w:rsidR="004B11F2" w:rsidRDefault="00111068">
      <w:pPr>
        <w:pStyle w:val="ab"/>
        <w:widowControl/>
        <w:shd w:val="clear" w:color="auto" w:fill="FFFFFF"/>
        <w:spacing w:line="360" w:lineRule="auto"/>
        <w:ind w:firstLine="585"/>
        <w:contextualSpacing/>
        <w:jc w:val="left"/>
        <w:rPr>
          <w:rFonts w:asciiTheme="minorEastAsia" w:eastAsiaTheme="minorEastAsia" w:hAnsiTheme="minorEastAsia" w:cs="黑体"/>
          <w:b/>
          <w:bCs/>
          <w:color w:val="000000"/>
        </w:rPr>
      </w:pPr>
      <w:r>
        <w:rPr>
          <w:rFonts w:ascii="宋体" w:hAnsi="宋体" w:cs="仿宋_GB2312" w:hint="eastAsia"/>
          <w:color w:val="000000"/>
          <w:shd w:val="clear" w:color="auto" w:fill="FFFFFF"/>
        </w:rPr>
        <w:t>（二）项目编号：JZFCG-</w:t>
      </w:r>
      <w:r w:rsidR="003C509C">
        <w:rPr>
          <w:rFonts w:ascii="宋体" w:hAnsi="宋体" w:cs="仿宋_GB2312" w:hint="eastAsia"/>
          <w:color w:val="000000"/>
          <w:shd w:val="clear" w:color="auto" w:fill="FFFFFF"/>
        </w:rPr>
        <w:t>G2019130号</w:t>
      </w:r>
    </w:p>
    <w:p w:rsidR="004B11F2" w:rsidRDefault="00111068">
      <w:pPr>
        <w:pStyle w:val="ab"/>
        <w:widowControl/>
        <w:shd w:val="clear" w:color="auto" w:fill="FFFFFF"/>
        <w:spacing w:line="360" w:lineRule="auto"/>
        <w:ind w:firstLine="585"/>
        <w:contextualSpacing/>
        <w:jc w:val="left"/>
        <w:rPr>
          <w:rFonts w:asciiTheme="minorEastAsia" w:eastAsiaTheme="minorEastAsia" w:hAnsiTheme="minorEastAsia" w:cs="黑体"/>
          <w:b/>
          <w:bCs/>
          <w:color w:val="000000"/>
        </w:rPr>
      </w:pPr>
      <w:r>
        <w:rPr>
          <w:rFonts w:asciiTheme="minorEastAsia" w:eastAsiaTheme="minorEastAsia" w:hAnsiTheme="minorEastAsia" w:cs="仿宋_GB2312" w:hint="eastAsia"/>
          <w:color w:val="000000"/>
          <w:shd w:val="clear" w:color="auto" w:fill="FFFFFF"/>
        </w:rPr>
        <w:t>（三）采购方式：公开招标</w:t>
      </w:r>
    </w:p>
    <w:p w:rsidR="004B11F2" w:rsidRDefault="00111068">
      <w:pPr>
        <w:pStyle w:val="ab"/>
        <w:widowControl/>
        <w:shd w:val="clear" w:color="auto" w:fill="FFFFFF"/>
        <w:spacing w:line="360" w:lineRule="auto"/>
        <w:ind w:firstLineChars="250" w:firstLine="600"/>
        <w:contextualSpacing/>
        <w:jc w:val="left"/>
        <w:rPr>
          <w:rFonts w:asciiTheme="minorEastAsia" w:eastAsia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（四）</w:t>
      </w:r>
      <w:r>
        <w:rPr>
          <w:rFonts w:asciiTheme="minorEastAsia" w:eastAsiaTheme="minorEastAsia" w:hAnsiTheme="minorEastAsia" w:cs="仿宋_GB2312" w:hint="eastAsia"/>
          <w:color w:val="000000"/>
          <w:shd w:val="clear" w:color="auto" w:fill="FFFFFF"/>
        </w:rPr>
        <w:t>采购内容</w:t>
      </w:r>
      <w:r>
        <w:rPr>
          <w:rFonts w:asciiTheme="minorEastAsia" w:hAnsiTheme="minorEastAsia" w:cs="仿宋_GB2312" w:hint="eastAsia"/>
          <w:color w:val="000000"/>
          <w:shd w:val="clear" w:color="auto" w:fill="FFFFFF"/>
        </w:rPr>
        <w:t>：</w:t>
      </w:r>
      <w:r>
        <w:rPr>
          <w:rFonts w:asciiTheme="minorEastAsia" w:hAnsiTheme="minorEastAsia" w:cs="仿宋" w:hint="eastAsia"/>
          <w:color w:val="000000"/>
        </w:rPr>
        <w:t>委托第三方物业公司对</w:t>
      </w:r>
      <w:r>
        <w:rPr>
          <w:rFonts w:ascii="宋体" w:hAnsi="宋体" w:cs="仿宋_GB2312" w:hint="eastAsia"/>
          <w:color w:val="000000"/>
          <w:shd w:val="clear" w:color="auto" w:fill="FFFFFF"/>
        </w:rPr>
        <w:t>科技广场进行物业管理</w:t>
      </w:r>
      <w:r>
        <w:rPr>
          <w:rFonts w:asciiTheme="minorEastAsia" w:hAnsiTheme="minorEastAsia" w:cs="仿宋_GB2312" w:hint="eastAsia"/>
          <w:color w:val="000000"/>
          <w:shd w:val="clear" w:color="auto" w:fill="FFFFFF"/>
        </w:rPr>
        <w:t>。</w:t>
      </w:r>
    </w:p>
    <w:p w:rsidR="004B11F2" w:rsidRDefault="00111068">
      <w:pPr>
        <w:pStyle w:val="ab"/>
        <w:widowControl/>
        <w:shd w:val="clear" w:color="auto" w:fill="FFFFFF"/>
        <w:spacing w:line="360" w:lineRule="auto"/>
        <w:ind w:firstLineChars="250" w:firstLine="60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（五）预算金额：6400185.31元（含暂列金额1200000.00元）；</w:t>
      </w:r>
    </w:p>
    <w:p w:rsidR="004B11F2" w:rsidRDefault="00111068">
      <w:pPr>
        <w:pStyle w:val="ab"/>
        <w:widowControl/>
        <w:shd w:val="clear" w:color="auto" w:fill="FFFFFF"/>
        <w:spacing w:line="360" w:lineRule="auto"/>
        <w:ind w:firstLineChars="250" w:firstLine="60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 xml:space="preserve">      最高限价：5586565.00元（含暂列金额1200000.00元）。</w:t>
      </w:r>
    </w:p>
    <w:p w:rsidR="004B11F2" w:rsidRDefault="00111068">
      <w:pPr>
        <w:pStyle w:val="ab"/>
        <w:widowControl/>
        <w:shd w:val="clear" w:color="auto" w:fill="FFFFFF"/>
        <w:spacing w:line="360" w:lineRule="auto"/>
        <w:ind w:firstLineChars="250" w:firstLine="60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（六）</w:t>
      </w:r>
      <w:r>
        <w:rPr>
          <w:rFonts w:asciiTheme="minorEastAsia" w:hAnsiTheme="minorEastAsia" w:cs="宋体" w:hint="eastAsia"/>
          <w:color w:val="000000"/>
          <w:kern w:val="0"/>
          <w:lang w:val="zh-CN"/>
        </w:rPr>
        <w:t>服务时间 ：</w:t>
      </w:r>
      <w:r>
        <w:rPr>
          <w:rFonts w:ascii="宋体" w:hAnsi="宋体" w:cs="宋体" w:hint="eastAsia"/>
        </w:rPr>
        <w:t>自签订合同之日起3年</w:t>
      </w:r>
      <w:r>
        <w:rPr>
          <w:rFonts w:asciiTheme="minorEastAsia" w:hAnsiTheme="minorEastAsia" w:cs="宋体" w:hint="eastAsia"/>
          <w:color w:val="000000"/>
          <w:kern w:val="0"/>
          <w:lang w:val="zh-CN"/>
        </w:rPr>
        <w:t>。</w:t>
      </w:r>
    </w:p>
    <w:p w:rsidR="004B11F2" w:rsidRDefault="00111068">
      <w:pPr>
        <w:pStyle w:val="ab"/>
        <w:widowControl/>
        <w:shd w:val="clear" w:color="auto" w:fill="FFFFFF"/>
        <w:spacing w:line="360" w:lineRule="auto"/>
        <w:ind w:firstLineChars="250" w:firstLine="600"/>
        <w:contextualSpacing/>
        <w:jc w:val="left"/>
        <w:rPr>
          <w:rFonts w:asciiTheme="minorEastAsia" w:hAnsiTheme="minorEastAsia" w:cs="仿宋"/>
          <w:color w:val="000000"/>
        </w:rPr>
      </w:pPr>
      <w:r>
        <w:rPr>
          <w:rFonts w:asciiTheme="minorEastAsia" w:eastAsiaTheme="minorEastAsia" w:hAnsiTheme="minorEastAsia" w:cs="仿宋_GB2312" w:hint="eastAsia"/>
          <w:color w:val="000000"/>
          <w:shd w:val="clear" w:color="auto" w:fill="FFFFFF"/>
        </w:rPr>
        <w:t>（七）服务地点：</w:t>
      </w:r>
      <w:r>
        <w:rPr>
          <w:rFonts w:asciiTheme="minorEastAsia" w:hAnsiTheme="minorEastAsia" w:cs="仿宋" w:hint="eastAsia"/>
          <w:color w:val="000000"/>
        </w:rPr>
        <w:t>许昌市</w:t>
      </w:r>
      <w:r>
        <w:rPr>
          <w:rFonts w:ascii="宋体" w:hAnsi="宋体" w:cs="仿宋_GB2312" w:hint="eastAsia"/>
          <w:color w:val="000000"/>
          <w:shd w:val="clear" w:color="auto" w:fill="FFFFFF"/>
        </w:rPr>
        <w:t>科技广场</w:t>
      </w:r>
    </w:p>
    <w:p w:rsidR="004B11F2" w:rsidRDefault="00111068">
      <w:pPr>
        <w:pStyle w:val="ab"/>
        <w:widowControl/>
        <w:shd w:val="clear" w:color="auto" w:fill="FFFFFF"/>
        <w:spacing w:line="360" w:lineRule="auto"/>
        <w:ind w:firstLineChars="250" w:firstLine="600"/>
        <w:contextualSpacing/>
        <w:jc w:val="left"/>
        <w:rPr>
          <w:rFonts w:asciiTheme="minorEastAsia" w:hAnsiTheme="minorEastAsia" w:cs="仿宋_GB2312"/>
          <w:shd w:val="clear" w:color="auto" w:fill="FFFFFF"/>
        </w:rPr>
      </w:pPr>
      <w:r>
        <w:rPr>
          <w:rFonts w:asciiTheme="minorEastAsia" w:hAnsiTheme="minorEastAsia" w:cs="仿宋_GB2312" w:hint="eastAsia"/>
          <w:shd w:val="clear" w:color="auto" w:fill="FFFFFF"/>
        </w:rPr>
        <w:t>（八）分包：不允许。</w:t>
      </w:r>
    </w:p>
    <w:p w:rsidR="004B11F2" w:rsidRDefault="00111068">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4B11F2" w:rsidRDefault="00111068">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本项目落实</w:t>
      </w:r>
      <w:r>
        <w:rPr>
          <w:rFonts w:asciiTheme="minorEastAsia" w:eastAsiaTheme="minorEastAsia" w:hAnsiTheme="minorEastAsia" w:cs="仿宋_GB2312" w:hint="eastAsia"/>
          <w:color w:val="000000"/>
          <w:u w:val="single"/>
          <w:shd w:val="clear" w:color="auto" w:fill="FFFFFF"/>
        </w:rPr>
        <w:t>节能环保、中小微型企业、残疾人福利性单位扶持</w:t>
      </w:r>
      <w:r>
        <w:rPr>
          <w:rFonts w:asciiTheme="minorEastAsia" w:eastAsiaTheme="minorEastAsia" w:hAnsiTheme="minorEastAsia" w:cs="仿宋_GB2312" w:hint="eastAsia"/>
          <w:color w:val="000000"/>
          <w:shd w:val="clear" w:color="auto" w:fill="FFFFFF"/>
        </w:rPr>
        <w:t>等相关政府采购政策。</w:t>
      </w:r>
    </w:p>
    <w:p w:rsidR="004B11F2" w:rsidRDefault="00111068">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4B11F2" w:rsidRDefault="00111068">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hAnsiTheme="minorEastAsia" w:cs="宋体" w:hint="eastAsia"/>
          <w:color w:val="000000"/>
          <w:kern w:val="0"/>
          <w:lang w:val="zh-CN"/>
        </w:rPr>
        <w:t>（一）具备《政府采购法》第二十二条规定条件并提供相关材料；</w:t>
      </w:r>
    </w:p>
    <w:p w:rsidR="004B11F2" w:rsidRDefault="00111068">
      <w:pPr>
        <w:pStyle w:val="ab"/>
        <w:widowControl/>
        <w:shd w:val="clear" w:color="auto" w:fill="FFFFFF"/>
        <w:spacing w:line="360" w:lineRule="auto"/>
        <w:ind w:firstLine="420"/>
        <w:contextualSpacing/>
        <w:jc w:val="left"/>
        <w:rPr>
          <w:rFonts w:asciiTheme="minorEastAsia" w:hAnsiTheme="minorEastAsia" w:cs="宋体"/>
          <w:color w:val="000000"/>
          <w:kern w:val="0"/>
        </w:rPr>
      </w:pPr>
      <w:r>
        <w:rPr>
          <w:rFonts w:asciiTheme="minorEastAsia" w:hAnsiTheme="minorEastAsia" w:cs="宋体" w:hint="eastAsia"/>
          <w:color w:val="000000"/>
          <w:kern w:val="0"/>
        </w:rPr>
        <w:t>（</w:t>
      </w:r>
      <w:r>
        <w:rPr>
          <w:rFonts w:asciiTheme="minorEastAsia" w:hAnsiTheme="minorEastAsia" w:cs="宋体" w:hint="eastAsia"/>
          <w:color w:val="000000"/>
          <w:kern w:val="0"/>
          <w:lang w:val="zh-CN"/>
        </w:rPr>
        <w:t>二</w:t>
      </w:r>
      <w:r>
        <w:rPr>
          <w:rFonts w:asciiTheme="minorEastAsia" w:hAnsiTheme="minorEastAsia" w:cs="宋体" w:hint="eastAsia"/>
          <w:color w:val="000000"/>
          <w:kern w:val="0"/>
        </w:rPr>
        <w:t>）</w:t>
      </w:r>
      <w:r>
        <w:rPr>
          <w:rFonts w:ascii="宋体" w:hAnsi="宋体" w:cs="仿宋_GB2312"/>
          <w:color w:val="000000"/>
          <w:shd w:val="clear" w:color="auto" w:fill="FFFFFF"/>
        </w:rPr>
        <w:t>未被列入“信用中国”网站(www.creditchina.gov.cn)失信被执行人、重大税收违法案件当事人名单；</w:t>
      </w:r>
      <w:r>
        <w:rPr>
          <w:rFonts w:ascii="宋体" w:hAnsi="宋体" w:cs="仿宋_GB2312" w:hint="eastAsia"/>
          <w:color w:val="000000"/>
          <w:shd w:val="clear" w:color="auto" w:fill="FFFFFF"/>
        </w:rPr>
        <w:t>“</w:t>
      </w:r>
      <w:r>
        <w:rPr>
          <w:rFonts w:ascii="宋体" w:hAnsi="宋体" w:cs="仿宋_GB2312"/>
          <w:color w:val="000000"/>
          <w:shd w:val="clear" w:color="auto" w:fill="FFFFFF"/>
        </w:rPr>
        <w:t>中国政府采购网</w:t>
      </w:r>
      <w:r>
        <w:rPr>
          <w:rFonts w:ascii="宋体" w:hAnsi="宋体" w:cs="仿宋_GB2312" w:hint="eastAsia"/>
          <w:color w:val="000000"/>
          <w:shd w:val="clear" w:color="auto" w:fill="FFFFFF"/>
        </w:rPr>
        <w:t>”</w:t>
      </w:r>
      <w:r>
        <w:rPr>
          <w:rFonts w:ascii="宋体" w:hAnsi="宋体" w:cs="仿宋_GB2312"/>
          <w:color w:val="000000"/>
          <w:shd w:val="clear" w:color="auto" w:fill="FFFFFF"/>
        </w:rPr>
        <w:t xml:space="preserve"> (www.ccgp.gov.cn)政府采购严重违法失信行为记录名单的投标人</w:t>
      </w:r>
      <w:r>
        <w:rPr>
          <w:rFonts w:ascii="宋体" w:hAnsi="宋体" w:cs="仿宋_GB2312" w:hint="eastAsia"/>
          <w:color w:val="000000"/>
          <w:shd w:val="clear" w:color="auto" w:fill="FFFFFF"/>
        </w:rPr>
        <w:t>；“</w:t>
      </w:r>
      <w:r>
        <w:rPr>
          <w:rFonts w:ascii="宋体" w:hAnsi="宋体" w:cs="仿宋_GB2312" w:hint="eastAsia"/>
          <w:color w:val="000000"/>
          <w:shd w:val="clear" w:color="auto" w:fill="FFFFFF"/>
          <w:lang w:val="zh-CN"/>
        </w:rPr>
        <w:t>国家企业信用公示系统</w:t>
      </w:r>
      <w:r>
        <w:rPr>
          <w:rFonts w:ascii="宋体" w:hAnsi="宋体" w:cs="仿宋_GB2312" w:hint="eastAsia"/>
          <w:color w:val="000000"/>
          <w:shd w:val="clear" w:color="auto" w:fill="FFFFFF"/>
        </w:rPr>
        <w:t>”</w:t>
      </w:r>
      <w:r>
        <w:rPr>
          <w:rFonts w:ascii="宋体" w:hAnsi="宋体" w:cs="仿宋_GB2312" w:hint="eastAsia"/>
          <w:color w:val="000000"/>
          <w:shd w:val="clear" w:color="auto" w:fill="FFFFFF"/>
          <w:lang w:val="zh-CN"/>
        </w:rPr>
        <w:t>网站</w:t>
      </w:r>
      <w:r>
        <w:rPr>
          <w:rFonts w:ascii="宋体" w:hAnsi="宋体" w:cs="仿宋_GB2312" w:hint="eastAsia"/>
          <w:color w:val="000000"/>
          <w:shd w:val="clear" w:color="auto" w:fill="FFFFFF"/>
        </w:rPr>
        <w:t>（www.gsxt.gov.cn）</w:t>
      </w:r>
      <w:r>
        <w:rPr>
          <w:rFonts w:ascii="宋体" w:hAnsi="宋体" w:cs="仿宋_GB2312" w:hint="eastAsia"/>
          <w:color w:val="000000"/>
          <w:shd w:val="clear" w:color="auto" w:fill="FFFFFF"/>
          <w:lang w:val="zh-CN"/>
        </w:rPr>
        <w:t>严重违法失信企业名单</w:t>
      </w:r>
      <w:r>
        <w:rPr>
          <w:rFonts w:ascii="宋体" w:hAnsi="宋体" w:cs="仿宋_GB2312" w:hint="eastAsia"/>
          <w:color w:val="000000"/>
          <w:shd w:val="clear" w:color="auto" w:fill="FFFFFF"/>
        </w:rPr>
        <w:t>（</w:t>
      </w:r>
      <w:r>
        <w:rPr>
          <w:rFonts w:ascii="宋体" w:hAnsi="宋体" w:cs="仿宋_GB2312" w:hint="eastAsia"/>
          <w:color w:val="000000"/>
          <w:shd w:val="clear" w:color="auto" w:fill="FFFFFF"/>
          <w:lang w:val="zh-CN"/>
        </w:rPr>
        <w:t>黑名单</w:t>
      </w:r>
      <w:r>
        <w:rPr>
          <w:rFonts w:ascii="宋体" w:hAnsi="宋体" w:cs="仿宋_GB2312" w:hint="eastAsia"/>
          <w:color w:val="000000"/>
          <w:shd w:val="clear" w:color="auto" w:fill="FFFFFF"/>
        </w:rPr>
        <w:t>）</w:t>
      </w:r>
      <w:r>
        <w:rPr>
          <w:rFonts w:ascii="宋体" w:hAnsi="宋体" w:cs="仿宋_GB2312" w:hint="eastAsia"/>
          <w:color w:val="000000"/>
          <w:shd w:val="clear" w:color="auto" w:fill="FFFFFF"/>
          <w:lang w:val="zh-CN"/>
        </w:rPr>
        <w:t>的投标人</w:t>
      </w:r>
      <w:r>
        <w:rPr>
          <w:rFonts w:ascii="宋体" w:hAnsi="宋体" w:cs="仿宋_GB2312" w:hint="eastAsia"/>
          <w:color w:val="000000"/>
          <w:shd w:val="clear" w:color="auto" w:fill="FFFFFF"/>
        </w:rPr>
        <w:t>；</w:t>
      </w:r>
    </w:p>
    <w:p w:rsidR="004B11F2" w:rsidRDefault="00111068">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hAnsiTheme="minorEastAsia" w:cs="宋体" w:hint="eastAsia"/>
          <w:color w:val="000000"/>
          <w:kern w:val="0"/>
          <w:lang w:val="zh-CN"/>
        </w:rPr>
        <w:t>（</w:t>
      </w:r>
      <w:r>
        <w:rPr>
          <w:rFonts w:asciiTheme="minorEastAsia" w:hAnsiTheme="minorEastAsia" w:cs="宋体" w:hint="eastAsia"/>
          <w:kern w:val="0"/>
          <w:lang w:val="zh-CN"/>
        </w:rPr>
        <w:t>三</w:t>
      </w:r>
      <w:r>
        <w:rPr>
          <w:rFonts w:asciiTheme="minorEastAsia" w:hAnsiTheme="minorEastAsia" w:cs="宋体" w:hint="eastAsia"/>
          <w:color w:val="000000"/>
          <w:kern w:val="0"/>
          <w:lang w:val="zh-CN"/>
        </w:rPr>
        <w:t>）</w:t>
      </w:r>
      <w:r>
        <w:rPr>
          <w:rFonts w:ascii="宋体" w:hAnsi="宋体" w:cs="宋体" w:hint="eastAsia"/>
        </w:rPr>
        <w:t>具有相应的经营范围，无违规经营及不良记录；</w:t>
      </w:r>
    </w:p>
    <w:p w:rsidR="004B11F2" w:rsidRDefault="00111068">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hAnsiTheme="minorEastAsia" w:cs="宋体" w:hint="eastAsia"/>
          <w:color w:val="000000"/>
          <w:kern w:val="0"/>
          <w:lang w:val="zh-CN"/>
        </w:rPr>
        <w:t>（四）本次招标不接受联合体投标。</w:t>
      </w:r>
    </w:p>
    <w:p w:rsidR="004B11F2" w:rsidRDefault="00111068">
      <w:pPr>
        <w:pStyle w:val="ab"/>
        <w:widowControl/>
        <w:shd w:val="clear" w:color="auto" w:fill="FFFFFF"/>
        <w:spacing w:line="360" w:lineRule="auto"/>
        <w:ind w:firstLineChars="150" w:firstLine="361"/>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四、招标文件的获取</w:t>
      </w:r>
    </w:p>
    <w:p w:rsidR="004B11F2" w:rsidRDefault="00111068">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（一）网上下载招标文件</w:t>
      </w:r>
    </w:p>
    <w:p w:rsidR="004B11F2" w:rsidRDefault="00111068">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4B11F2" w:rsidRDefault="00111068">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lastRenderedPageBreak/>
        <w:t>2、在投标截止时间前均可登录【全国公共资源交易平台（河南省·许昌市）】“投标人/供应商登录”入口（http://221.14.6.70:8088/ggzy/）自行下载招标文件（详见“常见问题解答-交易系统操作手册”）。</w:t>
      </w:r>
    </w:p>
    <w:p w:rsidR="004B11F2" w:rsidRDefault="00111068">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4B11F2" w:rsidRDefault="00111068">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（一）投标截止及开标时间：2</w:t>
      </w:r>
      <w:r w:rsidR="000D0258">
        <w:rPr>
          <w:rFonts w:asciiTheme="minorEastAsia" w:eastAsiaTheme="minorEastAsia" w:hAnsiTheme="minorEastAsia" w:cs="仿宋_GB2312" w:hint="eastAsia"/>
        </w:rPr>
        <w:t>020</w:t>
      </w:r>
      <w:r>
        <w:rPr>
          <w:rFonts w:asciiTheme="minorEastAsia" w:eastAsiaTheme="minorEastAsia" w:hAnsiTheme="minorEastAsia" w:cs="仿宋_GB2312" w:hint="eastAsia"/>
        </w:rPr>
        <w:t>年</w:t>
      </w:r>
      <w:r w:rsidR="000D0258">
        <w:rPr>
          <w:rFonts w:asciiTheme="minorEastAsia" w:eastAsiaTheme="minorEastAsia" w:hAnsiTheme="minorEastAsia" w:cs="仿宋_GB2312" w:hint="eastAsia"/>
        </w:rPr>
        <w:t>1</w:t>
      </w:r>
      <w:r>
        <w:rPr>
          <w:rFonts w:asciiTheme="minorEastAsia" w:eastAsiaTheme="minorEastAsia" w:hAnsiTheme="minorEastAsia" w:cs="仿宋_GB2312" w:hint="eastAsia"/>
        </w:rPr>
        <w:t>月</w:t>
      </w:r>
      <w:r w:rsidR="000D0258">
        <w:rPr>
          <w:rFonts w:asciiTheme="minorEastAsia" w:eastAsiaTheme="minorEastAsia" w:hAnsiTheme="minorEastAsia" w:cs="仿宋_GB2312" w:hint="eastAsia"/>
        </w:rPr>
        <w:t>2</w:t>
      </w:r>
      <w:r>
        <w:rPr>
          <w:rFonts w:asciiTheme="minorEastAsia" w:eastAsiaTheme="minorEastAsia" w:hAnsiTheme="minorEastAsia" w:cs="仿宋_GB2312" w:hint="eastAsia"/>
        </w:rPr>
        <w:t>日</w:t>
      </w:r>
      <w:r w:rsidR="000D0258">
        <w:rPr>
          <w:rFonts w:asciiTheme="minorEastAsia" w:eastAsiaTheme="minorEastAsia" w:hAnsiTheme="minorEastAsia" w:cs="仿宋_GB2312" w:hint="eastAsia"/>
        </w:rPr>
        <w:t>08</w:t>
      </w:r>
      <w:r>
        <w:rPr>
          <w:rFonts w:asciiTheme="minorEastAsia" w:eastAsiaTheme="minorEastAsia" w:hAnsiTheme="minorEastAsia" w:cs="仿宋_GB2312" w:hint="eastAsia"/>
        </w:rPr>
        <w:t>时</w:t>
      </w:r>
      <w:r w:rsidR="000D0258">
        <w:rPr>
          <w:rFonts w:asciiTheme="minorEastAsia" w:eastAsiaTheme="minorEastAsia" w:hAnsiTheme="minorEastAsia" w:cs="仿宋_GB2312" w:hint="eastAsia"/>
        </w:rPr>
        <w:t>30</w:t>
      </w:r>
      <w:r>
        <w:rPr>
          <w:rFonts w:asciiTheme="minorEastAsia" w:eastAsiaTheme="minorEastAsia" w:hAnsiTheme="minorEastAsia" w:cs="仿宋_GB2312" w:hint="eastAsia"/>
        </w:rPr>
        <w:t>分（北京时间），逾期提交或不符合规定的投标文件不予接受。</w:t>
      </w:r>
    </w:p>
    <w:p w:rsidR="004B11F2" w:rsidRDefault="00111068">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（二）开标地点：许昌市公共资源交易中心（龙兴路与竹林路交汇</w:t>
      </w:r>
      <w:proofErr w:type="gramStart"/>
      <w:r>
        <w:rPr>
          <w:rFonts w:asciiTheme="minorEastAsia" w:eastAsiaTheme="minorEastAsia" w:hAnsiTheme="minorEastAsia" w:cs="仿宋_GB2312" w:hint="eastAsia"/>
        </w:rPr>
        <w:t>处创业</w:t>
      </w:r>
      <w:proofErr w:type="gramEnd"/>
      <w:r>
        <w:rPr>
          <w:rFonts w:asciiTheme="minorEastAsia" w:eastAsiaTheme="minorEastAsia" w:hAnsiTheme="minorEastAsia" w:cs="仿宋_GB2312" w:hint="eastAsia"/>
        </w:rPr>
        <w:t>服务中心C座）三楼开标</w:t>
      </w:r>
      <w:r w:rsidR="000D0258">
        <w:rPr>
          <w:rFonts w:asciiTheme="minorEastAsia" w:eastAsiaTheme="minorEastAsia" w:hAnsiTheme="minorEastAsia" w:cs="仿宋_GB2312" w:hint="eastAsia"/>
        </w:rPr>
        <w:t>五</w:t>
      </w:r>
      <w:r>
        <w:rPr>
          <w:rFonts w:asciiTheme="minorEastAsia" w:eastAsiaTheme="minorEastAsia" w:hAnsiTheme="minorEastAsia" w:cs="仿宋_GB2312" w:hint="eastAsia"/>
        </w:rPr>
        <w:t>室。</w:t>
      </w:r>
    </w:p>
    <w:p w:rsidR="004B11F2" w:rsidRDefault="00111068">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（三） 本项目为全流程电子化交易项目，投标人须提交电子投标文件和纸质投标文件。</w:t>
      </w:r>
    </w:p>
    <w:p w:rsidR="004B11F2" w:rsidRDefault="00111068">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1、加密电子投标文件</w:t>
      </w:r>
      <w:r>
        <w:rPr>
          <w:rFonts w:asciiTheme="minorEastAsia" w:hAnsiTheme="minorEastAsia" w:cs="宋体" w:hint="eastAsia"/>
        </w:rPr>
        <w:t>（</w:t>
      </w:r>
      <w:r>
        <w:rPr>
          <w:rFonts w:asciiTheme="minorEastAsia" w:eastAsiaTheme="minorEastAsia" w:hAnsiTheme="minorEastAsia"/>
        </w:rPr>
        <w:t>.file</w:t>
      </w:r>
      <w:r>
        <w:rPr>
          <w:rFonts w:asciiTheme="minorEastAsia" w:hAnsiTheme="minorEastAsia" w:cs="宋体" w:hint="eastAsia"/>
        </w:rPr>
        <w:t>格式）须</w:t>
      </w:r>
      <w:r>
        <w:rPr>
          <w:rFonts w:asciiTheme="minorEastAsia" w:eastAsiaTheme="minorEastAsia" w:hAnsiTheme="minorEastAsia" w:cs="仿宋_GB2312" w:hint="eastAsia"/>
        </w:rPr>
        <w:t>在投标截止时间（开标时间）前通过《全国公共资源交易平台(河南省▪许昌市)》公共资源交易系统成功上传。</w:t>
      </w:r>
    </w:p>
    <w:p w:rsidR="004B11F2" w:rsidRDefault="00111068">
      <w:pPr>
        <w:pStyle w:val="3"/>
        <w:shd w:val="clear" w:color="auto" w:fill="FFFFFF"/>
        <w:spacing w:after="156"/>
        <w:ind w:left="-6" w:firstLineChars="200" w:firstLine="480"/>
        <w:jc w:val="both"/>
        <w:rPr>
          <w:rFonts w:asciiTheme="minorEastAsia" w:eastAsiaTheme="minorEastAsia" w:hAnsiTheme="minorEastAsia" w:cs="仿宋_GB2312"/>
          <w:b w:val="0"/>
          <w:color w:val="auto"/>
          <w:kern w:val="2"/>
          <w:szCs w:val="24"/>
          <w:lang w:val="en-US"/>
        </w:rPr>
      </w:pPr>
      <w:r>
        <w:rPr>
          <w:rFonts w:asciiTheme="minorEastAsia" w:eastAsiaTheme="minorEastAsia" w:hAnsiTheme="minorEastAsia" w:cs="仿宋_GB2312" w:hint="eastAsia"/>
          <w:b w:val="0"/>
          <w:color w:val="auto"/>
          <w:kern w:val="2"/>
          <w:szCs w:val="24"/>
          <w:lang w:val="en-US"/>
        </w:rPr>
        <w:t>2、纸质投标文件（正本1份、副本2份）和备份文件2份（使用电子介质存储）在投标截止时间（开标时间）前递交至本项目开标地点。</w:t>
      </w:r>
    </w:p>
    <w:p w:rsidR="004B11F2" w:rsidRDefault="00111068">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Pr>
          <w:rFonts w:asciiTheme="minorEastAsia" w:eastAsiaTheme="minorEastAsia" w:hAnsiTheme="minorEastAsia" w:cs="黑体" w:hint="eastAsia"/>
          <w:bCs/>
          <w:shd w:val="clear" w:color="auto" w:fill="FFFFFF"/>
        </w:rPr>
        <w:t>六、本次招标公告同时在《中国政府采购网》、《河南省政府采购网》、《全国公共资源交易平台（河南省·许昌市）》发布。</w:t>
      </w:r>
    </w:p>
    <w:p w:rsidR="004B11F2" w:rsidRDefault="00111068">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4B11F2" w:rsidRDefault="00111068">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rPr>
        <w:t>自本公告发布之日起</w:t>
      </w:r>
      <w:r>
        <w:rPr>
          <w:rFonts w:asciiTheme="minorEastAsia" w:eastAsiaTheme="minorEastAsia" w:hAnsiTheme="minorEastAsia" w:cs="仿宋_GB2312"/>
        </w:rPr>
        <w:t>5</w:t>
      </w:r>
      <w:r>
        <w:rPr>
          <w:rFonts w:asciiTheme="minorEastAsia" w:eastAsiaTheme="minorEastAsia" w:hAnsiTheme="minorEastAsia" w:cs="仿宋_GB2312" w:hint="eastAsia"/>
        </w:rPr>
        <w:t>个工作日</w:t>
      </w:r>
      <w:r>
        <w:rPr>
          <w:rFonts w:asciiTheme="minorEastAsia" w:eastAsiaTheme="minorEastAsia" w:hAnsiTheme="minorEastAsia" w:cs="仿宋_GB2312" w:hint="eastAsia"/>
          <w:color w:val="000000"/>
        </w:rPr>
        <w:t>。</w:t>
      </w:r>
    </w:p>
    <w:p w:rsidR="004B11F2" w:rsidRDefault="00111068">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4B11F2" w:rsidRDefault="00111068">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color w:val="000000"/>
        </w:rPr>
        <w:t>采购人：</w:t>
      </w:r>
      <w:r>
        <w:rPr>
          <w:rFonts w:asciiTheme="minorEastAsia" w:eastAsiaTheme="minorEastAsia" w:hAnsiTheme="minorEastAsia" w:cs="仿宋_GB2312" w:hint="eastAsia"/>
        </w:rPr>
        <w:t>许昌市东城区综合执法局</w:t>
      </w:r>
    </w:p>
    <w:p w:rsidR="004B11F2" w:rsidRDefault="00111068">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地 址：许昌市新兴路东段</w:t>
      </w:r>
    </w:p>
    <w:p w:rsidR="004B11F2" w:rsidRDefault="00111068">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联系人：朱先生    联系电话：0374-2</w:t>
      </w:r>
      <w:r w:rsidR="008077E9">
        <w:rPr>
          <w:rFonts w:asciiTheme="minorEastAsia" w:eastAsiaTheme="minorEastAsia" w:hAnsiTheme="minorEastAsia" w:cs="仿宋_GB2312" w:hint="eastAsia"/>
        </w:rPr>
        <w:t>956828</w:t>
      </w:r>
    </w:p>
    <w:p w:rsidR="004B11F2" w:rsidRDefault="00111068">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代理机构：河南远大建设工程管理有限公司</w:t>
      </w:r>
    </w:p>
    <w:p w:rsidR="004B11F2" w:rsidRDefault="00111068">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地 址：许昌市智慧大道汇通商务苑D幢5层</w:t>
      </w:r>
    </w:p>
    <w:p w:rsidR="004B11F2" w:rsidRDefault="00111068">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联系人：李先生 侯先生     联系电话：13137430303 15290910904</w:t>
      </w:r>
    </w:p>
    <w:p w:rsidR="004B11F2" w:rsidRDefault="004B11F2">
      <w:pPr>
        <w:autoSpaceDE w:val="0"/>
        <w:autoSpaceDN w:val="0"/>
        <w:adjustRightInd w:val="0"/>
        <w:spacing w:line="700" w:lineRule="exact"/>
        <w:ind w:firstLine="560"/>
        <w:rPr>
          <w:rFonts w:asciiTheme="minorEastAsia" w:hAnsiTheme="minorEastAsia" w:cs="仿宋_GB2312"/>
          <w:sz w:val="24"/>
          <w:szCs w:val="24"/>
        </w:rPr>
      </w:pPr>
    </w:p>
    <w:p w:rsidR="004B11F2" w:rsidRDefault="00111068">
      <w:pPr>
        <w:autoSpaceDE w:val="0"/>
        <w:autoSpaceDN w:val="0"/>
        <w:adjustRightInd w:val="0"/>
        <w:spacing w:line="700" w:lineRule="exact"/>
        <w:ind w:firstLine="560"/>
        <w:rPr>
          <w:rFonts w:asciiTheme="minorEastAsia" w:hAnsiTheme="minorEastAsia" w:cs="仿宋_GB2312"/>
          <w:sz w:val="24"/>
          <w:szCs w:val="24"/>
        </w:rPr>
      </w:pPr>
      <w:r>
        <w:rPr>
          <w:rFonts w:asciiTheme="minorEastAsia" w:hAnsiTheme="minorEastAsia" w:cs="仿宋_GB2312" w:hint="eastAsia"/>
          <w:sz w:val="24"/>
          <w:szCs w:val="24"/>
        </w:rPr>
        <w:lastRenderedPageBreak/>
        <w:t>许昌市东城区综合执法局</w:t>
      </w:r>
    </w:p>
    <w:p w:rsidR="004B11F2" w:rsidRDefault="00111068">
      <w:pPr>
        <w:autoSpaceDE w:val="0"/>
        <w:autoSpaceDN w:val="0"/>
        <w:adjustRightInd w:val="0"/>
        <w:spacing w:line="700" w:lineRule="exact"/>
        <w:ind w:firstLine="560"/>
        <w:rPr>
          <w:rFonts w:asciiTheme="minorEastAsia" w:hAnsiTheme="minorEastAsia" w:cs="仿宋_GB2312"/>
          <w:sz w:val="24"/>
          <w:szCs w:val="24"/>
        </w:rPr>
      </w:pPr>
      <w:r>
        <w:rPr>
          <w:rFonts w:asciiTheme="minorEastAsia" w:hAnsiTheme="minorEastAsia" w:cs="仿宋_GB2312" w:hint="eastAsia"/>
          <w:sz w:val="24"/>
          <w:szCs w:val="24"/>
        </w:rPr>
        <w:t>二〇一九年十二月十</w:t>
      </w:r>
      <w:r w:rsidR="000D0258">
        <w:rPr>
          <w:rFonts w:asciiTheme="minorEastAsia" w:hAnsiTheme="minorEastAsia" w:cs="仿宋_GB2312" w:hint="eastAsia"/>
          <w:sz w:val="24"/>
          <w:szCs w:val="24"/>
        </w:rPr>
        <w:t>二</w:t>
      </w:r>
      <w:r>
        <w:rPr>
          <w:rFonts w:asciiTheme="minorEastAsia" w:hAnsiTheme="minorEastAsia" w:cs="仿宋_GB2312" w:hint="eastAsia"/>
          <w:sz w:val="24"/>
          <w:szCs w:val="24"/>
        </w:rPr>
        <w:t>日</w:t>
      </w:r>
    </w:p>
    <w:p w:rsidR="004B11F2" w:rsidRDefault="004B11F2">
      <w:pPr>
        <w:spacing w:line="360" w:lineRule="auto"/>
        <w:rPr>
          <w:rFonts w:hAnsi="宋体"/>
          <w:b/>
          <w:sz w:val="28"/>
          <w:szCs w:val="28"/>
        </w:rPr>
      </w:pPr>
    </w:p>
    <w:p w:rsidR="004B11F2" w:rsidRDefault="00111068">
      <w:pPr>
        <w:shd w:val="clear" w:color="auto" w:fill="FFFFFF"/>
        <w:spacing w:line="360" w:lineRule="auto"/>
        <w:rPr>
          <w:b/>
          <w:bCs/>
          <w:color w:val="000000"/>
        </w:rPr>
      </w:pPr>
      <w:r>
        <w:rPr>
          <w:rFonts w:hint="eastAsia"/>
          <w:b/>
          <w:bCs/>
          <w:color w:val="000000"/>
        </w:rPr>
        <w:t>温馨提示：</w:t>
      </w:r>
    </w:p>
    <w:p w:rsidR="004B11F2" w:rsidRDefault="00111068">
      <w:pPr>
        <w:shd w:val="clear" w:color="auto" w:fill="FFFFFF"/>
        <w:spacing w:line="360" w:lineRule="auto"/>
        <w:ind w:firstLine="422"/>
        <w:rPr>
          <w:b/>
          <w:bCs/>
          <w:color w:val="000000"/>
        </w:rPr>
      </w:pPr>
      <w:r>
        <w:rPr>
          <w:rFonts w:hint="eastAsia"/>
          <w:b/>
          <w:bCs/>
          <w:color w:val="000000"/>
        </w:rPr>
        <w:t>本项目为全流程电子化交易项目，请认真阅读招标文件，并注意以下事项。</w:t>
      </w:r>
      <w:r>
        <w:rPr>
          <w:rFonts w:hint="eastAsia"/>
          <w:b/>
          <w:bCs/>
          <w:color w:val="000000"/>
        </w:rPr>
        <w:t> </w:t>
      </w:r>
    </w:p>
    <w:p w:rsidR="004B11F2" w:rsidRDefault="00111068">
      <w:pPr>
        <w:shd w:val="clear" w:color="auto" w:fill="FFFFFF"/>
        <w:spacing w:line="360" w:lineRule="auto"/>
        <w:ind w:firstLine="422"/>
        <w:rPr>
          <w:rFonts w:ascii="宋体" w:hAnsi="宋体" w:cs="宋体"/>
          <w:color w:val="000000"/>
        </w:rPr>
      </w:pPr>
      <w:r>
        <w:rPr>
          <w:rFonts w:hint="eastAsia"/>
          <w:b/>
          <w:bCs/>
          <w:color w:val="000000"/>
        </w:rPr>
        <w:t>1.</w:t>
      </w:r>
      <w:r>
        <w:rPr>
          <w:rFonts w:hint="eastAsia"/>
          <w:b/>
          <w:bCs/>
          <w:color w:val="000000"/>
        </w:rPr>
        <w:t>投标人应按招标文件规定编制、提交电子投标文件和纸质投标文件。开、评标现场不接受投标人递交的备份电子投标文件和纸质投标文件以外的其他资料。</w:t>
      </w:r>
    </w:p>
    <w:p w:rsidR="004B11F2" w:rsidRDefault="00111068">
      <w:pPr>
        <w:shd w:val="clear" w:color="auto" w:fill="FFFFFF"/>
        <w:spacing w:line="360" w:lineRule="auto"/>
        <w:ind w:firstLine="422"/>
        <w:rPr>
          <w:color w:val="000000"/>
        </w:rPr>
      </w:pPr>
      <w:r>
        <w:rPr>
          <w:rFonts w:hint="eastAsia"/>
          <w:b/>
          <w:bCs/>
          <w:color w:val="000000"/>
        </w:rPr>
        <w:t>2</w:t>
      </w:r>
      <w:r>
        <w:rPr>
          <w:b/>
          <w:bCs/>
          <w:color w:val="000000"/>
        </w:rPr>
        <w:t>.</w:t>
      </w:r>
      <w:r>
        <w:rPr>
          <w:rFonts w:hint="eastAsia"/>
          <w:b/>
          <w:bCs/>
          <w:color w:val="000000"/>
        </w:rPr>
        <w:t>电子文件下载、制作、提交期间和开标（</w:t>
      </w:r>
      <w:r>
        <w:rPr>
          <w:rFonts w:hint="eastAsia"/>
          <w:color w:val="000000"/>
        </w:rPr>
        <w:t>电子投标文件的解密</w:t>
      </w:r>
      <w:r>
        <w:rPr>
          <w:rFonts w:hint="eastAsia"/>
          <w:b/>
          <w:bCs/>
          <w:color w:val="000000"/>
        </w:rPr>
        <w:t>）环节，投标人须使用</w:t>
      </w:r>
      <w:r>
        <w:rPr>
          <w:b/>
          <w:bCs/>
          <w:color w:val="000000"/>
        </w:rPr>
        <w:t>CA</w:t>
      </w:r>
      <w:r>
        <w:rPr>
          <w:rFonts w:hint="eastAsia"/>
          <w:b/>
          <w:bCs/>
          <w:color w:val="000000"/>
        </w:rPr>
        <w:t>数字证书（证书须在有效期内）。</w:t>
      </w:r>
    </w:p>
    <w:p w:rsidR="004B11F2" w:rsidRDefault="00111068">
      <w:pPr>
        <w:shd w:val="clear" w:color="auto" w:fill="FFFFFF"/>
        <w:spacing w:line="360" w:lineRule="auto"/>
        <w:ind w:firstLine="422"/>
        <w:rPr>
          <w:color w:val="000000"/>
        </w:rPr>
      </w:pPr>
      <w:r>
        <w:rPr>
          <w:rFonts w:hint="eastAsia"/>
          <w:b/>
          <w:bCs/>
          <w:color w:val="000000"/>
        </w:rPr>
        <w:t>3</w:t>
      </w:r>
      <w:r>
        <w:rPr>
          <w:b/>
          <w:bCs/>
          <w:color w:val="000000"/>
        </w:rPr>
        <w:t>.</w:t>
      </w:r>
      <w:r>
        <w:rPr>
          <w:rFonts w:hint="eastAsia"/>
          <w:b/>
          <w:bCs/>
          <w:color w:val="000000"/>
        </w:rPr>
        <w:t>电子投标文件的制作</w:t>
      </w:r>
    </w:p>
    <w:p w:rsidR="004B11F2" w:rsidRDefault="00111068">
      <w:pPr>
        <w:shd w:val="clear" w:color="auto" w:fill="FFFFFF"/>
        <w:spacing w:line="360" w:lineRule="auto"/>
        <w:ind w:firstLine="420"/>
        <w:rPr>
          <w:color w:val="000000"/>
        </w:rPr>
      </w:pPr>
      <w:r>
        <w:rPr>
          <w:rFonts w:hint="eastAsia"/>
          <w:color w:val="000000"/>
        </w:rPr>
        <w:t>3.1</w:t>
      </w:r>
      <w:r>
        <w:rPr>
          <w:rFonts w:hint="eastAsia"/>
          <w:color w:val="000000"/>
        </w:rPr>
        <w:t>投标人登录《全国公共资源交易平台</w:t>
      </w:r>
      <w:r>
        <w:rPr>
          <w:rFonts w:hint="eastAsia"/>
          <w:color w:val="000000"/>
        </w:rPr>
        <w:t>(</w:t>
      </w:r>
      <w:r>
        <w:rPr>
          <w:rFonts w:hint="eastAsia"/>
          <w:color w:val="000000"/>
        </w:rPr>
        <w:t>河南省</w:t>
      </w:r>
      <w:r>
        <w:rPr>
          <w:rFonts w:ascii="MS Mincho" w:eastAsia="MS Mincho" w:hAnsi="MS Mincho" w:hint="eastAsia"/>
          <w:color w:val="000000"/>
        </w:rPr>
        <w:t>▪</w:t>
      </w:r>
      <w:r>
        <w:rPr>
          <w:rFonts w:hint="eastAsia"/>
          <w:color w:val="000000"/>
        </w:rPr>
        <w:t>许昌市</w:t>
      </w:r>
      <w:r>
        <w:rPr>
          <w:rFonts w:hint="eastAsia"/>
          <w:color w:val="000000"/>
        </w:rPr>
        <w:t>)</w:t>
      </w:r>
      <w:r>
        <w:rPr>
          <w:rFonts w:hint="eastAsia"/>
          <w:color w:val="000000"/>
        </w:rPr>
        <w:t>》公共资源交易系统（</w:t>
      </w:r>
      <w:hyperlink r:id="rId9" w:history="1">
        <w:r>
          <w:rPr>
            <w:rStyle w:val="af"/>
          </w:rPr>
          <w:t>http://221.14.6.70:8088/ggzy/</w:t>
        </w:r>
      </w:hyperlink>
      <w:r>
        <w:rPr>
          <w:rFonts w:hint="eastAsia"/>
          <w:color w:val="000000"/>
        </w:rPr>
        <w:t>）下载“许昌投标文件制作系统</w:t>
      </w:r>
      <w:r>
        <w:rPr>
          <w:color w:val="000000"/>
        </w:rPr>
        <w:t xml:space="preserve">SEARUN </w:t>
      </w:r>
      <w:r>
        <w:rPr>
          <w:rFonts w:hint="eastAsia"/>
          <w:color w:val="000000"/>
        </w:rPr>
        <w:t>最新版本”，按招标文件要求制作电子投标文件。</w:t>
      </w:r>
    </w:p>
    <w:p w:rsidR="004B11F2" w:rsidRDefault="00111068">
      <w:pPr>
        <w:shd w:val="clear" w:color="auto" w:fill="FFFFFF"/>
        <w:spacing w:line="360" w:lineRule="auto"/>
        <w:ind w:firstLine="420"/>
        <w:rPr>
          <w:color w:val="000000"/>
        </w:rPr>
      </w:pPr>
      <w:r>
        <w:rPr>
          <w:rFonts w:hint="eastAsia"/>
          <w:color w:val="000000"/>
        </w:rPr>
        <w:t>电子投标文件的制作，参考《全国公共资源交易平台</w:t>
      </w:r>
      <w:r>
        <w:rPr>
          <w:rFonts w:hint="eastAsia"/>
          <w:color w:val="000000"/>
        </w:rPr>
        <w:t>(</w:t>
      </w:r>
      <w:r>
        <w:rPr>
          <w:rFonts w:hint="eastAsia"/>
          <w:color w:val="000000"/>
        </w:rPr>
        <w:t>河南省</w:t>
      </w:r>
      <w:r>
        <w:rPr>
          <w:rFonts w:ascii="MS Mincho" w:eastAsia="MS Mincho" w:hAnsi="MS Mincho" w:hint="eastAsia"/>
          <w:color w:val="000000"/>
        </w:rPr>
        <w:t>▪</w:t>
      </w:r>
      <w:r>
        <w:rPr>
          <w:rFonts w:hint="eastAsia"/>
          <w:color w:val="000000"/>
        </w:rPr>
        <w:t>许昌市</w:t>
      </w:r>
      <w:r>
        <w:rPr>
          <w:rFonts w:hint="eastAsia"/>
          <w:color w:val="000000"/>
        </w:rPr>
        <w:t>)</w:t>
      </w:r>
      <w:r>
        <w:rPr>
          <w:rFonts w:hint="eastAsia"/>
          <w:color w:val="000000"/>
        </w:rPr>
        <w:t>》公共资源交易系统——组件下载——交易系统操作手册（投标人、供应商）。</w:t>
      </w:r>
    </w:p>
    <w:p w:rsidR="004B11F2" w:rsidRDefault="00111068">
      <w:pPr>
        <w:shd w:val="clear" w:color="auto" w:fill="FFFFFF"/>
        <w:spacing w:line="360" w:lineRule="auto"/>
        <w:ind w:firstLine="420"/>
        <w:rPr>
          <w:color w:val="000000"/>
        </w:rPr>
      </w:pPr>
      <w:r>
        <w:rPr>
          <w:rFonts w:hint="eastAsia"/>
          <w:color w:val="000000"/>
        </w:rPr>
        <w:t>3</w:t>
      </w:r>
      <w:r>
        <w:rPr>
          <w:color w:val="000000"/>
        </w:rPr>
        <w:t>.</w:t>
      </w:r>
      <w:r>
        <w:rPr>
          <w:rFonts w:hint="eastAsia"/>
          <w:color w:val="000000"/>
        </w:rPr>
        <w:t>2</w:t>
      </w:r>
      <w:r>
        <w:rPr>
          <w:rFonts w:hint="eastAsia"/>
          <w:color w:val="000000"/>
        </w:rPr>
        <w:t>投标人须将招标文件要求的资质、业绩、荣誉及相关人员证明材料等资料原件扫描件（或图片）制作到所提交的电子投标文件中。</w:t>
      </w:r>
    </w:p>
    <w:p w:rsidR="004B11F2" w:rsidRDefault="00111068">
      <w:pPr>
        <w:shd w:val="clear" w:color="auto" w:fill="FFFFFF"/>
        <w:spacing w:line="360" w:lineRule="auto"/>
        <w:ind w:firstLine="420"/>
        <w:rPr>
          <w:color w:val="000000"/>
        </w:rPr>
      </w:pPr>
      <w:r>
        <w:rPr>
          <w:rFonts w:hint="eastAsia"/>
          <w:color w:val="000000"/>
        </w:rPr>
        <w:t>3.3</w:t>
      </w:r>
      <w:r>
        <w:rPr>
          <w:rFonts w:hint="eastAsia"/>
          <w:color w:val="000000"/>
        </w:rPr>
        <w:t>投标人对同一项目多个标段进行投标的，应分别下载所投标段的招标文件，按标段制作电子投标文件，并按招标文件要求在相应位置加盖投标人电子印章和法人电子印章。</w:t>
      </w:r>
    </w:p>
    <w:p w:rsidR="004B11F2" w:rsidRDefault="00111068">
      <w:pPr>
        <w:shd w:val="clear" w:color="auto" w:fill="FFFFFF"/>
        <w:spacing w:line="360" w:lineRule="auto"/>
        <w:ind w:left="105" w:firstLine="315"/>
        <w:rPr>
          <w:color w:val="000000"/>
        </w:rPr>
      </w:pPr>
      <w:r>
        <w:rPr>
          <w:rFonts w:hint="eastAsia"/>
          <w:color w:val="000000"/>
        </w:rPr>
        <w:t>一个标段对应生成一个文件夹（</w:t>
      </w:r>
      <w:r>
        <w:rPr>
          <w:color w:val="000000"/>
        </w:rPr>
        <w:t>xxxx</w:t>
      </w:r>
      <w:r>
        <w:rPr>
          <w:rFonts w:hint="eastAsia"/>
          <w:color w:val="000000"/>
        </w:rPr>
        <w:t>项目</w:t>
      </w:r>
      <w:r>
        <w:rPr>
          <w:color w:val="000000"/>
        </w:rPr>
        <w:t>xx</w:t>
      </w:r>
      <w:r>
        <w:rPr>
          <w:rFonts w:hint="eastAsia"/>
          <w:color w:val="000000"/>
        </w:rPr>
        <w:t>标段）</w:t>
      </w:r>
      <w:r>
        <w:rPr>
          <w:color w:val="000000"/>
        </w:rPr>
        <w:t xml:space="preserve">, </w:t>
      </w:r>
      <w:r>
        <w:rPr>
          <w:rFonts w:hint="eastAsia"/>
          <w:color w:val="000000"/>
        </w:rPr>
        <w:t>其中包含</w:t>
      </w:r>
      <w:r>
        <w:rPr>
          <w:color w:val="000000"/>
        </w:rPr>
        <w:t>2</w:t>
      </w:r>
      <w:r>
        <w:rPr>
          <w:rFonts w:hint="eastAsia"/>
          <w:color w:val="000000"/>
        </w:rPr>
        <w:t>个文件和</w:t>
      </w:r>
      <w:r>
        <w:rPr>
          <w:color w:val="000000"/>
        </w:rPr>
        <w:t>1</w:t>
      </w:r>
      <w:r>
        <w:rPr>
          <w:rFonts w:hint="eastAsia"/>
          <w:color w:val="000000"/>
        </w:rPr>
        <w:t>个文件夹。后缀名为“</w:t>
      </w:r>
      <w:r>
        <w:rPr>
          <w:color w:val="000000"/>
        </w:rPr>
        <w:t>.file</w:t>
      </w:r>
      <w:r>
        <w:rPr>
          <w:rFonts w:hint="eastAsia"/>
          <w:color w:val="000000"/>
        </w:rPr>
        <w:t>”的文件用于电子投标使用，后缀名为“</w:t>
      </w:r>
      <w:r>
        <w:rPr>
          <w:color w:val="000000"/>
        </w:rPr>
        <w:t>.PDF</w:t>
      </w:r>
      <w:r>
        <w:rPr>
          <w:rFonts w:hint="eastAsia"/>
          <w:color w:val="000000"/>
        </w:rPr>
        <w:t>”的文件用于打印纸质投标文件，名称为“备份”的文件夹使用电子介质存储，供开标现场备用。</w:t>
      </w:r>
    </w:p>
    <w:p w:rsidR="004B11F2" w:rsidRDefault="00111068">
      <w:pPr>
        <w:shd w:val="clear" w:color="auto" w:fill="FFFFFF"/>
        <w:spacing w:line="360" w:lineRule="auto"/>
        <w:ind w:firstLine="422"/>
        <w:rPr>
          <w:color w:val="000000"/>
        </w:rPr>
      </w:pPr>
      <w:r>
        <w:rPr>
          <w:rFonts w:hint="eastAsia"/>
          <w:b/>
          <w:bCs/>
          <w:color w:val="000000"/>
        </w:rPr>
        <w:t>4</w:t>
      </w:r>
      <w:r>
        <w:rPr>
          <w:b/>
          <w:bCs/>
          <w:color w:val="000000"/>
        </w:rPr>
        <w:t>.</w:t>
      </w:r>
      <w:r>
        <w:rPr>
          <w:rFonts w:hint="eastAsia"/>
          <w:b/>
          <w:bCs/>
          <w:color w:val="000000"/>
        </w:rPr>
        <w:t>加密电子投标文件的提交</w:t>
      </w:r>
    </w:p>
    <w:p w:rsidR="004B11F2" w:rsidRDefault="00111068">
      <w:pPr>
        <w:shd w:val="clear" w:color="auto" w:fill="FFFFFF"/>
        <w:spacing w:line="360" w:lineRule="auto"/>
        <w:rPr>
          <w:color w:val="000000"/>
        </w:rPr>
      </w:pPr>
      <w:r>
        <w:rPr>
          <w:color w:val="000000"/>
        </w:rPr>
        <w:t xml:space="preserve">    </w:t>
      </w:r>
      <w:r>
        <w:rPr>
          <w:rFonts w:hint="eastAsia"/>
          <w:color w:val="000000"/>
        </w:rPr>
        <w:t>4.1</w:t>
      </w:r>
      <w:r>
        <w:rPr>
          <w:rFonts w:hint="eastAsia"/>
          <w:color w:val="000000"/>
        </w:rPr>
        <w:t>加密电子投标文件应在招标文件规定的投标截止时间（开标时间）之前成功提交至《全国公共资源交易平台</w:t>
      </w:r>
      <w:r>
        <w:rPr>
          <w:color w:val="000000"/>
        </w:rPr>
        <w:t>(</w:t>
      </w:r>
      <w:r>
        <w:rPr>
          <w:rFonts w:hint="eastAsia"/>
          <w:color w:val="000000"/>
        </w:rPr>
        <w:t>河南省</w:t>
      </w:r>
      <w:r>
        <w:rPr>
          <w:color w:val="000000"/>
        </w:rPr>
        <w:t>.</w:t>
      </w:r>
      <w:r>
        <w:rPr>
          <w:rFonts w:hint="eastAsia"/>
          <w:color w:val="000000"/>
        </w:rPr>
        <w:t>许昌市</w:t>
      </w:r>
      <w:r>
        <w:rPr>
          <w:color w:val="000000"/>
        </w:rPr>
        <w:t>)</w:t>
      </w:r>
      <w:r>
        <w:rPr>
          <w:rFonts w:hint="eastAsia"/>
          <w:color w:val="000000"/>
        </w:rPr>
        <w:t>》公共资源交易系统（</w:t>
      </w:r>
      <w:hyperlink r:id="rId10" w:history="1">
        <w:r>
          <w:rPr>
            <w:rStyle w:val="af"/>
          </w:rPr>
          <w:t>http://221.14.6.70:8088/ggzy/</w:t>
        </w:r>
      </w:hyperlink>
      <w:r>
        <w:rPr>
          <w:rFonts w:hint="eastAsia"/>
          <w:color w:val="000000"/>
        </w:rPr>
        <w:t>）。</w:t>
      </w:r>
    </w:p>
    <w:p w:rsidR="004B11F2" w:rsidRDefault="00111068">
      <w:pPr>
        <w:shd w:val="clear" w:color="auto" w:fill="FFFFFF"/>
        <w:spacing w:line="360" w:lineRule="auto"/>
        <w:ind w:firstLine="420"/>
        <w:rPr>
          <w:color w:val="000000"/>
        </w:rPr>
      </w:pPr>
      <w:r>
        <w:rPr>
          <w:rFonts w:hint="eastAsia"/>
          <w:color w:val="000000"/>
        </w:rPr>
        <w:t>投标人应充分考虑并预留技术处理和上传数据所需时间。</w:t>
      </w:r>
    </w:p>
    <w:p w:rsidR="004B11F2" w:rsidRDefault="00111068">
      <w:pPr>
        <w:shd w:val="clear" w:color="auto" w:fill="FFFFFF"/>
        <w:spacing w:line="360" w:lineRule="auto"/>
        <w:ind w:firstLine="420"/>
        <w:rPr>
          <w:color w:val="000000"/>
        </w:rPr>
      </w:pPr>
      <w:r>
        <w:rPr>
          <w:rFonts w:hint="eastAsia"/>
          <w:color w:val="000000"/>
        </w:rPr>
        <w:lastRenderedPageBreak/>
        <w:t xml:space="preserve">4.2 </w:t>
      </w:r>
      <w:r>
        <w:rPr>
          <w:rFonts w:hint="eastAsia"/>
          <w:color w:val="000000"/>
        </w:rPr>
        <w:t>投标人对同一项目多个标段进行投标的，加密电子投标文件应按标段分别提交。</w:t>
      </w:r>
    </w:p>
    <w:p w:rsidR="004B11F2" w:rsidRDefault="00111068">
      <w:pPr>
        <w:shd w:val="clear" w:color="auto" w:fill="FFFFFF"/>
        <w:spacing w:line="360" w:lineRule="auto"/>
        <w:ind w:firstLine="420"/>
        <w:rPr>
          <w:color w:val="000000"/>
        </w:rPr>
      </w:pPr>
      <w:r>
        <w:rPr>
          <w:rFonts w:hint="eastAsia"/>
          <w:color w:val="000000"/>
        </w:rPr>
        <w:t>4</w:t>
      </w:r>
      <w:r>
        <w:rPr>
          <w:color w:val="000000"/>
        </w:rPr>
        <w:t>.</w:t>
      </w:r>
      <w:r>
        <w:rPr>
          <w:rFonts w:hint="eastAsia"/>
          <w:color w:val="000000"/>
        </w:rPr>
        <w:t xml:space="preserve">3 </w:t>
      </w:r>
      <w:r>
        <w:rPr>
          <w:rFonts w:hint="eastAsia"/>
          <w:color w:val="000000"/>
        </w:rPr>
        <w:t>加密电子投标文件成功提交后，投标人应打印“投标文件提交回执单”供开标现场备查。</w:t>
      </w:r>
    </w:p>
    <w:p w:rsidR="004B11F2" w:rsidRDefault="00111068">
      <w:pPr>
        <w:shd w:val="clear" w:color="auto" w:fill="FFFFFF"/>
        <w:spacing w:line="360" w:lineRule="auto"/>
        <w:ind w:firstLine="422"/>
        <w:rPr>
          <w:color w:val="000000"/>
        </w:rPr>
      </w:pPr>
      <w:r>
        <w:rPr>
          <w:rFonts w:hint="eastAsia"/>
          <w:b/>
          <w:bCs/>
          <w:color w:val="000000"/>
        </w:rPr>
        <w:t>5</w:t>
      </w:r>
      <w:r>
        <w:rPr>
          <w:b/>
          <w:bCs/>
          <w:color w:val="000000"/>
        </w:rPr>
        <w:t>.</w:t>
      </w:r>
      <w:r>
        <w:rPr>
          <w:rFonts w:hint="eastAsia"/>
          <w:b/>
          <w:bCs/>
          <w:color w:val="000000"/>
        </w:rPr>
        <w:t>评标依据</w:t>
      </w:r>
    </w:p>
    <w:p w:rsidR="004B11F2" w:rsidRDefault="00111068">
      <w:pPr>
        <w:shd w:val="clear" w:color="auto" w:fill="FFFFFF"/>
        <w:spacing w:line="360" w:lineRule="auto"/>
        <w:ind w:firstLine="420"/>
        <w:rPr>
          <w:color w:val="000000"/>
        </w:rPr>
      </w:pPr>
      <w:r>
        <w:rPr>
          <w:rFonts w:hint="eastAsia"/>
          <w:color w:val="000000"/>
        </w:rPr>
        <w:t>5.1</w:t>
      </w:r>
      <w:r>
        <w:rPr>
          <w:rFonts w:hint="eastAsia"/>
          <w:color w:val="000000"/>
        </w:rPr>
        <w:t>采用全流程电子化交易评标时，评标委员会以电子投标文件为依据评标。</w:t>
      </w:r>
    </w:p>
    <w:p w:rsidR="004B11F2" w:rsidRDefault="00111068">
      <w:pPr>
        <w:shd w:val="clear" w:color="auto" w:fill="FFFFFF"/>
        <w:spacing w:line="360" w:lineRule="auto"/>
        <w:ind w:firstLine="420"/>
        <w:rPr>
          <w:color w:val="000000"/>
        </w:rPr>
      </w:pPr>
      <w:r>
        <w:rPr>
          <w:rFonts w:hint="eastAsia"/>
          <w:color w:val="000000"/>
        </w:rPr>
        <w:t>5.2</w:t>
      </w:r>
      <w:r>
        <w:rPr>
          <w:rFonts w:hint="eastAsia"/>
          <w:color w:val="000000"/>
        </w:rPr>
        <w:t>全流程电子化交易如因系统异常情况无法完成，将以人工方式进行。评标委员会以纸质投标文件为依据评标。</w:t>
      </w:r>
    </w:p>
    <w:p w:rsidR="004B11F2" w:rsidRDefault="004B11F2">
      <w:pPr>
        <w:autoSpaceDE w:val="0"/>
        <w:autoSpaceDN w:val="0"/>
        <w:adjustRightInd w:val="0"/>
        <w:spacing w:line="700" w:lineRule="exact"/>
        <w:rPr>
          <w:rFonts w:asciiTheme="minorEastAsia" w:hAnsiTheme="minorEastAsia" w:cs="仿宋_GB2312"/>
          <w:color w:val="000000"/>
          <w:sz w:val="24"/>
          <w:szCs w:val="24"/>
        </w:rPr>
      </w:pPr>
    </w:p>
    <w:p w:rsidR="004B11F2" w:rsidRDefault="004B11F2">
      <w:pPr>
        <w:autoSpaceDE w:val="0"/>
        <w:autoSpaceDN w:val="0"/>
        <w:adjustRightInd w:val="0"/>
        <w:spacing w:line="700" w:lineRule="exact"/>
        <w:rPr>
          <w:rFonts w:asciiTheme="minorEastAsia" w:hAnsiTheme="minorEastAsia" w:cs="仿宋_GB2312"/>
          <w:color w:val="000000"/>
          <w:sz w:val="24"/>
          <w:szCs w:val="24"/>
        </w:rPr>
      </w:pPr>
    </w:p>
    <w:p w:rsidR="004B11F2" w:rsidRDefault="004B11F2">
      <w:pPr>
        <w:autoSpaceDE w:val="0"/>
        <w:autoSpaceDN w:val="0"/>
        <w:adjustRightInd w:val="0"/>
        <w:spacing w:line="700" w:lineRule="exact"/>
        <w:rPr>
          <w:rFonts w:asciiTheme="minorEastAsia" w:hAnsiTheme="minorEastAsia" w:cs="仿宋_GB2312"/>
          <w:color w:val="000000"/>
          <w:sz w:val="24"/>
          <w:szCs w:val="24"/>
        </w:rPr>
      </w:pPr>
    </w:p>
    <w:p w:rsidR="004B11F2" w:rsidRDefault="004B11F2">
      <w:pPr>
        <w:autoSpaceDE w:val="0"/>
        <w:autoSpaceDN w:val="0"/>
        <w:adjustRightInd w:val="0"/>
        <w:spacing w:line="700" w:lineRule="exact"/>
        <w:rPr>
          <w:rFonts w:asciiTheme="minorEastAsia" w:hAnsiTheme="minorEastAsia" w:cs="仿宋_GB2312"/>
          <w:color w:val="000000"/>
          <w:sz w:val="24"/>
          <w:szCs w:val="24"/>
        </w:rPr>
      </w:pPr>
    </w:p>
    <w:p w:rsidR="004B11F2" w:rsidRDefault="004B11F2">
      <w:pPr>
        <w:autoSpaceDE w:val="0"/>
        <w:autoSpaceDN w:val="0"/>
        <w:adjustRightInd w:val="0"/>
        <w:spacing w:line="700" w:lineRule="exact"/>
        <w:rPr>
          <w:rFonts w:asciiTheme="minorEastAsia" w:hAnsiTheme="minorEastAsia" w:cs="仿宋_GB2312"/>
          <w:color w:val="000000"/>
          <w:sz w:val="24"/>
          <w:szCs w:val="24"/>
        </w:rPr>
      </w:pPr>
    </w:p>
    <w:p w:rsidR="004B11F2" w:rsidRDefault="00111068">
      <w:pPr>
        <w:rPr>
          <w:rFonts w:asciiTheme="minorEastAsia" w:hAnsiTheme="minorEastAsia" w:cs="仿宋_GB2312"/>
          <w:color w:val="000000"/>
          <w:sz w:val="24"/>
          <w:szCs w:val="24"/>
        </w:rPr>
      </w:pPr>
      <w:r>
        <w:rPr>
          <w:rFonts w:asciiTheme="minorEastAsia" w:hAnsiTheme="minorEastAsia" w:cs="仿宋_GB2312"/>
          <w:color w:val="000000"/>
          <w:sz w:val="24"/>
          <w:szCs w:val="24"/>
        </w:rPr>
        <w:br w:type="page"/>
      </w:r>
    </w:p>
    <w:p w:rsidR="004B11F2" w:rsidRDefault="00111068">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4B11F2" w:rsidRDefault="00111068">
      <w:pPr>
        <w:pStyle w:val="af0"/>
        <w:widowControl/>
        <w:numPr>
          <w:ilvl w:val="0"/>
          <w:numId w:val="5"/>
        </w:numPr>
        <w:shd w:val="clear" w:color="auto" w:fill="FFFFFF"/>
        <w:spacing w:line="360" w:lineRule="auto"/>
        <w:ind w:firstLineChars="0"/>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本项目需实现的功能或者目标</w:t>
      </w:r>
    </w:p>
    <w:p w:rsidR="004B11F2" w:rsidRDefault="00111068">
      <w:pPr>
        <w:pStyle w:val="New"/>
        <w:spacing w:line="360" w:lineRule="auto"/>
        <w:ind w:firstLineChars="200" w:firstLine="480"/>
        <w:rPr>
          <w:rFonts w:ascii="宋体" w:hAnsi="宋体" w:cs="宋体"/>
          <w:sz w:val="24"/>
        </w:rPr>
      </w:pPr>
      <w:r>
        <w:rPr>
          <w:rFonts w:ascii="宋体" w:hAnsi="宋体" w:cs="宋体" w:hint="eastAsia"/>
          <w:sz w:val="24"/>
        </w:rPr>
        <w:t>物业管理</w:t>
      </w:r>
      <w:r>
        <w:rPr>
          <w:rFonts w:ascii="宋体" w:hAnsi="宋体" w:cs="宋体" w:hint="eastAsia"/>
          <w:kern w:val="0"/>
          <w:sz w:val="24"/>
        </w:rPr>
        <w:t>目标</w:t>
      </w:r>
      <w:r>
        <w:rPr>
          <w:rFonts w:ascii="宋体" w:hAnsi="宋体" w:cs="宋体" w:hint="eastAsia"/>
          <w:sz w:val="24"/>
        </w:rPr>
        <w:t>总体概况：项目位于龙兴路以北、南海街以南、青梅路以东、竹林路以西，占地面积100亩。</w:t>
      </w:r>
    </w:p>
    <w:p w:rsidR="004B11F2" w:rsidRDefault="00111068">
      <w:pPr>
        <w:pStyle w:val="New"/>
        <w:spacing w:line="360" w:lineRule="auto"/>
        <w:ind w:firstLineChars="200" w:firstLine="480"/>
        <w:rPr>
          <w:rFonts w:asciiTheme="minorEastAsia" w:hAnsiTheme="minorEastAsia" w:cs="黑体"/>
          <w:color w:val="000000"/>
          <w:sz w:val="24"/>
          <w:shd w:val="clear" w:color="auto" w:fill="FFFFFF"/>
        </w:rPr>
      </w:pPr>
      <w:r>
        <w:rPr>
          <w:rFonts w:ascii="宋体" w:hAnsi="宋体" w:cs="宋体" w:hint="eastAsia"/>
          <w:sz w:val="24"/>
        </w:rPr>
        <w:t>2、招标范围：本采购项目包含：①科技广场内铺装面、公共厕所、广场照明灯具、电管网、科技雕塑、建筑小品、监控系统、天桥、钢化玻璃等基础配套设施的维修维护②广场内公共秩序管理维护③广场地面、设施立面保洁等。</w:t>
      </w:r>
    </w:p>
    <w:p w:rsidR="004B11F2" w:rsidRDefault="00111068">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Pr>
          <w:rFonts w:asciiTheme="minorEastAsia" w:hAnsiTheme="minorEastAsia" w:cs="微软雅黑" w:hint="eastAsia"/>
          <w:b/>
          <w:color w:val="FF0000"/>
          <w:sz w:val="24"/>
          <w:szCs w:val="24"/>
        </w:rPr>
        <w:t>★</w:t>
      </w:r>
      <w:r>
        <w:rPr>
          <w:rFonts w:asciiTheme="minorEastAsia" w:hAnsiTheme="minorEastAsia" w:cs="黑体" w:hint="eastAsia"/>
          <w:b/>
          <w:bCs/>
          <w:color w:val="000000"/>
          <w:sz w:val="24"/>
          <w:szCs w:val="24"/>
          <w:shd w:val="clear" w:color="auto" w:fill="FFFFFF"/>
        </w:rPr>
        <w:t>二、</w:t>
      </w:r>
      <w:r>
        <w:rPr>
          <w:rFonts w:asciiTheme="minorEastAsia" w:hAnsiTheme="minorEastAsia" w:cs="黑体" w:hint="eastAsia"/>
          <w:b/>
          <w:bCs/>
          <w:sz w:val="24"/>
          <w:szCs w:val="24"/>
          <w:shd w:val="clear" w:color="auto" w:fill="FFFFFF"/>
        </w:rPr>
        <w:t>服务的标准、期限、效率等要求</w:t>
      </w:r>
    </w:p>
    <w:p w:rsidR="004B11F2" w:rsidRDefault="00111068">
      <w:pPr>
        <w:numPr>
          <w:ilvl w:val="0"/>
          <w:numId w:val="6"/>
        </w:numPr>
        <w:spacing w:line="360" w:lineRule="auto"/>
        <w:ind w:firstLineChars="200" w:firstLine="480"/>
        <w:jc w:val="left"/>
        <w:rPr>
          <w:rFonts w:ascii="宋体" w:hAnsi="宋体" w:cs="宋体"/>
          <w:bCs/>
          <w:kern w:val="0"/>
          <w:sz w:val="24"/>
        </w:rPr>
      </w:pPr>
      <w:r>
        <w:rPr>
          <w:rFonts w:ascii="宋体" w:hAnsi="宋体" w:cs="宋体" w:hint="eastAsia"/>
          <w:bCs/>
          <w:kern w:val="0"/>
          <w:sz w:val="24"/>
        </w:rPr>
        <w:t>相关规范、规定</w:t>
      </w:r>
    </w:p>
    <w:p w:rsidR="004B11F2" w:rsidRDefault="00111068">
      <w:pPr>
        <w:numPr>
          <w:ilvl w:val="0"/>
          <w:numId w:val="7"/>
        </w:numPr>
        <w:spacing w:line="360" w:lineRule="auto"/>
        <w:ind w:firstLineChars="200" w:firstLine="480"/>
        <w:jc w:val="left"/>
        <w:rPr>
          <w:rFonts w:ascii="宋体" w:hAnsi="宋体" w:cs="宋体"/>
          <w:bCs/>
          <w:kern w:val="0"/>
          <w:sz w:val="24"/>
        </w:rPr>
      </w:pPr>
      <w:r>
        <w:rPr>
          <w:rFonts w:ascii="宋体" w:hAnsi="宋体" w:cs="宋体" w:hint="eastAsia"/>
          <w:bCs/>
          <w:kern w:val="0"/>
          <w:sz w:val="24"/>
        </w:rPr>
        <w:t>国家《物业管理条例》（国务院令第379</w:t>
      </w:r>
      <w:r>
        <w:rPr>
          <w:rFonts w:ascii="宋体" w:hAnsi="宋体" w:cs="宋体" w:hint="eastAsia"/>
          <w:bCs/>
          <w:sz w:val="24"/>
        </w:rPr>
        <w:t>号</w:t>
      </w:r>
      <w:r>
        <w:rPr>
          <w:rFonts w:ascii="宋体" w:hAnsi="宋体" w:cs="宋体" w:hint="eastAsia"/>
          <w:bCs/>
          <w:kern w:val="0"/>
          <w:sz w:val="24"/>
        </w:rPr>
        <w:t>）、《国务院关于修改&lt;物业管理条例&gt;的决定》（国务院令第504号）；</w:t>
      </w:r>
    </w:p>
    <w:p w:rsidR="004B11F2" w:rsidRDefault="00111068">
      <w:pPr>
        <w:numPr>
          <w:ilvl w:val="0"/>
          <w:numId w:val="7"/>
        </w:numPr>
        <w:spacing w:line="360" w:lineRule="auto"/>
        <w:ind w:firstLineChars="200" w:firstLine="480"/>
        <w:jc w:val="left"/>
        <w:rPr>
          <w:rFonts w:hAnsi="宋体" w:cs="宋体"/>
          <w:bCs/>
          <w:kern w:val="0"/>
          <w:sz w:val="24"/>
        </w:rPr>
      </w:pPr>
      <w:r>
        <w:rPr>
          <w:rFonts w:ascii="宋体" w:hAnsi="宋体" w:cs="宋体" w:hint="eastAsia"/>
          <w:bCs/>
          <w:kern w:val="0"/>
          <w:sz w:val="24"/>
        </w:rPr>
        <w:t>《河南省物业管理条例》；</w:t>
      </w:r>
    </w:p>
    <w:p w:rsidR="004B11F2" w:rsidRDefault="00111068">
      <w:pPr>
        <w:numPr>
          <w:ilvl w:val="0"/>
          <w:numId w:val="7"/>
        </w:numPr>
        <w:spacing w:line="360" w:lineRule="auto"/>
        <w:ind w:firstLineChars="200" w:firstLine="480"/>
        <w:jc w:val="left"/>
        <w:rPr>
          <w:rFonts w:hAnsi="宋体" w:cs="宋体"/>
          <w:bCs/>
          <w:kern w:val="0"/>
          <w:sz w:val="24"/>
        </w:rPr>
      </w:pPr>
      <w:r>
        <w:rPr>
          <w:rFonts w:ascii="宋体" w:hAnsi="宋体" w:cs="宋体" w:hint="eastAsia"/>
          <w:bCs/>
          <w:kern w:val="0"/>
          <w:sz w:val="24"/>
        </w:rPr>
        <w:t>许昌市与物业管理服务相关的各项规定</w:t>
      </w:r>
      <w:r>
        <w:rPr>
          <w:rFonts w:hAnsi="宋体" w:cs="宋体" w:hint="eastAsia"/>
          <w:bCs/>
          <w:kern w:val="0"/>
          <w:sz w:val="24"/>
        </w:rPr>
        <w:t>。</w:t>
      </w:r>
    </w:p>
    <w:p w:rsidR="004B11F2" w:rsidRDefault="00111068">
      <w:pPr>
        <w:widowControl/>
        <w:numPr>
          <w:ilvl w:val="0"/>
          <w:numId w:val="6"/>
        </w:numPr>
        <w:shd w:val="clear" w:color="auto" w:fill="FFFFFF"/>
        <w:spacing w:line="360" w:lineRule="auto"/>
        <w:ind w:firstLineChars="200" w:firstLine="480"/>
        <w:contextualSpacing/>
        <w:jc w:val="left"/>
        <w:rPr>
          <w:rFonts w:ascii="宋体" w:hAnsi="宋体" w:cs="宋体"/>
          <w:bCs/>
          <w:sz w:val="24"/>
        </w:rPr>
      </w:pPr>
      <w:r>
        <w:rPr>
          <w:rFonts w:ascii="宋体" w:hAnsi="宋体" w:cs="宋体" w:hint="eastAsia"/>
          <w:bCs/>
          <w:sz w:val="24"/>
        </w:rPr>
        <w:t>服务期限：自签订合同之日起3年。</w:t>
      </w:r>
    </w:p>
    <w:p w:rsidR="004B11F2" w:rsidRDefault="00111068">
      <w:pPr>
        <w:numPr>
          <w:ilvl w:val="0"/>
          <w:numId w:val="6"/>
        </w:numPr>
        <w:spacing w:line="360" w:lineRule="auto"/>
        <w:ind w:firstLineChars="200" w:firstLine="480"/>
        <w:jc w:val="left"/>
        <w:rPr>
          <w:rFonts w:ascii="宋体" w:hAnsi="宋体" w:cs="宋体"/>
          <w:bCs/>
          <w:kern w:val="0"/>
          <w:sz w:val="24"/>
          <w:lang w:val="zh-CN"/>
        </w:rPr>
      </w:pPr>
      <w:r>
        <w:rPr>
          <w:rFonts w:ascii="宋体" w:hAnsi="宋体" w:cs="宋体" w:hint="eastAsia"/>
          <w:bCs/>
          <w:kern w:val="0"/>
          <w:sz w:val="24"/>
          <w:lang w:val="zh-CN"/>
        </w:rPr>
        <w:t>相关指标</w:t>
      </w:r>
    </w:p>
    <w:p w:rsidR="004B11F2" w:rsidRDefault="00111068">
      <w:pPr>
        <w:spacing w:line="360" w:lineRule="auto"/>
        <w:ind w:firstLine="420"/>
        <w:rPr>
          <w:rFonts w:ascii="宋体" w:hAnsi="宋体" w:cs="宋体"/>
          <w:b/>
          <w:bCs/>
          <w:kern w:val="0"/>
          <w:sz w:val="24"/>
        </w:rPr>
      </w:pPr>
      <w:r>
        <w:rPr>
          <w:rFonts w:ascii="宋体" w:hAnsi="宋体" w:cs="宋体" w:hint="eastAsia"/>
          <w:b/>
          <w:bCs/>
          <w:kern w:val="0"/>
          <w:sz w:val="24"/>
        </w:rPr>
        <w:t>3.1、服务基本要求</w:t>
      </w:r>
    </w:p>
    <w:p w:rsidR="004B11F2" w:rsidRDefault="00111068">
      <w:pPr>
        <w:spacing w:line="360" w:lineRule="auto"/>
        <w:ind w:firstLine="420"/>
        <w:rPr>
          <w:rFonts w:ascii="宋体" w:hAnsi="宋体" w:cs="宋体"/>
          <w:kern w:val="0"/>
          <w:sz w:val="24"/>
        </w:rPr>
      </w:pPr>
      <w:r>
        <w:rPr>
          <w:rFonts w:ascii="宋体" w:hAnsi="宋体" w:cs="宋体" w:hint="eastAsia"/>
          <w:kern w:val="0"/>
          <w:sz w:val="24"/>
        </w:rPr>
        <w:t>1、服务资质</w:t>
      </w:r>
    </w:p>
    <w:p w:rsidR="004B11F2" w:rsidRDefault="00111068">
      <w:pPr>
        <w:spacing w:line="360" w:lineRule="auto"/>
        <w:ind w:firstLineChars="200" w:firstLine="480"/>
        <w:rPr>
          <w:rFonts w:ascii="宋体" w:hAnsi="宋体" w:cs="宋体"/>
          <w:kern w:val="0"/>
          <w:sz w:val="24"/>
        </w:rPr>
      </w:pPr>
      <w:r>
        <w:rPr>
          <w:rFonts w:ascii="宋体" w:hAnsi="宋体" w:cs="宋体" w:hint="eastAsia"/>
          <w:kern w:val="0"/>
          <w:sz w:val="24"/>
        </w:rPr>
        <w:t>（1）物业服务企业应有健全的物业服务规程和人员管理制度；</w:t>
      </w:r>
    </w:p>
    <w:p w:rsidR="004B11F2" w:rsidRDefault="00111068">
      <w:pPr>
        <w:spacing w:line="360" w:lineRule="auto"/>
        <w:ind w:firstLineChars="200" w:firstLine="480"/>
        <w:rPr>
          <w:rFonts w:ascii="宋体" w:hAnsi="宋体" w:cs="宋体"/>
          <w:kern w:val="0"/>
          <w:sz w:val="24"/>
        </w:rPr>
      </w:pPr>
      <w:r>
        <w:rPr>
          <w:rFonts w:ascii="宋体" w:hAnsi="宋体" w:cs="宋体" w:hint="eastAsia"/>
          <w:kern w:val="0"/>
          <w:sz w:val="24"/>
        </w:rPr>
        <w:t>（2）专业技术操作人员必须取得相应专业技术操作上岗证。</w:t>
      </w:r>
    </w:p>
    <w:p w:rsidR="004B11F2" w:rsidRDefault="00111068">
      <w:pPr>
        <w:spacing w:line="360" w:lineRule="auto"/>
        <w:ind w:firstLine="420"/>
        <w:rPr>
          <w:rFonts w:ascii="宋体" w:hAnsi="宋体" w:cs="宋体"/>
          <w:kern w:val="0"/>
          <w:sz w:val="24"/>
        </w:rPr>
      </w:pPr>
      <w:r>
        <w:rPr>
          <w:rFonts w:ascii="宋体" w:hAnsi="宋体" w:cs="宋体" w:hint="eastAsia"/>
          <w:kern w:val="0"/>
          <w:sz w:val="24"/>
        </w:rPr>
        <w:t>2、人员要求</w:t>
      </w:r>
    </w:p>
    <w:p w:rsidR="004B11F2" w:rsidRDefault="00111068">
      <w:pPr>
        <w:pStyle w:val="a0"/>
        <w:spacing w:line="360" w:lineRule="auto"/>
        <w:ind w:firstLineChars="300" w:firstLine="720"/>
        <w:rPr>
          <w:rFonts w:eastAsiaTheme="minorEastAsia" w:hAnsi="宋体" w:cs="宋体"/>
          <w:sz w:val="24"/>
          <w:szCs w:val="22"/>
        </w:rPr>
      </w:pPr>
      <w:r>
        <w:rPr>
          <w:rFonts w:eastAsiaTheme="minorEastAsia" w:hAnsi="宋体" w:cs="宋体" w:hint="eastAsia"/>
          <w:sz w:val="24"/>
          <w:szCs w:val="22"/>
        </w:rPr>
        <w:t>项目负责人1人、公共秩序维护员（含主管）最少配备20人；保洁员（含主管）最少配备19人；维修工（含主管）最少配备3人。</w:t>
      </w:r>
    </w:p>
    <w:p w:rsidR="004B11F2" w:rsidRDefault="00111068">
      <w:pPr>
        <w:spacing w:line="360" w:lineRule="auto"/>
        <w:ind w:firstLine="420"/>
        <w:rPr>
          <w:rFonts w:ascii="宋体" w:hAnsi="宋体" w:cs="宋体"/>
          <w:kern w:val="0"/>
          <w:sz w:val="24"/>
        </w:rPr>
      </w:pPr>
      <w:r>
        <w:rPr>
          <w:rFonts w:ascii="宋体" w:hAnsi="宋体" w:cs="宋体" w:hint="eastAsia"/>
          <w:kern w:val="0"/>
          <w:sz w:val="24"/>
        </w:rPr>
        <w:t>3、财务管理</w:t>
      </w:r>
    </w:p>
    <w:p w:rsidR="004B11F2" w:rsidRDefault="00111068">
      <w:pPr>
        <w:spacing w:line="360" w:lineRule="auto"/>
        <w:ind w:firstLineChars="200" w:firstLine="480"/>
        <w:rPr>
          <w:rFonts w:ascii="宋体" w:hAnsi="宋体" w:cs="宋体"/>
          <w:kern w:val="0"/>
          <w:sz w:val="24"/>
        </w:rPr>
      </w:pPr>
      <w:r>
        <w:rPr>
          <w:rFonts w:ascii="宋体" w:hAnsi="宋体" w:cs="宋体" w:hint="eastAsia"/>
          <w:kern w:val="0"/>
          <w:sz w:val="24"/>
        </w:rPr>
        <w:t>（1）物业服务企业应严格执行国家发展和改革委员会、建设部及河南省、许昌市相关法规、规章和规范性文件；</w:t>
      </w:r>
    </w:p>
    <w:p w:rsidR="004B11F2" w:rsidRDefault="00111068">
      <w:pPr>
        <w:spacing w:line="360" w:lineRule="auto"/>
        <w:ind w:firstLineChars="200" w:firstLine="480"/>
        <w:rPr>
          <w:rFonts w:ascii="宋体" w:hAnsi="宋体" w:cs="宋体"/>
          <w:kern w:val="0"/>
          <w:sz w:val="24"/>
        </w:rPr>
      </w:pPr>
      <w:r>
        <w:rPr>
          <w:rFonts w:ascii="宋体" w:hAnsi="宋体" w:cs="宋体" w:hint="eastAsia"/>
          <w:kern w:val="0"/>
          <w:sz w:val="24"/>
        </w:rPr>
        <w:t>（2）物业服务企业应建立健全财务管理制度，依照相关法律、法规、规章及规范性文件进行财务管理，物业服务费及其他费用的收支运作规范、账目清晰。</w:t>
      </w:r>
    </w:p>
    <w:p w:rsidR="004B11F2" w:rsidRDefault="00111068">
      <w:pPr>
        <w:spacing w:line="360" w:lineRule="auto"/>
        <w:ind w:firstLine="420"/>
        <w:rPr>
          <w:rFonts w:ascii="宋体" w:hAnsi="宋体" w:cs="宋体"/>
          <w:kern w:val="0"/>
          <w:sz w:val="24"/>
        </w:rPr>
      </w:pPr>
      <w:r>
        <w:rPr>
          <w:rFonts w:ascii="宋体" w:hAnsi="宋体" w:cs="宋体" w:hint="eastAsia"/>
          <w:kern w:val="0"/>
          <w:sz w:val="24"/>
        </w:rPr>
        <w:lastRenderedPageBreak/>
        <w:t>4、专业服务</w:t>
      </w:r>
    </w:p>
    <w:p w:rsidR="004B11F2" w:rsidRDefault="00111068">
      <w:pPr>
        <w:autoSpaceDE w:val="0"/>
        <w:autoSpaceDN w:val="0"/>
        <w:adjustRightInd w:val="0"/>
        <w:spacing w:line="360" w:lineRule="auto"/>
        <w:jc w:val="left"/>
        <w:rPr>
          <w:rFonts w:ascii="宋体" w:hAnsi="宋体" w:cs="宋体"/>
          <w:kern w:val="0"/>
          <w:sz w:val="24"/>
        </w:rPr>
      </w:pPr>
      <w:r>
        <w:rPr>
          <w:rFonts w:ascii="宋体" w:hAnsi="宋体" w:cs="宋体" w:hint="eastAsia"/>
          <w:kern w:val="0"/>
          <w:sz w:val="24"/>
        </w:rPr>
        <w:t xml:space="preserve">    （1）物业服务企业必须自己提供专业服务，不得</w:t>
      </w:r>
      <w:r>
        <w:rPr>
          <w:rFonts w:asciiTheme="minorEastAsia" w:hAnsiTheme="minorEastAsia" w:cs="宋体"/>
          <w:bCs/>
          <w:sz w:val="24"/>
          <w:szCs w:val="24"/>
          <w:lang w:val="zh-CN"/>
        </w:rPr>
        <w:t>将本项目的非主体、非关键性工作分包</w:t>
      </w:r>
      <w:r>
        <w:rPr>
          <w:rFonts w:ascii="宋体" w:hAnsi="宋体" w:cs="宋体" w:hint="eastAsia"/>
          <w:kern w:val="0"/>
          <w:sz w:val="24"/>
        </w:rPr>
        <w:t>；</w:t>
      </w:r>
    </w:p>
    <w:p w:rsidR="004B11F2" w:rsidRDefault="00111068">
      <w:pPr>
        <w:spacing w:line="360" w:lineRule="auto"/>
        <w:ind w:firstLineChars="200" w:firstLine="480"/>
        <w:rPr>
          <w:rFonts w:ascii="宋体" w:hAnsi="宋体" w:cs="宋体"/>
          <w:kern w:val="0"/>
          <w:sz w:val="24"/>
        </w:rPr>
      </w:pPr>
      <w:r>
        <w:rPr>
          <w:rFonts w:ascii="宋体" w:hAnsi="宋体" w:cs="宋体" w:hint="eastAsia"/>
          <w:kern w:val="0"/>
          <w:sz w:val="24"/>
        </w:rPr>
        <w:t>（2）物业服务企业不得将物业区域内的全部物业管理一并委托他人。</w:t>
      </w:r>
    </w:p>
    <w:p w:rsidR="004B11F2" w:rsidRDefault="00111068">
      <w:pPr>
        <w:spacing w:line="360" w:lineRule="auto"/>
        <w:ind w:firstLine="420"/>
        <w:rPr>
          <w:rFonts w:ascii="宋体" w:hAnsi="宋体" w:cs="宋体"/>
          <w:kern w:val="0"/>
          <w:sz w:val="24"/>
        </w:rPr>
      </w:pPr>
      <w:r>
        <w:rPr>
          <w:rFonts w:ascii="宋体" w:hAnsi="宋体" w:cs="宋体" w:hint="eastAsia"/>
          <w:kern w:val="0"/>
          <w:sz w:val="24"/>
        </w:rPr>
        <w:t>5、服务质量</w:t>
      </w:r>
    </w:p>
    <w:p w:rsidR="004B11F2" w:rsidRDefault="00111068">
      <w:pPr>
        <w:spacing w:line="360" w:lineRule="auto"/>
        <w:ind w:firstLineChars="200" w:firstLine="480"/>
        <w:rPr>
          <w:rFonts w:ascii="宋体" w:hAnsi="宋体" w:cs="宋体"/>
          <w:kern w:val="0"/>
          <w:sz w:val="24"/>
        </w:rPr>
      </w:pPr>
      <w:r>
        <w:rPr>
          <w:rFonts w:ascii="宋体" w:hAnsi="宋体" w:cs="宋体" w:hint="eastAsia"/>
          <w:kern w:val="0"/>
          <w:sz w:val="24"/>
        </w:rPr>
        <w:t>（1）物业服务企业应设立具有质量监督管理职能的部门，按照服务合同约定和政府颁发的服务规范等有关规定执行服务质量管理。</w:t>
      </w:r>
    </w:p>
    <w:p w:rsidR="004B11F2" w:rsidRDefault="00111068">
      <w:pPr>
        <w:spacing w:line="360" w:lineRule="auto"/>
        <w:ind w:firstLineChars="200" w:firstLine="480"/>
        <w:rPr>
          <w:rFonts w:ascii="宋体" w:hAnsi="宋体" w:cs="宋体"/>
          <w:kern w:val="0"/>
          <w:sz w:val="24"/>
        </w:rPr>
      </w:pPr>
      <w:r>
        <w:rPr>
          <w:rFonts w:ascii="宋体" w:hAnsi="宋体" w:cs="宋体" w:hint="eastAsia"/>
          <w:kern w:val="0"/>
          <w:sz w:val="24"/>
        </w:rPr>
        <w:t>（2）应按合同约定定期检查服务情况，接受业主和非业主使用人的投诉，纠正服务行为。</w:t>
      </w:r>
    </w:p>
    <w:p w:rsidR="004B11F2" w:rsidRDefault="00111068">
      <w:pPr>
        <w:spacing w:line="360" w:lineRule="auto"/>
        <w:ind w:firstLine="420"/>
        <w:rPr>
          <w:rFonts w:ascii="宋体" w:hAnsi="宋体" w:cs="宋体"/>
          <w:b/>
          <w:bCs/>
          <w:kern w:val="0"/>
          <w:sz w:val="24"/>
        </w:rPr>
      </w:pPr>
      <w:r>
        <w:rPr>
          <w:rFonts w:ascii="宋体" w:hAnsi="宋体" w:cs="宋体" w:hint="eastAsia"/>
          <w:b/>
          <w:bCs/>
          <w:kern w:val="0"/>
          <w:sz w:val="24"/>
        </w:rPr>
        <w:t>3.2、综合服务</w:t>
      </w:r>
    </w:p>
    <w:p w:rsidR="004B11F2" w:rsidRDefault="00111068">
      <w:pPr>
        <w:spacing w:line="360" w:lineRule="auto"/>
        <w:ind w:firstLineChars="200" w:firstLine="480"/>
        <w:rPr>
          <w:rFonts w:ascii="宋体" w:hAnsi="宋体" w:cs="宋体"/>
          <w:kern w:val="0"/>
          <w:sz w:val="24"/>
        </w:rPr>
      </w:pPr>
      <w:r>
        <w:rPr>
          <w:rFonts w:ascii="宋体" w:hAnsi="宋体" w:cs="宋体" w:hint="eastAsia"/>
          <w:kern w:val="0"/>
          <w:sz w:val="24"/>
        </w:rPr>
        <w:t>1、接待</w:t>
      </w:r>
    </w:p>
    <w:p w:rsidR="004B11F2" w:rsidRDefault="00111068">
      <w:pPr>
        <w:spacing w:line="360" w:lineRule="auto"/>
        <w:ind w:firstLineChars="200" w:firstLine="480"/>
        <w:rPr>
          <w:rFonts w:ascii="宋体" w:hAnsi="宋体" w:cs="宋体"/>
          <w:kern w:val="0"/>
          <w:sz w:val="24"/>
        </w:rPr>
      </w:pPr>
      <w:r>
        <w:rPr>
          <w:rFonts w:ascii="宋体" w:hAnsi="宋体" w:cs="宋体" w:hint="eastAsia"/>
          <w:kern w:val="0"/>
          <w:sz w:val="24"/>
        </w:rPr>
        <w:t>（1）物业服务企业从业人员应统一着装，佩戴企业标志；</w:t>
      </w:r>
    </w:p>
    <w:p w:rsidR="004B11F2" w:rsidRDefault="00111068">
      <w:pPr>
        <w:spacing w:line="360" w:lineRule="auto"/>
        <w:ind w:firstLineChars="200" w:firstLine="480"/>
        <w:rPr>
          <w:rFonts w:ascii="宋体" w:hAnsi="宋体" w:cs="宋体"/>
          <w:kern w:val="0"/>
          <w:sz w:val="24"/>
        </w:rPr>
      </w:pPr>
      <w:r>
        <w:rPr>
          <w:rFonts w:ascii="宋体" w:hAnsi="宋体" w:cs="宋体" w:hint="eastAsia"/>
          <w:kern w:val="0"/>
          <w:sz w:val="24"/>
        </w:rPr>
        <w:t>（2）接待人员应服务主动，用语礼貌，仪表端庄，行为规范；</w:t>
      </w:r>
    </w:p>
    <w:p w:rsidR="004B11F2" w:rsidRDefault="00111068">
      <w:pPr>
        <w:spacing w:line="360" w:lineRule="auto"/>
        <w:ind w:firstLineChars="200" w:firstLine="480"/>
        <w:rPr>
          <w:rFonts w:ascii="宋体" w:hAnsi="宋体" w:cs="宋体"/>
          <w:kern w:val="0"/>
          <w:sz w:val="24"/>
        </w:rPr>
      </w:pPr>
      <w:r>
        <w:rPr>
          <w:rFonts w:ascii="宋体" w:hAnsi="宋体" w:cs="宋体" w:hint="eastAsia"/>
          <w:kern w:val="0"/>
          <w:sz w:val="24"/>
        </w:rPr>
        <w:t>（3）向业主、非业主使用人公布服务监督电话和制度，在受理业主、非业主使用人报修、求助、咨询、投诉时，记录要清晰，并尽快处理，应填写相关记录表格存档。</w:t>
      </w:r>
    </w:p>
    <w:p w:rsidR="004B11F2" w:rsidRDefault="00111068">
      <w:pPr>
        <w:spacing w:line="360" w:lineRule="auto"/>
        <w:ind w:firstLineChars="200" w:firstLine="480"/>
        <w:rPr>
          <w:rFonts w:ascii="宋体" w:hAnsi="宋体" w:cs="宋体"/>
          <w:kern w:val="0"/>
          <w:sz w:val="24"/>
        </w:rPr>
      </w:pPr>
      <w:r>
        <w:rPr>
          <w:rFonts w:ascii="宋体" w:hAnsi="宋体" w:cs="宋体" w:hint="eastAsia"/>
          <w:kern w:val="0"/>
          <w:sz w:val="24"/>
        </w:rPr>
        <w:t>2、值守</w:t>
      </w:r>
    </w:p>
    <w:p w:rsidR="004B11F2" w:rsidRDefault="00111068">
      <w:pPr>
        <w:spacing w:line="360" w:lineRule="auto"/>
        <w:ind w:firstLineChars="200" w:firstLine="480"/>
        <w:rPr>
          <w:rFonts w:ascii="宋体" w:hAnsi="宋体" w:cs="宋体"/>
          <w:kern w:val="0"/>
          <w:sz w:val="24"/>
        </w:rPr>
      </w:pPr>
      <w:r>
        <w:rPr>
          <w:rFonts w:ascii="宋体" w:hAnsi="宋体" w:cs="宋体" w:hint="eastAsia"/>
          <w:kern w:val="0"/>
          <w:sz w:val="24"/>
        </w:rPr>
        <w:t>（1）建立每天24小时接待值班制度，值班事项应有记录；</w:t>
      </w:r>
    </w:p>
    <w:p w:rsidR="004B11F2" w:rsidRDefault="00111068">
      <w:pPr>
        <w:spacing w:line="360" w:lineRule="auto"/>
        <w:ind w:firstLineChars="200" w:firstLine="480"/>
        <w:rPr>
          <w:rFonts w:ascii="宋体" w:hAnsi="宋体" w:cs="宋体"/>
          <w:kern w:val="0"/>
          <w:sz w:val="24"/>
        </w:rPr>
      </w:pPr>
      <w:r>
        <w:rPr>
          <w:rFonts w:ascii="宋体" w:hAnsi="宋体" w:cs="宋体" w:hint="eastAsia"/>
          <w:kern w:val="0"/>
          <w:sz w:val="24"/>
        </w:rPr>
        <w:t>（2）建设24小时服务热线电话，来电应100%给予答复；</w:t>
      </w:r>
    </w:p>
    <w:p w:rsidR="004B11F2" w:rsidRDefault="00111068">
      <w:pPr>
        <w:spacing w:line="360" w:lineRule="auto"/>
        <w:ind w:firstLineChars="200" w:firstLine="480"/>
        <w:rPr>
          <w:rFonts w:ascii="宋体" w:hAnsi="宋体" w:cs="宋体"/>
          <w:kern w:val="0"/>
          <w:sz w:val="24"/>
        </w:rPr>
      </w:pPr>
      <w:r>
        <w:rPr>
          <w:rFonts w:ascii="宋体" w:hAnsi="宋体" w:cs="宋体" w:hint="eastAsia"/>
          <w:kern w:val="0"/>
          <w:sz w:val="24"/>
        </w:rPr>
        <w:t>（3）应有完善的值班工作程序和交接班管理制度。</w:t>
      </w:r>
    </w:p>
    <w:p w:rsidR="004B11F2" w:rsidRDefault="00111068">
      <w:pPr>
        <w:spacing w:line="360" w:lineRule="auto"/>
        <w:ind w:firstLineChars="200" w:firstLine="480"/>
        <w:rPr>
          <w:rFonts w:ascii="宋体" w:hAnsi="宋体" w:cs="宋体"/>
          <w:kern w:val="0"/>
          <w:sz w:val="24"/>
        </w:rPr>
      </w:pPr>
      <w:r>
        <w:rPr>
          <w:rFonts w:ascii="宋体" w:hAnsi="宋体" w:cs="宋体" w:hint="eastAsia"/>
          <w:kern w:val="0"/>
          <w:sz w:val="24"/>
        </w:rPr>
        <w:t>3、服务时限</w:t>
      </w:r>
    </w:p>
    <w:p w:rsidR="004B11F2" w:rsidRDefault="00111068">
      <w:pPr>
        <w:spacing w:line="360" w:lineRule="auto"/>
        <w:ind w:firstLineChars="200" w:firstLine="480"/>
        <w:rPr>
          <w:rFonts w:ascii="宋体" w:hAnsi="宋体" w:cs="宋体"/>
          <w:kern w:val="0"/>
          <w:sz w:val="24"/>
        </w:rPr>
      </w:pPr>
      <w:r>
        <w:rPr>
          <w:rFonts w:ascii="宋体" w:hAnsi="宋体" w:cs="宋体" w:hint="eastAsia"/>
          <w:kern w:val="0"/>
          <w:sz w:val="24"/>
        </w:rPr>
        <w:t>（1）提供维修服务应实行24小时值班制度，服务事项有记录存档，急修服务20分钟内到位，其他报修按合同或双方约定时间到场。</w:t>
      </w:r>
    </w:p>
    <w:p w:rsidR="004B11F2" w:rsidRDefault="00111068">
      <w:pPr>
        <w:spacing w:line="360" w:lineRule="auto"/>
        <w:ind w:firstLineChars="200" w:firstLine="480"/>
        <w:rPr>
          <w:rFonts w:ascii="宋体" w:hAnsi="宋体" w:cs="宋体"/>
          <w:kern w:val="0"/>
          <w:sz w:val="24"/>
        </w:rPr>
      </w:pPr>
      <w:r>
        <w:rPr>
          <w:rFonts w:ascii="宋体" w:hAnsi="宋体" w:cs="宋体" w:hint="eastAsia"/>
          <w:kern w:val="0"/>
          <w:sz w:val="24"/>
        </w:rPr>
        <w:t>（2）对业主或非业主使用人的求助、咨询应即时处理；对业主或非业主使用人的投诉应在三天内给予答复。</w:t>
      </w:r>
    </w:p>
    <w:p w:rsidR="004B11F2" w:rsidRDefault="00111068">
      <w:pPr>
        <w:spacing w:line="360" w:lineRule="auto"/>
        <w:ind w:firstLineChars="200" w:firstLine="480"/>
        <w:rPr>
          <w:rFonts w:ascii="宋体" w:hAnsi="宋体" w:cs="宋体"/>
          <w:kern w:val="0"/>
          <w:sz w:val="24"/>
        </w:rPr>
      </w:pPr>
      <w:r>
        <w:rPr>
          <w:rFonts w:ascii="宋体" w:hAnsi="宋体" w:cs="宋体" w:hint="eastAsia"/>
          <w:kern w:val="0"/>
          <w:sz w:val="24"/>
        </w:rPr>
        <w:t>4、综合信息和档案资料</w:t>
      </w:r>
    </w:p>
    <w:p w:rsidR="004B11F2" w:rsidRDefault="00111068">
      <w:pPr>
        <w:spacing w:line="360" w:lineRule="auto"/>
        <w:ind w:firstLineChars="200" w:firstLine="480"/>
        <w:rPr>
          <w:rFonts w:ascii="宋体" w:hAnsi="宋体" w:cs="宋体"/>
          <w:kern w:val="0"/>
          <w:sz w:val="24"/>
        </w:rPr>
      </w:pPr>
      <w:r>
        <w:rPr>
          <w:rFonts w:ascii="宋体" w:hAnsi="宋体" w:cs="宋体" w:hint="eastAsia"/>
          <w:kern w:val="0"/>
          <w:sz w:val="24"/>
        </w:rPr>
        <w:t>（1）综合信息</w:t>
      </w:r>
    </w:p>
    <w:p w:rsidR="004B11F2" w:rsidRDefault="00111068">
      <w:pPr>
        <w:spacing w:line="360" w:lineRule="auto"/>
        <w:ind w:firstLineChars="200" w:firstLine="480"/>
        <w:rPr>
          <w:rFonts w:ascii="宋体" w:hAnsi="宋体" w:cs="宋体"/>
          <w:kern w:val="0"/>
          <w:sz w:val="24"/>
        </w:rPr>
      </w:pPr>
      <w:r>
        <w:rPr>
          <w:rFonts w:ascii="宋体" w:hAnsi="宋体" w:cs="宋体" w:hint="eastAsia"/>
          <w:kern w:val="0"/>
          <w:sz w:val="24"/>
        </w:rPr>
        <w:t>对物业建筑资料、业主信息、维修资料等信息进行计算机动态管理，随时更新。</w:t>
      </w:r>
    </w:p>
    <w:p w:rsidR="004B11F2" w:rsidRDefault="00111068">
      <w:pPr>
        <w:spacing w:line="360" w:lineRule="auto"/>
        <w:ind w:firstLineChars="200" w:firstLine="480"/>
        <w:rPr>
          <w:rFonts w:ascii="宋体" w:hAnsi="宋体" w:cs="宋体"/>
          <w:kern w:val="0"/>
          <w:sz w:val="24"/>
        </w:rPr>
      </w:pPr>
      <w:r>
        <w:rPr>
          <w:rFonts w:ascii="宋体" w:hAnsi="宋体" w:cs="宋体" w:hint="eastAsia"/>
          <w:kern w:val="0"/>
          <w:sz w:val="24"/>
        </w:rPr>
        <w:lastRenderedPageBreak/>
        <w:t>（2）档案资料</w:t>
      </w:r>
    </w:p>
    <w:p w:rsidR="004B11F2" w:rsidRDefault="00111068">
      <w:pPr>
        <w:spacing w:line="360" w:lineRule="auto"/>
        <w:ind w:firstLineChars="200" w:firstLine="480"/>
        <w:rPr>
          <w:rFonts w:ascii="宋体" w:hAnsi="宋体" w:cs="宋体"/>
          <w:kern w:val="0"/>
          <w:sz w:val="24"/>
        </w:rPr>
      </w:pPr>
      <w:r>
        <w:rPr>
          <w:rFonts w:ascii="宋体" w:hAnsi="宋体" w:cs="宋体" w:hint="eastAsia"/>
          <w:kern w:val="0"/>
          <w:sz w:val="24"/>
        </w:rPr>
        <w:t>档案资料管理应有专人管理，有条件的应建立资料室存放档案资料，档案资料有变化应在1个月内进行更新归档，每季度应整理所有档案一次；工程图纸、设施设备安装图纸及使用说明书等重要档案的建立</w:t>
      </w:r>
      <w:proofErr w:type="gramStart"/>
      <w:r>
        <w:rPr>
          <w:rFonts w:ascii="宋体" w:hAnsi="宋体" w:cs="宋体" w:hint="eastAsia"/>
          <w:kern w:val="0"/>
          <w:sz w:val="24"/>
        </w:rPr>
        <w:t>交接按</w:t>
      </w:r>
      <w:proofErr w:type="gramEnd"/>
      <w:r>
        <w:rPr>
          <w:rFonts w:ascii="宋体" w:hAnsi="宋体" w:cs="宋体" w:hint="eastAsia"/>
          <w:kern w:val="0"/>
          <w:sz w:val="24"/>
        </w:rPr>
        <w:t>国家档案标准验收和管理，并达到相关要求。</w:t>
      </w:r>
    </w:p>
    <w:p w:rsidR="004B11F2" w:rsidRDefault="00111068">
      <w:pPr>
        <w:spacing w:line="360" w:lineRule="auto"/>
        <w:ind w:firstLineChars="200" w:firstLine="480"/>
        <w:rPr>
          <w:rFonts w:ascii="宋体" w:hAnsi="宋体" w:cs="宋体"/>
          <w:kern w:val="0"/>
          <w:sz w:val="24"/>
        </w:rPr>
      </w:pPr>
      <w:r>
        <w:rPr>
          <w:rFonts w:ascii="宋体" w:hAnsi="宋体" w:cs="宋体" w:hint="eastAsia"/>
          <w:kern w:val="0"/>
          <w:sz w:val="24"/>
        </w:rPr>
        <w:t>5、城市创建活动</w:t>
      </w:r>
    </w:p>
    <w:p w:rsidR="004B11F2" w:rsidRDefault="00111068">
      <w:pPr>
        <w:spacing w:line="360" w:lineRule="auto"/>
        <w:ind w:firstLineChars="200" w:firstLine="480"/>
        <w:rPr>
          <w:rFonts w:ascii="宋体" w:hAnsi="宋体" w:cs="宋体"/>
          <w:kern w:val="0"/>
          <w:sz w:val="24"/>
        </w:rPr>
      </w:pPr>
      <w:r>
        <w:rPr>
          <w:rFonts w:ascii="宋体" w:hAnsi="宋体" w:cs="宋体" w:hint="eastAsia"/>
          <w:kern w:val="0"/>
          <w:sz w:val="24"/>
        </w:rPr>
        <w:t>根据许昌市创建部门的要求，积极开展各类创建活动，有组织相应活动的制度和实施方案。由于活动组织不力或其他情形，被许昌市数字化城市管理中心通报批评的，应及时按照要求整改并承担相应的责任及费用；连续多次被通报批评的，业主有权对物业公司进行处罚，情节严重的，可解除合同。</w:t>
      </w:r>
    </w:p>
    <w:p w:rsidR="004B11F2" w:rsidRDefault="00111068">
      <w:pPr>
        <w:spacing w:line="360" w:lineRule="auto"/>
        <w:ind w:firstLineChars="200" w:firstLine="482"/>
        <w:rPr>
          <w:rFonts w:ascii="宋体" w:hAnsi="宋体" w:cs="宋体"/>
          <w:b/>
          <w:bCs/>
          <w:kern w:val="0"/>
          <w:sz w:val="24"/>
        </w:rPr>
      </w:pPr>
      <w:r>
        <w:rPr>
          <w:rFonts w:ascii="宋体" w:hAnsi="宋体" w:cs="宋体" w:hint="eastAsia"/>
          <w:b/>
          <w:bCs/>
          <w:kern w:val="0"/>
          <w:sz w:val="24"/>
        </w:rPr>
        <w:t>3.3、专业物业服务</w:t>
      </w:r>
    </w:p>
    <w:p w:rsidR="004B11F2" w:rsidRDefault="00111068">
      <w:pPr>
        <w:spacing w:line="360" w:lineRule="auto"/>
        <w:ind w:firstLineChars="200" w:firstLine="480"/>
        <w:rPr>
          <w:rFonts w:ascii="宋体" w:hAnsi="宋体" w:cs="宋体"/>
          <w:kern w:val="0"/>
          <w:sz w:val="24"/>
        </w:rPr>
      </w:pPr>
      <w:r>
        <w:rPr>
          <w:rFonts w:ascii="宋体" w:hAnsi="宋体" w:cs="宋体" w:hint="eastAsia"/>
          <w:kern w:val="0"/>
          <w:sz w:val="24"/>
        </w:rPr>
        <w:t>1、建筑物维护管理</w:t>
      </w:r>
    </w:p>
    <w:p w:rsidR="004B11F2" w:rsidRDefault="00111068">
      <w:pPr>
        <w:spacing w:line="360" w:lineRule="auto"/>
        <w:ind w:firstLineChars="200" w:firstLine="480"/>
        <w:rPr>
          <w:rFonts w:ascii="宋体" w:hAnsi="宋体" w:cs="宋体"/>
          <w:kern w:val="0"/>
          <w:sz w:val="24"/>
        </w:rPr>
      </w:pPr>
      <w:r>
        <w:rPr>
          <w:rFonts w:ascii="宋体" w:hAnsi="宋体" w:cs="宋体" w:hint="eastAsia"/>
          <w:kern w:val="0"/>
          <w:sz w:val="24"/>
        </w:rPr>
        <w:t>建筑物外墙出现有影响外观的裂缝、空鼓、脱落、凸凹现象等和出现乱涂、乱画、乱贴等影响外观的情况市，应及时到位组织维护、处理；建筑物或设施遭人为损坏，应要求相关责任人负责修复或者赔偿；</w:t>
      </w:r>
      <w:proofErr w:type="gramStart"/>
      <w:r>
        <w:rPr>
          <w:rFonts w:ascii="宋体" w:hAnsi="宋体" w:cs="宋体" w:hint="eastAsia"/>
          <w:kern w:val="0"/>
          <w:sz w:val="24"/>
        </w:rPr>
        <w:t>重要维护</w:t>
      </w:r>
      <w:proofErr w:type="gramEnd"/>
      <w:r>
        <w:rPr>
          <w:rFonts w:ascii="宋体" w:hAnsi="宋体" w:cs="宋体" w:hint="eastAsia"/>
          <w:kern w:val="0"/>
          <w:sz w:val="24"/>
        </w:rPr>
        <w:t>项目要有工作记录。每日应至少1次巡视广场内建筑物及相应设施。应建立并保管建筑物共有部分检修和保养记录，各类共有部分完好承诺应在90%以上。</w:t>
      </w:r>
    </w:p>
    <w:p w:rsidR="004B11F2" w:rsidRDefault="00111068">
      <w:pPr>
        <w:spacing w:line="360" w:lineRule="auto"/>
        <w:ind w:firstLineChars="200" w:firstLine="480"/>
        <w:rPr>
          <w:rFonts w:ascii="宋体" w:hAnsi="宋体" w:cs="宋体"/>
          <w:kern w:val="0"/>
          <w:sz w:val="24"/>
        </w:rPr>
      </w:pPr>
      <w:r>
        <w:rPr>
          <w:rFonts w:ascii="宋体" w:hAnsi="宋体" w:cs="宋体" w:hint="eastAsia"/>
          <w:kern w:val="0"/>
          <w:sz w:val="24"/>
        </w:rPr>
        <w:t>受理使用人报修，急修20分钟内应到达现场，小修3个工作日、急修24小时内应维修完毕，小修、急修及时率应达到90%，返修率3%以下。</w:t>
      </w:r>
    </w:p>
    <w:p w:rsidR="004B11F2" w:rsidRDefault="00111068">
      <w:pPr>
        <w:spacing w:line="360" w:lineRule="auto"/>
        <w:ind w:firstLineChars="200" w:firstLine="480"/>
        <w:rPr>
          <w:rFonts w:ascii="宋体" w:hAnsi="宋体" w:cs="宋体"/>
          <w:kern w:val="0"/>
          <w:sz w:val="24"/>
        </w:rPr>
      </w:pPr>
      <w:r>
        <w:rPr>
          <w:rFonts w:ascii="宋体" w:hAnsi="宋体" w:cs="宋体" w:hint="eastAsia"/>
          <w:kern w:val="0"/>
          <w:sz w:val="24"/>
        </w:rPr>
        <w:t>2、公共设施设备维护</w:t>
      </w:r>
    </w:p>
    <w:p w:rsidR="004B11F2" w:rsidRDefault="00111068">
      <w:pPr>
        <w:spacing w:line="360" w:lineRule="auto"/>
        <w:ind w:firstLineChars="200" w:firstLine="480"/>
        <w:rPr>
          <w:rFonts w:ascii="宋体" w:hAnsi="宋体" w:cs="宋体"/>
          <w:kern w:val="0"/>
          <w:sz w:val="24"/>
        </w:rPr>
      </w:pPr>
      <w:r>
        <w:rPr>
          <w:rFonts w:ascii="宋体" w:hAnsi="宋体" w:cs="宋体" w:hint="eastAsia"/>
          <w:kern w:val="0"/>
          <w:sz w:val="24"/>
        </w:rPr>
        <w:t>（1）基本要求</w:t>
      </w:r>
    </w:p>
    <w:p w:rsidR="004B11F2" w:rsidRDefault="00111068">
      <w:pPr>
        <w:spacing w:line="360" w:lineRule="auto"/>
        <w:ind w:firstLineChars="200" w:firstLine="480"/>
        <w:rPr>
          <w:rFonts w:ascii="宋体" w:hAnsi="宋体" w:cs="宋体"/>
          <w:kern w:val="0"/>
          <w:sz w:val="24"/>
        </w:rPr>
      </w:pPr>
      <w:r>
        <w:rPr>
          <w:rFonts w:ascii="宋体" w:hAnsi="宋体" w:cs="宋体" w:hint="eastAsia"/>
          <w:kern w:val="0"/>
          <w:sz w:val="24"/>
        </w:rPr>
        <w:t>1）应建立完整的设施设备的档案资料，设施设备标识齐全；</w:t>
      </w:r>
    </w:p>
    <w:p w:rsidR="004B11F2" w:rsidRDefault="00111068">
      <w:pPr>
        <w:spacing w:line="360" w:lineRule="auto"/>
        <w:ind w:firstLineChars="200" w:firstLine="480"/>
        <w:rPr>
          <w:rFonts w:ascii="宋体" w:hAnsi="宋体" w:cs="宋体"/>
          <w:kern w:val="0"/>
          <w:sz w:val="24"/>
        </w:rPr>
      </w:pPr>
      <w:r>
        <w:rPr>
          <w:rFonts w:ascii="宋体" w:hAnsi="宋体" w:cs="宋体" w:hint="eastAsia"/>
          <w:kern w:val="0"/>
          <w:sz w:val="24"/>
        </w:rPr>
        <w:t>2）由专业人员负责制定实施保养计划，及时填写设备运行保养维护记录，按规定持证上岗；</w:t>
      </w:r>
    </w:p>
    <w:p w:rsidR="004B11F2" w:rsidRDefault="00111068">
      <w:pPr>
        <w:spacing w:line="360" w:lineRule="auto"/>
        <w:ind w:firstLineChars="200" w:firstLine="480"/>
        <w:rPr>
          <w:rFonts w:ascii="宋体" w:hAnsi="宋体" w:cs="宋体"/>
          <w:kern w:val="0"/>
          <w:sz w:val="24"/>
        </w:rPr>
      </w:pPr>
      <w:r>
        <w:rPr>
          <w:rFonts w:ascii="宋体" w:hAnsi="宋体" w:cs="宋体" w:hint="eastAsia"/>
          <w:kern w:val="0"/>
          <w:sz w:val="24"/>
        </w:rPr>
        <w:t>3）设备房内照明符合相关规定，标识、标牌齐全美观，墙面平整无污迹，地面平坦、防滑、无积尘、物品摆放整齐、无杂物，设备运行防护应无缺陷，消防灭火设备（或器件）的功能有效，配备符合相关规定；</w:t>
      </w:r>
    </w:p>
    <w:p w:rsidR="004B11F2" w:rsidRDefault="00111068">
      <w:pPr>
        <w:spacing w:line="360" w:lineRule="auto"/>
        <w:ind w:firstLineChars="200" w:firstLine="480"/>
        <w:rPr>
          <w:rFonts w:ascii="宋体" w:hAnsi="宋体" w:cs="宋体"/>
          <w:kern w:val="0"/>
          <w:sz w:val="24"/>
        </w:rPr>
      </w:pPr>
      <w:r>
        <w:rPr>
          <w:rFonts w:ascii="宋体" w:hAnsi="宋体" w:cs="宋体" w:hint="eastAsia"/>
          <w:kern w:val="0"/>
          <w:sz w:val="24"/>
        </w:rPr>
        <w:lastRenderedPageBreak/>
        <w:t>4）对设备设施的停机维修保养，宜尽可能安排在不影响业主、非业主使用人的正常使用时间段内进行，并提前一天告知业主单位；</w:t>
      </w:r>
    </w:p>
    <w:p w:rsidR="004B11F2" w:rsidRDefault="00111068">
      <w:pPr>
        <w:spacing w:line="360" w:lineRule="auto"/>
        <w:ind w:firstLineChars="200" w:firstLine="480"/>
        <w:rPr>
          <w:rFonts w:ascii="宋体" w:hAnsi="宋体" w:cs="宋体"/>
          <w:kern w:val="0"/>
          <w:sz w:val="24"/>
        </w:rPr>
      </w:pPr>
      <w:r>
        <w:rPr>
          <w:rFonts w:ascii="宋体" w:hAnsi="宋体" w:cs="宋体" w:hint="eastAsia"/>
          <w:kern w:val="0"/>
          <w:sz w:val="24"/>
        </w:rPr>
        <w:t>5）广场内禁止堆放有易燃、易爆、有毒、有害等危险物品或违禁物品；</w:t>
      </w:r>
    </w:p>
    <w:p w:rsidR="004B11F2" w:rsidRDefault="00111068">
      <w:pPr>
        <w:spacing w:line="360" w:lineRule="auto"/>
        <w:ind w:firstLineChars="200" w:firstLine="480"/>
        <w:rPr>
          <w:rFonts w:ascii="宋体" w:hAnsi="宋体" w:cs="宋体"/>
          <w:kern w:val="0"/>
          <w:sz w:val="24"/>
        </w:rPr>
      </w:pPr>
      <w:r>
        <w:rPr>
          <w:rFonts w:ascii="宋体" w:hAnsi="宋体" w:cs="宋体" w:hint="eastAsia"/>
          <w:kern w:val="0"/>
          <w:sz w:val="24"/>
        </w:rPr>
        <w:t>6）各类设施设备的完好率应在90%以上，共用部位照明系统的完好率达到90%以上。</w:t>
      </w:r>
    </w:p>
    <w:p w:rsidR="004B11F2" w:rsidRDefault="00111068">
      <w:pPr>
        <w:spacing w:line="360" w:lineRule="auto"/>
        <w:ind w:firstLineChars="100" w:firstLine="240"/>
        <w:rPr>
          <w:rFonts w:ascii="宋体" w:hAnsi="宋体" w:cs="宋体"/>
          <w:sz w:val="24"/>
        </w:rPr>
      </w:pPr>
      <w:r>
        <w:rPr>
          <w:rFonts w:ascii="宋体" w:hAnsi="宋体" w:cs="宋体" w:hint="eastAsia"/>
          <w:sz w:val="24"/>
        </w:rPr>
        <w:t>（2）给排水、供配电公共设施</w:t>
      </w:r>
    </w:p>
    <w:p w:rsidR="004B11F2" w:rsidRDefault="00111068">
      <w:pPr>
        <w:spacing w:line="360" w:lineRule="auto"/>
        <w:ind w:firstLineChars="200" w:firstLine="480"/>
        <w:rPr>
          <w:rFonts w:ascii="宋体" w:hAnsi="宋体" w:cs="宋体"/>
          <w:sz w:val="24"/>
        </w:rPr>
      </w:pPr>
      <w:r>
        <w:rPr>
          <w:rFonts w:ascii="宋体" w:hAnsi="宋体" w:cs="宋体" w:hint="eastAsia"/>
          <w:sz w:val="24"/>
        </w:rPr>
        <w:t>每周对给排水、供配电等公共设施巡视应不少于一次，每季度的全面巡视检查不少于一次，保证公共设施正常使用，无安全隐患。并做好与相关主管部门的沟通协调。</w:t>
      </w:r>
    </w:p>
    <w:p w:rsidR="004B11F2" w:rsidRDefault="00111068">
      <w:pPr>
        <w:spacing w:line="360" w:lineRule="auto"/>
        <w:ind w:firstLineChars="200" w:firstLine="480"/>
        <w:rPr>
          <w:rFonts w:ascii="宋体" w:hAnsi="宋体" w:cs="宋体"/>
          <w:sz w:val="24"/>
        </w:rPr>
      </w:pPr>
      <w:r>
        <w:rPr>
          <w:rFonts w:ascii="宋体" w:hAnsi="宋体" w:cs="宋体" w:hint="eastAsia"/>
          <w:sz w:val="24"/>
        </w:rPr>
        <w:t>3、保洁服务</w:t>
      </w:r>
    </w:p>
    <w:p w:rsidR="004B11F2" w:rsidRDefault="00111068">
      <w:pPr>
        <w:spacing w:line="360" w:lineRule="auto"/>
        <w:ind w:firstLineChars="200" w:firstLine="480"/>
        <w:rPr>
          <w:rFonts w:ascii="宋体" w:hAnsi="宋体" w:cs="宋体"/>
          <w:sz w:val="24"/>
        </w:rPr>
      </w:pPr>
      <w:r>
        <w:rPr>
          <w:rFonts w:ascii="宋体" w:hAnsi="宋体" w:cs="宋体" w:hint="eastAsia"/>
          <w:sz w:val="24"/>
        </w:rPr>
        <w:t>（1）基本要求：</w:t>
      </w:r>
    </w:p>
    <w:p w:rsidR="004B11F2" w:rsidRDefault="00111068">
      <w:pPr>
        <w:spacing w:line="360" w:lineRule="auto"/>
        <w:ind w:firstLineChars="200" w:firstLine="480"/>
        <w:rPr>
          <w:rFonts w:ascii="宋体" w:hAnsi="宋体" w:cs="宋体"/>
          <w:sz w:val="24"/>
        </w:rPr>
      </w:pPr>
      <w:r>
        <w:rPr>
          <w:rFonts w:ascii="宋体" w:hAnsi="宋体" w:cs="宋体" w:hint="eastAsia"/>
          <w:sz w:val="24"/>
        </w:rPr>
        <w:t>1）应建立相关保洁制度、消杀制度和具体操作规程，清洁服务定时定点，按照操作规范进行，保持环境整洁、干净，生活垃圾日产日清，使用环保清洁剂。</w:t>
      </w:r>
    </w:p>
    <w:p w:rsidR="004B11F2" w:rsidRDefault="00111068">
      <w:pPr>
        <w:spacing w:line="360" w:lineRule="auto"/>
        <w:ind w:firstLineChars="200" w:firstLine="480"/>
        <w:rPr>
          <w:rFonts w:ascii="宋体" w:hAnsi="宋体" w:cs="宋体"/>
          <w:sz w:val="24"/>
        </w:rPr>
      </w:pPr>
      <w:r>
        <w:rPr>
          <w:rFonts w:ascii="宋体" w:hAnsi="宋体" w:cs="宋体" w:hint="eastAsia"/>
          <w:sz w:val="24"/>
        </w:rPr>
        <w:t>2）应禁止有污染物和污染源的物品存放，动物粪便腐烂物应及时清理。</w:t>
      </w:r>
    </w:p>
    <w:p w:rsidR="004B11F2" w:rsidRDefault="00111068">
      <w:pPr>
        <w:spacing w:line="360" w:lineRule="auto"/>
        <w:ind w:firstLineChars="200" w:firstLine="480"/>
        <w:rPr>
          <w:rFonts w:ascii="宋体" w:hAnsi="宋体" w:cs="宋体"/>
          <w:sz w:val="24"/>
        </w:rPr>
      </w:pPr>
      <w:r>
        <w:rPr>
          <w:rFonts w:ascii="宋体" w:hAnsi="宋体" w:cs="宋体" w:hint="eastAsia"/>
          <w:sz w:val="24"/>
        </w:rPr>
        <w:t>3）保洁员应经过培训着统一工作服上岗服务。</w:t>
      </w:r>
    </w:p>
    <w:p w:rsidR="004B11F2" w:rsidRDefault="00111068">
      <w:pPr>
        <w:spacing w:line="360" w:lineRule="auto"/>
        <w:ind w:firstLineChars="200" w:firstLine="480"/>
        <w:rPr>
          <w:rFonts w:ascii="宋体" w:hAnsi="宋体" w:cs="宋体"/>
          <w:sz w:val="24"/>
        </w:rPr>
      </w:pPr>
      <w:r>
        <w:rPr>
          <w:rFonts w:ascii="宋体" w:hAnsi="宋体" w:cs="宋体" w:hint="eastAsia"/>
          <w:sz w:val="24"/>
        </w:rPr>
        <w:t>4）保洁工作应确保随时巡查，随时有保洁人员值守。</w:t>
      </w:r>
    </w:p>
    <w:p w:rsidR="004B11F2" w:rsidRDefault="00111068">
      <w:pPr>
        <w:spacing w:line="360" w:lineRule="auto"/>
        <w:ind w:firstLineChars="200" w:firstLine="480"/>
        <w:rPr>
          <w:rFonts w:ascii="宋体" w:hAnsi="宋体" w:cs="宋体"/>
          <w:sz w:val="24"/>
        </w:rPr>
      </w:pPr>
      <w:r>
        <w:rPr>
          <w:rFonts w:ascii="宋体" w:hAnsi="宋体" w:cs="宋体" w:hint="eastAsia"/>
          <w:sz w:val="24"/>
        </w:rPr>
        <w:t>5）日常各项保洁服务工作应记录，每个月进行一次汇总存档。</w:t>
      </w:r>
    </w:p>
    <w:p w:rsidR="004B11F2" w:rsidRDefault="00111068">
      <w:pPr>
        <w:spacing w:line="360" w:lineRule="auto"/>
        <w:ind w:firstLineChars="200" w:firstLine="480"/>
        <w:rPr>
          <w:rFonts w:ascii="宋体" w:hAnsi="宋体" w:cs="宋体"/>
          <w:sz w:val="24"/>
        </w:rPr>
      </w:pPr>
      <w:r>
        <w:rPr>
          <w:rFonts w:ascii="宋体" w:hAnsi="宋体" w:cs="宋体" w:hint="eastAsia"/>
          <w:sz w:val="24"/>
        </w:rPr>
        <w:t>（2）道路保洁</w:t>
      </w:r>
    </w:p>
    <w:p w:rsidR="004B11F2" w:rsidRDefault="00111068">
      <w:pPr>
        <w:spacing w:line="360" w:lineRule="auto"/>
        <w:ind w:firstLineChars="200" w:firstLine="480"/>
        <w:rPr>
          <w:rFonts w:ascii="宋体" w:hAnsi="宋体" w:cs="宋体"/>
          <w:sz w:val="24"/>
        </w:rPr>
      </w:pPr>
      <w:r>
        <w:rPr>
          <w:rFonts w:ascii="宋体" w:hAnsi="宋体" w:cs="宋体" w:hint="eastAsia"/>
          <w:sz w:val="24"/>
        </w:rPr>
        <w:t>1）每日对道路清扫1次，不间断适时的巡检保洁，每4个月刷洗路面1次；</w:t>
      </w:r>
    </w:p>
    <w:p w:rsidR="004B11F2" w:rsidRDefault="00111068">
      <w:pPr>
        <w:spacing w:line="360" w:lineRule="auto"/>
        <w:ind w:firstLineChars="200" w:firstLine="480"/>
        <w:rPr>
          <w:rFonts w:ascii="宋体" w:hAnsi="宋体" w:cs="宋体"/>
          <w:sz w:val="24"/>
        </w:rPr>
      </w:pPr>
      <w:r>
        <w:rPr>
          <w:rFonts w:ascii="宋体" w:hAnsi="宋体" w:cs="宋体" w:hint="eastAsia"/>
          <w:sz w:val="24"/>
        </w:rPr>
        <w:t>2）保持道路清洁、干净，没有污泥、纸屑、果皮、落叶、垃圾等，无明显水迹、污迹，道路集水坑和雨（污）水井盖板、雨水箅子应保持完好。</w:t>
      </w:r>
    </w:p>
    <w:p w:rsidR="004B11F2" w:rsidRDefault="00111068">
      <w:pPr>
        <w:spacing w:line="360" w:lineRule="auto"/>
        <w:ind w:firstLineChars="200" w:firstLine="480"/>
        <w:rPr>
          <w:rFonts w:ascii="宋体" w:hAnsi="宋体" w:cs="宋体"/>
          <w:sz w:val="24"/>
        </w:rPr>
      </w:pPr>
      <w:r>
        <w:rPr>
          <w:rFonts w:ascii="宋体" w:hAnsi="宋体" w:cs="宋体" w:hint="eastAsia"/>
          <w:sz w:val="24"/>
        </w:rPr>
        <w:t>（3）垃圾收集与清运</w:t>
      </w:r>
    </w:p>
    <w:p w:rsidR="004B11F2" w:rsidRDefault="00111068">
      <w:pPr>
        <w:spacing w:line="360" w:lineRule="auto"/>
        <w:ind w:firstLineChars="200" w:firstLine="480"/>
        <w:rPr>
          <w:rFonts w:ascii="宋体" w:hAnsi="宋体" w:cs="宋体"/>
          <w:sz w:val="24"/>
        </w:rPr>
      </w:pPr>
      <w:r>
        <w:rPr>
          <w:rFonts w:ascii="宋体" w:hAnsi="宋体" w:cs="宋体" w:hint="eastAsia"/>
          <w:sz w:val="24"/>
        </w:rPr>
        <w:t>1）道路和公共场所的垃圾桶、果皮</w:t>
      </w:r>
      <w:proofErr w:type="gramStart"/>
      <w:r>
        <w:rPr>
          <w:rFonts w:ascii="宋体" w:hAnsi="宋体" w:cs="宋体" w:hint="eastAsia"/>
          <w:sz w:val="24"/>
        </w:rPr>
        <w:t>箱每天</w:t>
      </w:r>
      <w:proofErr w:type="gramEnd"/>
      <w:r>
        <w:rPr>
          <w:rFonts w:ascii="宋体" w:hAnsi="宋体" w:cs="宋体" w:hint="eastAsia"/>
          <w:sz w:val="24"/>
        </w:rPr>
        <w:t>不少于1次，每天擦抹表面1次，每半个月清洗垃圾桶、果皮箱1次；</w:t>
      </w:r>
    </w:p>
    <w:p w:rsidR="004B11F2" w:rsidRDefault="00111068">
      <w:pPr>
        <w:spacing w:line="360" w:lineRule="auto"/>
        <w:ind w:firstLineChars="200" w:firstLine="480"/>
        <w:rPr>
          <w:rFonts w:ascii="宋体" w:hAnsi="宋体" w:cs="宋体"/>
          <w:sz w:val="24"/>
        </w:rPr>
      </w:pPr>
      <w:r>
        <w:rPr>
          <w:rFonts w:ascii="宋体" w:hAnsi="宋体" w:cs="宋体" w:hint="eastAsia"/>
          <w:sz w:val="24"/>
        </w:rPr>
        <w:t>2）垃圾在清运途中必须遮挡、防护，防止二次污染，清运垃圾的时间要避开人流高峰；</w:t>
      </w:r>
    </w:p>
    <w:p w:rsidR="004B11F2" w:rsidRDefault="00111068">
      <w:pPr>
        <w:spacing w:line="360" w:lineRule="auto"/>
        <w:ind w:firstLineChars="200" w:firstLine="480"/>
        <w:rPr>
          <w:rFonts w:ascii="宋体" w:hAnsi="宋体" w:cs="宋体"/>
          <w:sz w:val="24"/>
        </w:rPr>
      </w:pPr>
      <w:r>
        <w:rPr>
          <w:rFonts w:ascii="宋体" w:hAnsi="宋体" w:cs="宋体" w:hint="eastAsia"/>
          <w:sz w:val="24"/>
        </w:rPr>
        <w:t>（4）有害生物防制</w:t>
      </w:r>
    </w:p>
    <w:p w:rsidR="004B11F2" w:rsidRDefault="00111068">
      <w:pPr>
        <w:spacing w:line="360" w:lineRule="auto"/>
        <w:ind w:firstLineChars="200" w:firstLine="480"/>
        <w:rPr>
          <w:rFonts w:ascii="宋体" w:hAnsi="宋体" w:cs="宋体"/>
          <w:sz w:val="24"/>
        </w:rPr>
      </w:pPr>
      <w:r>
        <w:rPr>
          <w:rFonts w:ascii="宋体" w:hAnsi="宋体" w:cs="宋体" w:hint="eastAsia"/>
          <w:sz w:val="24"/>
        </w:rPr>
        <w:t>1）5-10月的灭蚊、灭鼠、灭苍蝇、灭蟑螂等消杀次数每月不少于2次，其他月份</w:t>
      </w:r>
      <w:r>
        <w:rPr>
          <w:rFonts w:ascii="宋体" w:hAnsi="宋体" w:cs="宋体" w:hint="eastAsia"/>
          <w:sz w:val="24"/>
        </w:rPr>
        <w:lastRenderedPageBreak/>
        <w:t>每月不少于1次，特殊情况（如传染病流行期间）增加消杀次数；</w:t>
      </w:r>
    </w:p>
    <w:p w:rsidR="004B11F2" w:rsidRDefault="00111068">
      <w:pPr>
        <w:spacing w:line="360" w:lineRule="auto"/>
        <w:ind w:firstLineChars="200" w:firstLine="480"/>
        <w:rPr>
          <w:rFonts w:ascii="宋体" w:hAnsi="宋体" w:cs="宋体"/>
          <w:sz w:val="24"/>
        </w:rPr>
      </w:pPr>
      <w:r>
        <w:rPr>
          <w:rFonts w:ascii="宋体" w:hAnsi="宋体" w:cs="宋体" w:hint="eastAsia"/>
          <w:sz w:val="24"/>
        </w:rPr>
        <w:t>2）有害生物防制工作应符合相关规定，由专业人员操作。每次消杀工作前，应至少提前1天告知业主单位，并在作业现场设置安全警示牌，确保人员安全。</w:t>
      </w:r>
    </w:p>
    <w:p w:rsidR="004B11F2" w:rsidRDefault="00111068">
      <w:pPr>
        <w:spacing w:line="360" w:lineRule="auto"/>
        <w:ind w:firstLineChars="200" w:firstLine="480"/>
        <w:rPr>
          <w:rFonts w:ascii="宋体" w:hAnsi="宋体" w:cs="宋体"/>
          <w:sz w:val="24"/>
        </w:rPr>
      </w:pPr>
      <w:r>
        <w:rPr>
          <w:rFonts w:ascii="宋体" w:hAnsi="宋体" w:cs="宋体" w:hint="eastAsia"/>
          <w:sz w:val="24"/>
        </w:rPr>
        <w:t>4、公共秩序维护</w:t>
      </w:r>
    </w:p>
    <w:p w:rsidR="004B11F2" w:rsidRDefault="00111068">
      <w:pPr>
        <w:spacing w:line="360" w:lineRule="auto"/>
        <w:ind w:firstLineChars="200" w:firstLine="480"/>
        <w:rPr>
          <w:rFonts w:ascii="宋体" w:hAnsi="宋体" w:cs="宋体"/>
          <w:sz w:val="24"/>
        </w:rPr>
      </w:pPr>
      <w:r>
        <w:rPr>
          <w:rFonts w:ascii="宋体" w:hAnsi="宋体" w:cs="宋体" w:hint="eastAsia"/>
          <w:sz w:val="24"/>
        </w:rPr>
        <w:t>（1）基本要求</w:t>
      </w:r>
    </w:p>
    <w:p w:rsidR="004B11F2" w:rsidRDefault="00111068">
      <w:pPr>
        <w:spacing w:line="360" w:lineRule="auto"/>
        <w:ind w:firstLineChars="200" w:firstLine="480"/>
        <w:rPr>
          <w:rFonts w:ascii="宋体" w:hAnsi="宋体" w:cs="宋体"/>
          <w:sz w:val="24"/>
        </w:rPr>
      </w:pPr>
      <w:r>
        <w:rPr>
          <w:rFonts w:ascii="宋体" w:hAnsi="宋体" w:cs="宋体" w:hint="eastAsia"/>
          <w:sz w:val="24"/>
        </w:rPr>
        <w:t>1）公共秩序维护人员应24小时值班，各类岗位公共秩序维护制度、资料、档案完整，并配合公安机关等做好公共区域的安全防范工作；</w:t>
      </w:r>
    </w:p>
    <w:p w:rsidR="004B11F2" w:rsidRDefault="00111068">
      <w:pPr>
        <w:numPr>
          <w:ilvl w:val="0"/>
          <w:numId w:val="8"/>
        </w:numPr>
        <w:spacing w:line="360" w:lineRule="auto"/>
        <w:ind w:firstLineChars="200" w:firstLine="480"/>
        <w:rPr>
          <w:rFonts w:ascii="宋体" w:hAnsi="宋体" w:cs="宋体"/>
          <w:sz w:val="24"/>
        </w:rPr>
      </w:pPr>
      <w:r>
        <w:rPr>
          <w:rFonts w:ascii="宋体" w:hAnsi="宋体" w:cs="宋体" w:hint="eastAsia"/>
          <w:sz w:val="24"/>
        </w:rPr>
        <w:t>公共秩序维护人员上岗时应佩戴统一标志，统一着装，配备统一安防器材；</w:t>
      </w:r>
    </w:p>
    <w:p w:rsidR="004B11F2" w:rsidRDefault="00111068">
      <w:pPr>
        <w:spacing w:line="360" w:lineRule="auto"/>
        <w:rPr>
          <w:rFonts w:ascii="宋体" w:hAnsi="宋体" w:cs="宋体"/>
          <w:kern w:val="0"/>
          <w:sz w:val="24"/>
          <w:highlight w:val="yellow"/>
        </w:rPr>
      </w:pPr>
      <w:r>
        <w:rPr>
          <w:rFonts w:ascii="宋体" w:hAnsi="宋体" w:cs="宋体" w:hint="eastAsia"/>
          <w:sz w:val="24"/>
        </w:rPr>
        <w:t xml:space="preserve"> 3）进出口岗亭实行24小时值班制，严禁车辆进出广场；</w:t>
      </w:r>
    </w:p>
    <w:p w:rsidR="004B11F2" w:rsidRDefault="00111068">
      <w:pPr>
        <w:spacing w:line="360" w:lineRule="auto"/>
        <w:ind w:firstLine="480"/>
        <w:rPr>
          <w:rFonts w:ascii="宋体" w:hAnsi="宋体" w:cs="宋体"/>
          <w:kern w:val="0"/>
          <w:sz w:val="24"/>
        </w:rPr>
      </w:pPr>
      <w:r>
        <w:rPr>
          <w:rFonts w:ascii="宋体" w:hAnsi="宋体" w:cs="宋体" w:hint="eastAsia"/>
          <w:kern w:val="0"/>
          <w:sz w:val="24"/>
        </w:rPr>
        <w:t>4）有安全事故、突发事件的防范应急预案；</w:t>
      </w:r>
    </w:p>
    <w:p w:rsidR="004B11F2" w:rsidRDefault="00111068">
      <w:pPr>
        <w:spacing w:line="360" w:lineRule="auto"/>
        <w:ind w:firstLine="480"/>
        <w:rPr>
          <w:rFonts w:ascii="宋体" w:hAnsi="宋体" w:cs="宋体"/>
          <w:sz w:val="24"/>
        </w:rPr>
      </w:pPr>
      <w:r>
        <w:rPr>
          <w:rFonts w:ascii="宋体" w:hAnsi="宋体" w:cs="宋体" w:hint="eastAsia"/>
          <w:sz w:val="24"/>
        </w:rPr>
        <w:t>5）各岗位应有完善的交接班制度，并有工作情况及交接班记录。</w:t>
      </w:r>
    </w:p>
    <w:p w:rsidR="004B11F2" w:rsidRDefault="00111068">
      <w:pPr>
        <w:spacing w:line="360" w:lineRule="auto"/>
        <w:ind w:firstLine="480"/>
        <w:rPr>
          <w:rFonts w:ascii="宋体" w:hAnsi="宋体" w:cs="宋体"/>
          <w:sz w:val="24"/>
        </w:rPr>
      </w:pPr>
      <w:r>
        <w:rPr>
          <w:rFonts w:ascii="宋体" w:hAnsi="宋体" w:cs="宋体" w:hint="eastAsia"/>
          <w:sz w:val="24"/>
        </w:rPr>
        <w:t>（2）培训</w:t>
      </w:r>
    </w:p>
    <w:p w:rsidR="004B11F2" w:rsidRDefault="00111068">
      <w:pPr>
        <w:spacing w:line="360" w:lineRule="auto"/>
        <w:ind w:firstLine="480"/>
        <w:rPr>
          <w:rFonts w:ascii="宋体" w:hAnsi="宋体" w:cs="宋体"/>
          <w:sz w:val="24"/>
        </w:rPr>
      </w:pPr>
      <w:r>
        <w:rPr>
          <w:rFonts w:ascii="宋体" w:hAnsi="宋体" w:cs="宋体" w:hint="eastAsia"/>
          <w:sz w:val="24"/>
        </w:rPr>
        <w:t>1）每年对公共秩序维护员的培训和实操不少于100课时；</w:t>
      </w:r>
    </w:p>
    <w:p w:rsidR="004B11F2" w:rsidRDefault="00111068">
      <w:pPr>
        <w:spacing w:line="360" w:lineRule="auto"/>
        <w:ind w:firstLine="480"/>
        <w:rPr>
          <w:rFonts w:ascii="宋体" w:hAnsi="宋体" w:cs="宋体"/>
          <w:sz w:val="24"/>
        </w:rPr>
      </w:pPr>
      <w:r>
        <w:rPr>
          <w:rFonts w:ascii="宋体" w:hAnsi="宋体" w:cs="宋体" w:hint="eastAsia"/>
          <w:sz w:val="24"/>
        </w:rPr>
        <w:t>2）公共秩序维护员应熟悉广场基本概况，具有基本职业技能，能及时处理和应对公共秩序维护工作；</w:t>
      </w:r>
    </w:p>
    <w:p w:rsidR="004B11F2" w:rsidRDefault="00111068">
      <w:pPr>
        <w:spacing w:line="360" w:lineRule="auto"/>
        <w:ind w:firstLine="480"/>
        <w:rPr>
          <w:rFonts w:ascii="宋体" w:hAnsi="宋体" w:cs="宋体"/>
          <w:sz w:val="24"/>
        </w:rPr>
      </w:pPr>
      <w:r>
        <w:rPr>
          <w:rFonts w:ascii="宋体" w:hAnsi="宋体" w:cs="宋体" w:hint="eastAsia"/>
          <w:sz w:val="24"/>
        </w:rPr>
        <w:t>3）上岗应统一着装，衣着整洁，佩戴工作标识；上岗时严格履行岗位规定职责，举止文明，礼貌待人；</w:t>
      </w:r>
    </w:p>
    <w:p w:rsidR="004B11F2" w:rsidRDefault="00111068">
      <w:pPr>
        <w:spacing w:line="360" w:lineRule="auto"/>
        <w:ind w:firstLine="480"/>
        <w:rPr>
          <w:rFonts w:ascii="宋体" w:hAnsi="宋体" w:cs="宋体"/>
          <w:sz w:val="24"/>
        </w:rPr>
      </w:pPr>
      <w:r>
        <w:rPr>
          <w:rFonts w:ascii="宋体" w:hAnsi="宋体" w:cs="宋体" w:hint="eastAsia"/>
          <w:sz w:val="24"/>
        </w:rPr>
        <w:t>4）保持公共秩序良好，保证人防、物防、技防工作落实，对制定的各类治安、刑事、消防和自然灾害事故的应急预案进行定期的培训和演练，分工明确，各负其责，管理细致；</w:t>
      </w:r>
    </w:p>
    <w:p w:rsidR="004B11F2" w:rsidRDefault="00111068">
      <w:pPr>
        <w:spacing w:line="360" w:lineRule="auto"/>
        <w:ind w:firstLine="480"/>
        <w:rPr>
          <w:rFonts w:ascii="宋体" w:hAnsi="宋体" w:cs="宋体"/>
          <w:sz w:val="24"/>
        </w:rPr>
      </w:pPr>
      <w:r>
        <w:rPr>
          <w:rFonts w:ascii="宋体" w:hAnsi="宋体" w:cs="宋体" w:hint="eastAsia"/>
          <w:sz w:val="24"/>
        </w:rPr>
        <w:t>5）部分岗位应配备无线对讲装置和安全护卫器材；</w:t>
      </w:r>
    </w:p>
    <w:p w:rsidR="004B11F2" w:rsidRDefault="00111068">
      <w:pPr>
        <w:spacing w:line="360" w:lineRule="auto"/>
        <w:ind w:firstLine="480"/>
        <w:rPr>
          <w:rFonts w:ascii="宋体" w:hAnsi="宋体" w:cs="宋体"/>
          <w:sz w:val="24"/>
        </w:rPr>
      </w:pPr>
      <w:r>
        <w:rPr>
          <w:rFonts w:ascii="宋体" w:hAnsi="宋体" w:cs="宋体" w:hint="eastAsia"/>
          <w:sz w:val="24"/>
        </w:rPr>
        <w:t>6）交接班制度完善，并有负责人员签字的工作情况和交接班记录。</w:t>
      </w:r>
    </w:p>
    <w:p w:rsidR="004B11F2" w:rsidRDefault="00111068">
      <w:pPr>
        <w:spacing w:line="360" w:lineRule="auto"/>
        <w:ind w:firstLine="480"/>
        <w:rPr>
          <w:rFonts w:ascii="宋体" w:hAnsi="宋体" w:cs="宋体"/>
          <w:sz w:val="24"/>
        </w:rPr>
      </w:pPr>
      <w:r>
        <w:rPr>
          <w:rFonts w:ascii="宋体" w:hAnsi="宋体" w:cs="宋体" w:hint="eastAsia"/>
          <w:sz w:val="24"/>
        </w:rPr>
        <w:t>（3）巡逻</w:t>
      </w:r>
    </w:p>
    <w:p w:rsidR="004B11F2" w:rsidRDefault="00111068">
      <w:pPr>
        <w:spacing w:line="360" w:lineRule="auto"/>
        <w:ind w:firstLine="480"/>
        <w:rPr>
          <w:rFonts w:ascii="宋体" w:hAnsi="宋体" w:cs="宋体"/>
          <w:sz w:val="24"/>
        </w:rPr>
      </w:pPr>
      <w:r>
        <w:rPr>
          <w:rFonts w:ascii="宋体" w:hAnsi="宋体" w:cs="宋体" w:hint="eastAsia"/>
          <w:sz w:val="24"/>
        </w:rPr>
        <w:t>1）每天巡逻次数不少于3次，重点部位和部分时段以及有特殊情况时，应每小时巡逻1次，工作应由签字记录、存档；</w:t>
      </w:r>
    </w:p>
    <w:p w:rsidR="004B11F2" w:rsidRDefault="00111068">
      <w:pPr>
        <w:spacing w:line="360" w:lineRule="auto"/>
        <w:ind w:firstLine="480"/>
        <w:rPr>
          <w:rFonts w:ascii="宋体" w:hAnsi="宋体" w:cs="宋体"/>
          <w:sz w:val="24"/>
        </w:rPr>
      </w:pPr>
      <w:r>
        <w:rPr>
          <w:rFonts w:ascii="宋体" w:hAnsi="宋体" w:cs="宋体" w:hint="eastAsia"/>
          <w:sz w:val="24"/>
        </w:rPr>
        <w:t>2）巡逻人员应按巡逻路线规范巡逻，发现行人、车辆、建筑物设施等有异常情况的，应及时处理或报告。对发现在公共场合所有赌博等违反治安行为的，应当制止，</w:t>
      </w:r>
      <w:r>
        <w:rPr>
          <w:rFonts w:ascii="宋体" w:hAnsi="宋体" w:cs="宋体" w:hint="eastAsia"/>
          <w:sz w:val="24"/>
        </w:rPr>
        <w:lastRenderedPageBreak/>
        <w:t>并及时向有关行政管理部门报告；对违反物业管理规定的情况应及时劝阻，并接受到访人员的求助和询问。</w:t>
      </w:r>
    </w:p>
    <w:p w:rsidR="004B11F2" w:rsidRDefault="00111068">
      <w:pPr>
        <w:spacing w:line="360" w:lineRule="auto"/>
        <w:ind w:firstLine="480"/>
        <w:rPr>
          <w:rFonts w:ascii="宋体" w:hAnsi="宋体" w:cs="宋体"/>
          <w:sz w:val="24"/>
        </w:rPr>
      </w:pPr>
      <w:r>
        <w:rPr>
          <w:rFonts w:ascii="宋体" w:hAnsi="宋体" w:cs="宋体" w:hint="eastAsia"/>
          <w:sz w:val="24"/>
        </w:rPr>
        <w:t>（4）消防</w:t>
      </w:r>
    </w:p>
    <w:p w:rsidR="004B11F2" w:rsidRDefault="00111068">
      <w:pPr>
        <w:spacing w:line="360" w:lineRule="auto"/>
        <w:ind w:firstLine="480"/>
        <w:rPr>
          <w:rFonts w:ascii="宋体" w:hAnsi="宋体" w:cs="宋体"/>
          <w:sz w:val="24"/>
        </w:rPr>
      </w:pPr>
      <w:r>
        <w:rPr>
          <w:rFonts w:ascii="宋体" w:hAnsi="宋体" w:cs="宋体" w:hint="eastAsia"/>
          <w:sz w:val="24"/>
        </w:rPr>
        <w:t>1）制定防火安全管理办法，指定专人维护、管理消防器材，设备和设施应保持完好，定点设置的消防器材不得缺失和挪作他用；</w:t>
      </w:r>
    </w:p>
    <w:p w:rsidR="004B11F2" w:rsidRDefault="00111068">
      <w:pPr>
        <w:spacing w:line="360" w:lineRule="auto"/>
        <w:ind w:firstLine="480"/>
        <w:rPr>
          <w:rFonts w:ascii="宋体" w:hAnsi="宋体" w:cs="宋体"/>
          <w:sz w:val="24"/>
        </w:rPr>
      </w:pPr>
      <w:r>
        <w:rPr>
          <w:rFonts w:ascii="宋体" w:hAnsi="宋体" w:cs="宋体" w:hint="eastAsia"/>
          <w:sz w:val="24"/>
        </w:rPr>
        <w:t>2）消防通道每天检查1次，每月进行1次消防检查；每季度进行1次义务消防员演练，每年进行4次消防演习；</w:t>
      </w:r>
    </w:p>
    <w:p w:rsidR="004B11F2" w:rsidRDefault="00111068">
      <w:pPr>
        <w:spacing w:line="360" w:lineRule="auto"/>
        <w:ind w:firstLine="480"/>
        <w:rPr>
          <w:rFonts w:ascii="宋体" w:hAnsi="宋体" w:cs="宋体"/>
          <w:sz w:val="24"/>
        </w:rPr>
      </w:pPr>
      <w:r>
        <w:rPr>
          <w:rFonts w:ascii="宋体" w:hAnsi="宋体" w:cs="宋体" w:hint="eastAsia"/>
          <w:sz w:val="24"/>
        </w:rPr>
        <w:t>3）应定期进行消防训练，义务消防员应掌握基本消防技能，熟练防火、灭火知识和消防器材的使用方法；</w:t>
      </w:r>
    </w:p>
    <w:p w:rsidR="004B11F2" w:rsidRDefault="00111068">
      <w:pPr>
        <w:spacing w:line="360" w:lineRule="auto"/>
        <w:ind w:firstLine="480"/>
        <w:rPr>
          <w:rFonts w:ascii="宋体" w:hAnsi="宋体" w:cs="宋体"/>
          <w:sz w:val="24"/>
        </w:rPr>
      </w:pPr>
      <w:r>
        <w:rPr>
          <w:rFonts w:ascii="宋体" w:hAnsi="宋体" w:cs="宋体" w:hint="eastAsia"/>
          <w:sz w:val="24"/>
        </w:rPr>
        <w:t>4）每天检查1次消防设备是否完好、齐全，发现设备故障时，应及时报修或通知厂房维护，保证设备24正常状态；</w:t>
      </w:r>
    </w:p>
    <w:p w:rsidR="004B11F2" w:rsidRDefault="00111068">
      <w:pPr>
        <w:spacing w:line="360" w:lineRule="auto"/>
        <w:ind w:firstLine="480"/>
        <w:rPr>
          <w:rFonts w:ascii="宋体" w:hAnsi="宋体" w:cs="宋体"/>
          <w:sz w:val="24"/>
        </w:rPr>
      </w:pPr>
      <w:r>
        <w:rPr>
          <w:rFonts w:ascii="宋体" w:hAnsi="宋体" w:cs="宋体" w:hint="eastAsia"/>
          <w:sz w:val="24"/>
        </w:rPr>
        <w:t>5）每日巡查或检测1次喷淋管网水压，发现压力不够，应检修排除故障；</w:t>
      </w:r>
    </w:p>
    <w:p w:rsidR="004B11F2" w:rsidRDefault="00111068">
      <w:pPr>
        <w:spacing w:line="360" w:lineRule="auto"/>
        <w:ind w:firstLine="480"/>
        <w:rPr>
          <w:rFonts w:ascii="宋体" w:hAnsi="宋体" w:cs="宋体"/>
          <w:sz w:val="24"/>
        </w:rPr>
      </w:pPr>
      <w:r>
        <w:rPr>
          <w:rFonts w:ascii="宋体" w:hAnsi="宋体" w:cs="宋体" w:hint="eastAsia"/>
          <w:sz w:val="24"/>
        </w:rPr>
        <w:t>6）消防检查工作应有记录，并存档。</w:t>
      </w:r>
    </w:p>
    <w:p w:rsidR="004B11F2" w:rsidRDefault="00111068">
      <w:pPr>
        <w:spacing w:line="360" w:lineRule="auto"/>
        <w:ind w:firstLine="480"/>
        <w:rPr>
          <w:rFonts w:ascii="宋体" w:hAnsi="宋体" w:cs="宋体"/>
          <w:sz w:val="24"/>
        </w:rPr>
      </w:pPr>
      <w:r>
        <w:rPr>
          <w:rFonts w:ascii="宋体" w:hAnsi="宋体" w:cs="宋体" w:hint="eastAsia"/>
          <w:sz w:val="24"/>
        </w:rPr>
        <w:t>（5）安全事故处理</w:t>
      </w:r>
    </w:p>
    <w:p w:rsidR="004B11F2" w:rsidRDefault="00111068">
      <w:pPr>
        <w:spacing w:line="360" w:lineRule="auto"/>
        <w:ind w:firstLine="480"/>
        <w:rPr>
          <w:rFonts w:ascii="宋体" w:hAnsi="宋体" w:cs="宋体"/>
          <w:sz w:val="24"/>
        </w:rPr>
      </w:pPr>
      <w:r>
        <w:rPr>
          <w:rFonts w:ascii="宋体" w:hAnsi="宋体" w:cs="宋体" w:hint="eastAsia"/>
          <w:sz w:val="24"/>
        </w:rPr>
        <w:t>1）应制定安全事故处理预案，对突发事故和刑事、火灾、水灾、爆炸、地震、安全疏散等相应的安全事故处理预案；</w:t>
      </w:r>
    </w:p>
    <w:p w:rsidR="004B11F2" w:rsidRDefault="00111068">
      <w:pPr>
        <w:spacing w:line="360" w:lineRule="auto"/>
        <w:ind w:firstLine="480"/>
        <w:rPr>
          <w:rFonts w:ascii="宋体" w:hAnsi="宋体" w:cs="宋体"/>
          <w:sz w:val="24"/>
        </w:rPr>
      </w:pPr>
      <w:r>
        <w:rPr>
          <w:rFonts w:ascii="宋体" w:hAnsi="宋体" w:cs="宋体" w:hint="eastAsia"/>
          <w:sz w:val="24"/>
        </w:rPr>
        <w:t>2）应成立安全事故应急小组，书面描述小组职责，每位成员应熟练掌握，并每年至少3次，定期进行小组训练或培训；</w:t>
      </w:r>
    </w:p>
    <w:p w:rsidR="004B11F2" w:rsidRDefault="00111068">
      <w:pPr>
        <w:spacing w:line="360" w:lineRule="auto"/>
        <w:ind w:firstLine="480"/>
        <w:rPr>
          <w:rFonts w:ascii="宋体" w:hAnsi="宋体" w:cs="宋体"/>
          <w:sz w:val="24"/>
        </w:rPr>
      </w:pPr>
      <w:r>
        <w:rPr>
          <w:rFonts w:ascii="宋体" w:hAnsi="宋体" w:cs="宋体" w:hint="eastAsia"/>
          <w:sz w:val="24"/>
        </w:rPr>
        <w:t>3）应急小组至少每半年召开一次会议，熟悉程序、路线和有关内容，对紧急事故应尽可能减少造成的人员和财产损失；</w:t>
      </w:r>
    </w:p>
    <w:p w:rsidR="004B11F2" w:rsidRDefault="00111068">
      <w:pPr>
        <w:spacing w:line="360" w:lineRule="auto"/>
        <w:ind w:firstLine="480"/>
        <w:rPr>
          <w:rFonts w:ascii="宋体" w:hAnsi="宋体" w:cs="宋体"/>
          <w:sz w:val="24"/>
        </w:rPr>
      </w:pPr>
      <w:r>
        <w:rPr>
          <w:rFonts w:ascii="宋体" w:hAnsi="宋体" w:cs="宋体" w:hint="eastAsia"/>
          <w:sz w:val="24"/>
        </w:rPr>
        <w:t>4）应急小组应与当地消防、公安民警保持沟通，共同预防和确保广场安全；</w:t>
      </w:r>
    </w:p>
    <w:p w:rsidR="004B11F2" w:rsidRDefault="00111068">
      <w:pPr>
        <w:spacing w:line="360" w:lineRule="auto"/>
        <w:ind w:firstLine="480"/>
        <w:rPr>
          <w:rFonts w:ascii="宋体" w:hAnsi="宋体" w:cs="宋体"/>
          <w:sz w:val="24"/>
        </w:rPr>
      </w:pPr>
      <w:r>
        <w:rPr>
          <w:rFonts w:ascii="宋体" w:hAnsi="宋体" w:cs="宋体" w:hint="eastAsia"/>
          <w:sz w:val="24"/>
        </w:rPr>
        <w:t>5）应建立安全事故档案工作记录。</w:t>
      </w:r>
    </w:p>
    <w:p w:rsidR="004B11F2" w:rsidRDefault="00111068">
      <w:pPr>
        <w:spacing w:line="360" w:lineRule="auto"/>
        <w:ind w:firstLine="480"/>
        <w:rPr>
          <w:rFonts w:ascii="宋体" w:hAnsi="宋体" w:cs="宋体"/>
          <w:b/>
          <w:bCs/>
          <w:sz w:val="24"/>
        </w:rPr>
      </w:pPr>
      <w:r>
        <w:rPr>
          <w:rFonts w:ascii="宋体" w:hAnsi="宋体" w:cs="宋体" w:hint="eastAsia"/>
          <w:b/>
          <w:bCs/>
          <w:sz w:val="24"/>
        </w:rPr>
        <w:t>3.4、相关场地提供</w:t>
      </w:r>
    </w:p>
    <w:p w:rsidR="004B11F2" w:rsidRDefault="00111068">
      <w:pPr>
        <w:spacing w:line="360" w:lineRule="auto"/>
        <w:ind w:firstLine="480"/>
        <w:rPr>
          <w:rFonts w:ascii="宋体" w:hAnsi="宋体" w:cs="宋体"/>
          <w:sz w:val="24"/>
        </w:rPr>
      </w:pPr>
      <w:r>
        <w:rPr>
          <w:rFonts w:ascii="宋体" w:hAnsi="宋体" w:cs="宋体" w:hint="eastAsia"/>
          <w:sz w:val="24"/>
        </w:rPr>
        <w:t>（1）招标人提供保安值班室，其他办公用品（如电脑、打印机、办公桌椅、文件柜和水电费等）由投标人自行解决。</w:t>
      </w:r>
    </w:p>
    <w:p w:rsidR="004B11F2" w:rsidRDefault="00111068">
      <w:pPr>
        <w:spacing w:line="360" w:lineRule="auto"/>
        <w:ind w:firstLine="480"/>
        <w:rPr>
          <w:rFonts w:ascii="宋体" w:hAnsi="宋体" w:cs="宋体"/>
          <w:sz w:val="24"/>
        </w:rPr>
      </w:pPr>
      <w:r>
        <w:rPr>
          <w:rFonts w:ascii="宋体" w:hAnsi="宋体" w:cs="宋体" w:hint="eastAsia"/>
          <w:sz w:val="24"/>
        </w:rPr>
        <w:t>（2）根据需要在适合的位置配备洁具堆放间，其他房间（如设备工具间、保洁仓库、保洁工作间、员工更衣室、仓库、工作间）进场后视情况协调解决。</w:t>
      </w:r>
    </w:p>
    <w:p w:rsidR="004B11F2" w:rsidRDefault="00111068">
      <w:pPr>
        <w:spacing w:line="360" w:lineRule="auto"/>
        <w:ind w:firstLine="480"/>
        <w:rPr>
          <w:lang w:val="zh-CN"/>
        </w:rPr>
      </w:pPr>
      <w:r>
        <w:rPr>
          <w:rFonts w:ascii="宋体" w:hAnsi="宋体" w:cs="宋体" w:hint="eastAsia"/>
          <w:sz w:val="24"/>
        </w:rPr>
        <w:lastRenderedPageBreak/>
        <w:t>（3）物业管理所需相关设备，由投标人自行解决（如：维修所需各种设备及维修工具、垃圾清运车辆、保洁</w:t>
      </w:r>
      <w:proofErr w:type="gramStart"/>
      <w:r>
        <w:rPr>
          <w:rFonts w:ascii="宋体" w:hAnsi="宋体" w:cs="宋体" w:hint="eastAsia"/>
          <w:sz w:val="24"/>
        </w:rPr>
        <w:t>员工具</w:t>
      </w:r>
      <w:proofErr w:type="gramEnd"/>
      <w:r>
        <w:rPr>
          <w:rFonts w:ascii="宋体" w:hAnsi="宋体" w:cs="宋体" w:hint="eastAsia"/>
          <w:sz w:val="24"/>
        </w:rPr>
        <w:t>及必备品、铲雪设备、公共秩序维护员必备用品）。</w:t>
      </w:r>
    </w:p>
    <w:p w:rsidR="004B11F2" w:rsidRDefault="00111068">
      <w:pPr>
        <w:widowControl/>
        <w:shd w:val="clear" w:color="auto" w:fill="FFFFFF"/>
        <w:spacing w:line="360" w:lineRule="auto"/>
        <w:ind w:firstLineChars="150" w:firstLine="361"/>
        <w:contextualSpacing/>
        <w:jc w:val="left"/>
        <w:rPr>
          <w:rFonts w:asciiTheme="minorEastAsia" w:hAnsiTheme="minorEastAsia" w:cs="宋体"/>
          <w:b/>
          <w:color w:val="000000"/>
          <w:kern w:val="0"/>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
          <w:color w:val="000000"/>
          <w:kern w:val="0"/>
          <w:sz w:val="24"/>
          <w:szCs w:val="24"/>
          <w:lang w:val="zh-CN"/>
        </w:rPr>
        <w:t>三、验收标准</w:t>
      </w:r>
    </w:p>
    <w:p w:rsidR="004B11F2" w:rsidRDefault="00111068">
      <w:pPr>
        <w:shd w:val="clear" w:color="auto" w:fill="FFFFFF"/>
        <w:spacing w:line="360" w:lineRule="auto"/>
        <w:ind w:firstLine="600"/>
        <w:rPr>
          <w:rFonts w:asciiTheme="minorEastAsia" w:hAnsiTheme="minorEastAsia" w:cs="仿宋"/>
          <w:color w:val="000000"/>
          <w:sz w:val="24"/>
          <w:szCs w:val="24"/>
        </w:rPr>
      </w:pPr>
      <w:r>
        <w:rPr>
          <w:rFonts w:asciiTheme="minorEastAsia" w:hAnsiTheme="minorEastAsia" w:cs="仿宋" w:hint="eastAsia"/>
          <w:color w:val="000000"/>
          <w:sz w:val="24"/>
          <w:szCs w:val="24"/>
        </w:rPr>
        <w:t>1、由采购人成立验收小组,按照采购合同的约定对中标人履约情况进行验收。验收时,按照采购合同的约定对每一项技术、服务、安全标准的履约情况进行确认。验收结束后,出具</w:t>
      </w:r>
      <w:proofErr w:type="gramStart"/>
      <w:r>
        <w:rPr>
          <w:rFonts w:asciiTheme="minorEastAsia" w:hAnsiTheme="minorEastAsia" w:cs="仿宋" w:hint="eastAsia"/>
          <w:color w:val="000000"/>
          <w:sz w:val="24"/>
          <w:szCs w:val="24"/>
        </w:rPr>
        <w:t>验收书</w:t>
      </w:r>
      <w:proofErr w:type="gramEnd"/>
      <w:r>
        <w:rPr>
          <w:rFonts w:asciiTheme="minorEastAsia" w:hAnsiTheme="minorEastAsia" w:cs="仿宋" w:hint="eastAsia"/>
          <w:color w:val="000000"/>
          <w:sz w:val="24"/>
          <w:szCs w:val="24"/>
        </w:rPr>
        <w:t>,列明各项标准的验收情况及项目总体评价,由验收双方共同签署。</w:t>
      </w:r>
    </w:p>
    <w:p w:rsidR="004B11F2" w:rsidRDefault="00111068">
      <w:pPr>
        <w:shd w:val="clear" w:color="auto" w:fill="FFFFFF"/>
        <w:spacing w:line="360" w:lineRule="auto"/>
        <w:ind w:firstLine="600"/>
        <w:rPr>
          <w:rFonts w:asciiTheme="minorEastAsia" w:hAnsiTheme="minorEastAsia" w:cs="仿宋"/>
          <w:color w:val="000000"/>
          <w:sz w:val="24"/>
          <w:szCs w:val="24"/>
        </w:rPr>
      </w:pPr>
      <w:r>
        <w:rPr>
          <w:rFonts w:asciiTheme="minorEastAsia" w:hAnsiTheme="minorEastAsia" w:cs="仿宋" w:hint="eastAsia"/>
          <w:color w:val="000000"/>
          <w:sz w:val="24"/>
          <w:szCs w:val="24"/>
        </w:rPr>
        <w:t>2、</w:t>
      </w:r>
      <w:r>
        <w:rPr>
          <w:rFonts w:asciiTheme="minorEastAsia" w:hAnsiTheme="minorEastAsia" w:cs="仿宋_GB2312" w:hint="eastAsia"/>
          <w:sz w:val="24"/>
          <w:szCs w:val="24"/>
          <w:lang w:val="zh-CN"/>
        </w:rPr>
        <w:t>按照国家相关标准、行业标准、地方标准或者其他标准、规范验收</w:t>
      </w:r>
    </w:p>
    <w:p w:rsidR="004B11F2" w:rsidRDefault="00111068">
      <w:pPr>
        <w:shd w:val="clear" w:color="auto" w:fill="FFFFFF"/>
        <w:spacing w:line="360" w:lineRule="auto"/>
        <w:ind w:firstLine="600"/>
        <w:rPr>
          <w:rFonts w:asciiTheme="minorEastAsia" w:hAnsiTheme="minorEastAsia" w:cs="宋体"/>
          <w:color w:val="000000"/>
          <w:sz w:val="24"/>
          <w:szCs w:val="24"/>
        </w:rPr>
      </w:pPr>
      <w:r>
        <w:rPr>
          <w:rFonts w:asciiTheme="minorEastAsia" w:hAnsiTheme="minorEastAsia" w:cs="仿宋" w:hint="eastAsia"/>
          <w:color w:val="000000"/>
          <w:sz w:val="24"/>
          <w:szCs w:val="24"/>
        </w:rPr>
        <w:t>3、按照招标文件要求、投标文件响应和承诺验收。</w:t>
      </w:r>
    </w:p>
    <w:p w:rsidR="004B11F2" w:rsidRDefault="00111068">
      <w:pPr>
        <w:pStyle w:val="ab"/>
        <w:widowControl/>
        <w:shd w:val="clear" w:color="auto" w:fill="FFFFFF"/>
        <w:spacing w:line="360" w:lineRule="auto"/>
        <w:ind w:firstLineChars="200" w:firstLine="482"/>
        <w:contextualSpacing/>
        <w:jc w:val="left"/>
        <w:rPr>
          <w:rFonts w:asciiTheme="minorEastAsia" w:eastAsiaTheme="minorEastAsia" w:hAnsiTheme="minorEastAsia" w:cs="黑体"/>
          <w:b/>
          <w:bCs/>
          <w:color w:val="000000"/>
          <w:shd w:val="clear" w:color="auto" w:fill="FFFFFF"/>
        </w:rPr>
      </w:pPr>
      <w:r>
        <w:rPr>
          <w:rFonts w:asciiTheme="minorEastAsia" w:hAnsiTheme="minorEastAsia" w:cs="微软雅黑" w:hint="eastAsia"/>
          <w:b/>
          <w:color w:val="FF0000"/>
        </w:rPr>
        <w:t>★</w:t>
      </w:r>
      <w:r>
        <w:rPr>
          <w:rFonts w:asciiTheme="minorEastAsia" w:eastAsiaTheme="minorEastAsia" w:hAnsiTheme="minorEastAsia" w:cs="黑体" w:hint="eastAsia"/>
          <w:b/>
          <w:bCs/>
          <w:color w:val="000000"/>
          <w:shd w:val="clear" w:color="auto" w:fill="FFFFFF"/>
        </w:rPr>
        <w:t>四、本项目预算金额：6400185.31元（含暂列金额1200000.00元）； 最高限价：5586565.00元（含暂列金额1200000.00元）。</w:t>
      </w:r>
      <w:r>
        <w:rPr>
          <w:rFonts w:asciiTheme="minorEastAsia" w:eastAsiaTheme="minorEastAsia" w:hAnsiTheme="minorEastAsia" w:cs="宋体" w:hint="eastAsia"/>
          <w:b/>
          <w:color w:val="000000"/>
          <w:kern w:val="0"/>
          <w:lang w:val="zh-CN"/>
        </w:rPr>
        <w:t>超出最高限价为无效投标。</w:t>
      </w:r>
    </w:p>
    <w:p w:rsidR="004B11F2" w:rsidRDefault="00111068">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
          <w:color w:val="000000"/>
          <w:kern w:val="0"/>
          <w:sz w:val="24"/>
          <w:szCs w:val="24"/>
          <w:lang w:val="zh-CN"/>
        </w:rPr>
        <w:t>五、资金支付</w:t>
      </w:r>
    </w:p>
    <w:p w:rsidR="004B11F2" w:rsidRDefault="00111068">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1、支付方式：银行转账</w:t>
      </w:r>
    </w:p>
    <w:p w:rsidR="004B11F2" w:rsidRDefault="00111068">
      <w:pPr>
        <w:widowControl/>
        <w:shd w:val="clear" w:color="auto" w:fill="FFFFFF"/>
        <w:spacing w:line="360" w:lineRule="auto"/>
        <w:ind w:firstLineChars="200" w:firstLine="480"/>
        <w:contextualSpacing/>
        <w:jc w:val="left"/>
        <w:rPr>
          <w:rFonts w:asciiTheme="minorEastAsia" w:hAnsiTheme="minorEastAsia" w:cs="仿宋"/>
          <w:color w:val="000000"/>
          <w:sz w:val="24"/>
          <w:szCs w:val="24"/>
        </w:rPr>
      </w:pPr>
      <w:r>
        <w:rPr>
          <w:rFonts w:ascii="宋体" w:eastAsia="宋体" w:hAnsi="宋体" w:cs="Times New Roman" w:hint="eastAsia"/>
          <w:sz w:val="24"/>
          <w:szCs w:val="24"/>
        </w:rPr>
        <w:t>2、支付时间及条件：付款方式采用年度支付平均款项方式进行，每年度</w:t>
      </w:r>
      <w:proofErr w:type="gramStart"/>
      <w:r>
        <w:rPr>
          <w:rFonts w:ascii="宋体" w:eastAsia="宋体" w:hAnsi="宋体" w:cs="Times New Roman" w:hint="eastAsia"/>
          <w:sz w:val="24"/>
          <w:szCs w:val="24"/>
        </w:rPr>
        <w:t>末经</w:t>
      </w:r>
      <w:proofErr w:type="gramEnd"/>
      <w:r>
        <w:rPr>
          <w:rFonts w:ascii="宋体" w:eastAsia="宋体" w:hAnsi="宋体" w:cs="Times New Roman" w:hint="eastAsia"/>
          <w:sz w:val="24"/>
          <w:szCs w:val="24"/>
        </w:rPr>
        <w:t>采购单位验收合格后，于下年2月份前支付</w:t>
      </w:r>
      <w:r>
        <w:rPr>
          <w:rFonts w:asciiTheme="minorEastAsia" w:hAnsiTheme="minorEastAsia" w:cs="仿宋" w:hint="eastAsia"/>
          <w:color w:val="000000"/>
          <w:sz w:val="24"/>
          <w:szCs w:val="24"/>
        </w:rPr>
        <w:t>。</w:t>
      </w:r>
    </w:p>
    <w:p w:rsidR="004B11F2" w:rsidRDefault="00111068">
      <w:pPr>
        <w:adjustRightInd w:val="0"/>
        <w:snapToGrid w:val="0"/>
        <w:spacing w:line="350" w:lineRule="auto"/>
        <w:ind w:firstLineChars="200" w:firstLine="482"/>
        <w:jc w:val="left"/>
        <w:rPr>
          <w:rFonts w:asciiTheme="minorEastAsia" w:hAnsiTheme="minorEastAsia" w:cs="宋体"/>
          <w:kern w:val="0"/>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
          <w:kern w:val="0"/>
          <w:sz w:val="24"/>
          <w:szCs w:val="24"/>
          <w:lang w:val="zh-CN"/>
        </w:rPr>
        <w:t>六、其他要求</w:t>
      </w:r>
    </w:p>
    <w:p w:rsidR="004B11F2" w:rsidRDefault="00111068">
      <w:pPr>
        <w:widowControl/>
        <w:numPr>
          <w:ilvl w:val="0"/>
          <w:numId w:val="9"/>
        </w:numPr>
        <w:snapToGrid w:val="0"/>
        <w:spacing w:line="360" w:lineRule="auto"/>
        <w:ind w:firstLineChars="200" w:firstLine="480"/>
        <w:rPr>
          <w:rFonts w:ascii="宋体" w:hAnsi="宋体" w:cs="宋体"/>
          <w:sz w:val="24"/>
        </w:rPr>
      </w:pPr>
      <w:r>
        <w:rPr>
          <w:rFonts w:ascii="宋体" w:hAnsi="宋体" w:cs="宋体" w:hint="eastAsia"/>
          <w:sz w:val="24"/>
        </w:rPr>
        <w:t>本项目为交钥匙工程，投标报价包含为完整完成标的所需所有费用。</w:t>
      </w:r>
    </w:p>
    <w:p w:rsidR="004B11F2" w:rsidRDefault="00111068">
      <w:pPr>
        <w:widowControl/>
        <w:numPr>
          <w:ilvl w:val="0"/>
          <w:numId w:val="9"/>
        </w:numPr>
        <w:snapToGrid w:val="0"/>
        <w:spacing w:line="360" w:lineRule="auto"/>
        <w:ind w:firstLineChars="200" w:firstLine="480"/>
        <w:rPr>
          <w:rFonts w:ascii="宋体" w:hAnsi="宋体" w:cs="宋体"/>
          <w:sz w:val="24"/>
        </w:rPr>
      </w:pPr>
      <w:r>
        <w:rPr>
          <w:rFonts w:ascii="宋体" w:hAnsi="宋体" w:cs="宋体" w:hint="eastAsia"/>
          <w:sz w:val="24"/>
        </w:rPr>
        <w:t>本招标文件所列需求为最低要求，对于招标文件中没有列出，而对本项目必不可少的其他要求，投标人必须给予实现，否则为无效投标。</w:t>
      </w:r>
    </w:p>
    <w:p w:rsidR="004B11F2" w:rsidRDefault="00111068">
      <w:pPr>
        <w:pStyle w:val="a0"/>
        <w:ind w:firstLineChars="200" w:firstLine="482"/>
        <w:rPr>
          <w:b/>
          <w:bCs/>
        </w:rPr>
      </w:pPr>
      <w:r>
        <w:rPr>
          <w:rFonts w:hAnsi="宋体" w:cs="宋体" w:hint="eastAsia"/>
          <w:b/>
          <w:bCs/>
          <w:sz w:val="24"/>
        </w:rPr>
        <w:t>3. 本次采购项目的人员工资及社保缴费等标准不得低于许昌市最低标准，否则为无效投标。</w:t>
      </w:r>
    </w:p>
    <w:p w:rsidR="004B11F2" w:rsidRDefault="00111068">
      <w:pPr>
        <w:widowControl/>
        <w:snapToGrid w:val="0"/>
        <w:spacing w:line="360" w:lineRule="auto"/>
        <w:ind w:leftChars="200" w:left="420"/>
        <w:rPr>
          <w:rFonts w:ascii="宋体" w:hAnsi="宋体" w:cs="宋体"/>
          <w:sz w:val="24"/>
        </w:rPr>
      </w:pPr>
      <w:r>
        <w:rPr>
          <w:rFonts w:ascii="宋体" w:hAnsi="宋体" w:cs="宋体" w:hint="eastAsia"/>
          <w:sz w:val="24"/>
        </w:rPr>
        <w:t>4. 投标人应就该项目完整投标，否则为无效投标。</w:t>
      </w:r>
    </w:p>
    <w:p w:rsidR="004B11F2" w:rsidRDefault="00111068">
      <w:pPr>
        <w:widowControl/>
        <w:snapToGrid w:val="0"/>
        <w:spacing w:line="360" w:lineRule="auto"/>
        <w:ind w:leftChars="200" w:left="420"/>
        <w:rPr>
          <w:rFonts w:ascii="宋体" w:hAnsi="宋体" w:cs="宋体"/>
          <w:sz w:val="24"/>
        </w:rPr>
      </w:pPr>
      <w:r>
        <w:rPr>
          <w:rFonts w:ascii="宋体" w:hAnsi="宋体" w:cs="宋体" w:hint="eastAsia"/>
          <w:sz w:val="24"/>
        </w:rPr>
        <w:t>5. 物业管理方案中必须包含人员职责内容，否则为无效投标。</w:t>
      </w:r>
    </w:p>
    <w:p w:rsidR="004B11F2" w:rsidRDefault="00111068">
      <w:pPr>
        <w:widowControl/>
        <w:snapToGrid w:val="0"/>
        <w:spacing w:line="360" w:lineRule="auto"/>
        <w:ind w:leftChars="200" w:left="420"/>
        <w:rPr>
          <w:rFonts w:ascii="宋体" w:hAnsi="宋体" w:cs="宋体"/>
          <w:sz w:val="24"/>
        </w:rPr>
      </w:pPr>
      <w:r>
        <w:rPr>
          <w:rFonts w:ascii="宋体" w:hAnsi="宋体" w:cs="宋体" w:hint="eastAsia"/>
          <w:sz w:val="24"/>
        </w:rPr>
        <w:t>6. 中标投标人有随时提供与本次采购相关资料原件的义务，用于招标人核实，如发现造假及不符合要求可取消成交资格，并按照政府采购规定追究相关责任。</w:t>
      </w:r>
    </w:p>
    <w:p w:rsidR="004B11F2" w:rsidRDefault="00111068">
      <w:pPr>
        <w:pStyle w:val="a0"/>
        <w:ind w:firstLineChars="200" w:firstLine="480"/>
        <w:rPr>
          <w:bCs/>
          <w:highlight w:val="yellow"/>
        </w:rPr>
      </w:pPr>
      <w:r>
        <w:rPr>
          <w:rFonts w:hAnsi="宋体" w:cs="宋体" w:hint="eastAsia"/>
          <w:bCs/>
          <w:sz w:val="24"/>
        </w:rPr>
        <w:t>7.</w:t>
      </w:r>
      <w:r>
        <w:rPr>
          <w:rFonts w:asciiTheme="minorEastAsia" w:hAnsiTheme="minorEastAsia" w:cs="宋体" w:hint="eastAsia"/>
          <w:bCs/>
          <w:sz w:val="24"/>
          <w:szCs w:val="24"/>
        </w:rPr>
        <w:t>分项报价表中必须包含人员工资、利润、税金、暂列金项目，</w:t>
      </w:r>
      <w:r>
        <w:rPr>
          <w:rFonts w:hAnsi="宋体" w:cs="宋体" w:hint="eastAsia"/>
          <w:bCs/>
          <w:sz w:val="24"/>
        </w:rPr>
        <w:t>否则为无效投标</w:t>
      </w:r>
      <w:r>
        <w:rPr>
          <w:rFonts w:asciiTheme="minorEastAsia" w:hAnsiTheme="minorEastAsia" w:cs="宋体" w:hint="eastAsia"/>
          <w:bCs/>
          <w:sz w:val="24"/>
          <w:szCs w:val="24"/>
        </w:rPr>
        <w:t>。</w:t>
      </w:r>
    </w:p>
    <w:p w:rsidR="004B11F2" w:rsidRDefault="00111068">
      <w:pPr>
        <w:widowControl/>
        <w:shd w:val="clear" w:color="auto" w:fill="FFFFFF"/>
        <w:spacing w:line="46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8. 本项目暂列金1200000.00元，为不可竞争费用，投标人投标时不得</w:t>
      </w:r>
      <w:proofErr w:type="gramStart"/>
      <w:r>
        <w:rPr>
          <w:rFonts w:asciiTheme="minorEastAsia" w:hAnsiTheme="minorEastAsia" w:cstheme="minorEastAsia" w:hint="eastAsia"/>
          <w:sz w:val="24"/>
          <w:szCs w:val="24"/>
        </w:rPr>
        <w:t>更改此</w:t>
      </w:r>
      <w:proofErr w:type="gramEnd"/>
      <w:r>
        <w:rPr>
          <w:rFonts w:asciiTheme="minorEastAsia" w:hAnsiTheme="minorEastAsia" w:cstheme="minorEastAsia" w:hint="eastAsia"/>
          <w:sz w:val="24"/>
          <w:szCs w:val="24"/>
        </w:rPr>
        <w:t>费用，如投标总价中未包含此费用，则作无效投标文件处理。暂列金使用按东城区相关规定执行，</w:t>
      </w:r>
      <w:proofErr w:type="gramStart"/>
      <w:r>
        <w:rPr>
          <w:rFonts w:asciiTheme="minorEastAsia" w:hAnsiTheme="minorEastAsia" w:cstheme="minorEastAsia" w:hint="eastAsia"/>
          <w:sz w:val="24"/>
          <w:szCs w:val="24"/>
        </w:rPr>
        <w:t>如遇须中标</w:t>
      </w:r>
      <w:proofErr w:type="gramEnd"/>
      <w:r>
        <w:rPr>
          <w:rFonts w:asciiTheme="minorEastAsia" w:hAnsiTheme="minorEastAsia" w:cstheme="minorEastAsia" w:hint="eastAsia"/>
          <w:sz w:val="24"/>
          <w:szCs w:val="24"/>
        </w:rPr>
        <w:t>人负责的情况，中标人应无条件配合招标人展开</w:t>
      </w:r>
      <w:proofErr w:type="gramStart"/>
      <w:r>
        <w:rPr>
          <w:rFonts w:asciiTheme="minorEastAsia" w:hAnsiTheme="minorEastAsia" w:cstheme="minorEastAsia" w:hint="eastAsia"/>
          <w:sz w:val="24"/>
          <w:szCs w:val="24"/>
        </w:rPr>
        <w:t>维保维护</w:t>
      </w:r>
      <w:proofErr w:type="gramEnd"/>
      <w:r>
        <w:rPr>
          <w:rFonts w:asciiTheme="minorEastAsia" w:hAnsiTheme="minorEastAsia" w:cstheme="minorEastAsia" w:hint="eastAsia"/>
          <w:sz w:val="24"/>
          <w:szCs w:val="24"/>
        </w:rPr>
        <w:t>工作，</w:t>
      </w:r>
      <w:r>
        <w:rPr>
          <w:rFonts w:asciiTheme="minorEastAsia" w:hAnsiTheme="minorEastAsia" w:cstheme="minorEastAsia" w:hint="eastAsia"/>
          <w:sz w:val="24"/>
          <w:szCs w:val="24"/>
        </w:rPr>
        <w:lastRenderedPageBreak/>
        <w:t>所产生的费用由投标人将相关资料（如发票、结算单等）报至招标人处，由招标人、评审中心（审计局）人员现场签证。</w:t>
      </w:r>
    </w:p>
    <w:p w:rsidR="004B11F2" w:rsidRDefault="004B11F2"/>
    <w:p w:rsidR="004B11F2" w:rsidRDefault="00111068">
      <w:pPr>
        <w:rPr>
          <w:rFonts w:asciiTheme="minorEastAsia" w:hAnsiTheme="minorEastAsia" w:cstheme="minorEastAsia"/>
          <w:sz w:val="24"/>
          <w:szCs w:val="24"/>
        </w:rPr>
      </w:pPr>
      <w:r>
        <w:rPr>
          <w:rFonts w:asciiTheme="minorEastAsia" w:hAnsiTheme="minorEastAsia" w:cstheme="minorEastAsia" w:hint="eastAsia"/>
          <w:sz w:val="24"/>
          <w:szCs w:val="24"/>
        </w:rPr>
        <w:t>★附件：暂列金清单</w:t>
      </w:r>
    </w:p>
    <w:tbl>
      <w:tblPr>
        <w:tblpPr w:leftFromText="180" w:rightFromText="180" w:vertAnchor="text" w:horzAnchor="page" w:tblpX="1709" w:tblpY="490"/>
        <w:tblOverlap w:val="never"/>
        <w:tblW w:w="8880" w:type="dxa"/>
        <w:tblLayout w:type="fixed"/>
        <w:tblCellMar>
          <w:left w:w="0" w:type="dxa"/>
          <w:right w:w="0" w:type="dxa"/>
        </w:tblCellMar>
        <w:tblLook w:val="04A0"/>
      </w:tblPr>
      <w:tblGrid>
        <w:gridCol w:w="817"/>
        <w:gridCol w:w="3926"/>
        <w:gridCol w:w="2741"/>
        <w:gridCol w:w="1396"/>
      </w:tblGrid>
      <w:tr w:rsidR="004B11F2">
        <w:trPr>
          <w:trHeight w:val="681"/>
        </w:trPr>
        <w:tc>
          <w:tcPr>
            <w:tcW w:w="8880" w:type="dxa"/>
            <w:gridSpan w:val="4"/>
            <w:tcBorders>
              <w:top w:val="nil"/>
              <w:left w:val="nil"/>
              <w:bottom w:val="nil"/>
              <w:right w:val="nil"/>
            </w:tcBorders>
            <w:shd w:val="clear" w:color="auto" w:fill="auto"/>
            <w:noWrap/>
            <w:tcMar>
              <w:top w:w="15" w:type="dxa"/>
              <w:left w:w="15" w:type="dxa"/>
              <w:right w:w="15" w:type="dxa"/>
            </w:tcMar>
            <w:vAlign w:val="center"/>
          </w:tcPr>
          <w:p w:rsidR="004B11F2" w:rsidRDefault="00111068">
            <w:pPr>
              <w:jc w:val="center"/>
              <w:rPr>
                <w:rFonts w:ascii="宋体" w:eastAsia="宋体" w:hAnsi="宋体" w:cs="宋体"/>
                <w:color w:val="000000"/>
                <w:sz w:val="28"/>
                <w:szCs w:val="28"/>
              </w:rPr>
            </w:pPr>
            <w:r>
              <w:rPr>
                <w:rFonts w:ascii="宋体" w:hAnsi="宋体" w:hint="eastAsia"/>
                <w:sz w:val="24"/>
                <w:szCs w:val="24"/>
              </w:rPr>
              <w:br w:type="page"/>
            </w:r>
            <w:r>
              <w:rPr>
                <w:rFonts w:ascii="宋体" w:hAnsi="宋体" w:hint="eastAsia"/>
                <w:sz w:val="24"/>
                <w:szCs w:val="24"/>
              </w:rPr>
              <w:br w:type="page"/>
            </w:r>
            <w:r>
              <w:rPr>
                <w:rFonts w:ascii="宋体" w:eastAsia="宋体" w:hAnsi="宋体" w:cs="宋体" w:hint="eastAsia"/>
                <w:color w:val="000000"/>
                <w:kern w:val="0"/>
                <w:sz w:val="28"/>
                <w:szCs w:val="28"/>
              </w:rPr>
              <w:t>暂  列  金</w:t>
            </w:r>
          </w:p>
        </w:tc>
      </w:tr>
      <w:tr w:rsidR="004B11F2">
        <w:trPr>
          <w:trHeight w:val="462"/>
        </w:trPr>
        <w:tc>
          <w:tcPr>
            <w:tcW w:w="8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11F2" w:rsidRDefault="0011106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序号</w:t>
            </w:r>
          </w:p>
        </w:tc>
        <w:tc>
          <w:tcPr>
            <w:tcW w:w="39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11F2" w:rsidRDefault="0011106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名   称</w:t>
            </w:r>
          </w:p>
        </w:tc>
        <w:tc>
          <w:tcPr>
            <w:tcW w:w="27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11F2" w:rsidRDefault="0011106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 xml:space="preserve"> 金   额（元）</w:t>
            </w:r>
          </w:p>
        </w:tc>
        <w:tc>
          <w:tcPr>
            <w:tcW w:w="13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11F2" w:rsidRDefault="0011106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备   注</w:t>
            </w:r>
          </w:p>
        </w:tc>
      </w:tr>
      <w:tr w:rsidR="004B11F2">
        <w:trPr>
          <w:trHeight w:val="462"/>
        </w:trPr>
        <w:tc>
          <w:tcPr>
            <w:tcW w:w="8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11F2" w:rsidRDefault="0011106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w:t>
            </w:r>
          </w:p>
        </w:tc>
        <w:tc>
          <w:tcPr>
            <w:tcW w:w="39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11F2" w:rsidRDefault="0011106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广场照明亮化</w:t>
            </w:r>
          </w:p>
        </w:tc>
        <w:tc>
          <w:tcPr>
            <w:tcW w:w="27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11F2" w:rsidRDefault="0011106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200000</w:t>
            </w:r>
          </w:p>
        </w:tc>
        <w:tc>
          <w:tcPr>
            <w:tcW w:w="13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11F2" w:rsidRDefault="004B11F2">
            <w:pPr>
              <w:rPr>
                <w:rFonts w:ascii="宋体" w:eastAsia="宋体" w:hAnsi="宋体" w:cs="宋体"/>
                <w:color w:val="000000"/>
                <w:sz w:val="24"/>
                <w:szCs w:val="24"/>
              </w:rPr>
            </w:pPr>
          </w:p>
        </w:tc>
      </w:tr>
      <w:tr w:rsidR="004B11F2">
        <w:trPr>
          <w:trHeight w:val="462"/>
        </w:trPr>
        <w:tc>
          <w:tcPr>
            <w:tcW w:w="8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11F2" w:rsidRDefault="0011106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w:t>
            </w:r>
          </w:p>
        </w:tc>
        <w:tc>
          <w:tcPr>
            <w:tcW w:w="39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11F2" w:rsidRDefault="0011106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地面及喷泉立面石材</w:t>
            </w:r>
          </w:p>
        </w:tc>
        <w:tc>
          <w:tcPr>
            <w:tcW w:w="27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11F2" w:rsidRDefault="0011106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250000</w:t>
            </w:r>
          </w:p>
        </w:tc>
        <w:tc>
          <w:tcPr>
            <w:tcW w:w="13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11F2" w:rsidRDefault="004B11F2">
            <w:pPr>
              <w:rPr>
                <w:rFonts w:ascii="宋体" w:eastAsia="宋体" w:hAnsi="宋体" w:cs="宋体"/>
                <w:color w:val="000000"/>
                <w:sz w:val="24"/>
                <w:szCs w:val="24"/>
              </w:rPr>
            </w:pPr>
          </w:p>
        </w:tc>
      </w:tr>
      <w:tr w:rsidR="004B11F2">
        <w:trPr>
          <w:trHeight w:val="462"/>
        </w:trPr>
        <w:tc>
          <w:tcPr>
            <w:tcW w:w="8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11F2" w:rsidRDefault="0011106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3</w:t>
            </w:r>
          </w:p>
        </w:tc>
        <w:tc>
          <w:tcPr>
            <w:tcW w:w="39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11F2" w:rsidRDefault="0011106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天桥刷漆</w:t>
            </w:r>
          </w:p>
        </w:tc>
        <w:tc>
          <w:tcPr>
            <w:tcW w:w="27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11F2" w:rsidRDefault="0011106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350000</w:t>
            </w:r>
          </w:p>
        </w:tc>
        <w:tc>
          <w:tcPr>
            <w:tcW w:w="13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11F2" w:rsidRDefault="004B11F2">
            <w:pPr>
              <w:rPr>
                <w:rFonts w:ascii="宋体" w:eastAsia="宋体" w:hAnsi="宋体" w:cs="宋体"/>
                <w:color w:val="000000"/>
                <w:sz w:val="24"/>
                <w:szCs w:val="24"/>
              </w:rPr>
            </w:pPr>
          </w:p>
        </w:tc>
      </w:tr>
      <w:tr w:rsidR="004B11F2">
        <w:trPr>
          <w:trHeight w:val="462"/>
        </w:trPr>
        <w:tc>
          <w:tcPr>
            <w:tcW w:w="8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11F2" w:rsidRDefault="0011106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4</w:t>
            </w:r>
          </w:p>
        </w:tc>
        <w:tc>
          <w:tcPr>
            <w:tcW w:w="39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11F2" w:rsidRDefault="0011106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钢化玻璃破损更换及清洗</w:t>
            </w:r>
          </w:p>
        </w:tc>
        <w:tc>
          <w:tcPr>
            <w:tcW w:w="27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11F2" w:rsidRDefault="0011106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250000</w:t>
            </w:r>
          </w:p>
        </w:tc>
        <w:tc>
          <w:tcPr>
            <w:tcW w:w="13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11F2" w:rsidRDefault="004B11F2">
            <w:pPr>
              <w:rPr>
                <w:rFonts w:ascii="宋体" w:eastAsia="宋体" w:hAnsi="宋体" w:cs="宋体"/>
                <w:color w:val="000000"/>
                <w:sz w:val="24"/>
                <w:szCs w:val="24"/>
              </w:rPr>
            </w:pPr>
          </w:p>
        </w:tc>
      </w:tr>
      <w:tr w:rsidR="004B11F2">
        <w:trPr>
          <w:trHeight w:val="462"/>
        </w:trPr>
        <w:tc>
          <w:tcPr>
            <w:tcW w:w="8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11F2" w:rsidRDefault="0011106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5</w:t>
            </w:r>
          </w:p>
        </w:tc>
        <w:tc>
          <w:tcPr>
            <w:tcW w:w="39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11F2" w:rsidRDefault="0011106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公共厕所维修</w:t>
            </w:r>
          </w:p>
        </w:tc>
        <w:tc>
          <w:tcPr>
            <w:tcW w:w="27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11F2" w:rsidRDefault="0011106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50000</w:t>
            </w:r>
          </w:p>
        </w:tc>
        <w:tc>
          <w:tcPr>
            <w:tcW w:w="13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11F2" w:rsidRDefault="004B11F2">
            <w:pPr>
              <w:rPr>
                <w:rFonts w:ascii="宋体" w:eastAsia="宋体" w:hAnsi="宋体" w:cs="宋体"/>
                <w:color w:val="000000"/>
                <w:sz w:val="24"/>
                <w:szCs w:val="24"/>
              </w:rPr>
            </w:pPr>
          </w:p>
        </w:tc>
      </w:tr>
      <w:tr w:rsidR="004B11F2">
        <w:trPr>
          <w:trHeight w:val="462"/>
        </w:trPr>
        <w:tc>
          <w:tcPr>
            <w:tcW w:w="8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11F2" w:rsidRDefault="0011106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6</w:t>
            </w:r>
          </w:p>
        </w:tc>
        <w:tc>
          <w:tcPr>
            <w:tcW w:w="39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11F2" w:rsidRDefault="0011106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创建宣传</w:t>
            </w:r>
          </w:p>
        </w:tc>
        <w:tc>
          <w:tcPr>
            <w:tcW w:w="27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11F2" w:rsidRDefault="0011106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50000</w:t>
            </w:r>
          </w:p>
        </w:tc>
        <w:tc>
          <w:tcPr>
            <w:tcW w:w="13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11F2" w:rsidRDefault="004B11F2">
            <w:pPr>
              <w:rPr>
                <w:rFonts w:ascii="宋体" w:eastAsia="宋体" w:hAnsi="宋体" w:cs="宋体"/>
                <w:color w:val="000000"/>
                <w:sz w:val="24"/>
                <w:szCs w:val="24"/>
              </w:rPr>
            </w:pPr>
          </w:p>
        </w:tc>
      </w:tr>
      <w:tr w:rsidR="004B11F2">
        <w:trPr>
          <w:trHeight w:val="462"/>
        </w:trPr>
        <w:tc>
          <w:tcPr>
            <w:tcW w:w="8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11F2" w:rsidRDefault="0011106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7</w:t>
            </w:r>
          </w:p>
        </w:tc>
        <w:tc>
          <w:tcPr>
            <w:tcW w:w="39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11F2" w:rsidRDefault="0011106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其他基础设施维修</w:t>
            </w:r>
          </w:p>
        </w:tc>
        <w:tc>
          <w:tcPr>
            <w:tcW w:w="27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11F2" w:rsidRDefault="0011106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50000</w:t>
            </w:r>
          </w:p>
        </w:tc>
        <w:tc>
          <w:tcPr>
            <w:tcW w:w="13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11F2" w:rsidRDefault="004B11F2">
            <w:pPr>
              <w:rPr>
                <w:rFonts w:ascii="宋体" w:eastAsia="宋体" w:hAnsi="宋体" w:cs="宋体"/>
                <w:color w:val="000000"/>
                <w:sz w:val="24"/>
                <w:szCs w:val="24"/>
              </w:rPr>
            </w:pPr>
          </w:p>
        </w:tc>
      </w:tr>
      <w:tr w:rsidR="004B11F2">
        <w:trPr>
          <w:trHeight w:val="471"/>
        </w:trPr>
        <w:tc>
          <w:tcPr>
            <w:tcW w:w="8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11F2" w:rsidRDefault="00111068">
            <w:pPr>
              <w:widowControl/>
              <w:jc w:val="center"/>
              <w:textAlignment w:val="center"/>
              <w:rPr>
                <w:rFonts w:ascii="宋体" w:eastAsia="宋体" w:hAnsi="宋体" w:cs="宋体"/>
                <w:color w:val="000000"/>
                <w:kern w:val="0"/>
                <w:sz w:val="24"/>
                <w:szCs w:val="24"/>
              </w:rPr>
            </w:pPr>
            <w:r>
              <w:rPr>
                <w:rFonts w:ascii="宋体" w:hAnsi="宋体" w:cs="宋体" w:hint="eastAsia"/>
                <w:color w:val="000000"/>
                <w:kern w:val="0"/>
                <w:sz w:val="24"/>
                <w:szCs w:val="24"/>
              </w:rPr>
              <w:t>9</w:t>
            </w:r>
          </w:p>
        </w:tc>
        <w:tc>
          <w:tcPr>
            <w:tcW w:w="39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11F2" w:rsidRDefault="00111068">
            <w:pPr>
              <w:widowControl/>
              <w:jc w:val="center"/>
              <w:textAlignment w:val="center"/>
              <w:rPr>
                <w:rFonts w:ascii="宋体" w:eastAsia="宋体" w:hAnsi="宋体" w:cs="宋体"/>
                <w:color w:val="000000"/>
                <w:kern w:val="0"/>
                <w:sz w:val="24"/>
                <w:szCs w:val="24"/>
              </w:rPr>
            </w:pPr>
            <w:r>
              <w:rPr>
                <w:rFonts w:ascii="宋体" w:hAnsi="宋体" w:cs="宋体" w:hint="eastAsia"/>
                <w:color w:val="000000"/>
                <w:kern w:val="0"/>
                <w:sz w:val="24"/>
                <w:szCs w:val="24"/>
              </w:rPr>
              <w:t>合计</w:t>
            </w:r>
          </w:p>
        </w:tc>
        <w:tc>
          <w:tcPr>
            <w:tcW w:w="27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11F2" w:rsidRDefault="00111068">
            <w:pPr>
              <w:widowControl/>
              <w:jc w:val="center"/>
              <w:textAlignment w:val="center"/>
              <w:rPr>
                <w:rFonts w:ascii="宋体" w:eastAsia="宋体" w:hAnsi="宋体" w:cs="宋体"/>
                <w:color w:val="000000"/>
                <w:kern w:val="0"/>
                <w:sz w:val="24"/>
                <w:szCs w:val="24"/>
              </w:rPr>
            </w:pPr>
            <w:r>
              <w:rPr>
                <w:rFonts w:ascii="宋体" w:hAnsi="宋体" w:cs="宋体" w:hint="eastAsia"/>
                <w:color w:val="000000"/>
                <w:kern w:val="0"/>
                <w:sz w:val="24"/>
                <w:szCs w:val="24"/>
              </w:rPr>
              <w:t>1200000</w:t>
            </w:r>
          </w:p>
        </w:tc>
        <w:tc>
          <w:tcPr>
            <w:tcW w:w="13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11F2" w:rsidRDefault="004B11F2">
            <w:pPr>
              <w:rPr>
                <w:rFonts w:ascii="宋体" w:eastAsia="宋体" w:hAnsi="宋体" w:cs="宋体"/>
                <w:color w:val="000000"/>
                <w:sz w:val="24"/>
                <w:szCs w:val="24"/>
              </w:rPr>
            </w:pPr>
          </w:p>
        </w:tc>
      </w:tr>
    </w:tbl>
    <w:p w:rsidR="004B11F2" w:rsidRDefault="004B11F2">
      <w:pPr>
        <w:pStyle w:val="a0"/>
        <w:ind w:leftChars="200" w:left="420" w:firstLineChars="0" w:firstLine="0"/>
      </w:pPr>
    </w:p>
    <w:p w:rsidR="004B11F2" w:rsidRDefault="004B11F2">
      <w:pPr>
        <w:wordWrap w:val="0"/>
        <w:topLinePunct/>
        <w:autoSpaceDE w:val="0"/>
        <w:autoSpaceDN w:val="0"/>
        <w:adjustRightInd w:val="0"/>
        <w:spacing w:line="360" w:lineRule="auto"/>
        <w:ind w:firstLine="482"/>
        <w:rPr>
          <w:rFonts w:ascii="宋体" w:cs="宋体"/>
          <w:b/>
          <w:sz w:val="24"/>
          <w:lang w:val="zh-CN"/>
        </w:rPr>
      </w:pPr>
    </w:p>
    <w:p w:rsidR="004B11F2" w:rsidRDefault="004B11F2">
      <w:pPr>
        <w:snapToGrid w:val="0"/>
        <w:spacing w:line="360" w:lineRule="auto"/>
        <w:ind w:firstLineChars="200" w:firstLine="420"/>
        <w:rPr>
          <w:color w:val="000000"/>
          <w:lang w:val="zh-CN"/>
        </w:rPr>
      </w:pPr>
    </w:p>
    <w:p w:rsidR="004B11F2" w:rsidRDefault="004B11F2">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4B11F2" w:rsidRDefault="004B11F2">
      <w:pPr>
        <w:autoSpaceDE w:val="0"/>
        <w:autoSpaceDN w:val="0"/>
        <w:adjustRightInd w:val="0"/>
        <w:jc w:val="center"/>
        <w:rPr>
          <w:rFonts w:asciiTheme="majorEastAsia" w:eastAsiaTheme="majorEastAsia" w:hAnsiTheme="majorEastAsia" w:cs="宋体"/>
          <w:b/>
          <w:kern w:val="0"/>
          <w:sz w:val="36"/>
          <w:szCs w:val="36"/>
        </w:rPr>
      </w:pPr>
    </w:p>
    <w:p w:rsidR="004B11F2" w:rsidRDefault="00111068">
      <w:pPr>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4B11F2" w:rsidRDefault="00111068">
      <w:pPr>
        <w:autoSpaceDE w:val="0"/>
        <w:autoSpaceDN w:val="0"/>
        <w:adjustRightInd w:val="0"/>
        <w:ind w:firstLineChars="650" w:firstLine="2349"/>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4B11F2" w:rsidRDefault="00111068">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4B11F2">
        <w:trPr>
          <w:trHeight w:val="636"/>
          <w:jc w:val="center"/>
        </w:trPr>
        <w:tc>
          <w:tcPr>
            <w:tcW w:w="806" w:type="dxa"/>
            <w:vAlign w:val="center"/>
          </w:tcPr>
          <w:p w:rsidR="004B11F2" w:rsidRDefault="00111068">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4B11F2" w:rsidRDefault="00111068">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4B11F2" w:rsidRDefault="00111068">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4B11F2">
        <w:trPr>
          <w:trHeight w:val="1278"/>
          <w:jc w:val="center"/>
        </w:trPr>
        <w:tc>
          <w:tcPr>
            <w:tcW w:w="806" w:type="dxa"/>
            <w:vAlign w:val="center"/>
          </w:tcPr>
          <w:p w:rsidR="004B11F2" w:rsidRDefault="0011106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4B11F2" w:rsidRDefault="00111068">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4B11F2" w:rsidRDefault="00111068">
            <w:pPr>
              <w:spacing w:line="360" w:lineRule="auto"/>
              <w:ind w:left="1200" w:hangingChars="500" w:hanging="1200"/>
              <w:jc w:val="left"/>
              <w:rPr>
                <w:rFonts w:asciiTheme="minorEastAsia" w:hAnsiTheme="minorEastAsia" w:cs="仿宋_GB2312"/>
                <w:sz w:val="24"/>
                <w:szCs w:val="24"/>
              </w:rPr>
            </w:pPr>
            <w:r>
              <w:rPr>
                <w:rFonts w:asciiTheme="minorEastAsia" w:hAnsiTheme="minorEastAsia" w:cs="仿宋_GB2312" w:hint="eastAsia"/>
                <w:sz w:val="24"/>
                <w:szCs w:val="24"/>
              </w:rPr>
              <w:t>项目名称：许昌科技广场物业管理项目</w:t>
            </w:r>
          </w:p>
          <w:p w:rsidR="004B11F2" w:rsidRDefault="0011106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项目编号：JZFCG-</w:t>
            </w:r>
            <w:r w:rsidR="003C509C">
              <w:rPr>
                <w:rFonts w:asciiTheme="minorEastAsia" w:hAnsiTheme="minorEastAsia" w:cs="仿宋_GB2312" w:hint="eastAsia"/>
                <w:sz w:val="24"/>
                <w:szCs w:val="24"/>
              </w:rPr>
              <w:t>G2019130号</w:t>
            </w:r>
          </w:p>
          <w:p w:rsidR="004B11F2" w:rsidRDefault="00111068">
            <w:pPr>
              <w:spacing w:line="360" w:lineRule="auto"/>
              <w:rPr>
                <w:rFonts w:asciiTheme="minorEastAsia" w:hAnsiTheme="minorEastAsia" w:cs="仿宋_GB2312"/>
                <w:sz w:val="24"/>
                <w:szCs w:val="24"/>
              </w:rPr>
            </w:pPr>
            <w:r>
              <w:rPr>
                <w:rFonts w:asciiTheme="minorEastAsia" w:hAnsiTheme="minorEastAsia" w:cs="仿宋_GB2312" w:hint="eastAsia"/>
                <w:sz w:val="24"/>
                <w:szCs w:val="24"/>
              </w:rPr>
              <w:t>项目内容：委托第三方物业公司对科技广场进行物业管理。</w:t>
            </w:r>
          </w:p>
          <w:p w:rsidR="004B11F2" w:rsidRDefault="0011106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项目地址：许昌市科技广场</w:t>
            </w:r>
          </w:p>
        </w:tc>
      </w:tr>
      <w:tr w:rsidR="004B11F2">
        <w:trPr>
          <w:trHeight w:val="1421"/>
          <w:jc w:val="center"/>
        </w:trPr>
        <w:tc>
          <w:tcPr>
            <w:tcW w:w="806" w:type="dxa"/>
            <w:vAlign w:val="center"/>
          </w:tcPr>
          <w:p w:rsidR="004B11F2" w:rsidRDefault="00111068">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4B11F2" w:rsidRDefault="00111068">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4B11F2" w:rsidRDefault="0011106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  称：许昌市东城区综合执法局</w:t>
            </w:r>
          </w:p>
          <w:p w:rsidR="004B11F2" w:rsidRDefault="0011106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  址：许昌市新兴路东段</w:t>
            </w:r>
          </w:p>
          <w:p w:rsidR="004B11F2" w:rsidRDefault="0011106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联系人：朱先生    联系电话：0374-</w:t>
            </w:r>
            <w:r w:rsidR="00A932DB" w:rsidRPr="00A932DB">
              <w:rPr>
                <w:rFonts w:asciiTheme="minorEastAsia" w:hAnsiTheme="minorEastAsia" w:cs="仿宋_GB2312"/>
                <w:sz w:val="24"/>
                <w:szCs w:val="24"/>
              </w:rPr>
              <w:t>2956828</w:t>
            </w:r>
          </w:p>
        </w:tc>
      </w:tr>
      <w:tr w:rsidR="004B11F2">
        <w:trPr>
          <w:trHeight w:val="323"/>
          <w:jc w:val="center"/>
        </w:trPr>
        <w:tc>
          <w:tcPr>
            <w:tcW w:w="806" w:type="dxa"/>
            <w:vAlign w:val="center"/>
          </w:tcPr>
          <w:p w:rsidR="004B11F2" w:rsidRDefault="0011106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4B11F2" w:rsidRDefault="00111068">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4B11F2" w:rsidRDefault="0011106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  称：河南远大建设工程管理有限公司</w:t>
            </w:r>
          </w:p>
          <w:p w:rsidR="004B11F2" w:rsidRDefault="0011106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  址：许昌市智慧大道汇通商务苑D幢5层</w:t>
            </w:r>
          </w:p>
          <w:p w:rsidR="004B11F2" w:rsidRDefault="0011106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联系人：李先生 侯先生</w:t>
            </w:r>
          </w:p>
          <w:p w:rsidR="004B11F2" w:rsidRDefault="0011106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联系电话：13137430303 15290910904</w:t>
            </w:r>
          </w:p>
        </w:tc>
      </w:tr>
      <w:tr w:rsidR="004B11F2">
        <w:trPr>
          <w:trHeight w:val="90"/>
          <w:jc w:val="center"/>
        </w:trPr>
        <w:tc>
          <w:tcPr>
            <w:tcW w:w="806" w:type="dxa"/>
            <w:vAlign w:val="center"/>
          </w:tcPr>
          <w:p w:rsidR="004B11F2" w:rsidRDefault="0011106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4B11F2" w:rsidRDefault="00111068">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4B11F2" w:rsidRDefault="00111068">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4B11F2" w:rsidRDefault="00111068">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4B11F2" w:rsidRDefault="00111068">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4B11F2" w:rsidRDefault="00111068">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4B11F2" w:rsidRDefault="00111068">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4B11F2" w:rsidRDefault="00111068">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5、自然人身份证明。（自然人投标提供）</w:t>
            </w:r>
          </w:p>
          <w:p w:rsidR="004B11F2" w:rsidRDefault="00111068">
            <w:pPr>
              <w:autoSpaceDE w:val="0"/>
              <w:autoSpaceDN w:val="0"/>
              <w:adjustRightInd w:val="0"/>
              <w:spacing w:line="360" w:lineRule="auto"/>
              <w:jc w:val="left"/>
              <w:rPr>
                <w:rFonts w:asciiTheme="minorEastAsia" w:hAnsiTheme="minorEastAsia" w:cs="宋体"/>
                <w:b/>
                <w:bCs/>
                <w:sz w:val="24"/>
                <w:szCs w:val="24"/>
                <w:lang w:val="zh-CN"/>
              </w:rPr>
            </w:pPr>
            <w:r>
              <w:rPr>
                <w:rFonts w:asciiTheme="minorEastAsia" w:hAnsiTheme="minorEastAsia" w:cs="宋体" w:hint="eastAsia"/>
                <w:b/>
                <w:bCs/>
                <w:sz w:val="24"/>
                <w:szCs w:val="24"/>
                <w:lang w:val="zh-CN"/>
              </w:rPr>
              <w:t>二、财务状况报告相关材料</w:t>
            </w:r>
          </w:p>
          <w:p w:rsidR="004B11F2" w:rsidRDefault="00111068">
            <w:pPr>
              <w:autoSpaceDE w:val="0"/>
              <w:autoSpaceDN w:val="0"/>
              <w:adjustRightInd w:val="0"/>
              <w:spacing w:line="360" w:lineRule="auto"/>
              <w:ind w:right="-11" w:firstLineChars="200" w:firstLine="480"/>
              <w:rPr>
                <w:rFonts w:asciiTheme="minorEastAsia" w:hAnsiTheme="minorEastAsia" w:cs="宋体"/>
                <w:bCs/>
                <w:sz w:val="24"/>
                <w:szCs w:val="24"/>
                <w:lang w:val="zh-CN"/>
              </w:rPr>
            </w:pPr>
            <w:r>
              <w:rPr>
                <w:rFonts w:asciiTheme="minorEastAsia" w:hAnsiTheme="minorEastAsia" w:cs="宋体" w:hint="eastAsia"/>
                <w:bCs/>
                <w:sz w:val="24"/>
                <w:szCs w:val="24"/>
                <w:lang w:val="zh-CN"/>
              </w:rPr>
              <w:t>2018年度的财务审计报告；或基本开户银行出具的资信证明；或财政部门认可的政府采购专业担保机构的证明文件和担保机构出具的投标担保函（法人投标提供。法人包括企业法人、机</w:t>
            </w:r>
            <w:r>
              <w:rPr>
                <w:rFonts w:asciiTheme="minorEastAsia" w:hAnsiTheme="minorEastAsia" w:cs="宋体" w:hint="eastAsia"/>
                <w:bCs/>
                <w:sz w:val="24"/>
                <w:szCs w:val="24"/>
                <w:lang w:val="zh-CN"/>
              </w:rPr>
              <w:lastRenderedPageBreak/>
              <w:t>关法人、事业单位法人和社会团体法人）。</w:t>
            </w:r>
          </w:p>
          <w:p w:rsidR="004B11F2" w:rsidRDefault="00111068">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三、依法缴纳税收相关材料</w:t>
            </w:r>
          </w:p>
          <w:p w:rsidR="004B11F2" w:rsidRDefault="00111068">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投标截止时间前三个月内任意一个月缴纳税收凭据。（依法免税的投标人，应提供相应文件证明依法免税）</w:t>
            </w:r>
          </w:p>
          <w:p w:rsidR="004B11F2" w:rsidRDefault="00111068">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4B11F2" w:rsidRDefault="00111068">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4B11F2" w:rsidRDefault="00111068">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4B11F2" w:rsidRDefault="00111068">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相关设备的购置发票、专业技术人员职称证书、用工合同等或者附投标人相关承诺函或声明（格式自拟）。</w:t>
            </w:r>
          </w:p>
          <w:p w:rsidR="004B11F2" w:rsidRDefault="00111068">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六、</w:t>
            </w:r>
            <w:r>
              <w:rPr>
                <w:rFonts w:asciiTheme="minorEastAsia" w:hAnsiTheme="minorEastAsia" w:cs="宋体"/>
                <w:b/>
                <w:bCs/>
                <w:sz w:val="24"/>
                <w:szCs w:val="24"/>
                <w:lang w:val="zh-CN"/>
              </w:rPr>
              <w:t>参加政府采购活动前3年内在经营活动中没有重大违法记录的声明</w:t>
            </w:r>
          </w:p>
          <w:p w:rsidR="004B11F2" w:rsidRDefault="00111068">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4B11F2" w:rsidRDefault="00111068">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七、未被列入“信用中国”网站</w:t>
            </w:r>
            <w:r>
              <w:rPr>
                <w:rFonts w:asciiTheme="minorEastAsia" w:hAnsiTheme="minorEastAsia" w:cs="宋体"/>
                <w:b/>
                <w:bCs/>
                <w:sz w:val="24"/>
                <w:szCs w:val="24"/>
                <w:lang w:val="zh-CN"/>
              </w:rPr>
              <w:t>(www.creditchina.gov.cn)</w:t>
            </w:r>
            <w:r>
              <w:rPr>
                <w:rFonts w:asciiTheme="minorEastAsia" w:hAnsiTheme="minorEastAsia" w:cs="宋体" w:hint="eastAsia"/>
                <w:b/>
                <w:bCs/>
                <w:sz w:val="24"/>
                <w:szCs w:val="24"/>
                <w:lang w:val="zh-CN"/>
              </w:rPr>
              <w:t>失信被执行人、重大税收违法案件当事人名单；“中国政府采购网”</w:t>
            </w:r>
            <w:r>
              <w:rPr>
                <w:rFonts w:asciiTheme="minorEastAsia" w:hAnsiTheme="minorEastAsia" w:cs="宋体"/>
                <w:b/>
                <w:bCs/>
                <w:sz w:val="24"/>
                <w:szCs w:val="24"/>
                <w:lang w:val="zh-CN"/>
              </w:rPr>
              <w:t xml:space="preserve"> (www.ccgp.gov.cn)</w:t>
            </w:r>
            <w:r>
              <w:rPr>
                <w:rFonts w:asciiTheme="minorEastAsia" w:hAnsiTheme="minorEastAsia" w:cs="宋体" w:hint="eastAsia"/>
                <w:b/>
                <w:bCs/>
                <w:sz w:val="24"/>
                <w:szCs w:val="24"/>
                <w:lang w:val="zh-CN"/>
              </w:rPr>
              <w:t>政府采购严重违法失信行为记录名单的投标人；“国家企业信用公示系统”网站（</w:t>
            </w:r>
            <w:r>
              <w:rPr>
                <w:rFonts w:asciiTheme="minorEastAsia" w:hAnsiTheme="minorEastAsia" w:cs="宋体"/>
                <w:b/>
                <w:bCs/>
                <w:sz w:val="24"/>
                <w:szCs w:val="24"/>
                <w:lang w:val="zh-CN"/>
              </w:rPr>
              <w:t>www.gsxt.gov.cn</w:t>
            </w:r>
            <w:r>
              <w:rPr>
                <w:rFonts w:asciiTheme="minorEastAsia" w:hAnsiTheme="minorEastAsia" w:cs="宋体" w:hint="eastAsia"/>
                <w:b/>
                <w:bCs/>
                <w:sz w:val="24"/>
                <w:szCs w:val="24"/>
                <w:lang w:val="zh-CN"/>
              </w:rPr>
              <w:t>）严重违法失信企业名单（黑名单）的投标人（联合体形式投标的，联合体成员存在不良信用记录，视同联合体存在不良信用记录）(本项目投标截止时间前三年内供应商信用记录情况)。</w:t>
            </w:r>
          </w:p>
          <w:p w:rsidR="004B11F2" w:rsidRDefault="00111068">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hint="eastAsia"/>
                <w:bCs/>
                <w:sz w:val="24"/>
                <w:szCs w:val="24"/>
                <w:lang w:val="zh-CN"/>
              </w:rPr>
              <w:t>1、查询渠道：“信用中国”网站（</w:t>
            </w:r>
            <w:r>
              <w:rPr>
                <w:rFonts w:asciiTheme="minorEastAsia" w:hAnsiTheme="minorEastAsia" w:cs="宋体"/>
                <w:bCs/>
                <w:sz w:val="24"/>
                <w:szCs w:val="24"/>
                <w:lang w:val="zh-CN"/>
              </w:rPr>
              <w:t>www.creditchina.gov.cn</w:t>
            </w:r>
            <w:r>
              <w:rPr>
                <w:rFonts w:asciiTheme="minorEastAsia" w:hAnsiTheme="minorEastAsia" w:cs="宋体" w:hint="eastAsia"/>
                <w:bCs/>
                <w:sz w:val="24"/>
                <w:szCs w:val="24"/>
                <w:lang w:val="zh-CN"/>
              </w:rPr>
              <w:t>）和“中国政府采购网”（</w:t>
            </w:r>
            <w:r>
              <w:rPr>
                <w:rFonts w:asciiTheme="minorEastAsia" w:hAnsiTheme="minorEastAsia" w:cs="宋体"/>
                <w:bCs/>
                <w:sz w:val="24"/>
                <w:szCs w:val="24"/>
                <w:lang w:val="zh-CN"/>
              </w:rPr>
              <w:t>www.ccgp.gov.cn</w:t>
            </w:r>
            <w:r>
              <w:rPr>
                <w:rFonts w:asciiTheme="minorEastAsia" w:hAnsiTheme="minorEastAsia" w:cs="宋体" w:hint="eastAsia"/>
                <w:bCs/>
                <w:sz w:val="24"/>
                <w:szCs w:val="24"/>
                <w:lang w:val="zh-CN"/>
              </w:rPr>
              <w:t>）；“国家企业信用公示系统”网站（</w:t>
            </w:r>
            <w:r>
              <w:rPr>
                <w:rFonts w:asciiTheme="minorEastAsia" w:hAnsiTheme="minorEastAsia" w:cs="宋体"/>
                <w:bCs/>
                <w:sz w:val="24"/>
                <w:szCs w:val="24"/>
                <w:lang w:val="zh-CN"/>
              </w:rPr>
              <w:t>www.gsxt.gov.cn</w:t>
            </w:r>
            <w:r>
              <w:rPr>
                <w:rFonts w:asciiTheme="minorEastAsia" w:hAnsiTheme="minorEastAsia" w:cs="宋体" w:hint="eastAsia"/>
                <w:bCs/>
                <w:sz w:val="24"/>
                <w:szCs w:val="24"/>
                <w:lang w:val="zh-CN"/>
              </w:rPr>
              <w:t>）；</w:t>
            </w:r>
          </w:p>
          <w:p w:rsidR="004B11F2" w:rsidRDefault="00111068">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2、截止时间：同投标截止时间；</w:t>
            </w:r>
          </w:p>
          <w:p w:rsidR="004B11F2" w:rsidRDefault="00111068">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hint="eastAsia"/>
                <w:bCs/>
                <w:sz w:val="24"/>
                <w:szCs w:val="24"/>
                <w:lang w:val="zh-CN"/>
              </w:rPr>
              <w:t>3、信用信息查询记录和证据留存具体方式：经采购人确认的查询结果网页截图作为查询记录和证据，与其他采购文件一并保存；</w:t>
            </w:r>
          </w:p>
          <w:p w:rsidR="004B11F2" w:rsidRDefault="00111068">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Cs/>
                <w:sz w:val="24"/>
                <w:szCs w:val="24"/>
                <w:lang w:val="zh-CN"/>
              </w:rPr>
              <w:t>4</w:t>
            </w:r>
            <w:r>
              <w:rPr>
                <w:rFonts w:asciiTheme="minorEastAsia" w:hAnsiTheme="minorEastAsia" w:cs="宋体" w:hint="eastAsia"/>
                <w:bCs/>
                <w:sz w:val="24"/>
                <w:szCs w:val="24"/>
                <w:lang w:val="zh-CN"/>
              </w:rPr>
              <w:t>、信用信息的使用原则：经采购人认定的被列入失信被执行人、重大税收违法案件当事人名单、政府采购严重违法失信行为记录名单、严重违法失信企业名单（黑名单）的投标人，将拒绝其参与政府采购活动。</w:t>
            </w:r>
          </w:p>
          <w:p w:rsidR="004B11F2" w:rsidRDefault="00111068">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Cs/>
                <w:sz w:val="24"/>
                <w:szCs w:val="24"/>
                <w:lang w:val="zh-CN"/>
              </w:rPr>
              <w:t>5、投标人不良信用记录以采购人查询结果为准，采购人查询之后，网站信息发生的任何变更不再作为评审依据，投标人自行提供的与网站信息不一致的其他证明材料亦不作为评审依据。</w:t>
            </w:r>
          </w:p>
        </w:tc>
      </w:tr>
      <w:tr w:rsidR="004B11F2">
        <w:trPr>
          <w:trHeight w:val="504"/>
          <w:jc w:val="center"/>
        </w:trPr>
        <w:tc>
          <w:tcPr>
            <w:tcW w:w="806" w:type="dxa"/>
            <w:vAlign w:val="center"/>
          </w:tcPr>
          <w:p w:rsidR="004B11F2" w:rsidRDefault="0011106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4B11F2" w:rsidRDefault="00111068">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4B11F2" w:rsidRDefault="00111068">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8031BF">
              <w:rPr>
                <w:rFonts w:asciiTheme="minorEastAsia" w:hAnsiTheme="minorEastAsia" w:cs="宋体"/>
                <w:b/>
                <w:color w:val="000000"/>
                <w:kern w:val="0"/>
                <w:sz w:val="24"/>
                <w:szCs w:val="24"/>
                <w:lang w:val="zh-CN"/>
              </w:rPr>
              <w:fldChar w:fldCharType="begin"/>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8031BF">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4B11F2">
        <w:trPr>
          <w:trHeight w:val="504"/>
          <w:jc w:val="center"/>
        </w:trPr>
        <w:tc>
          <w:tcPr>
            <w:tcW w:w="806" w:type="dxa"/>
            <w:vAlign w:val="center"/>
          </w:tcPr>
          <w:p w:rsidR="004B11F2" w:rsidRDefault="0011106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4B11F2" w:rsidRDefault="00111068">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4B11F2" w:rsidRDefault="00111068">
            <w:pPr>
              <w:autoSpaceDE w:val="0"/>
              <w:autoSpaceDN w:val="0"/>
              <w:adjustRightInd w:val="0"/>
              <w:spacing w:line="276" w:lineRule="auto"/>
              <w:rPr>
                <w:rFonts w:asciiTheme="minorEastAsia" w:hAnsiTheme="minorEastAsia" w:cs="宋体"/>
                <w:b/>
                <w:bCs/>
                <w:sz w:val="24"/>
                <w:szCs w:val="24"/>
                <w:lang w:val="zh-CN"/>
              </w:rPr>
            </w:pPr>
            <w:r>
              <w:rPr>
                <w:rFonts w:asciiTheme="minorEastAsia" w:hAnsiTheme="minorEastAsia" w:cs="宋体" w:hint="eastAsia"/>
                <w:b/>
                <w:bCs/>
                <w:sz w:val="24"/>
                <w:szCs w:val="24"/>
                <w:lang w:val="zh-CN"/>
              </w:rPr>
              <w:t>5586565.00元（含暂列金额1200000.00元），超出最高限价的投标无效。</w:t>
            </w:r>
          </w:p>
        </w:tc>
      </w:tr>
      <w:tr w:rsidR="004B11F2">
        <w:trPr>
          <w:trHeight w:val="907"/>
          <w:jc w:val="center"/>
        </w:trPr>
        <w:tc>
          <w:tcPr>
            <w:tcW w:w="806" w:type="dxa"/>
            <w:vAlign w:val="center"/>
          </w:tcPr>
          <w:p w:rsidR="004B11F2" w:rsidRDefault="0011106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4B11F2" w:rsidRDefault="00111068">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4B11F2" w:rsidRDefault="008031BF">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111068">
              <w:rPr>
                <w:rFonts w:asciiTheme="minorEastAsia" w:hAnsiTheme="minorEastAsia" w:cs="宋体" w:hint="eastAsia"/>
                <w:b/>
                <w:color w:val="000000"/>
                <w:kern w:val="0"/>
                <w:sz w:val="24"/>
                <w:szCs w:val="24"/>
                <w:lang w:val="zh-CN"/>
              </w:rPr>
              <w:instrText>eq \o\ac(□,</w:instrText>
            </w:r>
            <w:r w:rsidR="00111068">
              <w:rPr>
                <w:rFonts w:asciiTheme="minorEastAsia" w:hAnsiTheme="minorEastAsia" w:cs="宋体" w:hint="eastAsia"/>
                <w:b/>
                <w:color w:val="000000"/>
                <w:kern w:val="0"/>
                <w:position w:val="2"/>
                <w:sz w:val="24"/>
                <w:szCs w:val="24"/>
                <w:lang w:val="zh-CN"/>
              </w:rPr>
              <w:instrText>√</w:instrText>
            </w:r>
            <w:r w:rsidR="00111068">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11068">
              <w:rPr>
                <w:rFonts w:asciiTheme="minorEastAsia" w:hAnsiTheme="minorEastAsia" w:cs="宋体" w:hint="eastAsia"/>
                <w:bCs/>
                <w:sz w:val="24"/>
                <w:szCs w:val="24"/>
                <w:lang w:val="zh-CN"/>
              </w:rPr>
              <w:t>不组织</w:t>
            </w:r>
          </w:p>
          <w:p w:rsidR="004B11F2" w:rsidRDefault="0011106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4B11F2">
        <w:trPr>
          <w:trHeight w:val="907"/>
          <w:jc w:val="center"/>
        </w:trPr>
        <w:tc>
          <w:tcPr>
            <w:tcW w:w="806" w:type="dxa"/>
            <w:vAlign w:val="center"/>
          </w:tcPr>
          <w:p w:rsidR="004B11F2" w:rsidRDefault="0011106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4B11F2" w:rsidRDefault="00111068">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4B11F2" w:rsidRDefault="008031BF">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111068">
              <w:rPr>
                <w:rFonts w:asciiTheme="minorEastAsia" w:hAnsiTheme="minorEastAsia" w:cs="宋体" w:hint="eastAsia"/>
                <w:b/>
                <w:color w:val="000000"/>
                <w:kern w:val="0"/>
                <w:sz w:val="24"/>
                <w:szCs w:val="24"/>
                <w:lang w:val="zh-CN"/>
              </w:rPr>
              <w:instrText>eq \o\ac(□,</w:instrText>
            </w:r>
            <w:r w:rsidR="00111068">
              <w:rPr>
                <w:rFonts w:asciiTheme="minorEastAsia" w:hAnsiTheme="minorEastAsia" w:cs="宋体" w:hint="eastAsia"/>
                <w:b/>
                <w:color w:val="000000"/>
                <w:kern w:val="0"/>
                <w:position w:val="2"/>
                <w:sz w:val="24"/>
                <w:szCs w:val="24"/>
                <w:lang w:val="zh-CN"/>
              </w:rPr>
              <w:instrText>√</w:instrText>
            </w:r>
            <w:r w:rsidR="00111068">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11068">
              <w:rPr>
                <w:rFonts w:asciiTheme="minorEastAsia" w:hAnsiTheme="minorEastAsia" w:cs="宋体" w:hint="eastAsia"/>
                <w:bCs/>
                <w:sz w:val="24"/>
                <w:szCs w:val="24"/>
                <w:lang w:val="zh-CN"/>
              </w:rPr>
              <w:t>不召开</w:t>
            </w:r>
          </w:p>
          <w:p w:rsidR="004B11F2" w:rsidRDefault="0011106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4B11F2">
        <w:trPr>
          <w:trHeight w:val="504"/>
          <w:jc w:val="center"/>
        </w:trPr>
        <w:tc>
          <w:tcPr>
            <w:tcW w:w="806" w:type="dxa"/>
            <w:vAlign w:val="center"/>
          </w:tcPr>
          <w:p w:rsidR="004B11F2" w:rsidRDefault="0011106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4B11F2" w:rsidRDefault="00111068">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4B11F2" w:rsidRDefault="008031BF">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111068">
              <w:rPr>
                <w:rFonts w:asciiTheme="minorEastAsia" w:hAnsiTheme="minorEastAsia" w:cs="宋体" w:hint="eastAsia"/>
                <w:b/>
                <w:color w:val="000000"/>
                <w:kern w:val="0"/>
                <w:sz w:val="24"/>
                <w:szCs w:val="24"/>
                <w:lang w:val="zh-CN"/>
              </w:rPr>
              <w:instrText>eq \o\ac(□,</w:instrText>
            </w:r>
            <w:r w:rsidR="00111068">
              <w:rPr>
                <w:rFonts w:asciiTheme="minorEastAsia" w:hAnsiTheme="minorEastAsia" w:cs="宋体" w:hint="eastAsia"/>
                <w:b/>
                <w:color w:val="000000"/>
                <w:kern w:val="0"/>
                <w:position w:val="2"/>
                <w:sz w:val="24"/>
                <w:szCs w:val="24"/>
                <w:lang w:val="zh-CN"/>
              </w:rPr>
              <w:instrText>√</w:instrText>
            </w:r>
            <w:r w:rsidR="00111068">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11068">
              <w:rPr>
                <w:rFonts w:asciiTheme="minorEastAsia" w:hAnsiTheme="minorEastAsia" w:cs="宋体" w:hint="eastAsia"/>
                <w:bCs/>
                <w:sz w:val="24"/>
                <w:szCs w:val="24"/>
                <w:lang w:val="zh-CN"/>
              </w:rPr>
              <w:t xml:space="preserve">不允许    </w:t>
            </w:r>
            <w:r w:rsidR="00111068">
              <w:rPr>
                <w:rFonts w:asciiTheme="minorEastAsia" w:hAnsiTheme="minorEastAsia" w:cs="宋体" w:hint="eastAsia"/>
                <w:b/>
                <w:bCs/>
                <w:sz w:val="24"/>
                <w:szCs w:val="24"/>
                <w:lang w:val="zh-CN"/>
              </w:rPr>
              <w:t>□</w:t>
            </w:r>
            <w:r w:rsidR="00111068">
              <w:rPr>
                <w:rFonts w:asciiTheme="minorEastAsia" w:hAnsiTheme="minorEastAsia" w:hint="eastAsia"/>
                <w:sz w:val="24"/>
                <w:szCs w:val="24"/>
              </w:rPr>
              <w:t>允许</w:t>
            </w:r>
          </w:p>
        </w:tc>
      </w:tr>
      <w:tr w:rsidR="004B11F2">
        <w:trPr>
          <w:trHeight w:val="504"/>
          <w:jc w:val="center"/>
        </w:trPr>
        <w:tc>
          <w:tcPr>
            <w:tcW w:w="806" w:type="dxa"/>
            <w:vAlign w:val="center"/>
          </w:tcPr>
          <w:p w:rsidR="004B11F2" w:rsidRDefault="0011106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4B11F2" w:rsidRDefault="00111068">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4B11F2" w:rsidRDefault="00111068">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4B11F2" w:rsidRDefault="00111068">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4B11F2">
        <w:trPr>
          <w:trHeight w:val="504"/>
          <w:jc w:val="center"/>
        </w:trPr>
        <w:tc>
          <w:tcPr>
            <w:tcW w:w="806" w:type="dxa"/>
            <w:vAlign w:val="center"/>
          </w:tcPr>
          <w:p w:rsidR="004B11F2" w:rsidRDefault="0011106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4B11F2" w:rsidRDefault="0011106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4B11F2" w:rsidRDefault="00111068">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4B11F2" w:rsidRDefault="008031BF">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111068">
              <w:rPr>
                <w:rFonts w:asciiTheme="minorEastAsia" w:hAnsiTheme="minorEastAsia" w:cs="宋体" w:hint="eastAsia"/>
                <w:b/>
                <w:color w:val="000000"/>
                <w:kern w:val="0"/>
                <w:sz w:val="24"/>
                <w:szCs w:val="24"/>
                <w:lang w:val="zh-CN"/>
              </w:rPr>
              <w:instrText>eq \o\ac(□,</w:instrText>
            </w:r>
            <w:r w:rsidR="00111068">
              <w:rPr>
                <w:rFonts w:asciiTheme="minorEastAsia" w:hAnsiTheme="minorEastAsia" w:cs="宋体" w:hint="eastAsia"/>
                <w:b/>
                <w:color w:val="000000"/>
                <w:kern w:val="0"/>
                <w:position w:val="2"/>
                <w:sz w:val="24"/>
                <w:szCs w:val="24"/>
                <w:lang w:val="zh-CN"/>
              </w:rPr>
              <w:instrText>√</w:instrText>
            </w:r>
            <w:r w:rsidR="00111068">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11068">
              <w:rPr>
                <w:rFonts w:asciiTheme="minorEastAsia" w:hAnsiTheme="minorEastAsia" w:cs="宋体" w:hint="eastAsia"/>
                <w:bCs/>
                <w:sz w:val="24"/>
                <w:szCs w:val="24"/>
                <w:lang w:val="zh-CN"/>
              </w:rPr>
              <w:t xml:space="preserve">不允许   </w:t>
            </w:r>
            <w:r w:rsidR="00111068">
              <w:rPr>
                <w:rFonts w:asciiTheme="minorEastAsia" w:hAnsiTheme="minorEastAsia" w:cs="宋体" w:hint="eastAsia"/>
                <w:b/>
                <w:bCs/>
                <w:sz w:val="24"/>
                <w:szCs w:val="24"/>
                <w:lang w:val="zh-CN"/>
              </w:rPr>
              <w:t>□</w:t>
            </w:r>
            <w:r w:rsidR="00111068">
              <w:rPr>
                <w:rFonts w:asciiTheme="minorEastAsia" w:hAnsiTheme="minorEastAsia" w:cs="仿宋_GB2312" w:hint="eastAsia"/>
                <w:sz w:val="24"/>
                <w:szCs w:val="24"/>
              </w:rPr>
              <w:t>允许</w:t>
            </w:r>
          </w:p>
        </w:tc>
      </w:tr>
      <w:tr w:rsidR="004B11F2">
        <w:trPr>
          <w:trHeight w:val="504"/>
          <w:jc w:val="center"/>
        </w:trPr>
        <w:tc>
          <w:tcPr>
            <w:tcW w:w="806" w:type="dxa"/>
            <w:vAlign w:val="center"/>
          </w:tcPr>
          <w:p w:rsidR="004B11F2" w:rsidRDefault="0011106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4B11F2" w:rsidRDefault="0011106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4B11F2" w:rsidRDefault="0011106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开标时间</w:t>
            </w:r>
          </w:p>
        </w:tc>
        <w:tc>
          <w:tcPr>
            <w:tcW w:w="6813" w:type="dxa"/>
            <w:vAlign w:val="center"/>
          </w:tcPr>
          <w:p w:rsidR="004B11F2" w:rsidRDefault="000D0258">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lastRenderedPageBreak/>
              <w:t>2020</w:t>
            </w:r>
            <w:r w:rsidR="00111068">
              <w:rPr>
                <w:rFonts w:asciiTheme="minorEastAsia" w:hAnsiTheme="minorEastAsia" w:cs="宋体" w:hint="eastAsia"/>
                <w:color w:val="000000"/>
                <w:sz w:val="24"/>
                <w:szCs w:val="24"/>
              </w:rPr>
              <w:t>年</w:t>
            </w:r>
            <w:r>
              <w:rPr>
                <w:rFonts w:asciiTheme="minorEastAsia" w:hAnsiTheme="minorEastAsia" w:cs="宋体" w:hint="eastAsia"/>
                <w:color w:val="000000"/>
                <w:sz w:val="24"/>
                <w:szCs w:val="24"/>
              </w:rPr>
              <w:t>1</w:t>
            </w:r>
            <w:r w:rsidR="00111068">
              <w:rPr>
                <w:rFonts w:asciiTheme="minorEastAsia" w:hAnsiTheme="minorEastAsia" w:cs="宋体" w:hint="eastAsia"/>
                <w:color w:val="000000"/>
                <w:sz w:val="24"/>
                <w:szCs w:val="24"/>
              </w:rPr>
              <w:t>月</w:t>
            </w:r>
            <w:r>
              <w:rPr>
                <w:rFonts w:asciiTheme="minorEastAsia" w:hAnsiTheme="minorEastAsia" w:cs="宋体" w:hint="eastAsia"/>
                <w:color w:val="000000"/>
                <w:sz w:val="24"/>
                <w:szCs w:val="24"/>
              </w:rPr>
              <w:t>2</w:t>
            </w:r>
            <w:r w:rsidR="00111068">
              <w:rPr>
                <w:rFonts w:asciiTheme="minorEastAsia" w:hAnsiTheme="minorEastAsia" w:cs="宋体" w:hint="eastAsia"/>
                <w:color w:val="000000"/>
                <w:sz w:val="24"/>
                <w:szCs w:val="24"/>
              </w:rPr>
              <w:t>日</w:t>
            </w:r>
            <w:r>
              <w:rPr>
                <w:rFonts w:asciiTheme="minorEastAsia" w:hAnsiTheme="minorEastAsia" w:cs="宋体" w:hint="eastAsia"/>
                <w:color w:val="000000"/>
                <w:sz w:val="24"/>
                <w:szCs w:val="24"/>
              </w:rPr>
              <w:t>8</w:t>
            </w:r>
            <w:r w:rsidR="00111068">
              <w:rPr>
                <w:rFonts w:asciiTheme="minorEastAsia" w:hAnsiTheme="minorEastAsia" w:cs="宋体" w:hint="eastAsia"/>
                <w:color w:val="000000"/>
                <w:sz w:val="24"/>
                <w:szCs w:val="24"/>
              </w:rPr>
              <w:t>时</w:t>
            </w:r>
            <w:r>
              <w:rPr>
                <w:rFonts w:asciiTheme="minorEastAsia" w:hAnsiTheme="minorEastAsia" w:cs="宋体" w:hint="eastAsia"/>
                <w:color w:val="000000"/>
                <w:sz w:val="24"/>
                <w:szCs w:val="24"/>
              </w:rPr>
              <w:t>30</w:t>
            </w:r>
            <w:r w:rsidR="00111068">
              <w:rPr>
                <w:rFonts w:asciiTheme="minorEastAsia" w:hAnsiTheme="minorEastAsia" w:cs="宋体" w:hint="eastAsia"/>
                <w:color w:val="000000"/>
                <w:sz w:val="24"/>
                <w:szCs w:val="24"/>
              </w:rPr>
              <w:t>分（北京时间）</w:t>
            </w:r>
          </w:p>
        </w:tc>
      </w:tr>
      <w:tr w:rsidR="004B11F2">
        <w:trPr>
          <w:trHeight w:val="504"/>
          <w:jc w:val="center"/>
        </w:trPr>
        <w:tc>
          <w:tcPr>
            <w:tcW w:w="806" w:type="dxa"/>
            <w:vAlign w:val="center"/>
          </w:tcPr>
          <w:p w:rsidR="004B11F2" w:rsidRDefault="0011106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13</w:t>
            </w:r>
          </w:p>
        </w:tc>
        <w:tc>
          <w:tcPr>
            <w:tcW w:w="2268" w:type="dxa"/>
            <w:vAlign w:val="center"/>
          </w:tcPr>
          <w:p w:rsidR="004B11F2" w:rsidRDefault="0011106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4B11F2" w:rsidRDefault="0011106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4B11F2" w:rsidRDefault="00111068">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t>许昌市公共资源交易中心（龙兴路与竹林路交汇</w:t>
            </w:r>
            <w:proofErr w:type="gramStart"/>
            <w:r>
              <w:rPr>
                <w:rFonts w:asciiTheme="minorEastAsia" w:hAnsiTheme="minorEastAsia" w:cs="宋体" w:hint="eastAsia"/>
                <w:color w:val="000000"/>
                <w:sz w:val="24"/>
                <w:szCs w:val="24"/>
              </w:rPr>
              <w:t>处创业</w:t>
            </w:r>
            <w:proofErr w:type="gramEnd"/>
            <w:r>
              <w:rPr>
                <w:rFonts w:asciiTheme="minorEastAsia" w:hAnsiTheme="minorEastAsia" w:cs="宋体" w:hint="eastAsia"/>
                <w:color w:val="000000"/>
                <w:sz w:val="24"/>
                <w:szCs w:val="24"/>
              </w:rPr>
              <w:t>服务中心C座）三楼开标</w:t>
            </w:r>
            <w:r w:rsidR="000D0258">
              <w:rPr>
                <w:rFonts w:asciiTheme="minorEastAsia" w:hAnsiTheme="minorEastAsia" w:cs="宋体" w:hint="eastAsia"/>
                <w:color w:val="000000"/>
                <w:sz w:val="24"/>
                <w:szCs w:val="24"/>
              </w:rPr>
              <w:t>五</w:t>
            </w:r>
            <w:r>
              <w:rPr>
                <w:rFonts w:asciiTheme="minorEastAsia" w:hAnsiTheme="minorEastAsia" w:cs="宋体" w:hint="eastAsia"/>
                <w:color w:val="000000"/>
                <w:sz w:val="24"/>
                <w:szCs w:val="24"/>
              </w:rPr>
              <w:t>室</w:t>
            </w:r>
          </w:p>
        </w:tc>
      </w:tr>
      <w:tr w:rsidR="004B11F2">
        <w:trPr>
          <w:trHeight w:val="504"/>
          <w:jc w:val="center"/>
        </w:trPr>
        <w:tc>
          <w:tcPr>
            <w:tcW w:w="806" w:type="dxa"/>
            <w:vAlign w:val="center"/>
          </w:tcPr>
          <w:p w:rsidR="004B11F2" w:rsidRDefault="0011106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4B11F2" w:rsidRDefault="00111068">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4B11F2" w:rsidRDefault="0011106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不收取</w:t>
            </w:r>
          </w:p>
        </w:tc>
      </w:tr>
      <w:tr w:rsidR="004B11F2">
        <w:trPr>
          <w:trHeight w:val="1560"/>
          <w:jc w:val="center"/>
        </w:trPr>
        <w:tc>
          <w:tcPr>
            <w:tcW w:w="806" w:type="dxa"/>
            <w:vAlign w:val="center"/>
          </w:tcPr>
          <w:p w:rsidR="004B11F2" w:rsidRDefault="0011106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4B11F2" w:rsidRDefault="00111068">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4B11F2" w:rsidRDefault="0011106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4B11F2">
        <w:trPr>
          <w:trHeight w:val="510"/>
          <w:jc w:val="center"/>
        </w:trPr>
        <w:tc>
          <w:tcPr>
            <w:tcW w:w="806" w:type="dxa"/>
            <w:vAlign w:val="center"/>
          </w:tcPr>
          <w:p w:rsidR="004B11F2" w:rsidRDefault="0011106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4B11F2" w:rsidRDefault="0011106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4B11F2" w:rsidRDefault="0011106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4B11F2">
        <w:trPr>
          <w:trHeight w:val="510"/>
          <w:jc w:val="center"/>
        </w:trPr>
        <w:tc>
          <w:tcPr>
            <w:tcW w:w="806" w:type="dxa"/>
            <w:vAlign w:val="center"/>
          </w:tcPr>
          <w:p w:rsidR="004B11F2" w:rsidRDefault="0011106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4B11F2" w:rsidRDefault="0011106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4B11F2" w:rsidRDefault="0011106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4B11F2">
        <w:trPr>
          <w:trHeight w:val="510"/>
          <w:jc w:val="center"/>
        </w:trPr>
        <w:tc>
          <w:tcPr>
            <w:tcW w:w="806" w:type="dxa"/>
            <w:vAlign w:val="center"/>
          </w:tcPr>
          <w:p w:rsidR="004B11F2" w:rsidRDefault="0011106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4B11F2" w:rsidRDefault="0011106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4B11F2" w:rsidRDefault="008031BF">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111068">
              <w:rPr>
                <w:rFonts w:ascii="新宋体" w:eastAsia="新宋体" w:hAnsi="新宋体" w:hint="eastAsia"/>
                <w:b/>
                <w:sz w:val="24"/>
              </w:rPr>
              <w:instrText>eq \o\ac(□,√)</w:instrText>
            </w:r>
            <w:r>
              <w:rPr>
                <w:rFonts w:ascii="新宋体" w:eastAsia="新宋体" w:hAnsi="新宋体"/>
                <w:b/>
                <w:sz w:val="24"/>
              </w:rPr>
              <w:fldChar w:fldCharType="end"/>
            </w:r>
            <w:r w:rsidR="00111068">
              <w:rPr>
                <w:rFonts w:ascii="新宋体" w:eastAsia="新宋体" w:hAnsi="新宋体" w:hint="eastAsia"/>
                <w:sz w:val="24"/>
              </w:rPr>
              <w:t>电子投标文件：成功上传至《全国公共资源交易平台（河南省·许昌市）》公共资源交易系统加密电子投标文件1份</w:t>
            </w:r>
            <w:r w:rsidR="00111068">
              <w:rPr>
                <w:rFonts w:hAnsi="宋体" w:cs="宋体" w:hint="eastAsia"/>
                <w:sz w:val="24"/>
                <w:lang w:val="zh-CN"/>
              </w:rPr>
              <w:t>（文件格式为：</w:t>
            </w:r>
            <w:r w:rsidR="00111068">
              <w:rPr>
                <w:rFonts w:hAnsi="宋体" w:cs="宋体" w:hint="eastAsia"/>
                <w:sz w:val="24"/>
                <w:lang w:val="zh-CN"/>
              </w:rPr>
              <w:t xml:space="preserve"> XXX</w:t>
            </w:r>
            <w:r w:rsidR="00111068">
              <w:rPr>
                <w:rFonts w:hAnsi="宋体" w:cs="宋体" w:hint="eastAsia"/>
                <w:sz w:val="24"/>
                <w:lang w:val="zh-CN"/>
              </w:rPr>
              <w:t>公司</w:t>
            </w:r>
            <w:r w:rsidR="00111068">
              <w:rPr>
                <w:rFonts w:hAnsi="宋体" w:cs="宋体" w:hint="eastAsia"/>
                <w:sz w:val="24"/>
                <w:lang w:val="zh-CN"/>
              </w:rPr>
              <w:t>XXX</w:t>
            </w:r>
            <w:r w:rsidR="00111068">
              <w:rPr>
                <w:rFonts w:hAnsi="宋体" w:cs="宋体" w:hint="eastAsia"/>
                <w:sz w:val="24"/>
                <w:lang w:val="zh-CN"/>
              </w:rPr>
              <w:t>项目编号</w:t>
            </w:r>
            <w:r w:rsidR="00111068">
              <w:rPr>
                <w:rFonts w:hAnsi="宋体" w:cs="宋体" w:hint="eastAsia"/>
                <w:sz w:val="24"/>
                <w:lang w:val="zh-CN"/>
              </w:rPr>
              <w:t>.file</w:t>
            </w:r>
            <w:r w:rsidR="00111068">
              <w:rPr>
                <w:rFonts w:hAnsi="宋体" w:cs="宋体" w:hint="eastAsia"/>
                <w:sz w:val="24"/>
                <w:lang w:val="zh-CN"/>
              </w:rPr>
              <w:t>）。</w:t>
            </w:r>
            <w:r w:rsidR="00111068">
              <w:rPr>
                <w:rFonts w:ascii="新宋体" w:eastAsia="新宋体" w:hAnsi="新宋体" w:hint="eastAsia"/>
                <w:sz w:val="24"/>
              </w:rPr>
              <w:t>使用电子介质存储的备份文件2份（文件格式为：名称为“备份”的文件夹）。</w:t>
            </w:r>
          </w:p>
          <w:p w:rsidR="004B11F2" w:rsidRDefault="00111068">
            <w:pPr>
              <w:autoSpaceDE w:val="0"/>
              <w:autoSpaceDN w:val="0"/>
              <w:adjustRightInd w:val="0"/>
              <w:spacing w:line="360" w:lineRule="auto"/>
              <w:rPr>
                <w:rFonts w:hAnsi="宋体" w:cs="宋体"/>
                <w:sz w:val="24"/>
              </w:rPr>
            </w:pPr>
            <w:r>
              <w:rPr>
                <w:rFonts w:hAnsi="宋体" w:cs="宋体" w:hint="eastAsia"/>
                <w:sz w:val="24"/>
              </w:rPr>
              <w:t>电子投标文件和使用电子介质存储的投标文件的内容、格式、水印码、</w:t>
            </w:r>
            <w:r>
              <w:rPr>
                <w:rFonts w:hAnsi="宋体" w:cs="宋体" w:hint="eastAsia"/>
                <w:b/>
                <w:sz w:val="24"/>
              </w:rPr>
              <w:t>电子签章</w:t>
            </w:r>
            <w:r>
              <w:rPr>
                <w:rFonts w:hAnsi="宋体" w:cs="宋体" w:hint="eastAsia"/>
                <w:sz w:val="24"/>
              </w:rPr>
              <w:t>应一致。</w:t>
            </w:r>
          </w:p>
          <w:p w:rsidR="004B11F2" w:rsidRDefault="008031BF">
            <w:pPr>
              <w:autoSpaceDE w:val="0"/>
              <w:autoSpaceDN w:val="0"/>
              <w:adjustRightInd w:val="0"/>
              <w:spacing w:line="360" w:lineRule="auto"/>
              <w:rPr>
                <w:rFonts w:ascii="宋体" w:hAnsi="宋体" w:cs="仿宋_GB2312"/>
                <w:sz w:val="24"/>
                <w:szCs w:val="24"/>
                <w:lang w:val="zh-CN"/>
              </w:rPr>
            </w:pPr>
            <w:r>
              <w:rPr>
                <w:rFonts w:ascii="宋体" w:hAnsi="宋体" w:cs="仿宋_GB2312"/>
                <w:sz w:val="24"/>
                <w:szCs w:val="24"/>
                <w:lang w:val="zh-CN"/>
              </w:rPr>
              <w:fldChar w:fldCharType="begin"/>
            </w:r>
            <w:r w:rsidR="00111068">
              <w:rPr>
                <w:rFonts w:ascii="宋体" w:hAnsi="宋体" w:cs="仿宋_GB2312" w:hint="eastAsia"/>
                <w:sz w:val="24"/>
                <w:szCs w:val="24"/>
                <w:lang w:val="zh-CN"/>
              </w:rPr>
              <w:instrText>eq \o\ac(□,√)</w:instrText>
            </w:r>
            <w:r>
              <w:rPr>
                <w:rFonts w:ascii="宋体" w:hAnsi="宋体" w:cs="仿宋_GB2312"/>
                <w:sz w:val="24"/>
                <w:szCs w:val="24"/>
                <w:lang w:val="zh-CN"/>
              </w:rPr>
              <w:fldChar w:fldCharType="end"/>
            </w:r>
            <w:r w:rsidR="00111068">
              <w:rPr>
                <w:rFonts w:ascii="宋体" w:hAnsi="宋体" w:cs="仿宋_GB2312" w:hint="eastAsia"/>
                <w:sz w:val="24"/>
                <w:szCs w:val="24"/>
                <w:lang w:val="zh-CN"/>
              </w:rPr>
              <w:t>纸质响应文件：正本一份，副本二份。使用格式为“投标文件（供打印）.PDF”的文件</w:t>
            </w:r>
          </w:p>
          <w:p w:rsidR="004B11F2" w:rsidRDefault="00111068">
            <w:pPr>
              <w:autoSpaceDE w:val="0"/>
              <w:autoSpaceDN w:val="0"/>
              <w:adjustRightInd w:val="0"/>
              <w:spacing w:line="360" w:lineRule="auto"/>
              <w:rPr>
                <w:rFonts w:hAnsi="宋体" w:cs="宋体"/>
                <w:sz w:val="24"/>
              </w:rPr>
            </w:pPr>
            <w:r>
              <w:rPr>
                <w:rFonts w:ascii="宋体" w:hAnsi="宋体" w:cs="仿宋_GB2312" w:hint="eastAsia"/>
                <w:sz w:val="24"/>
                <w:szCs w:val="24"/>
                <w:lang w:val="zh-CN"/>
              </w:rPr>
              <w:t>电子响应文件和纸质响应文件的内容、格式、水印码、签章应一致。</w:t>
            </w:r>
          </w:p>
          <w:p w:rsidR="004B11F2" w:rsidRDefault="00111068">
            <w:pPr>
              <w:autoSpaceDE w:val="0"/>
              <w:autoSpaceDN w:val="0"/>
              <w:adjustRightInd w:val="0"/>
              <w:spacing w:line="360" w:lineRule="auto"/>
              <w:rPr>
                <w:rFonts w:asciiTheme="minorEastAsia" w:hAnsiTheme="minorEastAsia" w:cs="宋体"/>
                <w:bCs/>
                <w:sz w:val="24"/>
                <w:szCs w:val="24"/>
                <w:highlight w:val="lightGray"/>
                <w:lang w:val="zh-CN"/>
              </w:rPr>
            </w:pPr>
            <w:r>
              <w:rPr>
                <w:rFonts w:ascii="等线" w:eastAsia="等线" w:hAnsi="等线" w:hint="eastAsia"/>
                <w:b/>
                <w:sz w:val="24"/>
              </w:rPr>
              <w:t>注</w:t>
            </w:r>
            <w:r>
              <w:rPr>
                <w:rFonts w:ascii="等线" w:eastAsia="等线" w:hAnsi="等线"/>
                <w:b/>
                <w:sz w:val="24"/>
              </w:rPr>
              <w:t>:</w:t>
            </w:r>
            <w:r>
              <w:rPr>
                <w:rFonts w:hAnsi="宋体" w:hint="eastAsia"/>
                <w:b/>
                <w:sz w:val="24"/>
              </w:rPr>
              <w:t>投标人提交的电子投标文件，必须是通过</w:t>
            </w:r>
            <w:r>
              <w:rPr>
                <w:rFonts w:ascii="等线" w:eastAsia="等线" w:hAnsi="等线" w:hint="eastAsia"/>
                <w:b/>
                <w:sz w:val="24"/>
              </w:rPr>
              <w:t>“</w:t>
            </w:r>
            <w:r>
              <w:rPr>
                <w:rFonts w:hAnsi="宋体" w:hint="eastAsia"/>
                <w:b/>
                <w:color w:val="000000"/>
                <w:sz w:val="24"/>
              </w:rPr>
              <w:t>许昌投标文件制作系统</w:t>
            </w:r>
            <w:r>
              <w:rPr>
                <w:rFonts w:hAnsi="宋体"/>
                <w:b/>
                <w:color w:val="000000"/>
                <w:sz w:val="24"/>
              </w:rPr>
              <w:t>SEARUNV1.0</w:t>
            </w:r>
            <w:r>
              <w:rPr>
                <w:rFonts w:ascii="等线" w:eastAsia="等线" w:hAnsi="等线" w:hint="eastAsia"/>
                <w:b/>
                <w:color w:val="000000"/>
                <w:sz w:val="24"/>
              </w:rPr>
              <w:t>”</w:t>
            </w:r>
            <w:r>
              <w:rPr>
                <w:rFonts w:hAnsi="宋体" w:hint="eastAsia"/>
                <w:b/>
                <w:sz w:val="24"/>
              </w:rPr>
              <w:t>制作，</w:t>
            </w:r>
            <w:r>
              <w:rPr>
                <w:rFonts w:ascii="等线" w:eastAsia="等线" w:hAnsi="等线" w:hint="eastAsia"/>
                <w:b/>
                <w:sz w:val="24"/>
              </w:rPr>
              <w:t>并</w:t>
            </w:r>
            <w:r>
              <w:rPr>
                <w:rFonts w:hAnsi="宋体" w:hint="eastAsia"/>
                <w:b/>
                <w:sz w:val="24"/>
              </w:rPr>
              <w:t>经过签章和加密后生成的电子投标文件。</w:t>
            </w:r>
          </w:p>
        </w:tc>
      </w:tr>
      <w:tr w:rsidR="004B11F2">
        <w:trPr>
          <w:trHeight w:val="510"/>
          <w:jc w:val="center"/>
        </w:trPr>
        <w:tc>
          <w:tcPr>
            <w:tcW w:w="806" w:type="dxa"/>
            <w:vAlign w:val="center"/>
          </w:tcPr>
          <w:p w:rsidR="004B11F2" w:rsidRDefault="0011106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4B11F2" w:rsidRDefault="0011106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4B11F2" w:rsidRDefault="0011106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4B11F2" w:rsidRDefault="008031BF">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111068">
              <w:rPr>
                <w:rFonts w:ascii="新宋体" w:eastAsia="新宋体" w:hAnsi="新宋体" w:hint="eastAsia"/>
                <w:b/>
                <w:sz w:val="24"/>
              </w:rPr>
              <w:instrText>eq \o\ac(□,√)</w:instrText>
            </w:r>
            <w:r>
              <w:rPr>
                <w:rFonts w:ascii="新宋体" w:eastAsia="新宋体" w:hAnsi="新宋体"/>
                <w:b/>
                <w:sz w:val="24"/>
              </w:rPr>
              <w:fldChar w:fldCharType="end"/>
            </w:r>
            <w:r w:rsidR="00111068">
              <w:rPr>
                <w:rFonts w:ascii="新宋体" w:eastAsia="新宋体" w:hAnsi="新宋体" w:hint="eastAsia"/>
                <w:sz w:val="24"/>
              </w:rPr>
              <w:t>电子投标文件：按招标文件要求加盖电子印章和法人电子印章。</w:t>
            </w:r>
          </w:p>
          <w:p w:rsidR="004B11F2" w:rsidRDefault="008031BF">
            <w:pPr>
              <w:autoSpaceDE w:val="0"/>
              <w:autoSpaceDN w:val="0"/>
              <w:adjustRightInd w:val="0"/>
              <w:spacing w:line="420" w:lineRule="exact"/>
              <w:rPr>
                <w:rFonts w:ascii="新宋体" w:eastAsia="新宋体" w:hAnsi="新宋体"/>
                <w:sz w:val="24"/>
              </w:rPr>
            </w:pPr>
            <w:r>
              <w:rPr>
                <w:rFonts w:ascii="宋体" w:hAnsi="宋体" w:cs="仿宋_GB2312"/>
                <w:sz w:val="24"/>
                <w:szCs w:val="24"/>
                <w:lang w:val="zh-CN"/>
              </w:rPr>
              <w:lastRenderedPageBreak/>
              <w:fldChar w:fldCharType="begin"/>
            </w:r>
            <w:r w:rsidR="00111068">
              <w:rPr>
                <w:rFonts w:ascii="宋体" w:hAnsi="宋体" w:cs="仿宋_GB2312" w:hint="eastAsia"/>
                <w:sz w:val="24"/>
                <w:szCs w:val="24"/>
                <w:lang w:val="zh-CN"/>
              </w:rPr>
              <w:instrText>eq \o\ac(□,√)</w:instrText>
            </w:r>
            <w:r>
              <w:rPr>
                <w:rFonts w:ascii="宋体" w:hAnsi="宋体" w:cs="仿宋_GB2312"/>
                <w:sz w:val="24"/>
                <w:szCs w:val="24"/>
                <w:lang w:val="zh-CN"/>
              </w:rPr>
              <w:fldChar w:fldCharType="end"/>
            </w:r>
            <w:r w:rsidR="00111068">
              <w:rPr>
                <w:rFonts w:ascii="宋体" w:hAnsi="宋体" w:cs="仿宋_GB2312" w:hint="eastAsia"/>
                <w:sz w:val="24"/>
                <w:szCs w:val="24"/>
                <w:lang w:val="zh-CN"/>
              </w:rPr>
              <w:t>纸质响应文件：投标文件封面加盖供应商公章（响应文件是指供应商电子响应文件制作完成后生成的后缀名为“.PDF”的文件打印的纸质响应文件）。</w:t>
            </w:r>
          </w:p>
        </w:tc>
      </w:tr>
      <w:tr w:rsidR="004B11F2">
        <w:trPr>
          <w:trHeight w:val="510"/>
          <w:jc w:val="center"/>
        </w:trPr>
        <w:tc>
          <w:tcPr>
            <w:tcW w:w="806" w:type="dxa"/>
            <w:vAlign w:val="center"/>
          </w:tcPr>
          <w:p w:rsidR="004B11F2" w:rsidRDefault="00111068">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lastRenderedPageBreak/>
              <w:t>20</w:t>
            </w:r>
          </w:p>
        </w:tc>
        <w:tc>
          <w:tcPr>
            <w:tcW w:w="2268" w:type="dxa"/>
            <w:vAlign w:val="center"/>
          </w:tcPr>
          <w:p w:rsidR="004B11F2" w:rsidRDefault="00111068">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4B11F2" w:rsidRDefault="0011106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评审专家从政府采购评审专家库中随机抽取。</w:t>
            </w:r>
          </w:p>
        </w:tc>
      </w:tr>
      <w:tr w:rsidR="004B11F2">
        <w:trPr>
          <w:trHeight w:val="510"/>
          <w:jc w:val="center"/>
        </w:trPr>
        <w:tc>
          <w:tcPr>
            <w:tcW w:w="806" w:type="dxa"/>
            <w:vAlign w:val="center"/>
          </w:tcPr>
          <w:p w:rsidR="004B11F2" w:rsidRDefault="0011106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4B11F2" w:rsidRDefault="0011106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4B11F2" w:rsidRDefault="008031B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111068">
              <w:rPr>
                <w:rFonts w:asciiTheme="minorEastAsia" w:hAnsiTheme="minorEastAsia" w:cs="宋体" w:hint="eastAsia"/>
                <w:b/>
                <w:color w:val="000000"/>
                <w:kern w:val="0"/>
                <w:sz w:val="24"/>
                <w:szCs w:val="24"/>
                <w:lang w:val="zh-CN"/>
              </w:rPr>
              <w:instrText>eq \o\ac(□,</w:instrText>
            </w:r>
            <w:r w:rsidR="00111068">
              <w:rPr>
                <w:rFonts w:asciiTheme="minorEastAsia" w:hAnsiTheme="minorEastAsia" w:cs="宋体" w:hint="eastAsia"/>
                <w:b/>
                <w:color w:val="000000"/>
                <w:kern w:val="0"/>
                <w:position w:val="2"/>
                <w:sz w:val="24"/>
                <w:szCs w:val="24"/>
                <w:lang w:val="zh-CN"/>
              </w:rPr>
              <w:instrText>√</w:instrText>
            </w:r>
            <w:r w:rsidR="00111068">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11068">
              <w:rPr>
                <w:rFonts w:asciiTheme="minorEastAsia" w:hAnsiTheme="minorEastAsia" w:cs="宋体" w:hint="eastAsia"/>
                <w:bCs/>
                <w:sz w:val="24"/>
                <w:szCs w:val="24"/>
                <w:lang w:val="zh-CN"/>
              </w:rPr>
              <w:t>综合评分法</w:t>
            </w:r>
            <w:r w:rsidR="00111068">
              <w:rPr>
                <w:rFonts w:asciiTheme="minorEastAsia" w:hAnsiTheme="minorEastAsia" w:cs="宋体" w:hint="eastAsia"/>
                <w:b/>
                <w:bCs/>
                <w:sz w:val="24"/>
                <w:szCs w:val="24"/>
                <w:lang w:val="zh-CN"/>
              </w:rPr>
              <w:t>□</w:t>
            </w:r>
            <w:r w:rsidR="00111068">
              <w:rPr>
                <w:rFonts w:asciiTheme="minorEastAsia" w:hAnsiTheme="minorEastAsia" w:cs="仿宋_GB2312" w:hint="eastAsia"/>
                <w:sz w:val="24"/>
                <w:szCs w:val="24"/>
                <w:lang w:val="zh-CN"/>
              </w:rPr>
              <w:t>最低评标价法</w:t>
            </w:r>
          </w:p>
        </w:tc>
      </w:tr>
      <w:tr w:rsidR="004B11F2">
        <w:trPr>
          <w:trHeight w:val="1587"/>
          <w:jc w:val="center"/>
        </w:trPr>
        <w:tc>
          <w:tcPr>
            <w:tcW w:w="806" w:type="dxa"/>
            <w:vAlign w:val="center"/>
          </w:tcPr>
          <w:p w:rsidR="004B11F2" w:rsidRDefault="0011106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4B11F2" w:rsidRDefault="0011106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4B11F2" w:rsidRDefault="0011106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监督室，并向采购代理机构出具授权函，且不得超过2人。</w:t>
            </w:r>
          </w:p>
        </w:tc>
      </w:tr>
      <w:tr w:rsidR="004B11F2">
        <w:trPr>
          <w:trHeight w:val="510"/>
          <w:jc w:val="center"/>
        </w:trPr>
        <w:tc>
          <w:tcPr>
            <w:tcW w:w="806" w:type="dxa"/>
            <w:vAlign w:val="center"/>
          </w:tcPr>
          <w:p w:rsidR="004B11F2" w:rsidRDefault="0011106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4B11F2" w:rsidRDefault="0011106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4B11F2" w:rsidRDefault="008031BF">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111068">
              <w:rPr>
                <w:rFonts w:asciiTheme="minorEastAsia" w:hAnsiTheme="minorEastAsia" w:cs="宋体" w:hint="eastAsia"/>
                <w:b/>
                <w:color w:val="000000"/>
                <w:kern w:val="0"/>
                <w:sz w:val="24"/>
                <w:szCs w:val="24"/>
                <w:lang w:val="zh-CN"/>
              </w:rPr>
              <w:instrText>eq \o\ac(□,</w:instrText>
            </w:r>
            <w:r w:rsidR="00111068">
              <w:rPr>
                <w:rFonts w:asciiTheme="minorEastAsia" w:hAnsiTheme="minorEastAsia" w:cs="宋体" w:hint="eastAsia"/>
                <w:b/>
                <w:color w:val="000000"/>
                <w:kern w:val="0"/>
                <w:position w:val="2"/>
                <w:sz w:val="24"/>
                <w:szCs w:val="24"/>
                <w:lang w:val="zh-CN"/>
              </w:rPr>
              <w:instrText>√</w:instrText>
            </w:r>
            <w:r w:rsidR="00111068">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11068">
              <w:rPr>
                <w:rFonts w:asciiTheme="minorEastAsia" w:hAnsiTheme="minorEastAsia" w:cs="宋体" w:hint="eastAsia"/>
                <w:bCs/>
                <w:sz w:val="24"/>
                <w:szCs w:val="24"/>
                <w:lang w:val="zh-CN"/>
              </w:rPr>
              <w:t>无要求</w:t>
            </w:r>
          </w:p>
          <w:p w:rsidR="004B11F2" w:rsidRDefault="0011106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要求提交。履约保证金的数额为合同金额的%。中标人以支票、汇票、本票或者金融机构、担保机构出具的保函等非现金形式向采购人提交。</w:t>
            </w:r>
          </w:p>
        </w:tc>
      </w:tr>
      <w:tr w:rsidR="004B11F2">
        <w:trPr>
          <w:trHeight w:val="510"/>
          <w:jc w:val="center"/>
        </w:trPr>
        <w:tc>
          <w:tcPr>
            <w:tcW w:w="806" w:type="dxa"/>
            <w:vAlign w:val="center"/>
          </w:tcPr>
          <w:p w:rsidR="004B11F2" w:rsidRDefault="0011106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4B11F2" w:rsidRDefault="0011106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4B11F2" w:rsidRDefault="008031BF">
            <w:pPr>
              <w:autoSpaceDE w:val="0"/>
              <w:autoSpaceDN w:val="0"/>
              <w:spacing w:line="360" w:lineRule="auto"/>
              <w:contextualSpacing/>
              <w:rPr>
                <w:rFonts w:ascii="宋体" w:hAnsi="宋体" w:cs="宋体"/>
                <w:bCs/>
                <w:color w:val="000000"/>
                <w:sz w:val="24"/>
                <w:szCs w:val="24"/>
                <w:lang w:val="zh-CN"/>
              </w:rPr>
            </w:pPr>
            <w:r>
              <w:rPr>
                <w:rFonts w:ascii="宋体" w:hAnsi="宋体" w:cs="宋体"/>
                <w:b/>
                <w:color w:val="000000"/>
                <w:kern w:val="0"/>
                <w:sz w:val="24"/>
                <w:szCs w:val="24"/>
                <w:lang w:val="zh-CN"/>
              </w:rPr>
              <w:fldChar w:fldCharType="begin"/>
            </w:r>
            <w:r w:rsidR="00111068">
              <w:rPr>
                <w:rFonts w:ascii="宋体" w:hAnsi="宋体" w:cs="宋体" w:hint="eastAsia"/>
                <w:b/>
                <w:color w:val="000000"/>
                <w:kern w:val="0"/>
                <w:sz w:val="24"/>
                <w:szCs w:val="24"/>
                <w:lang w:val="zh-CN"/>
              </w:rPr>
              <w:instrText>eq \o\ac(□)</w:instrText>
            </w:r>
            <w:r>
              <w:rPr>
                <w:rFonts w:ascii="宋体" w:hAnsi="宋体" w:cs="宋体"/>
                <w:b/>
                <w:color w:val="000000"/>
                <w:kern w:val="0"/>
                <w:sz w:val="24"/>
                <w:szCs w:val="24"/>
                <w:lang w:val="zh-CN"/>
              </w:rPr>
              <w:fldChar w:fldCharType="end"/>
            </w:r>
            <w:r w:rsidR="00111068">
              <w:rPr>
                <w:rFonts w:ascii="宋体" w:hAnsi="宋体" w:cs="宋体" w:hint="eastAsia"/>
                <w:bCs/>
                <w:color w:val="000000"/>
                <w:sz w:val="24"/>
                <w:szCs w:val="24"/>
                <w:lang w:val="zh-CN"/>
              </w:rPr>
              <w:t>不收取</w:t>
            </w:r>
          </w:p>
          <w:p w:rsidR="004B11F2" w:rsidRDefault="008031BF">
            <w:pPr>
              <w:autoSpaceDE w:val="0"/>
              <w:autoSpaceDN w:val="0"/>
              <w:spacing w:line="360" w:lineRule="auto"/>
              <w:contextualSpacing/>
              <w:rPr>
                <w:rFonts w:asciiTheme="minorEastAsia" w:hAnsiTheme="minorEastAsia" w:cs="宋体"/>
                <w:bCs/>
                <w:sz w:val="24"/>
                <w:szCs w:val="24"/>
                <w:lang w:val="zh-CN"/>
              </w:rPr>
            </w:pPr>
            <w:r>
              <w:rPr>
                <w:rFonts w:ascii="宋体" w:hAnsi="宋体" w:cs="宋体"/>
                <w:b/>
                <w:color w:val="000000"/>
                <w:kern w:val="0"/>
                <w:sz w:val="24"/>
                <w:szCs w:val="24"/>
                <w:lang w:val="zh-CN"/>
              </w:rPr>
              <w:fldChar w:fldCharType="begin"/>
            </w:r>
            <w:r w:rsidR="00111068">
              <w:rPr>
                <w:rFonts w:ascii="宋体" w:hAnsi="宋体" w:cs="宋体" w:hint="eastAsia"/>
                <w:b/>
                <w:color w:val="000000"/>
                <w:kern w:val="0"/>
                <w:sz w:val="24"/>
                <w:szCs w:val="24"/>
                <w:lang w:val="zh-CN"/>
              </w:rPr>
              <w:instrText>eq \o\ac(□,</w:instrText>
            </w:r>
            <w:r w:rsidR="00111068">
              <w:rPr>
                <w:rFonts w:ascii="宋体" w:hAnsi="宋体" w:cs="宋体" w:hint="eastAsia"/>
                <w:b/>
                <w:color w:val="000000"/>
                <w:kern w:val="0"/>
                <w:position w:val="2"/>
                <w:sz w:val="16"/>
                <w:szCs w:val="24"/>
                <w:lang w:val="zh-CN"/>
              </w:rPr>
              <w:instrText>√</w:instrText>
            </w:r>
            <w:r w:rsidR="00111068">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111068">
              <w:rPr>
                <w:rFonts w:ascii="宋体" w:hAnsi="宋体" w:cs="宋体" w:hint="eastAsia"/>
                <w:bCs/>
                <w:color w:val="000000"/>
                <w:sz w:val="24"/>
                <w:szCs w:val="24"/>
                <w:lang w:val="zh-CN"/>
              </w:rPr>
              <w:t>收取中标人。</w:t>
            </w:r>
            <w:r w:rsidR="00111068">
              <w:rPr>
                <w:rFonts w:ascii="宋体" w:hAnsi="宋体" w:cs="宋体" w:hint="eastAsia"/>
                <w:b/>
                <w:bCs/>
                <w:color w:val="000000"/>
                <w:sz w:val="24"/>
                <w:szCs w:val="24"/>
                <w:lang w:val="zh-CN"/>
              </w:rPr>
              <w:t>□</w:t>
            </w:r>
            <w:r w:rsidR="00111068">
              <w:rPr>
                <w:rFonts w:ascii="宋体" w:hAnsi="宋体" w:cs="宋体" w:hint="eastAsia"/>
                <w:bCs/>
                <w:color w:val="000000"/>
                <w:sz w:val="24"/>
                <w:szCs w:val="24"/>
                <w:lang w:val="zh-CN"/>
              </w:rPr>
              <w:t>收取采购人。</w:t>
            </w:r>
            <w:r w:rsidR="00111068">
              <w:rPr>
                <w:rFonts w:ascii="宋体" w:hAnsi="宋体" w:cs="宋体" w:hint="eastAsia"/>
                <w:color w:val="000000"/>
                <w:sz w:val="24"/>
                <w:szCs w:val="24"/>
              </w:rPr>
              <w:t>收取标准:参考原国家</w:t>
            </w:r>
            <w:proofErr w:type="gramStart"/>
            <w:r w:rsidR="00111068">
              <w:rPr>
                <w:rFonts w:ascii="宋体" w:hAnsi="宋体" w:cs="宋体" w:hint="eastAsia"/>
                <w:color w:val="000000"/>
                <w:sz w:val="24"/>
                <w:szCs w:val="24"/>
              </w:rPr>
              <w:t>发改委价格</w:t>
            </w:r>
            <w:proofErr w:type="gramEnd"/>
            <w:r w:rsidR="00111068">
              <w:rPr>
                <w:rFonts w:ascii="宋体" w:hAnsi="宋体" w:cs="宋体" w:hint="eastAsia"/>
                <w:color w:val="000000"/>
                <w:sz w:val="24"/>
                <w:szCs w:val="24"/>
              </w:rPr>
              <w:t>[2002]1980号和国家</w:t>
            </w:r>
            <w:proofErr w:type="gramStart"/>
            <w:r w:rsidR="00111068">
              <w:rPr>
                <w:rFonts w:ascii="宋体" w:hAnsi="宋体" w:cs="宋体" w:hint="eastAsia"/>
                <w:color w:val="000000"/>
                <w:sz w:val="24"/>
                <w:szCs w:val="24"/>
              </w:rPr>
              <w:t>发改委价格</w:t>
            </w:r>
            <w:proofErr w:type="gramEnd"/>
            <w:r w:rsidR="00111068">
              <w:rPr>
                <w:rFonts w:ascii="宋体" w:hAnsi="宋体" w:cs="宋体" w:hint="eastAsia"/>
                <w:color w:val="000000"/>
                <w:sz w:val="24"/>
                <w:szCs w:val="24"/>
              </w:rPr>
              <w:t>[2015]299号</w:t>
            </w:r>
            <w:proofErr w:type="gramStart"/>
            <w:r w:rsidR="00111068">
              <w:rPr>
                <w:rFonts w:ascii="宋体" w:hAnsi="宋体" w:cs="宋体" w:hint="eastAsia"/>
                <w:color w:val="000000"/>
                <w:sz w:val="24"/>
                <w:szCs w:val="24"/>
              </w:rPr>
              <w:t>文相关</w:t>
            </w:r>
            <w:proofErr w:type="gramEnd"/>
            <w:r w:rsidR="00111068">
              <w:rPr>
                <w:rFonts w:ascii="宋体" w:hAnsi="宋体" w:cs="宋体" w:hint="eastAsia"/>
                <w:color w:val="000000"/>
                <w:sz w:val="24"/>
                <w:szCs w:val="24"/>
              </w:rPr>
              <w:t>要求招标代理服务收费标准及现行有关规定，招标代理费将向中标、成交供应商收取代理服务费。</w:t>
            </w:r>
          </w:p>
        </w:tc>
      </w:tr>
      <w:tr w:rsidR="004B11F2">
        <w:trPr>
          <w:trHeight w:val="510"/>
          <w:jc w:val="center"/>
        </w:trPr>
        <w:tc>
          <w:tcPr>
            <w:tcW w:w="806" w:type="dxa"/>
            <w:vAlign w:val="center"/>
          </w:tcPr>
          <w:p w:rsidR="004B11F2" w:rsidRDefault="0011106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4B11F2" w:rsidRDefault="0011106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4B11F2" w:rsidRDefault="0011106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4B11F2" w:rsidRDefault="0011106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w:t>
            </w:r>
            <w:r>
              <w:rPr>
                <w:rFonts w:ascii="宋体" w:hAnsi="宋体" w:cs="宋体" w:hint="eastAsia"/>
                <w:bCs/>
                <w:color w:val="000000"/>
                <w:sz w:val="24"/>
                <w:szCs w:val="24"/>
                <w:lang w:val="zh-CN"/>
              </w:rPr>
              <w:t>代理机构联系人</w:t>
            </w:r>
            <w:r>
              <w:rPr>
                <w:rFonts w:asciiTheme="minorEastAsia" w:hAnsiTheme="minorEastAsia" w:cs="宋体" w:hint="eastAsia"/>
                <w:bCs/>
                <w:sz w:val="24"/>
                <w:szCs w:val="24"/>
                <w:lang w:val="zh-CN"/>
              </w:rPr>
              <w:t>，联系电话：</w:t>
            </w:r>
            <w:r>
              <w:rPr>
                <w:rFonts w:asciiTheme="minorEastAsia" w:hAnsiTheme="minorEastAsia" w:cs="宋体" w:hint="eastAsia"/>
                <w:bCs/>
                <w:sz w:val="24"/>
                <w:szCs w:val="24"/>
              </w:rPr>
              <w:t>15290910904</w:t>
            </w:r>
            <w:r>
              <w:rPr>
                <w:rFonts w:asciiTheme="minorEastAsia" w:hAnsiTheme="minorEastAsia" w:cs="宋体" w:hint="eastAsia"/>
                <w:bCs/>
                <w:sz w:val="24"/>
                <w:szCs w:val="24"/>
                <w:lang w:val="zh-CN"/>
              </w:rPr>
              <w:t>，邮箱：</w:t>
            </w:r>
            <w:r>
              <w:rPr>
                <w:rFonts w:asciiTheme="minorEastAsia" w:hAnsiTheme="minorEastAsia" w:cs="宋体" w:hint="eastAsia"/>
                <w:bCs/>
                <w:sz w:val="24"/>
                <w:szCs w:val="24"/>
              </w:rPr>
              <w:t>1571785</w:t>
            </w:r>
            <w:r>
              <w:rPr>
                <w:rFonts w:asciiTheme="minorEastAsia" w:hAnsiTheme="minorEastAsia" w:cs="宋体" w:hint="eastAsia"/>
                <w:bCs/>
                <w:sz w:val="24"/>
                <w:szCs w:val="24"/>
                <w:lang w:val="zh-CN"/>
              </w:rPr>
              <w:t>@qq.com。</w:t>
            </w:r>
          </w:p>
        </w:tc>
      </w:tr>
      <w:tr w:rsidR="004B11F2">
        <w:trPr>
          <w:trHeight w:val="510"/>
          <w:jc w:val="center"/>
        </w:trPr>
        <w:tc>
          <w:tcPr>
            <w:tcW w:w="806" w:type="dxa"/>
            <w:vAlign w:val="center"/>
          </w:tcPr>
          <w:p w:rsidR="004B11F2" w:rsidRDefault="0011106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4B11F2" w:rsidRDefault="0011106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4B11F2" w:rsidRDefault="008031BF">
            <w:pPr>
              <w:autoSpaceDE w:val="0"/>
              <w:autoSpaceDN w:val="0"/>
              <w:adjustRightInd w:val="0"/>
              <w:spacing w:line="360" w:lineRule="auto"/>
              <w:contextualSpacing/>
              <w:rPr>
                <w:rFonts w:hAnsi="宋体" w:cs="宋体"/>
                <w:sz w:val="24"/>
                <w:lang w:val="zh-CN"/>
              </w:rPr>
            </w:pPr>
            <w:r>
              <w:rPr>
                <w:rFonts w:asciiTheme="minorEastAsia" w:hAnsiTheme="minorEastAsia" w:cs="宋体"/>
                <w:b/>
                <w:color w:val="000000"/>
                <w:kern w:val="0"/>
                <w:sz w:val="24"/>
                <w:szCs w:val="24"/>
                <w:lang w:val="zh-CN"/>
              </w:rPr>
              <w:fldChar w:fldCharType="begin"/>
            </w:r>
            <w:r w:rsidR="00111068">
              <w:rPr>
                <w:rFonts w:asciiTheme="minorEastAsia" w:hAnsiTheme="minorEastAsia" w:cs="宋体" w:hint="eastAsia"/>
                <w:b/>
                <w:color w:val="000000"/>
                <w:kern w:val="0"/>
                <w:sz w:val="24"/>
                <w:szCs w:val="24"/>
                <w:lang w:val="zh-CN"/>
              </w:rPr>
              <w:instrText>eq \o\ac(□,</w:instrText>
            </w:r>
            <w:r w:rsidR="00111068">
              <w:rPr>
                <w:rFonts w:asciiTheme="minorEastAsia" w:hAnsiTheme="minorEastAsia" w:cs="宋体" w:hint="eastAsia"/>
                <w:b/>
                <w:color w:val="000000"/>
                <w:kern w:val="0"/>
                <w:position w:val="2"/>
                <w:sz w:val="24"/>
                <w:szCs w:val="24"/>
                <w:lang w:val="zh-CN"/>
              </w:rPr>
              <w:instrText>√</w:instrText>
            </w:r>
            <w:r w:rsidR="00111068">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11068">
              <w:rPr>
                <w:rFonts w:asciiTheme="minorEastAsia" w:hAnsiTheme="minorEastAsia" w:cs="宋体" w:hint="eastAsia"/>
                <w:bCs/>
                <w:sz w:val="24"/>
                <w:szCs w:val="24"/>
                <w:lang w:val="zh-CN"/>
              </w:rPr>
              <w:t>是。</w:t>
            </w:r>
            <w:r w:rsidR="00111068">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4B11F2" w:rsidRDefault="00111068">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w:t>
            </w:r>
            <w:r>
              <w:rPr>
                <w:rFonts w:hAnsi="宋体" w:cs="宋体" w:hint="eastAsia"/>
                <w:sz w:val="24"/>
                <w:lang w:val="zh-CN"/>
              </w:rPr>
              <w:lastRenderedPageBreak/>
              <w:t>荣誉及相关人员证明材料等资料原件根据招标文件要求提供。</w:t>
            </w:r>
          </w:p>
        </w:tc>
      </w:tr>
      <w:tr w:rsidR="004B11F2">
        <w:trPr>
          <w:trHeight w:val="510"/>
          <w:jc w:val="center"/>
        </w:trPr>
        <w:tc>
          <w:tcPr>
            <w:tcW w:w="806" w:type="dxa"/>
            <w:vAlign w:val="center"/>
          </w:tcPr>
          <w:p w:rsidR="004B11F2" w:rsidRDefault="00111068">
            <w:pPr>
              <w:autoSpaceDE w:val="0"/>
              <w:autoSpaceDN w:val="0"/>
              <w:adjustRightInd w:val="0"/>
              <w:spacing w:line="276" w:lineRule="auto"/>
              <w:jc w:val="center"/>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lastRenderedPageBreak/>
              <w:t>27</w:t>
            </w:r>
          </w:p>
        </w:tc>
        <w:tc>
          <w:tcPr>
            <w:tcW w:w="2268" w:type="dxa"/>
            <w:vAlign w:val="center"/>
          </w:tcPr>
          <w:p w:rsidR="004B11F2" w:rsidRDefault="00111068">
            <w:pPr>
              <w:autoSpaceDE w:val="0"/>
              <w:autoSpaceDN w:val="0"/>
              <w:adjustRightInd w:val="0"/>
              <w:spacing w:line="360" w:lineRule="auto"/>
              <w:jc w:val="center"/>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特别提示</w:t>
            </w:r>
          </w:p>
        </w:tc>
        <w:tc>
          <w:tcPr>
            <w:tcW w:w="6813" w:type="dxa"/>
            <w:vAlign w:val="center"/>
          </w:tcPr>
          <w:p w:rsidR="004B11F2" w:rsidRDefault="00111068">
            <w:pPr>
              <w:autoSpaceDE w:val="0"/>
              <w:autoSpaceDN w:val="0"/>
              <w:adjustRightInd w:val="0"/>
              <w:spacing w:line="360" w:lineRule="auto"/>
              <w:ind w:firstLineChars="200" w:firstLine="482"/>
              <w:contextualSpacing/>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不同供应商电子投标文件制作硬件特征码（网卡MAC地址、CPU序号、硬盘序列号）均一致时，视为‘</w:t>
            </w:r>
            <w:r>
              <w:rPr>
                <w:rFonts w:asciiTheme="minorEastAsia" w:hAnsiTheme="minorEastAsia" w:cs="宋体"/>
                <w:b/>
                <w:color w:val="000000"/>
                <w:kern w:val="0"/>
                <w:sz w:val="24"/>
                <w:szCs w:val="24"/>
                <w:lang w:val="zh-CN"/>
              </w:rPr>
              <w:t>不同</w:t>
            </w:r>
            <w:r>
              <w:rPr>
                <w:rFonts w:asciiTheme="minorEastAsia" w:hAnsiTheme="minorEastAsia" w:cs="宋体" w:hint="eastAsia"/>
                <w:b/>
                <w:color w:val="000000"/>
                <w:kern w:val="0"/>
                <w:sz w:val="24"/>
                <w:szCs w:val="24"/>
                <w:lang w:val="zh-CN"/>
              </w:rPr>
              <w:t>投标人的投标</w:t>
            </w:r>
            <w:r>
              <w:rPr>
                <w:rFonts w:asciiTheme="minorEastAsia" w:hAnsiTheme="minorEastAsia" w:cs="宋体"/>
                <w:b/>
                <w:color w:val="000000"/>
                <w:kern w:val="0"/>
                <w:sz w:val="24"/>
                <w:szCs w:val="24"/>
                <w:lang w:val="zh-CN"/>
              </w:rPr>
              <w:t>文件由同一单位或者个人编制</w:t>
            </w:r>
            <w:r>
              <w:rPr>
                <w:rFonts w:asciiTheme="minorEastAsia" w:hAnsiTheme="minorEastAsia" w:cs="宋体" w:hint="eastAsia"/>
                <w:b/>
                <w:color w:val="000000"/>
                <w:kern w:val="0"/>
                <w:sz w:val="24"/>
                <w:szCs w:val="24"/>
                <w:lang w:val="zh-CN"/>
              </w:rPr>
              <w:t>’或‘</w:t>
            </w:r>
            <w:r>
              <w:rPr>
                <w:rFonts w:asciiTheme="minorEastAsia" w:hAnsiTheme="minorEastAsia" w:cs="宋体"/>
                <w:b/>
                <w:color w:val="000000"/>
                <w:kern w:val="0"/>
                <w:sz w:val="24"/>
                <w:szCs w:val="24"/>
                <w:lang w:val="zh-CN"/>
              </w:rPr>
              <w:t>不同</w:t>
            </w:r>
            <w:r>
              <w:rPr>
                <w:rFonts w:asciiTheme="minorEastAsia" w:hAnsiTheme="minorEastAsia" w:cs="宋体" w:hint="eastAsia"/>
                <w:b/>
                <w:color w:val="000000"/>
                <w:kern w:val="0"/>
                <w:sz w:val="24"/>
                <w:szCs w:val="24"/>
                <w:lang w:val="zh-CN"/>
              </w:rPr>
              <w:t>投标人</w:t>
            </w:r>
            <w:r>
              <w:rPr>
                <w:rFonts w:asciiTheme="minorEastAsia" w:hAnsiTheme="minorEastAsia" w:cs="宋体"/>
                <w:b/>
                <w:color w:val="000000"/>
                <w:kern w:val="0"/>
                <w:sz w:val="24"/>
                <w:szCs w:val="24"/>
                <w:lang w:val="zh-CN"/>
              </w:rPr>
              <w:t>委托同一单位或者个人办理</w:t>
            </w:r>
            <w:r>
              <w:rPr>
                <w:rFonts w:asciiTheme="minorEastAsia" w:hAnsiTheme="minorEastAsia" w:cs="宋体" w:hint="eastAsia"/>
                <w:b/>
                <w:color w:val="000000"/>
                <w:kern w:val="0"/>
                <w:sz w:val="24"/>
                <w:szCs w:val="24"/>
                <w:lang w:val="zh-CN"/>
              </w:rPr>
              <w:t>响应</w:t>
            </w:r>
            <w:r>
              <w:rPr>
                <w:rFonts w:asciiTheme="minorEastAsia" w:hAnsiTheme="minorEastAsia" w:cs="宋体"/>
                <w:b/>
                <w:color w:val="000000"/>
                <w:kern w:val="0"/>
                <w:sz w:val="24"/>
                <w:szCs w:val="24"/>
                <w:lang w:val="zh-CN"/>
              </w:rPr>
              <w:t>事宜</w:t>
            </w:r>
            <w:r>
              <w:rPr>
                <w:rFonts w:asciiTheme="minorEastAsia" w:hAnsiTheme="minorEastAsia" w:cs="宋体" w:hint="eastAsia"/>
                <w:b/>
                <w:color w:val="000000"/>
                <w:kern w:val="0"/>
                <w:sz w:val="24"/>
                <w:szCs w:val="24"/>
                <w:lang w:val="zh-CN"/>
              </w:rPr>
              <w:t>’，其投标无效。评审专家应严格按照要求查看“硬件特征码” 相关信息并进行评审，在评审报告中显示“不同投标人电子投标文件制作硬件特征码”是否雷同的分析及判定结果。</w:t>
            </w:r>
          </w:p>
        </w:tc>
      </w:tr>
    </w:tbl>
    <w:p w:rsidR="004B11F2" w:rsidRDefault="004B11F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B11F2" w:rsidRDefault="004B11F2">
      <w:pPr>
        <w:widowControl/>
        <w:ind w:firstLineChars="850" w:firstLine="3072"/>
        <w:jc w:val="left"/>
        <w:rPr>
          <w:rFonts w:asciiTheme="majorEastAsia" w:eastAsiaTheme="majorEastAsia" w:hAnsiTheme="majorEastAsia" w:cs="宋体"/>
          <w:b/>
          <w:kern w:val="0"/>
          <w:sz w:val="36"/>
          <w:szCs w:val="36"/>
        </w:rPr>
      </w:pPr>
    </w:p>
    <w:p w:rsidR="004B11F2" w:rsidRDefault="004B11F2">
      <w:pPr>
        <w:widowControl/>
        <w:ind w:firstLineChars="850" w:firstLine="3072"/>
        <w:jc w:val="left"/>
        <w:rPr>
          <w:rFonts w:asciiTheme="majorEastAsia" w:eastAsiaTheme="majorEastAsia" w:hAnsiTheme="majorEastAsia" w:cs="宋体"/>
          <w:b/>
          <w:kern w:val="0"/>
          <w:sz w:val="36"/>
          <w:szCs w:val="36"/>
        </w:rPr>
      </w:pPr>
    </w:p>
    <w:p w:rsidR="004B11F2" w:rsidRDefault="004B11F2">
      <w:pPr>
        <w:widowControl/>
        <w:ind w:firstLineChars="850" w:firstLine="3072"/>
        <w:jc w:val="left"/>
        <w:rPr>
          <w:rFonts w:asciiTheme="majorEastAsia" w:eastAsiaTheme="majorEastAsia" w:hAnsiTheme="majorEastAsia" w:cs="宋体"/>
          <w:b/>
          <w:kern w:val="0"/>
          <w:sz w:val="36"/>
          <w:szCs w:val="36"/>
        </w:rPr>
      </w:pPr>
    </w:p>
    <w:p w:rsidR="004B11F2" w:rsidRDefault="004B11F2">
      <w:pPr>
        <w:widowControl/>
        <w:ind w:firstLineChars="850" w:firstLine="3072"/>
        <w:jc w:val="left"/>
        <w:rPr>
          <w:rFonts w:asciiTheme="majorEastAsia" w:eastAsiaTheme="majorEastAsia" w:hAnsiTheme="majorEastAsia" w:cs="宋体"/>
          <w:b/>
          <w:kern w:val="0"/>
          <w:sz w:val="36"/>
          <w:szCs w:val="36"/>
        </w:rPr>
      </w:pPr>
    </w:p>
    <w:p w:rsidR="004B11F2" w:rsidRDefault="004B11F2">
      <w:pPr>
        <w:widowControl/>
        <w:ind w:firstLineChars="850" w:firstLine="3072"/>
        <w:jc w:val="left"/>
        <w:rPr>
          <w:rFonts w:asciiTheme="majorEastAsia" w:eastAsiaTheme="majorEastAsia" w:hAnsiTheme="majorEastAsia" w:cs="宋体"/>
          <w:b/>
          <w:kern w:val="0"/>
          <w:sz w:val="36"/>
          <w:szCs w:val="36"/>
        </w:rPr>
      </w:pPr>
    </w:p>
    <w:p w:rsidR="004B11F2" w:rsidRDefault="004B11F2">
      <w:pPr>
        <w:widowControl/>
        <w:ind w:firstLineChars="850" w:firstLine="3072"/>
        <w:jc w:val="left"/>
        <w:rPr>
          <w:rFonts w:asciiTheme="majorEastAsia" w:eastAsiaTheme="majorEastAsia" w:hAnsiTheme="majorEastAsia" w:cs="宋体"/>
          <w:b/>
          <w:kern w:val="0"/>
          <w:sz w:val="36"/>
          <w:szCs w:val="36"/>
        </w:rPr>
      </w:pPr>
    </w:p>
    <w:p w:rsidR="004B11F2" w:rsidRDefault="004B11F2">
      <w:pPr>
        <w:widowControl/>
        <w:ind w:firstLineChars="850" w:firstLine="3072"/>
        <w:jc w:val="left"/>
        <w:rPr>
          <w:rFonts w:asciiTheme="majorEastAsia" w:eastAsiaTheme="majorEastAsia" w:hAnsiTheme="majorEastAsia" w:cs="宋体"/>
          <w:b/>
          <w:kern w:val="0"/>
          <w:sz w:val="36"/>
          <w:szCs w:val="36"/>
        </w:rPr>
      </w:pPr>
    </w:p>
    <w:p w:rsidR="004B11F2" w:rsidRDefault="004B11F2">
      <w:pPr>
        <w:widowControl/>
        <w:ind w:firstLineChars="850" w:firstLine="3072"/>
        <w:jc w:val="left"/>
        <w:rPr>
          <w:rFonts w:asciiTheme="majorEastAsia" w:eastAsiaTheme="majorEastAsia" w:hAnsiTheme="majorEastAsia" w:cs="宋体"/>
          <w:b/>
          <w:kern w:val="0"/>
          <w:sz w:val="36"/>
          <w:szCs w:val="36"/>
        </w:rPr>
      </w:pPr>
    </w:p>
    <w:p w:rsidR="004B11F2" w:rsidRDefault="004B11F2">
      <w:pPr>
        <w:widowControl/>
        <w:ind w:firstLineChars="850" w:firstLine="3072"/>
        <w:jc w:val="left"/>
        <w:rPr>
          <w:rFonts w:asciiTheme="majorEastAsia" w:eastAsiaTheme="majorEastAsia" w:hAnsiTheme="majorEastAsia" w:cs="宋体"/>
          <w:b/>
          <w:kern w:val="0"/>
          <w:sz w:val="36"/>
          <w:szCs w:val="36"/>
        </w:rPr>
      </w:pPr>
    </w:p>
    <w:p w:rsidR="004B11F2" w:rsidRDefault="004B11F2">
      <w:pPr>
        <w:widowControl/>
        <w:ind w:firstLineChars="850" w:firstLine="3072"/>
        <w:jc w:val="left"/>
        <w:rPr>
          <w:rFonts w:asciiTheme="majorEastAsia" w:eastAsiaTheme="majorEastAsia" w:hAnsiTheme="majorEastAsia" w:cs="宋体"/>
          <w:b/>
          <w:kern w:val="0"/>
          <w:sz w:val="36"/>
          <w:szCs w:val="36"/>
        </w:rPr>
      </w:pPr>
    </w:p>
    <w:p w:rsidR="004B11F2" w:rsidRDefault="004B11F2">
      <w:pPr>
        <w:widowControl/>
        <w:ind w:firstLineChars="850" w:firstLine="3072"/>
        <w:jc w:val="left"/>
        <w:rPr>
          <w:rFonts w:asciiTheme="majorEastAsia" w:eastAsiaTheme="majorEastAsia" w:hAnsiTheme="majorEastAsia" w:cs="宋体"/>
          <w:b/>
          <w:kern w:val="0"/>
          <w:sz w:val="36"/>
          <w:szCs w:val="36"/>
        </w:rPr>
      </w:pPr>
    </w:p>
    <w:p w:rsidR="004B11F2" w:rsidRDefault="00111068">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4B11F2" w:rsidRDefault="00111068">
      <w:pPr>
        <w:widowControl/>
        <w:ind w:firstLineChars="850" w:firstLine="3072"/>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4B11F2" w:rsidRDefault="004B11F2">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4B11F2" w:rsidRDefault="00111068">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4B11F2" w:rsidRDefault="0011106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4B11F2" w:rsidRDefault="0011106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4B11F2" w:rsidRDefault="0011106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4B11F2" w:rsidRDefault="0011106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4B11F2" w:rsidRDefault="00111068">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4B11F2" w:rsidRDefault="00111068">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4B11F2" w:rsidRDefault="00111068">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4B11F2" w:rsidRDefault="00111068">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4B11F2" w:rsidRDefault="00111068">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4B11F2" w:rsidRDefault="00111068">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本项目招标公告及招标文件规定的方式获取招标文件的法人、其他组织或者自然人。</w:t>
      </w:r>
    </w:p>
    <w:p w:rsidR="004B11F2" w:rsidRDefault="00111068">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4B11F2" w:rsidRDefault="0011106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4B11F2" w:rsidRDefault="0011106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lastRenderedPageBreak/>
        <w:t xml:space="preserve">248 </w:t>
      </w:r>
      <w:r>
        <w:rPr>
          <w:rFonts w:asciiTheme="minorEastAsia" w:hAnsiTheme="minorEastAsia" w:cs="宋体" w:hint="eastAsia"/>
          <w:kern w:val="0"/>
          <w:sz w:val="24"/>
          <w:szCs w:val="24"/>
        </w:rPr>
        <w:t>号）。</w:t>
      </w:r>
    </w:p>
    <w:p w:rsidR="004B11F2" w:rsidRDefault="0011106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4B11F2" w:rsidRDefault="0011106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4B11F2" w:rsidRDefault="00111068">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4B11F2" w:rsidRDefault="0011106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4B11F2" w:rsidRDefault="00111068">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4B11F2" w:rsidRDefault="00111068">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2符合本项目“投标邀请”和“投标人须知前附表”中规定的合格投标人所必须具备的条件。</w:t>
      </w:r>
    </w:p>
    <w:p w:rsidR="004B11F2" w:rsidRDefault="00111068">
      <w:pPr>
        <w:pStyle w:val="10"/>
        <w:numPr>
          <w:ilvl w:val="0"/>
          <w:numId w:val="0"/>
        </w:numPr>
        <w:tabs>
          <w:tab w:val="left" w:pos="0"/>
        </w:tabs>
        <w:adjustRightInd/>
        <w:spacing w:line="360" w:lineRule="auto"/>
        <w:contextualSpacing/>
        <w:rPr>
          <w:rFonts w:cs="宋体"/>
          <w:color w:val="000000"/>
          <w:sz w:val="24"/>
          <w:szCs w:val="24"/>
        </w:rPr>
      </w:pPr>
      <w:r>
        <w:rPr>
          <w:rFonts w:asciiTheme="minorEastAsia" w:hAnsiTheme="minorEastAsia" w:cs="宋体"/>
          <w:sz w:val="24"/>
          <w:szCs w:val="24"/>
        </w:rPr>
        <w:t>3.</w:t>
      </w:r>
      <w:r>
        <w:rPr>
          <w:rFonts w:asciiTheme="minorEastAsia" w:hAnsiTheme="minorEastAsia" w:cs="宋体" w:hint="eastAsia"/>
          <w:sz w:val="24"/>
          <w:szCs w:val="24"/>
        </w:rPr>
        <w:t>3</w:t>
      </w:r>
      <w:r>
        <w:rPr>
          <w:rFonts w:cs="宋体" w:hint="eastAsia"/>
          <w:color w:val="000000"/>
          <w:sz w:val="24"/>
          <w:szCs w:val="24"/>
        </w:rPr>
        <w:t>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r>
        <w:rPr>
          <w:rFonts w:asciiTheme="minorEastAsia" w:eastAsiaTheme="minorEastAsia" w:hAnsiTheme="minorEastAsia" w:cs="宋体" w:hint="eastAsia"/>
          <w:b/>
          <w:sz w:val="24"/>
          <w:szCs w:val="24"/>
        </w:rPr>
        <w:t>(本项目投标截止时间前三年内供应商信用记录情况)</w:t>
      </w:r>
    </w:p>
    <w:p w:rsidR="004B11F2" w:rsidRDefault="00111068">
      <w:pPr>
        <w:pStyle w:val="10"/>
        <w:numPr>
          <w:ilvl w:val="0"/>
          <w:numId w:val="0"/>
        </w:numPr>
        <w:tabs>
          <w:tab w:val="left" w:pos="0"/>
        </w:tabs>
        <w:adjustRightInd/>
        <w:spacing w:line="360" w:lineRule="auto"/>
        <w:ind w:firstLineChars="200" w:firstLine="480"/>
        <w:contextualSpacing/>
        <w:rPr>
          <w:rFonts w:cs="宋体"/>
          <w:color w:val="000000"/>
          <w:sz w:val="24"/>
          <w:szCs w:val="24"/>
        </w:rPr>
      </w:pPr>
      <w:r>
        <w:rPr>
          <w:rFonts w:cs="宋体" w:hint="eastAsia"/>
          <w:color w:val="000000"/>
          <w:sz w:val="24"/>
          <w:szCs w:val="24"/>
        </w:rPr>
        <w:t>（1）查询渠道：“信用中国”网站（www.creditchina.gov.cn）、“中国政府采购网”（www.ccgp.gov.cn）、“国家企业信用公示系统”网站（www.gsxt.gov.cn）、“中国社会组织公共服务平台”网站（www.chinanpo.gov.cn）；</w:t>
      </w:r>
    </w:p>
    <w:p w:rsidR="004B11F2" w:rsidRDefault="00111068">
      <w:pPr>
        <w:pStyle w:val="10"/>
        <w:numPr>
          <w:ilvl w:val="0"/>
          <w:numId w:val="0"/>
        </w:numPr>
        <w:tabs>
          <w:tab w:val="left" w:pos="0"/>
        </w:tabs>
        <w:adjustRightInd/>
        <w:spacing w:line="360" w:lineRule="auto"/>
        <w:ind w:firstLineChars="200" w:firstLine="480"/>
        <w:contextualSpacing/>
        <w:rPr>
          <w:rFonts w:cs="宋体"/>
          <w:color w:val="000000"/>
          <w:sz w:val="24"/>
          <w:szCs w:val="24"/>
        </w:rPr>
      </w:pPr>
      <w:r>
        <w:rPr>
          <w:rFonts w:cs="宋体" w:hint="eastAsia"/>
          <w:color w:val="000000"/>
          <w:sz w:val="24"/>
          <w:szCs w:val="24"/>
        </w:rPr>
        <w:t>（2）截止时间：同投标截止时间；</w:t>
      </w:r>
    </w:p>
    <w:p w:rsidR="004B11F2" w:rsidRDefault="00111068">
      <w:pPr>
        <w:pStyle w:val="10"/>
        <w:numPr>
          <w:ilvl w:val="0"/>
          <w:numId w:val="0"/>
        </w:numPr>
        <w:tabs>
          <w:tab w:val="left" w:pos="0"/>
        </w:tabs>
        <w:adjustRightInd/>
        <w:spacing w:line="360" w:lineRule="auto"/>
        <w:ind w:firstLineChars="200" w:firstLine="480"/>
        <w:contextualSpacing/>
        <w:rPr>
          <w:rFonts w:cs="宋体"/>
          <w:color w:val="000000"/>
          <w:sz w:val="24"/>
          <w:szCs w:val="24"/>
        </w:rPr>
      </w:pPr>
      <w:r>
        <w:rPr>
          <w:rFonts w:cs="宋体" w:hint="eastAsia"/>
          <w:color w:val="000000"/>
          <w:sz w:val="24"/>
          <w:szCs w:val="24"/>
        </w:rPr>
        <w:t>（3）信用信息查询记录和证据留存具体方式：经采购人确认的查询结果网页截图作为查询记录和证据，与其他采购文件一并保存；</w:t>
      </w:r>
    </w:p>
    <w:p w:rsidR="004B11F2" w:rsidRDefault="00111068">
      <w:pPr>
        <w:pStyle w:val="10"/>
        <w:numPr>
          <w:ilvl w:val="0"/>
          <w:numId w:val="0"/>
        </w:numPr>
        <w:tabs>
          <w:tab w:val="left" w:pos="0"/>
        </w:tabs>
        <w:adjustRightInd/>
        <w:spacing w:line="360" w:lineRule="auto"/>
        <w:ind w:firstLineChars="200" w:firstLine="480"/>
        <w:contextualSpacing/>
        <w:rPr>
          <w:rFonts w:cs="宋体"/>
          <w:color w:val="000000"/>
          <w:sz w:val="24"/>
          <w:szCs w:val="24"/>
        </w:rPr>
      </w:pPr>
      <w:r>
        <w:rPr>
          <w:rFonts w:cs="宋体" w:hint="eastAsia"/>
          <w:color w:val="000000"/>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rsidR="004B11F2" w:rsidRDefault="00111068">
      <w:pPr>
        <w:pStyle w:val="10"/>
        <w:numPr>
          <w:ilvl w:val="0"/>
          <w:numId w:val="0"/>
        </w:numPr>
        <w:tabs>
          <w:tab w:val="left" w:pos="0"/>
        </w:tabs>
        <w:adjustRightInd/>
        <w:spacing w:line="360" w:lineRule="auto"/>
        <w:ind w:firstLineChars="200" w:firstLine="480"/>
        <w:contextualSpacing/>
        <w:rPr>
          <w:rFonts w:cs="宋体"/>
          <w:color w:val="000000"/>
          <w:sz w:val="24"/>
          <w:szCs w:val="24"/>
        </w:rPr>
      </w:pPr>
      <w:r>
        <w:rPr>
          <w:rFonts w:cs="宋体" w:hint="eastAsia"/>
          <w:color w:val="000000"/>
          <w:sz w:val="24"/>
          <w:szCs w:val="24"/>
        </w:rPr>
        <w:t>（5）投标人不良信用记录以采购人查询结果为准，采购人查询之后，网站信息发</w:t>
      </w:r>
      <w:r>
        <w:rPr>
          <w:rFonts w:cs="宋体" w:hint="eastAsia"/>
          <w:color w:val="000000"/>
          <w:sz w:val="24"/>
          <w:szCs w:val="24"/>
        </w:rPr>
        <w:lastRenderedPageBreak/>
        <w:t>生的任何变更不再作为评审依据，投标人自行提供的与网站信息不一致的其他证明材料亦不作为评审依据。</w:t>
      </w:r>
    </w:p>
    <w:p w:rsidR="004B11F2" w:rsidRDefault="0011106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4单位负责人为同一人或者存在直接控股、管理关系的不同供应商，不得参加同一合同项下的政府采购活动；</w:t>
      </w:r>
    </w:p>
    <w:p w:rsidR="004B11F2" w:rsidRDefault="0011106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5除单一来源采购项目外，为采购项目提供整体设计、规范编制或者项目管理、监理、检测等服务的供应商，不得再参加该采购项目的其他采购活动。</w:t>
      </w:r>
    </w:p>
    <w:p w:rsidR="004B11F2" w:rsidRDefault="0011106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4B11F2" w:rsidRDefault="0011106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4B11F2" w:rsidRDefault="0011106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4B11F2" w:rsidRDefault="0011106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4B11F2" w:rsidRDefault="0011106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4B11F2" w:rsidRDefault="0011106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1"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4B11F2" w:rsidRDefault="0011106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4B11F2" w:rsidRDefault="0011106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4B11F2" w:rsidRDefault="0011106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4B11F2" w:rsidRDefault="0011106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4B11F2" w:rsidRDefault="0011106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4B11F2" w:rsidRDefault="0011106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w:t>
      </w:r>
      <w:r>
        <w:rPr>
          <w:rFonts w:asciiTheme="minorEastAsia" w:hAnsiTheme="minorEastAsia" w:cs="宋体" w:hint="eastAsia"/>
          <w:kern w:val="0"/>
          <w:sz w:val="24"/>
          <w:szCs w:val="24"/>
        </w:rPr>
        <w:lastRenderedPageBreak/>
        <w:t>产品目录，应提供相关证明，在评标时予以优先采购。</w:t>
      </w:r>
    </w:p>
    <w:p w:rsidR="004B11F2" w:rsidRDefault="0011106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4B11F2" w:rsidRDefault="0011106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2"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4B11F2" w:rsidRDefault="0011106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4B11F2" w:rsidRDefault="0011106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4B11F2" w:rsidRDefault="0011106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4B11F2" w:rsidRDefault="0011106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4B11F2" w:rsidRDefault="0011106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4B11F2" w:rsidRDefault="00111068">
      <w:pPr>
        <w:autoSpaceDE w:val="0"/>
        <w:autoSpaceDN w:val="0"/>
        <w:spacing w:line="360" w:lineRule="auto"/>
        <w:contextualSpacing/>
        <w:rPr>
          <w:rFonts w:ascii="宋体" w:hAnsi="宋体" w:cs="宋体"/>
          <w:color w:val="000000"/>
          <w:kern w:val="0"/>
          <w:sz w:val="24"/>
          <w:szCs w:val="24"/>
        </w:rPr>
      </w:pPr>
      <w:r>
        <w:rPr>
          <w:rFonts w:ascii="宋体" w:hAnsi="宋体" w:cs="宋体" w:hint="eastAsia"/>
          <w:color w:val="000000"/>
          <w:kern w:val="0"/>
          <w:sz w:val="24"/>
          <w:szCs w:val="24"/>
        </w:rPr>
        <w:t>7.1 收取标准:按照中标合同金额的比例收取。详</w:t>
      </w:r>
      <w:r>
        <w:rPr>
          <w:rFonts w:ascii="宋体" w:hAnsi="宋体" w:cs="仿宋_GB2312" w:hint="eastAsia"/>
          <w:color w:val="000000"/>
          <w:sz w:val="24"/>
          <w:szCs w:val="24"/>
          <w:lang w:val="zh-CN"/>
        </w:rPr>
        <w:t>见投标人须知前附表。</w:t>
      </w:r>
    </w:p>
    <w:p w:rsidR="004B11F2" w:rsidRDefault="00111068">
      <w:pPr>
        <w:widowControl/>
        <w:tabs>
          <w:tab w:val="left" w:pos="636"/>
        </w:tabs>
        <w:spacing w:line="360" w:lineRule="auto"/>
        <w:contextualSpacing/>
        <w:jc w:val="left"/>
        <w:rPr>
          <w:rFonts w:ascii="宋体" w:hAnsi="宋体" w:cs="宋体"/>
          <w:color w:val="000000"/>
          <w:kern w:val="0"/>
          <w:sz w:val="24"/>
          <w:szCs w:val="24"/>
        </w:rPr>
      </w:pPr>
      <w:r>
        <w:rPr>
          <w:rFonts w:ascii="宋体" w:hAnsi="宋体" w:cs="宋体" w:hint="eastAsia"/>
          <w:color w:val="000000"/>
          <w:kern w:val="0"/>
          <w:sz w:val="24"/>
          <w:szCs w:val="24"/>
        </w:rPr>
        <w:t>7.2 收取方式：一次性以银行划账、电汇、汇票或支票的形式支付。</w:t>
      </w:r>
    </w:p>
    <w:p w:rsidR="004B11F2" w:rsidRDefault="0011106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4B11F2" w:rsidRDefault="0011106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4B11F2" w:rsidRDefault="004B11F2">
      <w:pPr>
        <w:autoSpaceDE w:val="0"/>
        <w:autoSpaceDN w:val="0"/>
        <w:spacing w:line="360" w:lineRule="auto"/>
        <w:contextualSpacing/>
        <w:rPr>
          <w:rFonts w:asciiTheme="minorEastAsia" w:hAnsiTheme="minorEastAsia" w:cs="宋体"/>
          <w:kern w:val="0"/>
          <w:sz w:val="24"/>
          <w:szCs w:val="24"/>
        </w:rPr>
      </w:pPr>
    </w:p>
    <w:p w:rsidR="004B11F2" w:rsidRDefault="00111068">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二、招标文件说明</w:t>
      </w:r>
    </w:p>
    <w:p w:rsidR="004B11F2" w:rsidRDefault="0011106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4B11F2" w:rsidRDefault="0011106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4B11F2" w:rsidRDefault="0011106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4B11F2" w:rsidRDefault="0011106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4B11F2" w:rsidRDefault="0011106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4B11F2" w:rsidRDefault="0011106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4B11F2" w:rsidRDefault="0011106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4B11F2" w:rsidRDefault="0011106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4B11F2" w:rsidRDefault="0011106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4B11F2" w:rsidRDefault="0011106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4B11F2" w:rsidRDefault="0011106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（9）本项目招标文件的澄清、答复、修改、补充内容（如有的话）</w:t>
      </w:r>
    </w:p>
    <w:p w:rsidR="004B11F2" w:rsidRDefault="0011106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4B11F2" w:rsidRDefault="0011106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4B11F2" w:rsidRDefault="0011106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4B11F2" w:rsidRDefault="0011106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4B11F2" w:rsidRDefault="0011106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4B11F2" w:rsidRDefault="0011106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w:t>
      </w:r>
      <w:r>
        <w:rPr>
          <w:rFonts w:asciiTheme="minorEastAsia" w:hAnsiTheme="minorEastAsia" w:cs="宋体" w:hint="eastAsia"/>
          <w:kern w:val="0"/>
          <w:sz w:val="24"/>
          <w:szCs w:val="24"/>
        </w:rPr>
        <w:lastRenderedPageBreak/>
        <w:t>南省·许昌市）》发布更正公告。</w:t>
      </w:r>
    </w:p>
    <w:p w:rsidR="004B11F2" w:rsidRDefault="0011106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4B11F2" w:rsidRDefault="0011106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4B11F2" w:rsidRDefault="0011106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11.招标文件的澄清或修改</w:t>
      </w:r>
    </w:p>
    <w:p w:rsidR="004B11F2" w:rsidRDefault="0011106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4B11F2" w:rsidRDefault="0011106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4B11F2" w:rsidRDefault="0011106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4B11F2" w:rsidRDefault="0011106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4B11F2" w:rsidRDefault="004B11F2">
      <w:pPr>
        <w:autoSpaceDE w:val="0"/>
        <w:autoSpaceDN w:val="0"/>
        <w:spacing w:line="360" w:lineRule="auto"/>
        <w:contextualSpacing/>
        <w:rPr>
          <w:rFonts w:asciiTheme="minorEastAsia" w:hAnsiTheme="minorEastAsia" w:cs="宋体"/>
          <w:kern w:val="0"/>
          <w:sz w:val="24"/>
          <w:szCs w:val="24"/>
        </w:rPr>
      </w:pPr>
    </w:p>
    <w:p w:rsidR="004B11F2" w:rsidRDefault="004B11F2">
      <w:pPr>
        <w:autoSpaceDE w:val="0"/>
        <w:autoSpaceDN w:val="0"/>
        <w:spacing w:line="360" w:lineRule="auto"/>
        <w:contextualSpacing/>
        <w:rPr>
          <w:rFonts w:asciiTheme="minorEastAsia" w:hAnsiTheme="minorEastAsia" w:cs="宋体"/>
          <w:kern w:val="0"/>
          <w:sz w:val="24"/>
          <w:szCs w:val="24"/>
        </w:rPr>
      </w:pPr>
    </w:p>
    <w:p w:rsidR="004B11F2" w:rsidRDefault="00111068">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4B11F2" w:rsidRDefault="0011106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4B11F2" w:rsidRDefault="0011106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4B11F2" w:rsidRDefault="0011106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4B11F2" w:rsidRDefault="0011106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p>
    <w:p w:rsidR="004B11F2" w:rsidRDefault="0011106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4B11F2" w:rsidRDefault="0011106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w:t>
      </w:r>
      <w:r>
        <w:rPr>
          <w:rFonts w:asciiTheme="minorEastAsia" w:hAnsiTheme="minorEastAsia" w:cs="宋体" w:hint="eastAsia"/>
          <w:kern w:val="0"/>
          <w:sz w:val="24"/>
          <w:szCs w:val="24"/>
        </w:rPr>
        <w:lastRenderedPageBreak/>
        <w:t>品、服务。</w:t>
      </w:r>
    </w:p>
    <w:p w:rsidR="004B11F2" w:rsidRDefault="00111068">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4B11F2" w:rsidRDefault="00111068">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4B11F2" w:rsidRDefault="0011106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4B11F2" w:rsidRDefault="0011106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4B11F2" w:rsidRDefault="00111068">
      <w:pPr>
        <w:autoSpaceDE w:val="0"/>
        <w:autoSpaceDN w:val="0"/>
        <w:spacing w:line="360" w:lineRule="auto"/>
        <w:contextualSpacing/>
        <w:rPr>
          <w:rFonts w:ascii="宋体" w:hAnsi="宋体" w:cs="宋体"/>
          <w:sz w:val="24"/>
          <w:szCs w:val="24"/>
          <w:lang w:val="en-GB"/>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4B11F2" w:rsidRDefault="0011106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4B11F2" w:rsidRDefault="0011106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4B11F2" w:rsidRDefault="0011106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4B11F2" w:rsidRDefault="0011106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4B11F2" w:rsidRDefault="00111068">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4B11F2" w:rsidRDefault="0011106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14.4 中标人的投标文件作为项目合同的附件，其有效期至中标人全部合同义务履行完毕为止。</w:t>
      </w:r>
    </w:p>
    <w:p w:rsidR="004B11F2" w:rsidRDefault="0011106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4B11F2" w:rsidRDefault="0011106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4B11F2" w:rsidRDefault="0011106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4B11F2" w:rsidRDefault="00111068">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4B11F2" w:rsidRDefault="0011106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4B11F2" w:rsidRDefault="00111068">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w:t>
      </w:r>
      <w:proofErr w:type="gramStart"/>
      <w:r>
        <w:rPr>
          <w:rFonts w:hAnsi="宋体" w:hint="eastAsia"/>
          <w:color w:val="000000"/>
          <w:sz w:val="24"/>
          <w:szCs w:val="24"/>
        </w:rPr>
        <w:t>段</w:t>
      </w:r>
      <w:r>
        <w:rPr>
          <w:rFonts w:ascii="Calibri" w:eastAsia="宋体" w:hAnsi="宋体" w:cs="Times New Roman" w:hint="eastAsia"/>
          <w:color w:val="000000"/>
          <w:sz w:val="24"/>
          <w:szCs w:val="24"/>
        </w:rPr>
        <w:t>制作</w:t>
      </w:r>
      <w:proofErr w:type="gramEnd"/>
      <w:r>
        <w:rPr>
          <w:rFonts w:ascii="Calibri" w:eastAsia="宋体" w:hAnsi="宋体" w:cs="Times New Roman" w:hint="eastAsia"/>
          <w:color w:val="000000"/>
          <w:sz w:val="24"/>
          <w:szCs w:val="24"/>
        </w:rPr>
        <w:t>电子投标文件。</w:t>
      </w:r>
    </w:p>
    <w:p w:rsidR="004B11F2" w:rsidRDefault="00111068">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 xml:space="preserve"> </w:t>
      </w:r>
      <w:r>
        <w:rPr>
          <w:rFonts w:hAnsi="宋体" w:hint="eastAsia"/>
          <w:color w:val="000000"/>
          <w:sz w:val="24"/>
          <w:szCs w:val="24"/>
        </w:rPr>
        <w:t>“备份”的文件夹使用电子介质存储，供开标现场备用。</w:t>
      </w:r>
    </w:p>
    <w:p w:rsidR="004B11F2" w:rsidRDefault="00111068">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4B11F2" w:rsidRDefault="0011106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4B11F2" w:rsidRDefault="00111068">
      <w:pPr>
        <w:autoSpaceDE w:val="0"/>
        <w:autoSpaceDN w:val="0"/>
        <w:spacing w:line="360" w:lineRule="auto"/>
        <w:contextualSpacing/>
        <w:rPr>
          <w:rFonts w:ascii="Calibri" w:eastAsia="宋体" w:hAnsi="宋体" w:cs="Times New Roman"/>
          <w:color w:val="000000"/>
          <w:sz w:val="24"/>
          <w:szCs w:val="24"/>
        </w:rPr>
      </w:pPr>
      <w:r>
        <w:rPr>
          <w:rFonts w:asciiTheme="minorEastAsia" w:hAnsiTheme="minorEastAsia" w:cs="宋体" w:hint="eastAsia"/>
          <w:kern w:val="0"/>
          <w:sz w:val="24"/>
          <w:szCs w:val="24"/>
        </w:rPr>
        <w:t>16.1</w:t>
      </w:r>
      <w:r>
        <w:rPr>
          <w:rFonts w:ascii="Calibri" w:eastAsia="宋体" w:hAnsi="宋体" w:cs="Times New Roman" w:hint="eastAsia"/>
          <w:color w:val="000000"/>
          <w:sz w:val="24"/>
          <w:szCs w:val="24"/>
        </w:rPr>
        <w:t xml:space="preserve"> </w:t>
      </w:r>
      <w:r>
        <w:rPr>
          <w:rFonts w:ascii="Calibri" w:eastAsia="宋体" w:hAnsi="宋体" w:cs="Times New Roman" w:hint="eastAsia"/>
          <w:color w:val="000000"/>
          <w:sz w:val="24"/>
          <w:szCs w:val="24"/>
        </w:rPr>
        <w:t>投标文件应参照招标文件第七部分（投标文件有关格式）的内容要求、编排顺序和格式要求，投标人应按照以上要求将投标文件编上唯一的连贯页码，并在投标文件封面上注明：正本</w:t>
      </w:r>
      <w:r>
        <w:rPr>
          <w:rFonts w:ascii="Calibri" w:eastAsia="宋体" w:hAnsi="宋体" w:cs="Times New Roman" w:hint="eastAsia"/>
          <w:color w:val="000000"/>
          <w:sz w:val="24"/>
          <w:szCs w:val="24"/>
        </w:rPr>
        <w:t>/</w:t>
      </w:r>
      <w:r>
        <w:rPr>
          <w:rFonts w:ascii="Calibri" w:eastAsia="宋体" w:hAnsi="宋体" w:cs="Times New Roman" w:hint="eastAsia"/>
          <w:color w:val="000000"/>
          <w:sz w:val="24"/>
          <w:szCs w:val="24"/>
        </w:rPr>
        <w:t>副本、所投项目名称、项目编号、投标人名称、日期等字样。</w:t>
      </w:r>
    </w:p>
    <w:p w:rsidR="004B11F2" w:rsidRDefault="00111068">
      <w:pPr>
        <w:autoSpaceDE w:val="0"/>
        <w:autoSpaceDN w:val="0"/>
        <w:spacing w:line="360" w:lineRule="auto"/>
        <w:contextualSpacing/>
        <w:rPr>
          <w:rFonts w:asciiTheme="minorEastAsia" w:hAnsiTheme="minorEastAsia" w:cs="宋体"/>
          <w:kern w:val="0"/>
          <w:sz w:val="24"/>
          <w:szCs w:val="24"/>
        </w:rPr>
      </w:pPr>
      <w:r>
        <w:rPr>
          <w:rFonts w:ascii="Calibri" w:eastAsia="宋体" w:hAnsi="宋体" w:cs="Times New Roman" w:hint="eastAsia"/>
          <w:color w:val="000000"/>
          <w:sz w:val="24"/>
          <w:szCs w:val="24"/>
        </w:rPr>
        <w:t xml:space="preserve">16.2 </w:t>
      </w:r>
      <w:r>
        <w:rPr>
          <w:rFonts w:ascii="Calibri" w:eastAsia="宋体" w:hAnsi="宋体" w:cs="Times New Roman" w:hint="eastAsia"/>
          <w:color w:val="000000"/>
          <w:sz w:val="24"/>
          <w:szCs w:val="24"/>
        </w:rPr>
        <w:t>投标人应按招标文件提供的格式编写投标文件。招</w:t>
      </w:r>
      <w:r>
        <w:rPr>
          <w:rFonts w:asciiTheme="minorEastAsia" w:hAnsiTheme="minorEastAsia" w:cs="宋体" w:hint="eastAsia"/>
          <w:kern w:val="0"/>
          <w:sz w:val="24"/>
          <w:szCs w:val="24"/>
        </w:rPr>
        <w:t>标文件未提供标准格式的投标人可自行拟定。</w:t>
      </w:r>
    </w:p>
    <w:p w:rsidR="004B11F2" w:rsidRDefault="00111068">
      <w:pPr>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17.投标保证金</w:t>
      </w:r>
    </w:p>
    <w:p w:rsidR="004B11F2" w:rsidRDefault="0011106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本项目不收取。</w:t>
      </w:r>
    </w:p>
    <w:p w:rsidR="004B11F2" w:rsidRDefault="0011106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17.2 投标人必须提供投标承诺函。</w:t>
      </w:r>
    </w:p>
    <w:p w:rsidR="004B11F2" w:rsidRDefault="0011106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4B11F2" w:rsidRDefault="00111068">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4B11F2" w:rsidRDefault="0011106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在招标文件中已明示需盖章及签名之处，</w:t>
      </w:r>
      <w:r>
        <w:rPr>
          <w:rFonts w:ascii="新宋体" w:eastAsia="新宋体" w:hAnsi="新宋体" w:hint="eastAsia"/>
          <w:sz w:val="24"/>
        </w:rPr>
        <w:t>电子投标文件应按招标文件要求加盖投标人电子印章和法人电子印章或授权代表电子印章。</w:t>
      </w:r>
    </w:p>
    <w:p w:rsidR="004B11F2" w:rsidRDefault="004B11F2">
      <w:pPr>
        <w:tabs>
          <w:tab w:val="left" w:pos="1260"/>
        </w:tabs>
        <w:autoSpaceDE w:val="0"/>
        <w:autoSpaceDN w:val="0"/>
        <w:spacing w:line="360" w:lineRule="auto"/>
        <w:contextualSpacing/>
        <w:rPr>
          <w:rFonts w:asciiTheme="minorEastAsia" w:hAnsiTheme="minorEastAsia" w:cs="宋体"/>
          <w:b/>
          <w:kern w:val="0"/>
          <w:sz w:val="28"/>
          <w:szCs w:val="28"/>
        </w:rPr>
      </w:pPr>
    </w:p>
    <w:p w:rsidR="004B11F2" w:rsidRDefault="00111068">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4B11F2" w:rsidRDefault="0011106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4B11F2" w:rsidRDefault="0011106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.1投标人应将纸质投标文件“正本”、“ 副本”密封包装。使用电子介质存储的投标文件单独密封包装，并随纸质投标文件一并提交。</w:t>
      </w:r>
    </w:p>
    <w:p w:rsidR="004B11F2" w:rsidRDefault="0011106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4B11F2" w:rsidRDefault="0011106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4B11F2" w:rsidRDefault="00111068">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4B11F2" w:rsidRDefault="00111068">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hint="eastAsia"/>
          <w:bCs/>
          <w:sz w:val="24"/>
          <w:szCs w:val="24"/>
        </w:rPr>
        <w:t>.2 招标人收到投标文件后，应当如实记载投标文件的送达时间和密封情况，签收保存，并向投标人出具签收回执。任何单位和个人不得在开标前开启投标文件。</w:t>
      </w:r>
    </w:p>
    <w:p w:rsidR="004B11F2" w:rsidRDefault="00111068">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 xml:space="preserve">.3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4B11F2" w:rsidRDefault="0011106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4B11F2" w:rsidRDefault="0011106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4B11F2" w:rsidRDefault="0011106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4B11F2" w:rsidRDefault="0011106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4B11F2" w:rsidRDefault="00111068">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4B11F2" w:rsidRDefault="0011106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4B11F2" w:rsidRDefault="0011106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4B11F2" w:rsidRDefault="0011106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4B11F2" w:rsidRDefault="0011106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除投标人须知前附表另有规定外，投标人所提交的纸质投标文件及电子介质存储的备份文件不予退还。</w:t>
      </w:r>
    </w:p>
    <w:p w:rsidR="004B11F2" w:rsidRDefault="00111068">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4B11F2" w:rsidRDefault="0011106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4B11F2" w:rsidRDefault="0011106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4B11F2" w:rsidRDefault="0011106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4B11F2" w:rsidRDefault="0011106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4B11F2" w:rsidRDefault="00111068">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.3.1 电子投标文件的解密</w:t>
      </w:r>
    </w:p>
    <w:p w:rsidR="004B11F2" w:rsidRDefault="00111068">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4B11F2" w:rsidRDefault="00111068">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4B11F2" w:rsidRDefault="00111068">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4B11F2" w:rsidRDefault="00111068">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.3.2 电子投标文件解密异常情况处理</w:t>
      </w:r>
    </w:p>
    <w:p w:rsidR="004B11F2" w:rsidRDefault="00111068">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4B11F2" w:rsidRDefault="00111068">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4B11F2" w:rsidRDefault="0011106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4B11F2" w:rsidRDefault="00111068">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4B11F2" w:rsidRDefault="0011106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hint="eastAsia"/>
          <w:bCs/>
          <w:sz w:val="24"/>
          <w:szCs w:val="24"/>
        </w:rPr>
        <w:t xml:space="preserve">.6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4B11F2" w:rsidRDefault="0011106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4B11F2" w:rsidRDefault="0011106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4B11F2" w:rsidRDefault="0011106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4B11F2" w:rsidRDefault="0011106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4B11F2" w:rsidRDefault="0011106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招标人将依法组建评标委员会，评标委员会由评审专家组成，成员人数应当为5人以上单数。评审专家依法从政府采购评审专家库中随机抽取。</w:t>
      </w:r>
    </w:p>
    <w:p w:rsidR="004B11F2" w:rsidRDefault="0011106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.1.1 采购项目符合下列情形之一的，评标委员会成员人数应当为7人以上单数：</w:t>
      </w:r>
    </w:p>
    <w:p w:rsidR="004B11F2" w:rsidRDefault="0011106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4B11F2" w:rsidRDefault="0011106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4B11F2" w:rsidRDefault="0011106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4B11F2" w:rsidRDefault="0011106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评审专家对本单位的采购项目不能参与评标。采购代理机构工作人员不得参加由本机构代理的政府采购项目的评标。</w:t>
      </w:r>
    </w:p>
    <w:p w:rsidR="004B11F2" w:rsidRDefault="0011106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4B11F2" w:rsidRDefault="0011106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4B11F2" w:rsidRDefault="0011106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4B11F2" w:rsidRDefault="0011106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4B11F2" w:rsidRDefault="0011106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4B11F2" w:rsidRDefault="0011106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4B11F2" w:rsidRDefault="0011106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4B11F2" w:rsidRDefault="0011106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.7 评标委员会成员名单在评标结果公告前应当保密。</w:t>
      </w:r>
    </w:p>
    <w:p w:rsidR="004B11F2" w:rsidRDefault="0011106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4B11F2" w:rsidRDefault="0011106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4B11F2" w:rsidRDefault="0011106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4B11F2" w:rsidRDefault="0011106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4B11F2" w:rsidRDefault="0011106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4B11F2" w:rsidRDefault="0011106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4B11F2" w:rsidRDefault="0011106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4B11F2" w:rsidRDefault="0011106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4B11F2" w:rsidRDefault="0011106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4B11F2" w:rsidRDefault="0011106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4B11F2" w:rsidRDefault="0011106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4B11F2" w:rsidRDefault="0011106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4B11F2" w:rsidRDefault="0011106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4B11F2" w:rsidRDefault="0011106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4B11F2" w:rsidRDefault="0011106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30.1 投标文件属下列情况之一的，按照无效投标处理：</w:t>
      </w:r>
    </w:p>
    <w:p w:rsidR="004B11F2" w:rsidRDefault="0011106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p>
    <w:p w:rsidR="004B11F2" w:rsidRDefault="0011106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4B11F2" w:rsidRDefault="0011106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4B11F2" w:rsidRDefault="0011106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4B11F2" w:rsidRDefault="0011106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4B11F2" w:rsidRDefault="0011106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4B11F2" w:rsidRDefault="0011106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4B11F2" w:rsidRDefault="0011106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4B11F2" w:rsidRDefault="0011106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4B11F2" w:rsidRDefault="0011106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4B11F2" w:rsidRDefault="0011106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4B11F2" w:rsidRDefault="0011106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4B11F2" w:rsidRDefault="0011106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4B11F2" w:rsidRDefault="0011106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B11F2" w:rsidRDefault="0011106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30.5 </w:t>
      </w:r>
      <w:r>
        <w:rPr>
          <w:rFonts w:asciiTheme="minorEastAsia" w:hAnsiTheme="minorEastAsia" w:cs="仿宋_GB2312"/>
          <w:sz w:val="24"/>
          <w:szCs w:val="24"/>
          <w:lang w:val="zh-CN"/>
        </w:rPr>
        <w:t>法律、法规和招标文件规定的其他无效情形。</w:t>
      </w:r>
    </w:p>
    <w:p w:rsidR="004B11F2" w:rsidRDefault="00111068">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hint="eastAsia"/>
          <w:b/>
          <w:bCs/>
          <w:sz w:val="24"/>
          <w:szCs w:val="24"/>
          <w:lang w:val="zh-CN"/>
        </w:rPr>
        <w:t>31. 相同品牌投标人的认定</w:t>
      </w:r>
    </w:p>
    <w:p w:rsidR="004B11F2" w:rsidRDefault="0011106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4B11F2" w:rsidRDefault="0011106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w:t>
      </w:r>
      <w:r>
        <w:rPr>
          <w:rFonts w:asciiTheme="minorEastAsia" w:hAnsiTheme="minorEastAsia" w:cs="仿宋_GB2312" w:hint="eastAsia"/>
          <w:sz w:val="24"/>
          <w:szCs w:val="24"/>
          <w:lang w:val="zh-CN"/>
        </w:rPr>
        <w:lastRenderedPageBreak/>
        <w:t>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4B11F2" w:rsidRDefault="0011106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4B11F2" w:rsidRDefault="0011106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4B11F2" w:rsidRDefault="0011106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4B11F2" w:rsidRDefault="0011106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4B11F2" w:rsidRDefault="0011106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4B11F2" w:rsidRDefault="0011106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33.1.1.1 最低评标价法，是指投标文件满足招标文件全部实质性要求，且投标报价最低的投标人为中标候选人的评标方法。</w:t>
      </w:r>
    </w:p>
    <w:p w:rsidR="004B11F2" w:rsidRDefault="0011106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33.1.1.2 采用最低评标价法评标时，除了算术修正和落实政府采购政策需进行的价格扣除外，不能对投标人的投标价格进行任何调整。</w:t>
      </w:r>
    </w:p>
    <w:p w:rsidR="004B11F2" w:rsidRDefault="0011106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评审因素的量化指标评审得分最高的投标人为中标候选人的评标方法。</w:t>
      </w:r>
    </w:p>
    <w:p w:rsidR="004B11F2" w:rsidRDefault="0011106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4B11F2" w:rsidRDefault="0011106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Pr>
          <w:rFonts w:asciiTheme="minorEastAsia" w:hAnsiTheme="minorEastAsia" w:cs="仿宋_GB2312" w:hint="eastAsia"/>
          <w:sz w:val="24"/>
          <w:szCs w:val="24"/>
          <w:lang w:val="zh-CN"/>
        </w:rPr>
        <w:t>分统一</w:t>
      </w:r>
      <w:proofErr w:type="gramEnd"/>
      <w:r>
        <w:rPr>
          <w:rFonts w:asciiTheme="minorEastAsia" w:hAnsiTheme="minorEastAsia" w:cs="仿宋_GB2312" w:hint="eastAsia"/>
          <w:sz w:val="24"/>
          <w:szCs w:val="24"/>
          <w:lang w:val="zh-CN"/>
        </w:rPr>
        <w:t>按照下列公式计算：</w:t>
      </w:r>
    </w:p>
    <w:p w:rsidR="004B11F2" w:rsidRDefault="0011106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4B11F2" w:rsidRDefault="0011106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4B11F2" w:rsidRDefault="0011106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4B11F2" w:rsidRDefault="0011106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4B11F2" w:rsidRDefault="0011106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4B11F2" w:rsidRDefault="0011106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4B11F2" w:rsidRDefault="0011106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4B11F2" w:rsidRDefault="0011106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lastRenderedPageBreak/>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4B11F2" w:rsidRDefault="0011106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4B11F2" w:rsidRDefault="0011106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评审因素的量化指标评审得分最高的投标人为排名第一的中标候选人。</w:t>
      </w:r>
    </w:p>
    <w:p w:rsidR="004B11F2" w:rsidRDefault="0011106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4B11F2" w:rsidRDefault="0011106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4B11F2" w:rsidRDefault="0011106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4B11F2" w:rsidRDefault="0011106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4B11F2" w:rsidRDefault="0011106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4B11F2" w:rsidRDefault="0011106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4B11F2" w:rsidRDefault="0011106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4B11F2" w:rsidRDefault="0011106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4B11F2" w:rsidRDefault="0011106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4B11F2" w:rsidRDefault="0011106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4B11F2" w:rsidRDefault="0011106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4B11F2" w:rsidRDefault="0011106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4B11F2" w:rsidRDefault="004B11F2">
      <w:pPr>
        <w:tabs>
          <w:tab w:val="left" w:pos="1260"/>
        </w:tabs>
        <w:autoSpaceDE w:val="0"/>
        <w:autoSpaceDN w:val="0"/>
        <w:spacing w:line="360" w:lineRule="auto"/>
        <w:contextualSpacing/>
        <w:rPr>
          <w:rFonts w:asciiTheme="minorEastAsia" w:hAnsiTheme="minorEastAsia" w:cs="仿宋_GB2312"/>
          <w:sz w:val="24"/>
          <w:szCs w:val="24"/>
          <w:lang w:val="zh-CN"/>
        </w:rPr>
      </w:pPr>
    </w:p>
    <w:p w:rsidR="004B11F2" w:rsidRDefault="004B11F2">
      <w:pPr>
        <w:tabs>
          <w:tab w:val="left" w:pos="1260"/>
        </w:tabs>
        <w:autoSpaceDE w:val="0"/>
        <w:autoSpaceDN w:val="0"/>
        <w:spacing w:line="360" w:lineRule="auto"/>
        <w:contextualSpacing/>
        <w:rPr>
          <w:rFonts w:asciiTheme="minorEastAsia" w:hAnsiTheme="minorEastAsia" w:cs="仿宋_GB2312"/>
          <w:sz w:val="24"/>
          <w:szCs w:val="24"/>
          <w:lang w:val="zh-CN"/>
        </w:rPr>
      </w:pPr>
    </w:p>
    <w:p w:rsidR="004B11F2" w:rsidRDefault="00111068">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4B11F2" w:rsidRDefault="0011106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4B11F2" w:rsidRDefault="0011106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4B11F2" w:rsidRDefault="0011106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4B11F2" w:rsidRDefault="0011106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4B11F2" w:rsidRDefault="0011106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4B11F2" w:rsidRDefault="0011106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4B11F2" w:rsidRDefault="00111068">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中标人在接到中标通知时，须向代理机构发送投标报价及分项报价一览表电子文档，并同时通知代理机构联系人。</w:t>
      </w:r>
    </w:p>
    <w:p w:rsidR="004B11F2" w:rsidRDefault="0011106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39.质疑提出与答复</w:t>
      </w:r>
    </w:p>
    <w:p w:rsidR="004B11F2" w:rsidRDefault="00111068">
      <w:pPr>
        <w:tabs>
          <w:tab w:val="left" w:pos="1260"/>
        </w:tabs>
        <w:autoSpaceDE w:val="0"/>
        <w:autoSpaceDN w:val="0"/>
        <w:spacing w:line="360" w:lineRule="auto"/>
        <w:contextualSpacing/>
        <w:rPr>
          <w:rFonts w:ascii="宋体" w:hAnsi="宋体" w:cs="仿宋_GB2312"/>
          <w:color w:val="000000"/>
          <w:sz w:val="24"/>
          <w:szCs w:val="24"/>
        </w:rPr>
      </w:pPr>
      <w:r>
        <w:rPr>
          <w:rFonts w:asciiTheme="minorEastAsia" w:hAnsiTheme="minorEastAsia" w:cs="仿宋_GB2312" w:hint="eastAsia"/>
          <w:sz w:val="24"/>
          <w:szCs w:val="24"/>
          <w:lang w:val="zh-CN"/>
        </w:rPr>
        <w:t>39.1 </w:t>
      </w:r>
      <w:r>
        <w:rPr>
          <w:rFonts w:ascii="宋体" w:hAnsi="宋体" w:cs="仿宋_GB2312" w:hint="eastAsia"/>
          <w:color w:val="000000"/>
          <w:sz w:val="24"/>
          <w:szCs w:val="24"/>
        </w:rPr>
        <w:t>供应商认为采购文件、采购过程和中标结果使自己的权益受到损害的，可以依法向采购人</w:t>
      </w:r>
      <w:r>
        <w:rPr>
          <w:rFonts w:ascii="宋体" w:hAnsi="宋体" w:cs="宋体" w:hint="eastAsia"/>
          <w:bCs/>
          <w:color w:val="000000"/>
          <w:sz w:val="24"/>
          <w:szCs w:val="24"/>
          <w:lang w:val="zh-CN"/>
        </w:rPr>
        <w:t>、采购代理机构提出质</w:t>
      </w:r>
      <w:r>
        <w:rPr>
          <w:rFonts w:ascii="宋体" w:hAnsi="宋体" w:cs="仿宋_GB2312" w:hint="eastAsia"/>
          <w:color w:val="000000"/>
          <w:sz w:val="24"/>
          <w:szCs w:val="24"/>
        </w:rPr>
        <w:t>疑。</w:t>
      </w:r>
      <w:r>
        <w:rPr>
          <w:rFonts w:ascii="宋体" w:hAnsi="宋体" w:cs="仿宋_GB2312"/>
          <w:color w:val="000000"/>
          <w:sz w:val="24"/>
          <w:szCs w:val="24"/>
        </w:rPr>
        <w:t>提出质疑的供应商应当是参与</w:t>
      </w:r>
      <w:r>
        <w:rPr>
          <w:rFonts w:ascii="宋体" w:hAnsi="宋体" w:cs="仿宋_GB2312" w:hint="eastAsia"/>
          <w:color w:val="000000"/>
          <w:sz w:val="24"/>
          <w:szCs w:val="24"/>
        </w:rPr>
        <w:t>本</w:t>
      </w:r>
      <w:r>
        <w:rPr>
          <w:rFonts w:ascii="宋体" w:hAnsi="宋体" w:cs="仿宋_GB2312"/>
          <w:color w:val="000000"/>
          <w:sz w:val="24"/>
          <w:szCs w:val="24"/>
        </w:rPr>
        <w:t>项目采购活动的供应商。</w:t>
      </w:r>
    </w:p>
    <w:p w:rsidR="004B11F2" w:rsidRDefault="0011106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宋体" w:hAnsi="宋体" w:cs="仿宋_GB2312" w:hint="eastAsia"/>
          <w:color w:val="000000"/>
          <w:sz w:val="24"/>
          <w:szCs w:val="24"/>
        </w:rPr>
        <w:t>39.1.1对采购文件提出质疑的，</w:t>
      </w:r>
      <w:r>
        <w:rPr>
          <w:rFonts w:ascii="宋体" w:hAnsi="宋体" w:cs="仿宋_GB2312"/>
          <w:color w:val="000000"/>
          <w:sz w:val="24"/>
          <w:szCs w:val="24"/>
        </w:rPr>
        <w:t>潜在</w:t>
      </w:r>
      <w:r>
        <w:rPr>
          <w:rFonts w:ascii="宋体" w:hAnsi="宋体" w:cs="仿宋_GB2312" w:hint="eastAsia"/>
          <w:color w:val="000000"/>
          <w:sz w:val="24"/>
          <w:szCs w:val="24"/>
        </w:rPr>
        <w:t>投标人应</w:t>
      </w:r>
      <w:r>
        <w:rPr>
          <w:rFonts w:ascii="宋体" w:hAnsi="宋体" w:cs="仿宋_GB2312"/>
          <w:color w:val="000000"/>
          <w:sz w:val="24"/>
          <w:szCs w:val="24"/>
        </w:rPr>
        <w:t>已依法获取采购文件</w:t>
      </w:r>
      <w:r>
        <w:rPr>
          <w:rFonts w:ascii="宋体" w:hAnsi="宋体" w:cs="仿宋_GB2312" w:hint="eastAsia"/>
          <w:color w:val="000000"/>
          <w:sz w:val="24"/>
          <w:szCs w:val="24"/>
        </w:rPr>
        <w:t>，且应当在</w:t>
      </w:r>
      <w:r>
        <w:rPr>
          <w:rFonts w:ascii="宋体" w:hAnsi="宋体" w:cs="仿宋_GB2312"/>
          <w:color w:val="000000"/>
          <w:sz w:val="24"/>
          <w:szCs w:val="24"/>
        </w:rPr>
        <w:t>获取采购文件或者采购文件公告期限届满之日起7个工作日内</w:t>
      </w:r>
      <w:r>
        <w:rPr>
          <w:rFonts w:ascii="宋体" w:hAnsi="宋体" w:cs="仿宋_GB2312" w:hint="eastAsia"/>
          <w:color w:val="000000"/>
          <w:sz w:val="24"/>
          <w:szCs w:val="24"/>
        </w:rPr>
        <w:t>通过《全国公共资源交易平台（河南省·许昌市）》一次性提出，如未提出视为全面接受；</w:t>
      </w:r>
      <w:r>
        <w:rPr>
          <w:rFonts w:ascii="宋体" w:hAnsi="宋体" w:cs="仿宋_GB2312" w:hint="eastAsia"/>
          <w:color w:val="000000"/>
          <w:sz w:val="24"/>
          <w:szCs w:val="24"/>
        </w:rPr>
        <w:br/>
      </w:r>
      <w:r>
        <w:rPr>
          <w:rFonts w:asciiTheme="minorEastAsia" w:hAnsiTheme="minorEastAsia" w:cs="仿宋_GB2312" w:hint="eastAsia"/>
          <w:sz w:val="24"/>
          <w:szCs w:val="24"/>
          <w:lang w:val="zh-CN"/>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lang w:val="zh-CN"/>
        </w:rPr>
        <w:br/>
        <w:t>39.1.3 对中标结果提出质疑的，为中标结果公告期限届满之日起七个工作日内，以书面形式向采购人和采购代理机构一次性提出。</w:t>
      </w:r>
    </w:p>
    <w:p w:rsidR="004B11F2" w:rsidRDefault="0011106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39.2 采购人、采购代理机构认为供应商质疑不成立，或者成立但未对中标结果构成影响的，继续开展采购活动；认为供应商质疑成立且影响或者可能影响中标结果的，按照下列情况处理：</w:t>
      </w:r>
    </w:p>
    <w:p w:rsidR="004B11F2" w:rsidRDefault="0011106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39.2.1 对采购文件提出的质疑，依法通过澄清或者修改可以继续开展采购活动的，澄清或者修改采购文件后继续开展采购活动；否则应当修改采购文件后重新开展采购活</w:t>
      </w:r>
      <w:r>
        <w:rPr>
          <w:rFonts w:asciiTheme="minorEastAsia" w:hAnsiTheme="minorEastAsia" w:cs="仿宋_GB2312" w:hint="eastAsia"/>
          <w:sz w:val="24"/>
          <w:szCs w:val="24"/>
          <w:lang w:val="zh-CN"/>
        </w:rPr>
        <w:lastRenderedPageBreak/>
        <w:t>动。</w:t>
      </w:r>
    </w:p>
    <w:p w:rsidR="004B11F2" w:rsidRDefault="0011106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39.2.2 对采购过程、中标结果提出的质疑，合格供应</w:t>
      </w:r>
      <w:proofErr w:type="gramStart"/>
      <w:r>
        <w:rPr>
          <w:rFonts w:asciiTheme="minorEastAsia" w:hAnsiTheme="minorEastAsia" w:cs="仿宋_GB2312" w:hint="eastAsia"/>
          <w:sz w:val="24"/>
          <w:szCs w:val="24"/>
          <w:lang w:val="zh-CN"/>
        </w:rPr>
        <w:t>商符合</w:t>
      </w:r>
      <w:proofErr w:type="gramEnd"/>
      <w:r>
        <w:rPr>
          <w:rFonts w:asciiTheme="minorEastAsia" w:hAnsiTheme="minorEastAsia" w:cs="仿宋_GB2312" w:hint="eastAsia"/>
          <w:sz w:val="24"/>
          <w:szCs w:val="24"/>
          <w:lang w:val="zh-CN"/>
        </w:rPr>
        <w:t>法定数量时，可以从合格的中标候选人中另行确定中标供应商的，应当依法另行确定中标供应商；否则应当重新开展采购活动。</w:t>
      </w:r>
    </w:p>
    <w:p w:rsidR="004B11F2" w:rsidRDefault="00111068">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4B11F2" w:rsidRDefault="0011106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4B11F2" w:rsidRDefault="00111068">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4B11F2" w:rsidRDefault="00111068">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4B11F2" w:rsidRDefault="004B11F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B11F2" w:rsidRDefault="004B11F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B11F2" w:rsidRDefault="004B11F2">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4B11F2" w:rsidRDefault="004B11F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B11F2" w:rsidRDefault="004B11F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B11F2" w:rsidRDefault="004B11F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B11F2" w:rsidRDefault="004B11F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B11F2" w:rsidRDefault="004B11F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B11F2" w:rsidRDefault="00111068">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4B11F2" w:rsidRDefault="004B11F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B11F2" w:rsidRDefault="0011106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第五章 政府采购政策功能</w:t>
      </w:r>
    </w:p>
    <w:p w:rsidR="004B11F2" w:rsidRDefault="004B11F2">
      <w:pPr>
        <w:jc w:val="center"/>
        <w:rPr>
          <w:rFonts w:asciiTheme="majorEastAsia" w:eastAsiaTheme="majorEastAsia" w:hAnsiTheme="majorEastAsia" w:cs="宋体"/>
          <w:b/>
          <w:kern w:val="0"/>
          <w:sz w:val="36"/>
          <w:szCs w:val="36"/>
        </w:rPr>
      </w:pPr>
    </w:p>
    <w:p w:rsidR="004B11F2" w:rsidRDefault="00111068">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4B11F2" w:rsidRDefault="00111068">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4B11F2" w:rsidRDefault="00111068">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4B11F2" w:rsidRDefault="00111068">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Pr>
          <w:rFonts w:asciiTheme="minorEastAsia" w:eastAsiaTheme="minorEastAsia" w:hAnsiTheme="minorEastAsia" w:cs="仿宋_GB2312" w:hint="eastAsia"/>
          <w:szCs w:val="24"/>
          <w:lang w:val="zh-CN"/>
        </w:rPr>
        <w:t>所在页</w:t>
      </w:r>
      <w:r>
        <w:rPr>
          <w:rFonts w:asciiTheme="minorEastAsia" w:eastAsiaTheme="minorEastAsia" w:hAnsiTheme="minorEastAsia" w:cs="仿宋_GB2312" w:hint="eastAsia"/>
          <w:szCs w:val="24"/>
        </w:rPr>
        <w:t>并加盖</w:t>
      </w:r>
      <w:proofErr w:type="gramEnd"/>
      <w:r>
        <w:rPr>
          <w:rFonts w:asciiTheme="minorEastAsia" w:eastAsiaTheme="minorEastAsia" w:hAnsiTheme="minorEastAsia" w:cs="仿宋_GB2312" w:hint="eastAsia"/>
          <w:szCs w:val="24"/>
        </w:rPr>
        <w:t>投标人公章的原件扫描件（或图片）</w:t>
      </w:r>
      <w:r>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4B11F2" w:rsidRDefault="00111068">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4B11F2" w:rsidRDefault="00111068">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“环境标志产品政府采购清单”内产品，在同等条件下，优先采购清单中的产品。</w:t>
      </w:r>
    </w:p>
    <w:p w:rsidR="004B11F2" w:rsidRDefault="00111068">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3、对于同时列入环保清单和节能产品政府采购清单的产品，应当优先于只列入其中一个清单的产品。</w:t>
      </w:r>
    </w:p>
    <w:p w:rsidR="004B11F2" w:rsidRDefault="00111068">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4B11F2" w:rsidRDefault="00111068">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4B11F2" w:rsidRDefault="00111068">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4B11F2" w:rsidRDefault="00111068">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4B11F2" w:rsidRDefault="00111068">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4B11F2" w:rsidRDefault="00111068">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4B11F2" w:rsidRDefault="00111068">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4B11F2" w:rsidRDefault="00111068">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4B11F2" w:rsidRDefault="00111068">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4B11F2" w:rsidRDefault="00111068">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w:t>
      </w:r>
      <w:r>
        <w:rPr>
          <w:rFonts w:asciiTheme="minorEastAsia" w:eastAsiaTheme="minorEastAsia" w:hAnsiTheme="minorEastAsia" w:cs="仿宋_GB2312" w:hint="eastAsia"/>
          <w:szCs w:val="24"/>
          <w:lang w:val="zh-CN"/>
        </w:rPr>
        <w:lastRenderedPageBreak/>
        <w:t>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4B11F2" w:rsidRDefault="00111068">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4B11F2" w:rsidRDefault="00111068">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4B11F2" w:rsidRDefault="004B11F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B11F2" w:rsidRDefault="004B11F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B11F2" w:rsidRDefault="004B11F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B11F2" w:rsidRDefault="004B11F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B11F2" w:rsidRDefault="004B11F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B11F2" w:rsidRDefault="004B11F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B11F2" w:rsidRDefault="004B11F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B11F2" w:rsidRDefault="004B11F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B11F2" w:rsidRDefault="004B11F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B11F2" w:rsidRDefault="004B11F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B11F2" w:rsidRDefault="004B11F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B11F2" w:rsidRDefault="004B11F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B11F2" w:rsidRDefault="004B11F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B11F2" w:rsidRDefault="004B11F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B11F2" w:rsidRDefault="00111068">
      <w:pP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br w:type="page"/>
      </w:r>
    </w:p>
    <w:p w:rsidR="004B11F2" w:rsidRDefault="0011106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4B11F2" w:rsidRDefault="00111068">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4B11F2" w:rsidRDefault="00111068">
      <w:pPr>
        <w:pStyle w:val="a7"/>
        <w:spacing w:line="360" w:lineRule="auto"/>
        <w:ind w:firstLineChars="200" w:firstLine="480"/>
        <w:contextualSpacing/>
        <w:rPr>
          <w:rFonts w:ascii="宋体" w:hAnsi="宋体" w:cs="仿宋_GB2312"/>
          <w:color w:val="000000"/>
          <w:szCs w:val="24"/>
          <w:lang w:val="zh-CN"/>
        </w:rPr>
      </w:pPr>
      <w:r>
        <w:rPr>
          <w:rFonts w:asciiTheme="minorEastAsia" w:eastAsiaTheme="minorEastAsia" w:hAnsiTheme="minorEastAsia" w:cs="仿宋_GB2312" w:hint="eastAsia"/>
          <w:szCs w:val="24"/>
          <w:lang w:val="zh-CN"/>
        </w:rPr>
        <w:t>（一）</w:t>
      </w:r>
      <w:r>
        <w:rPr>
          <w:rFonts w:ascii="宋体" w:hAnsi="宋体" w:cs="仿宋_GB2312"/>
          <w:color w:val="000000"/>
          <w:szCs w:val="24"/>
          <w:lang w:val="zh-CN"/>
        </w:rPr>
        <w:t>开标结束后，</w:t>
      </w:r>
      <w:r>
        <w:rPr>
          <w:rFonts w:ascii="宋体" w:hAnsi="宋体" w:cs="仿宋_GB2312" w:hint="eastAsia"/>
          <w:color w:val="000000"/>
          <w:szCs w:val="24"/>
          <w:lang w:val="zh-CN"/>
        </w:rPr>
        <w:t>采购人（采购代理机构）依法对投标人资格进行审查；确定符合资格的投标人不少于3家的，将组织评标委员会进行评标。</w:t>
      </w:r>
    </w:p>
    <w:p w:rsidR="004B11F2" w:rsidRDefault="00111068">
      <w:pPr>
        <w:pStyle w:val="a7"/>
        <w:spacing w:line="360" w:lineRule="auto"/>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（二）资格证明材料（本栏所列内容为本项目的资格审查条件，如有一项不符合要求，则不能进入下一步评审）。</w:t>
      </w:r>
    </w:p>
    <w:p w:rsidR="004B11F2" w:rsidRDefault="00111068">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4B11F2">
        <w:trPr>
          <w:trHeight w:val="567"/>
        </w:trPr>
        <w:tc>
          <w:tcPr>
            <w:tcW w:w="9079" w:type="dxa"/>
            <w:vAlign w:val="center"/>
          </w:tcPr>
          <w:p w:rsidR="004B11F2" w:rsidRDefault="00111068">
            <w:pPr>
              <w:spacing w:line="360" w:lineRule="auto"/>
              <w:jc w:val="center"/>
              <w:rPr>
                <w:rFonts w:asciiTheme="minorEastAsia" w:hAnsiTheme="minorEastAsia"/>
                <w:b/>
                <w:color w:val="00B0F0"/>
                <w:sz w:val="24"/>
                <w:szCs w:val="24"/>
              </w:rPr>
            </w:pPr>
            <w:r>
              <w:rPr>
                <w:rFonts w:asciiTheme="minorEastAsia" w:hAnsiTheme="minorEastAsia" w:cs="仿宋_GB2312" w:hint="eastAsia"/>
                <w:b/>
                <w:sz w:val="24"/>
                <w:szCs w:val="24"/>
                <w:lang w:val="zh-CN"/>
              </w:rPr>
              <w:t>资格审查</w:t>
            </w:r>
            <w:r>
              <w:rPr>
                <w:rFonts w:asciiTheme="minorEastAsia" w:hAnsiTheme="minorEastAsia" w:cs="仿宋_GB2312"/>
                <w:b/>
                <w:sz w:val="24"/>
                <w:szCs w:val="24"/>
                <w:lang w:val="zh-CN"/>
              </w:rPr>
              <w:t>因素</w:t>
            </w:r>
          </w:p>
        </w:tc>
      </w:tr>
      <w:tr w:rsidR="004B11F2">
        <w:trPr>
          <w:trHeight w:val="567"/>
        </w:trPr>
        <w:tc>
          <w:tcPr>
            <w:tcW w:w="9079" w:type="dxa"/>
            <w:vAlign w:val="center"/>
          </w:tcPr>
          <w:p w:rsidR="004B11F2" w:rsidRDefault="00111068">
            <w:pPr>
              <w:spacing w:line="360" w:lineRule="auto"/>
              <w:jc w:val="left"/>
              <w:rPr>
                <w:rFonts w:asciiTheme="minorEastAsia" w:hAnsiTheme="minorEastAsia"/>
                <w:b/>
                <w:color w:val="00B0F0"/>
                <w:sz w:val="24"/>
                <w:szCs w:val="24"/>
              </w:rPr>
            </w:pPr>
            <w:r>
              <w:rPr>
                <w:rFonts w:asciiTheme="minorEastAsia" w:hAnsiTheme="minorEastAsia" w:cs="仿宋_GB2312" w:hint="eastAsia"/>
                <w:b/>
                <w:sz w:val="24"/>
                <w:szCs w:val="24"/>
                <w:lang w:val="zh-CN"/>
              </w:rPr>
              <w:t>1、投标函</w:t>
            </w:r>
          </w:p>
        </w:tc>
      </w:tr>
      <w:tr w:rsidR="004B11F2">
        <w:tc>
          <w:tcPr>
            <w:tcW w:w="9079" w:type="dxa"/>
            <w:vAlign w:val="center"/>
          </w:tcPr>
          <w:p w:rsidR="004B11F2" w:rsidRDefault="00111068">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2、法人或者其他组织的营业执照等证明文件，自然人的身份证明</w:t>
            </w:r>
          </w:p>
          <w:p w:rsidR="004B11F2" w:rsidRDefault="00111068">
            <w:pPr>
              <w:pStyle w:val="a7"/>
              <w:spacing w:line="360" w:lineRule="auto"/>
              <w:contextualSpacing/>
              <w:rPr>
                <w:rFonts w:ascii="宋体" w:hAnsi="宋体" w:cs="仿宋_GB2312"/>
                <w:color w:val="000000"/>
                <w:szCs w:val="24"/>
                <w:lang w:val="zh-CN"/>
              </w:rPr>
            </w:pPr>
            <w:r>
              <w:rPr>
                <w:rFonts w:ascii="宋体" w:hAnsi="宋体" w:cs="仿宋_GB2312" w:hint="eastAsia"/>
                <w:color w:val="000000"/>
                <w:szCs w:val="24"/>
                <w:lang w:val="zh-CN"/>
              </w:rPr>
              <w:t>（1）企业法人营业执照或营业执照。（企业投标提供）</w:t>
            </w:r>
          </w:p>
          <w:p w:rsidR="004B11F2" w:rsidRDefault="00111068">
            <w:pPr>
              <w:pStyle w:val="a7"/>
              <w:spacing w:line="360" w:lineRule="auto"/>
              <w:contextualSpacing/>
              <w:rPr>
                <w:rFonts w:ascii="宋体" w:hAnsi="宋体" w:cs="仿宋_GB2312"/>
                <w:color w:val="000000"/>
                <w:szCs w:val="24"/>
                <w:lang w:val="zh-CN"/>
              </w:rPr>
            </w:pPr>
            <w:r>
              <w:rPr>
                <w:rFonts w:ascii="宋体" w:hAnsi="宋体" w:cs="仿宋_GB2312" w:hint="eastAsia"/>
                <w:color w:val="000000"/>
                <w:szCs w:val="24"/>
                <w:lang w:val="zh-CN"/>
              </w:rPr>
              <w:t>（2）事业单位法人证书。（事业单位投标提供）</w:t>
            </w:r>
          </w:p>
          <w:p w:rsidR="004B11F2" w:rsidRDefault="00111068">
            <w:pPr>
              <w:pStyle w:val="a7"/>
              <w:spacing w:line="360" w:lineRule="auto"/>
              <w:contextualSpacing/>
              <w:rPr>
                <w:rFonts w:ascii="宋体" w:hAnsi="宋体" w:cs="仿宋_GB2312"/>
                <w:color w:val="000000"/>
                <w:szCs w:val="24"/>
                <w:lang w:val="zh-CN"/>
              </w:rPr>
            </w:pPr>
            <w:r>
              <w:rPr>
                <w:rFonts w:ascii="宋体" w:hAnsi="宋体" w:cs="仿宋_GB2312" w:hint="eastAsia"/>
                <w:color w:val="000000"/>
                <w:szCs w:val="24"/>
                <w:lang w:val="zh-CN"/>
              </w:rPr>
              <w:t>（3）执业许可证。（非专业服务机构投标提供）</w:t>
            </w:r>
          </w:p>
          <w:p w:rsidR="004B11F2" w:rsidRDefault="00111068">
            <w:pPr>
              <w:pStyle w:val="a7"/>
              <w:spacing w:line="360" w:lineRule="auto"/>
              <w:contextualSpacing/>
              <w:rPr>
                <w:rFonts w:ascii="宋体" w:hAnsi="宋体" w:cs="仿宋_GB2312"/>
                <w:color w:val="000000"/>
                <w:szCs w:val="24"/>
                <w:lang w:val="zh-CN"/>
              </w:rPr>
            </w:pPr>
            <w:r>
              <w:rPr>
                <w:rFonts w:ascii="宋体" w:hAnsi="宋体" w:cs="仿宋_GB2312" w:hint="eastAsia"/>
                <w:color w:val="000000"/>
                <w:szCs w:val="24"/>
                <w:lang w:val="zh-CN"/>
              </w:rPr>
              <w:t>（4）个体工商户营业执照。（个体工商户投标提供）</w:t>
            </w:r>
          </w:p>
          <w:p w:rsidR="004B11F2" w:rsidRDefault="00111068">
            <w:pPr>
              <w:pStyle w:val="a7"/>
              <w:spacing w:line="360" w:lineRule="auto"/>
              <w:contextualSpacing/>
              <w:rPr>
                <w:rFonts w:asciiTheme="minorEastAsia" w:hAnsiTheme="minorEastAsia"/>
                <w:b/>
                <w:color w:val="00B0F0"/>
                <w:szCs w:val="24"/>
              </w:rPr>
            </w:pPr>
            <w:r>
              <w:rPr>
                <w:rFonts w:ascii="宋体" w:hAnsi="宋体" w:cs="仿宋_GB2312" w:hint="eastAsia"/>
                <w:color w:val="000000"/>
                <w:szCs w:val="24"/>
                <w:lang w:val="zh-CN"/>
              </w:rPr>
              <w:t>（5）自然人身份证明。（自然人投标提供）</w:t>
            </w:r>
          </w:p>
        </w:tc>
      </w:tr>
      <w:tr w:rsidR="004B11F2">
        <w:tc>
          <w:tcPr>
            <w:tcW w:w="9079" w:type="dxa"/>
            <w:vAlign w:val="center"/>
          </w:tcPr>
          <w:p w:rsidR="004B11F2" w:rsidRDefault="00111068">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3、财务状况报告相关材料</w:t>
            </w:r>
          </w:p>
          <w:p w:rsidR="004B11F2" w:rsidRDefault="00111068">
            <w:pPr>
              <w:spacing w:line="360" w:lineRule="auto"/>
              <w:rPr>
                <w:rFonts w:asciiTheme="minorEastAsia" w:hAnsiTheme="minorEastAsia" w:cs="仿宋_GB2312"/>
                <w:b/>
                <w:sz w:val="24"/>
                <w:szCs w:val="24"/>
                <w:lang w:val="zh-CN"/>
              </w:rPr>
            </w:pPr>
            <w:r>
              <w:rPr>
                <w:rFonts w:ascii="宋体" w:eastAsia="宋体" w:hAnsi="宋体" w:cs="仿宋_GB2312" w:hint="eastAsia"/>
                <w:color w:val="000000"/>
                <w:sz w:val="24"/>
                <w:szCs w:val="24"/>
                <w:lang w:val="zh-CN"/>
              </w:rPr>
              <w:t>（1）2018年度的财务报告；或基本开户银行出具的资信证明；或财政部门认可的政府采购专业担保机构的证明文件和担保机构出具的投标担保函。（法人投标提供。法人包括企业法人、机关法人、事业单位法人和社会团体法人。）</w:t>
            </w:r>
          </w:p>
        </w:tc>
      </w:tr>
      <w:tr w:rsidR="004B11F2">
        <w:tc>
          <w:tcPr>
            <w:tcW w:w="9079" w:type="dxa"/>
            <w:vAlign w:val="center"/>
          </w:tcPr>
          <w:p w:rsidR="004B11F2" w:rsidRDefault="00111068">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4、依法缴纳税收相关材料</w:t>
            </w:r>
          </w:p>
          <w:p w:rsidR="004B11F2" w:rsidRDefault="00111068">
            <w:pPr>
              <w:pStyle w:val="a7"/>
              <w:spacing w:line="360" w:lineRule="auto"/>
              <w:contextualSpacing/>
              <w:rPr>
                <w:rFonts w:asciiTheme="minorEastAsia" w:hAnsiTheme="minorEastAsia"/>
                <w:b/>
                <w:color w:val="00B0F0"/>
                <w:szCs w:val="24"/>
              </w:rPr>
            </w:pPr>
            <w:r>
              <w:rPr>
                <w:rFonts w:ascii="宋体" w:hAnsi="宋体" w:cs="仿宋_GB2312" w:hint="eastAsia"/>
                <w:color w:val="000000"/>
                <w:szCs w:val="24"/>
                <w:lang w:val="zh-CN"/>
              </w:rPr>
              <w:t>投标截止时间前三个月内任意一个月缴纳税收凭据（依法免税的投标人，应提供相应文件证明依法免税）。</w:t>
            </w:r>
          </w:p>
        </w:tc>
      </w:tr>
      <w:tr w:rsidR="004B11F2">
        <w:tc>
          <w:tcPr>
            <w:tcW w:w="9079" w:type="dxa"/>
            <w:vAlign w:val="center"/>
          </w:tcPr>
          <w:p w:rsidR="004B11F2" w:rsidRDefault="00111068">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5、依法缴纳社会保障资金的证明材料</w:t>
            </w:r>
          </w:p>
          <w:p w:rsidR="004B11F2" w:rsidRDefault="00111068">
            <w:pPr>
              <w:pStyle w:val="a7"/>
              <w:spacing w:line="360" w:lineRule="auto"/>
              <w:contextualSpacing/>
              <w:rPr>
                <w:rFonts w:asciiTheme="minorEastAsia" w:hAnsiTheme="minorEastAsia"/>
                <w:bCs/>
                <w:color w:val="00B0F0"/>
                <w:szCs w:val="24"/>
              </w:rPr>
            </w:pPr>
            <w:r>
              <w:rPr>
                <w:rFonts w:ascii="宋体" w:hAnsi="宋体" w:cs="仿宋_GB2312" w:hint="eastAsia"/>
                <w:color w:val="000000"/>
                <w:szCs w:val="24"/>
                <w:lang w:val="zh-CN"/>
              </w:rPr>
              <w:t>投标截止时间前三个月内任意一个月缴纳社会保险凭据（依法不需要缴纳社会保障资金的投标人，应提供相应文件证明依法不需要缴纳社会保障资金）。</w:t>
            </w:r>
          </w:p>
        </w:tc>
      </w:tr>
      <w:tr w:rsidR="004B11F2">
        <w:tc>
          <w:tcPr>
            <w:tcW w:w="9079" w:type="dxa"/>
            <w:vAlign w:val="center"/>
          </w:tcPr>
          <w:p w:rsidR="004B11F2" w:rsidRDefault="00111068">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6、履行合同所必须的设备和专业技术能力的证明材料</w:t>
            </w:r>
          </w:p>
          <w:p w:rsidR="004B11F2" w:rsidRDefault="00111068">
            <w:pPr>
              <w:pStyle w:val="a7"/>
              <w:spacing w:line="360" w:lineRule="auto"/>
              <w:contextualSpacing/>
              <w:rPr>
                <w:rFonts w:asciiTheme="minorEastAsia" w:hAnsiTheme="minorEastAsia"/>
                <w:b/>
                <w:color w:val="00B0F0"/>
                <w:szCs w:val="24"/>
              </w:rPr>
            </w:pPr>
            <w:r>
              <w:rPr>
                <w:rFonts w:ascii="宋体" w:hAnsi="宋体" w:cs="仿宋_GB2312" w:hint="eastAsia"/>
                <w:color w:val="000000"/>
                <w:szCs w:val="24"/>
                <w:lang w:val="zh-CN"/>
              </w:rPr>
              <w:t>相关设备的购置发票、相关专业技术人员职称证书或者投标人相关承诺函或声明（格式自拟）。</w:t>
            </w:r>
          </w:p>
        </w:tc>
      </w:tr>
      <w:tr w:rsidR="004B11F2">
        <w:tc>
          <w:tcPr>
            <w:tcW w:w="9079" w:type="dxa"/>
            <w:vAlign w:val="center"/>
          </w:tcPr>
          <w:p w:rsidR="004B11F2" w:rsidRDefault="00111068">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7、参加政府采购活动前3年内在经营活动中没有重大违法记录的声明</w:t>
            </w:r>
          </w:p>
          <w:p w:rsidR="004B11F2" w:rsidRDefault="00111068">
            <w:pPr>
              <w:pStyle w:val="a7"/>
              <w:spacing w:line="360" w:lineRule="auto"/>
              <w:contextualSpacing/>
              <w:rPr>
                <w:rFonts w:asciiTheme="minorEastAsia" w:hAnsiTheme="minorEastAsia"/>
                <w:bCs/>
                <w:color w:val="00B0F0"/>
                <w:szCs w:val="24"/>
              </w:rPr>
            </w:pPr>
            <w:r>
              <w:rPr>
                <w:rFonts w:ascii="宋体" w:hAnsi="宋体" w:cs="仿宋_GB2312" w:hint="eastAsia"/>
                <w:color w:val="000000"/>
                <w:szCs w:val="24"/>
                <w:lang w:val="zh-CN"/>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4B11F2">
        <w:tc>
          <w:tcPr>
            <w:tcW w:w="9079" w:type="dxa"/>
            <w:vAlign w:val="center"/>
          </w:tcPr>
          <w:p w:rsidR="004B11F2" w:rsidRDefault="00111068">
            <w:pPr>
              <w:spacing w:line="360" w:lineRule="auto"/>
              <w:rPr>
                <w:rFonts w:asciiTheme="minorEastAsia" w:hAnsiTheme="minorEastAsia"/>
                <w:b/>
                <w:bCs/>
                <w:color w:val="00B0F0"/>
                <w:sz w:val="24"/>
                <w:szCs w:val="24"/>
              </w:rPr>
            </w:pP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、未被列入</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信用中国</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网站</w:t>
            </w:r>
            <w:r>
              <w:rPr>
                <w:rFonts w:asciiTheme="minorEastAsia" w:hAnsiTheme="minorEastAsia" w:cs="仿宋_GB2312"/>
                <w:b/>
                <w:sz w:val="24"/>
                <w:szCs w:val="24"/>
              </w:rPr>
              <w:t>(www.creditchina.gov.cn)</w:t>
            </w:r>
            <w:r>
              <w:rPr>
                <w:rFonts w:asciiTheme="minorEastAsia" w:hAnsiTheme="minorEastAsia" w:cs="仿宋_GB2312" w:hint="eastAsia"/>
                <w:b/>
                <w:sz w:val="24"/>
                <w:szCs w:val="24"/>
                <w:lang w:val="zh-CN"/>
              </w:rPr>
              <w:t>失信被执行人、重大税收违法案件当事人名单</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中国政府采购网</w:t>
            </w:r>
            <w:r>
              <w:rPr>
                <w:rFonts w:asciiTheme="minorEastAsia" w:hAnsiTheme="minorEastAsia" w:cs="仿宋_GB2312" w:hint="eastAsia"/>
                <w:b/>
                <w:sz w:val="24"/>
                <w:szCs w:val="24"/>
              </w:rPr>
              <w:t>”</w:t>
            </w:r>
            <w:r>
              <w:rPr>
                <w:rFonts w:asciiTheme="minorEastAsia" w:hAnsiTheme="minorEastAsia" w:cs="仿宋_GB2312"/>
                <w:b/>
                <w:sz w:val="24"/>
                <w:szCs w:val="24"/>
              </w:rPr>
              <w:t xml:space="preserve"> (www.ccgp.gov.cn)</w:t>
            </w:r>
            <w:r>
              <w:rPr>
                <w:rFonts w:asciiTheme="minorEastAsia" w:hAnsiTheme="minorEastAsia" w:cs="仿宋_GB2312" w:hint="eastAsia"/>
                <w:b/>
                <w:sz w:val="24"/>
                <w:szCs w:val="24"/>
                <w:lang w:val="zh-CN"/>
              </w:rPr>
              <w:t>政府采购严重违法失信行为记录名单的投标人</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国家企业信用公示系统</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网站</w:t>
            </w:r>
            <w:r>
              <w:rPr>
                <w:rFonts w:asciiTheme="minorEastAsia" w:hAnsiTheme="minorEastAsia" w:cs="仿宋_GB2312" w:hint="eastAsia"/>
                <w:b/>
                <w:sz w:val="24"/>
                <w:szCs w:val="24"/>
              </w:rPr>
              <w:t>（</w:t>
            </w:r>
            <w:r>
              <w:rPr>
                <w:rFonts w:asciiTheme="minorEastAsia" w:hAnsiTheme="minorEastAsia" w:cs="仿宋_GB2312"/>
                <w:b/>
                <w:sz w:val="24"/>
                <w:szCs w:val="24"/>
              </w:rPr>
              <w:t>www.gsxt.gov.cn</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严重违法失信企业名单</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黑名单</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的投标人。(本项目投标截止时间前三年内供应商信用记录情况)</w:t>
            </w:r>
          </w:p>
          <w:p w:rsidR="004B11F2" w:rsidRDefault="00111068">
            <w:pPr>
              <w:pStyle w:val="a7"/>
              <w:spacing w:line="360" w:lineRule="auto"/>
              <w:contextualSpacing/>
              <w:rPr>
                <w:rFonts w:ascii="宋体" w:hAnsi="宋体" w:cs="仿宋_GB2312"/>
                <w:color w:val="000000"/>
                <w:szCs w:val="24"/>
                <w:lang w:val="zh-CN"/>
              </w:rPr>
            </w:pPr>
            <w:r>
              <w:rPr>
                <w:rFonts w:ascii="宋体" w:hAnsi="宋体" w:cs="仿宋_GB2312" w:hint="eastAsia"/>
                <w:color w:val="000000"/>
                <w:szCs w:val="24"/>
                <w:lang w:val="zh-CN"/>
              </w:rPr>
              <w:t>注：政府采购活动中查询及使用投标人信用记录的具体要求为：投标人未被列入失信被执行人、重大税收违法案件当事人名单、</w:t>
            </w:r>
            <w:r>
              <w:rPr>
                <w:rFonts w:ascii="宋体" w:hAnsi="宋体" w:cs="仿宋_GB2312"/>
                <w:color w:val="000000"/>
                <w:szCs w:val="24"/>
                <w:lang w:val="zh-CN"/>
              </w:rPr>
              <w:t>政府采购严重违法失信名单</w:t>
            </w:r>
            <w:r>
              <w:rPr>
                <w:rFonts w:ascii="宋体" w:hAnsi="宋体" w:cs="仿宋_GB2312" w:hint="eastAsia"/>
                <w:color w:val="000000"/>
                <w:szCs w:val="24"/>
                <w:lang w:val="zh-CN"/>
              </w:rPr>
              <w:t>、政府采购严重违法失信行为记录名单、严重违法失信企业名单（黑名单）（联合体形式投标的，联合体成员存在不良信用记录，视同联合体存在不良信用记录）。</w:t>
            </w:r>
          </w:p>
          <w:p w:rsidR="004B11F2" w:rsidRDefault="00111068">
            <w:pPr>
              <w:pStyle w:val="a7"/>
              <w:spacing w:line="360" w:lineRule="auto"/>
              <w:contextualSpacing/>
              <w:rPr>
                <w:rFonts w:ascii="宋体" w:hAnsi="宋体" w:cs="仿宋_GB2312"/>
                <w:color w:val="000000"/>
                <w:szCs w:val="24"/>
                <w:lang w:val="zh-CN"/>
              </w:rPr>
            </w:pPr>
            <w:r>
              <w:rPr>
                <w:rFonts w:ascii="宋体" w:hAnsi="宋体" w:cs="仿宋_GB2312" w:hint="eastAsia"/>
                <w:color w:val="000000"/>
                <w:szCs w:val="24"/>
                <w:lang w:val="zh-CN"/>
              </w:rPr>
              <w:t>（1）查询渠道：“信用中国”网站（www.creditchina.gov.cn）和“中国政府采购网”（www.ccgp.gov.cn）；“国家企业信用公示系统”网站（</w:t>
            </w:r>
            <w:r>
              <w:rPr>
                <w:rFonts w:ascii="宋体" w:hAnsi="宋体" w:cs="仿宋_GB2312"/>
                <w:color w:val="000000"/>
                <w:szCs w:val="24"/>
                <w:lang w:val="zh-CN"/>
              </w:rPr>
              <w:t>www.gsxt.gov.cn</w:t>
            </w:r>
            <w:r>
              <w:rPr>
                <w:rFonts w:ascii="宋体" w:hAnsi="宋体" w:cs="仿宋_GB2312" w:hint="eastAsia"/>
                <w:color w:val="000000"/>
                <w:szCs w:val="24"/>
                <w:lang w:val="zh-CN"/>
              </w:rPr>
              <w:t>）；</w:t>
            </w:r>
          </w:p>
          <w:p w:rsidR="004B11F2" w:rsidRDefault="00111068">
            <w:pPr>
              <w:pStyle w:val="a7"/>
              <w:spacing w:line="360" w:lineRule="auto"/>
              <w:contextualSpacing/>
              <w:rPr>
                <w:rFonts w:ascii="宋体" w:hAnsi="宋体" w:cs="仿宋_GB2312"/>
                <w:color w:val="000000"/>
                <w:szCs w:val="24"/>
                <w:lang w:val="zh-CN"/>
              </w:rPr>
            </w:pPr>
            <w:r>
              <w:rPr>
                <w:rFonts w:ascii="宋体" w:hAnsi="宋体" w:cs="仿宋_GB2312" w:hint="eastAsia"/>
                <w:color w:val="000000"/>
                <w:szCs w:val="24"/>
                <w:lang w:val="zh-CN"/>
              </w:rPr>
              <w:t>（2）截止时间：同投标截止时间；</w:t>
            </w:r>
          </w:p>
          <w:p w:rsidR="004B11F2" w:rsidRDefault="00111068">
            <w:pPr>
              <w:pStyle w:val="a7"/>
              <w:spacing w:line="360" w:lineRule="auto"/>
              <w:contextualSpacing/>
              <w:rPr>
                <w:rFonts w:ascii="宋体" w:hAnsi="宋体" w:cs="仿宋_GB2312"/>
                <w:color w:val="000000"/>
                <w:szCs w:val="24"/>
                <w:lang w:val="zh-CN"/>
              </w:rPr>
            </w:pPr>
            <w:r>
              <w:rPr>
                <w:rFonts w:ascii="宋体" w:hAnsi="宋体" w:cs="仿宋_GB2312" w:hint="eastAsia"/>
                <w:color w:val="000000"/>
                <w:szCs w:val="24"/>
                <w:lang w:val="zh-CN"/>
              </w:rPr>
              <w:t>（3）信用信息查询记录和证据留存具体方式：经采购人确认的查询结果网页截图作为查询记录和证据，与其他采购文件一并保存；</w:t>
            </w:r>
          </w:p>
          <w:p w:rsidR="004B11F2" w:rsidRDefault="00111068">
            <w:pPr>
              <w:pStyle w:val="a7"/>
              <w:spacing w:line="360" w:lineRule="auto"/>
              <w:contextualSpacing/>
              <w:rPr>
                <w:rFonts w:asciiTheme="minorEastAsia" w:hAnsiTheme="minorEastAsia"/>
                <w:bCs/>
                <w:color w:val="00B0F0"/>
                <w:szCs w:val="24"/>
              </w:rPr>
            </w:pPr>
            <w:r>
              <w:rPr>
                <w:rFonts w:ascii="宋体" w:hAnsi="宋体" w:cs="仿宋_GB2312" w:hint="eastAsia"/>
                <w:color w:val="000000"/>
                <w:szCs w:val="24"/>
                <w:lang w:val="zh-CN"/>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tc>
      </w:tr>
      <w:tr w:rsidR="004B11F2">
        <w:trPr>
          <w:trHeight w:val="624"/>
        </w:trPr>
        <w:tc>
          <w:tcPr>
            <w:tcW w:w="9079" w:type="dxa"/>
            <w:vAlign w:val="center"/>
          </w:tcPr>
          <w:p w:rsidR="004B11F2" w:rsidRDefault="00111068">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9、报价</w:t>
            </w:r>
          </w:p>
          <w:p w:rsidR="004B11F2" w:rsidRDefault="00111068">
            <w:pPr>
              <w:pStyle w:val="a7"/>
              <w:spacing w:line="360" w:lineRule="auto"/>
              <w:contextualSpacing/>
              <w:rPr>
                <w:rFonts w:asciiTheme="minorEastAsia" w:hAnsiTheme="minorEastAsia"/>
                <w:b/>
                <w:bCs/>
                <w:color w:val="00B0F0"/>
                <w:szCs w:val="24"/>
              </w:rPr>
            </w:pPr>
            <w:r>
              <w:rPr>
                <w:rFonts w:ascii="宋体" w:hAnsi="宋体" w:cs="仿宋_GB2312" w:hint="eastAsia"/>
                <w:color w:val="000000"/>
                <w:szCs w:val="24"/>
                <w:lang w:val="zh-CN"/>
              </w:rPr>
              <w:t>是否超出招标文件中规定的预算金额，超出预算金额的投标无效。如投标人须知前附表规定最高限价，则超出预算金额和最高限价的投标无效。</w:t>
            </w:r>
          </w:p>
        </w:tc>
      </w:tr>
      <w:tr w:rsidR="004B11F2">
        <w:trPr>
          <w:trHeight w:val="624"/>
        </w:trPr>
        <w:tc>
          <w:tcPr>
            <w:tcW w:w="9079" w:type="dxa"/>
            <w:vAlign w:val="center"/>
          </w:tcPr>
          <w:p w:rsidR="004B11F2" w:rsidRDefault="00111068">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10、联合体协议</w:t>
            </w:r>
          </w:p>
          <w:p w:rsidR="004B11F2" w:rsidRDefault="00111068">
            <w:pPr>
              <w:spacing w:line="360" w:lineRule="auto"/>
              <w:rPr>
                <w:rFonts w:asciiTheme="minorEastAsia" w:hAnsiTheme="minorEastAsia"/>
                <w:b/>
                <w:bCs/>
                <w:color w:val="00B0F0"/>
                <w:sz w:val="24"/>
                <w:szCs w:val="24"/>
              </w:rPr>
            </w:pPr>
            <w:r>
              <w:rPr>
                <w:rFonts w:ascii="宋体" w:eastAsia="宋体" w:hAnsi="宋体" w:cs="仿宋_GB2312" w:hint="eastAsia"/>
                <w:color w:val="000000"/>
                <w:sz w:val="24"/>
                <w:szCs w:val="24"/>
                <w:lang w:val="zh-CN"/>
              </w:rPr>
              <w:t>招标文件接受联合体投标且投标人为联合体的，投标人应提供本协议；否则无须提供。</w:t>
            </w:r>
          </w:p>
        </w:tc>
      </w:tr>
      <w:tr w:rsidR="004B11F2">
        <w:trPr>
          <w:trHeight w:val="567"/>
        </w:trPr>
        <w:tc>
          <w:tcPr>
            <w:tcW w:w="9079" w:type="dxa"/>
            <w:vAlign w:val="center"/>
          </w:tcPr>
          <w:p w:rsidR="004B11F2" w:rsidRDefault="00111068">
            <w:pPr>
              <w:spacing w:line="360" w:lineRule="auto"/>
              <w:contextualSpacing/>
              <w:rPr>
                <w:rFonts w:asciiTheme="minorEastAsia" w:hAnsiTheme="minorEastAsia"/>
                <w:b/>
                <w:color w:val="00B0F0"/>
                <w:sz w:val="24"/>
                <w:szCs w:val="24"/>
              </w:rPr>
            </w:pPr>
            <w:r>
              <w:rPr>
                <w:rFonts w:asciiTheme="minorEastAsia" w:hAnsiTheme="minorEastAsia" w:cs="仿宋_GB2312" w:hint="eastAsia"/>
                <w:b/>
                <w:sz w:val="24"/>
                <w:szCs w:val="24"/>
                <w:lang w:val="zh-CN"/>
              </w:rPr>
              <w:t>11、法定代表人身份证明或提供法定代表人授权委托书及被授权人身份证明。</w:t>
            </w:r>
          </w:p>
        </w:tc>
      </w:tr>
    </w:tbl>
    <w:p w:rsidR="004B11F2" w:rsidRDefault="00111068">
      <w:pPr>
        <w:pStyle w:val="a7"/>
        <w:spacing w:line="360" w:lineRule="auto"/>
        <w:ind w:firstLineChars="200" w:firstLine="480"/>
        <w:contextualSpacing/>
        <w:rPr>
          <w:rFonts w:asciiTheme="minorEastAsia" w:eastAsiaTheme="minorEastAsia" w:hAnsiTheme="minorEastAsia" w:cs="仿宋_GB2312"/>
          <w:b/>
          <w:szCs w:val="24"/>
          <w:lang w:val="zh-CN"/>
        </w:rPr>
      </w:pPr>
      <w:r>
        <w:rPr>
          <w:rFonts w:ascii="宋体" w:hAnsi="宋体" w:cs="仿宋_GB2312" w:hint="eastAsia"/>
          <w:color w:val="000000" w:themeColor="text1"/>
          <w:szCs w:val="24"/>
          <w:lang w:val="zh-CN"/>
        </w:rPr>
        <w:t>（三）资格审查中所涉及到的证书及材料，均须在电子投标文件中提供原件扫描件（或图片），现场不用再提供原件。</w:t>
      </w:r>
    </w:p>
    <w:p w:rsidR="004B11F2" w:rsidRDefault="004B11F2">
      <w:pPr>
        <w:pStyle w:val="a7"/>
        <w:spacing w:line="360" w:lineRule="auto"/>
        <w:contextualSpacing/>
        <w:jc w:val="center"/>
        <w:rPr>
          <w:rFonts w:asciiTheme="minorEastAsia" w:eastAsiaTheme="minorEastAsia" w:hAnsiTheme="minorEastAsia" w:cs="仿宋_GB2312"/>
          <w:b/>
          <w:sz w:val="32"/>
          <w:szCs w:val="32"/>
          <w:lang w:val="zh-CN"/>
        </w:rPr>
      </w:pPr>
    </w:p>
    <w:p w:rsidR="004B11F2" w:rsidRDefault="00111068">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4B11F2" w:rsidRDefault="00111068">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4B11F2" w:rsidRDefault="00111068">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r>
        <w:rPr>
          <w:rFonts w:ascii="宋体" w:hAnsi="宋体" w:cs="仿宋_GB2312" w:hint="eastAsia"/>
          <w:color w:val="000000"/>
          <w:szCs w:val="24"/>
          <w:lang w:val="zh-CN"/>
        </w:rPr>
        <w:t>总分为100分。</w:t>
      </w:r>
    </w:p>
    <w:p w:rsidR="004B11F2" w:rsidRDefault="00111068">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4B11F2" w:rsidRDefault="00111068">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4B11F2" w:rsidRDefault="00111068">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4B11F2" w:rsidRDefault="00111068">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4B11F2" w:rsidRDefault="00111068">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4B11F2" w:rsidRDefault="00111068">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4B11F2" w:rsidRDefault="00111068">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4B11F2" w:rsidRDefault="00111068">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4B11F2" w:rsidRDefault="00111068">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4B11F2" w:rsidRDefault="00111068">
      <w:pPr>
        <w:pStyle w:val="17"/>
        <w:spacing w:line="360" w:lineRule="auto"/>
        <w:ind w:firstLineChars="200" w:firstLine="480"/>
        <w:contextualSpacing/>
        <w:rPr>
          <w:rFonts w:ascii="宋体" w:hAnsi="宋体" w:cs="仿宋_GB2312"/>
          <w:color w:val="000000"/>
          <w:szCs w:val="24"/>
          <w:lang w:val="zh-CN"/>
        </w:rPr>
      </w:pPr>
      <w:r>
        <w:rPr>
          <w:rFonts w:ascii="宋体" w:hAnsi="宋体" w:cs="仿宋_GB2312" w:hint="eastAsia"/>
          <w:color w:val="000000"/>
          <w:szCs w:val="24"/>
          <w:lang w:val="zh-CN"/>
        </w:rPr>
        <w:lastRenderedPageBreak/>
        <w:t>注：评标标准中所涉及到的证书及材料，均应在电子投标文件中提供原件扫描件（或图片）。</w:t>
      </w:r>
    </w:p>
    <w:p w:rsidR="004B11F2" w:rsidRDefault="00111068">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4B11F2" w:rsidRDefault="00111068">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4B11F2" w:rsidRDefault="00111068">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4B11F2" w:rsidRDefault="00111068">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4B11F2" w:rsidRDefault="00111068">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4B11F2" w:rsidRDefault="00111068">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（2）强制采购节能产品和优先采购节能产品、优先采购环保产品</w:t>
      </w:r>
    </w:p>
    <w:p w:rsidR="004B11F2" w:rsidRDefault="00111068">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投标人投标文件中应提供《节能产品政府采购清单》中所投产</w:t>
      </w:r>
      <w:proofErr w:type="gramStart"/>
      <w:r>
        <w:rPr>
          <w:rFonts w:asciiTheme="minorEastAsia" w:eastAsiaTheme="minorEastAsia" w:hAnsiTheme="minorEastAsia" w:cs="仿宋_GB2312" w:hint="eastAsia"/>
          <w:szCs w:val="24"/>
          <w:lang w:val="zh-CN"/>
        </w:rPr>
        <w:t>品所在页并</w:t>
      </w:r>
      <w:proofErr w:type="gramEnd"/>
      <w:r>
        <w:rPr>
          <w:rFonts w:asciiTheme="minorEastAsia" w:eastAsiaTheme="minorEastAsia" w:hAnsiTheme="minorEastAsia" w:cs="仿宋_GB2312" w:hint="eastAsia"/>
          <w:szCs w:val="24"/>
          <w:lang w:val="zh-CN"/>
        </w:rPr>
        <w:t>加盖投标人公章的原件扫描件（或图片），否则将承担其投标被视为非实质性响应投标的风险。采购人拟采购的</w:t>
      </w:r>
      <w:r>
        <w:rPr>
          <w:rFonts w:asciiTheme="minorEastAsia" w:eastAsiaTheme="minorEastAsia" w:hAnsiTheme="minorEastAsia" w:cs="仿宋_GB2312" w:hint="eastAsia"/>
          <w:szCs w:val="24"/>
          <w:lang w:val="zh-CN"/>
        </w:rPr>
        <w:lastRenderedPageBreak/>
        <w:t>产品属于政府强制采购节能产品范围，但本期节能清单中无对应细化分类或节能清单中的产品无法满足工作需要的，可在节能清单之外采购。</w:t>
      </w:r>
    </w:p>
    <w:p w:rsidR="004B11F2" w:rsidRDefault="00111068">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投标文件中须提供《节能产品政府采购清单》中产品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投标人公章的原件扫描件（或图片），评标委员会根据本项目评标标准予以判定并赋分。</w:t>
      </w:r>
    </w:p>
    <w:p w:rsidR="004B11F2" w:rsidRDefault="00111068">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w:t>
      </w:r>
      <w:proofErr w:type="gramStart"/>
      <w:r>
        <w:rPr>
          <w:rFonts w:asciiTheme="minorEastAsia" w:hAnsiTheme="minorEastAsia" w:cs="仿宋_GB2312" w:hint="eastAsia"/>
          <w:szCs w:val="24"/>
          <w:lang w:val="zh-CN"/>
        </w:rPr>
        <w:t>投产品若属于</w:t>
      </w:r>
      <w:proofErr w:type="gramEnd"/>
      <w:r>
        <w:rPr>
          <w:rFonts w:asciiTheme="minorEastAsia" w:hAnsiTheme="minorEastAsia" w:cs="仿宋_GB2312" w:hint="eastAsia"/>
          <w:szCs w:val="24"/>
          <w:lang w:val="zh-CN"/>
        </w:rPr>
        <w:t>“环境标志产品政府采购清单”内产品，投标文件中须提供《环境标志产品政府采购清单》中产品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w:t>
      </w:r>
      <w:r>
        <w:rPr>
          <w:rFonts w:asciiTheme="minorEastAsia" w:eastAsiaTheme="minorEastAsia" w:hAnsiTheme="minorEastAsia" w:cs="仿宋_GB2312" w:hint="eastAsia"/>
          <w:szCs w:val="24"/>
          <w:lang w:val="zh-CN"/>
        </w:rPr>
        <w:t>评标委员会根据本项目评标标准予以判定并赋分。</w:t>
      </w:r>
    </w:p>
    <w:p w:rsidR="004B11F2" w:rsidRDefault="00111068">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4B11F2" w:rsidRDefault="00111068">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4B11F2" w:rsidRDefault="00111068">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4B11F2" w:rsidRDefault="00111068">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（4）关于强制性产品认证</w:t>
      </w:r>
    </w:p>
    <w:p w:rsidR="004B11F2" w:rsidRDefault="00111068">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1）如投标人所投产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4B11F2" w:rsidRDefault="00111068">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2)投标人所投产品如被列入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则投标文件中应根据本项目招标文件“第二章 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4B11F2" w:rsidRDefault="00111068">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）产品查询结果截图并加盖投标人公章或中国信息安全认证中心</w:t>
      </w:r>
      <w:r>
        <w:rPr>
          <w:rFonts w:asciiTheme="minorEastAsia" w:hAnsiTheme="minorEastAsia" w:cs="仿宋_GB2312" w:hint="eastAsia"/>
          <w:sz w:val="24"/>
          <w:szCs w:val="24"/>
          <w:lang w:val="zh-CN"/>
        </w:rPr>
        <w:t>颁发的《中国国家信息安全产品</w:t>
      </w:r>
      <w:r>
        <w:rPr>
          <w:rFonts w:asciiTheme="minorEastAsia" w:hAnsiTheme="minorEastAsia" w:cs="仿宋_GB2312" w:hint="eastAsia"/>
          <w:sz w:val="24"/>
          <w:szCs w:val="24"/>
          <w:lang w:val="zh-CN"/>
        </w:rPr>
        <w:lastRenderedPageBreak/>
        <w:t>认证证书》加盖投标人公章的原件扫描件（或图片）。</w:t>
      </w:r>
    </w:p>
    <w:p w:rsidR="004B11F2" w:rsidRDefault="00111068">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4B11F2" w:rsidRDefault="0011106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4B11F2" w:rsidRDefault="0011106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4B11F2" w:rsidRDefault="0011106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4B11F2" w:rsidRDefault="0011106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4B11F2" w:rsidRDefault="0011106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4B11F2" w:rsidRDefault="0011106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4B11F2" w:rsidRDefault="0011106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4B11F2" w:rsidRDefault="0011106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4B11F2" w:rsidRDefault="00111068">
      <w:pPr>
        <w:tabs>
          <w:tab w:val="left" w:pos="1260"/>
        </w:tabs>
        <w:autoSpaceDE w:val="0"/>
        <w:autoSpaceDN w:val="0"/>
        <w:spacing w:line="360" w:lineRule="auto"/>
        <w:ind w:firstLineChars="200" w:firstLine="480"/>
        <w:contextualSpacing/>
        <w:rPr>
          <w:color w:val="000000"/>
          <w:lang w:val="zh-CN"/>
        </w:rPr>
      </w:pPr>
      <w:r>
        <w:rPr>
          <w:rFonts w:ascii="宋体" w:hAnsi="宋体" w:cs="仿宋_GB2312" w:hint="eastAsia"/>
          <w:color w:val="000000"/>
          <w:sz w:val="24"/>
          <w:szCs w:val="24"/>
          <w:lang w:val="zh-CN"/>
        </w:rPr>
        <w:t>f.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4B11F2" w:rsidRDefault="00111068">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B11F2" w:rsidRDefault="0011106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5）提供虚假材料谋取中标、成交的</w:t>
      </w:r>
    </w:p>
    <w:p w:rsidR="004B11F2" w:rsidRDefault="0011106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4B11F2" w:rsidRDefault="004B11F2">
      <w:pPr>
        <w:pStyle w:val="a7"/>
        <w:spacing w:line="360" w:lineRule="auto"/>
        <w:ind w:firstLineChars="200" w:firstLine="482"/>
        <w:contextualSpacing/>
        <w:rPr>
          <w:rFonts w:asciiTheme="minorEastAsia" w:eastAsiaTheme="minorEastAsia" w:hAnsiTheme="minorEastAsia" w:cs="仿宋_GB2312"/>
          <w:b/>
          <w:szCs w:val="24"/>
          <w:lang w:val="zh-CN"/>
        </w:rPr>
      </w:pPr>
    </w:p>
    <w:p w:rsidR="004B11F2" w:rsidRDefault="004B11F2">
      <w:pPr>
        <w:pStyle w:val="a7"/>
        <w:spacing w:line="360" w:lineRule="auto"/>
        <w:ind w:firstLineChars="200" w:firstLine="482"/>
        <w:contextualSpacing/>
        <w:rPr>
          <w:rFonts w:asciiTheme="minorEastAsia" w:eastAsiaTheme="minorEastAsia" w:hAnsiTheme="minorEastAsia" w:cs="仿宋_GB2312"/>
          <w:b/>
          <w:szCs w:val="24"/>
          <w:lang w:val="zh-CN"/>
        </w:rPr>
      </w:pPr>
    </w:p>
    <w:p w:rsidR="004B11F2" w:rsidRDefault="004B11F2">
      <w:pPr>
        <w:pStyle w:val="a7"/>
        <w:spacing w:line="360" w:lineRule="auto"/>
        <w:ind w:firstLineChars="200" w:firstLine="482"/>
        <w:contextualSpacing/>
        <w:rPr>
          <w:rFonts w:asciiTheme="minorEastAsia" w:eastAsiaTheme="minorEastAsia" w:hAnsiTheme="minorEastAsia" w:cs="仿宋_GB2312"/>
          <w:b/>
          <w:szCs w:val="24"/>
          <w:lang w:val="zh-CN"/>
        </w:rPr>
      </w:pPr>
    </w:p>
    <w:p w:rsidR="004B11F2" w:rsidRDefault="004B11F2">
      <w:pPr>
        <w:pStyle w:val="a7"/>
        <w:spacing w:line="360" w:lineRule="auto"/>
        <w:ind w:firstLineChars="200" w:firstLine="482"/>
        <w:contextualSpacing/>
        <w:rPr>
          <w:rFonts w:asciiTheme="minorEastAsia" w:eastAsiaTheme="minorEastAsia" w:hAnsiTheme="minorEastAsia" w:cs="仿宋_GB2312"/>
          <w:b/>
          <w:szCs w:val="24"/>
          <w:lang w:val="zh-CN"/>
        </w:rPr>
      </w:pPr>
    </w:p>
    <w:p w:rsidR="004B11F2" w:rsidRDefault="00111068">
      <w:pPr>
        <w:pStyle w:val="a7"/>
        <w:numPr>
          <w:ilvl w:val="0"/>
          <w:numId w:val="10"/>
        </w:numPr>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评标标准（综合评分法）</w:t>
      </w:r>
    </w:p>
    <w:tbl>
      <w:tblPr>
        <w:tblW w:w="8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7"/>
        <w:gridCol w:w="5969"/>
        <w:gridCol w:w="967"/>
      </w:tblGrid>
      <w:tr w:rsidR="004B11F2">
        <w:trPr>
          <w:trHeight w:val="900"/>
          <w:jc w:val="center"/>
        </w:trPr>
        <w:tc>
          <w:tcPr>
            <w:tcW w:w="1597" w:type="dxa"/>
            <w:tcBorders>
              <w:top w:val="single" w:sz="4" w:space="0" w:color="auto"/>
              <w:left w:val="single" w:sz="4" w:space="0" w:color="auto"/>
              <w:bottom w:val="single" w:sz="4" w:space="0" w:color="auto"/>
              <w:right w:val="single" w:sz="4" w:space="0" w:color="auto"/>
            </w:tcBorders>
            <w:vAlign w:val="center"/>
          </w:tcPr>
          <w:p w:rsidR="004B11F2" w:rsidRDefault="00111068">
            <w:pPr>
              <w:autoSpaceDE w:val="0"/>
              <w:autoSpaceDN w:val="0"/>
              <w:adjustRightInd w:val="0"/>
              <w:spacing w:line="360" w:lineRule="auto"/>
              <w:rPr>
                <w:rFonts w:asciiTheme="minorEastAsia" w:hAnsiTheme="minorEastAsia" w:cstheme="minorEastAsia"/>
                <w:color w:val="000000"/>
                <w:sz w:val="22"/>
                <w:shd w:val="clear" w:color="auto" w:fill="FFFFFF"/>
              </w:rPr>
            </w:pPr>
            <w:r>
              <w:rPr>
                <w:rFonts w:asciiTheme="minorEastAsia" w:hAnsiTheme="minorEastAsia" w:cstheme="minorEastAsia" w:hint="eastAsia"/>
                <w:color w:val="000000"/>
                <w:sz w:val="22"/>
                <w:shd w:val="clear" w:color="auto" w:fill="FFFFFF"/>
              </w:rPr>
              <w:t>分值构成</w:t>
            </w:r>
          </w:p>
          <w:p w:rsidR="004B11F2" w:rsidRDefault="00111068">
            <w:pPr>
              <w:autoSpaceDE w:val="0"/>
              <w:autoSpaceDN w:val="0"/>
              <w:adjustRightInd w:val="0"/>
              <w:spacing w:line="360" w:lineRule="auto"/>
              <w:rPr>
                <w:rFonts w:asciiTheme="minorEastAsia" w:hAnsiTheme="minorEastAsia" w:cstheme="minorEastAsia"/>
                <w:color w:val="000000"/>
                <w:sz w:val="22"/>
                <w:shd w:val="clear" w:color="auto" w:fill="FFFFFF"/>
              </w:rPr>
            </w:pPr>
            <w:r>
              <w:rPr>
                <w:rFonts w:asciiTheme="minorEastAsia" w:hAnsiTheme="minorEastAsia" w:cstheme="minorEastAsia" w:hint="eastAsia"/>
                <w:color w:val="000000"/>
                <w:sz w:val="22"/>
                <w:shd w:val="clear" w:color="auto" w:fill="FFFFFF"/>
              </w:rPr>
              <w:t>(总分100分)</w:t>
            </w:r>
          </w:p>
        </w:tc>
        <w:tc>
          <w:tcPr>
            <w:tcW w:w="6936" w:type="dxa"/>
            <w:gridSpan w:val="2"/>
            <w:tcBorders>
              <w:top w:val="single" w:sz="4" w:space="0" w:color="auto"/>
              <w:left w:val="nil"/>
              <w:bottom w:val="single" w:sz="4" w:space="0" w:color="auto"/>
              <w:right w:val="single" w:sz="4" w:space="0" w:color="auto"/>
            </w:tcBorders>
            <w:vAlign w:val="center"/>
          </w:tcPr>
          <w:p w:rsidR="004B11F2" w:rsidRDefault="00111068">
            <w:pPr>
              <w:autoSpaceDE w:val="0"/>
              <w:autoSpaceDN w:val="0"/>
              <w:adjustRightInd w:val="0"/>
              <w:spacing w:line="360" w:lineRule="auto"/>
              <w:ind w:firstLineChars="200" w:firstLine="442"/>
              <w:rPr>
                <w:rFonts w:asciiTheme="minorEastAsia" w:hAnsiTheme="minorEastAsia" w:cstheme="minorEastAsia"/>
                <w:b/>
                <w:bCs/>
                <w:color w:val="000000"/>
                <w:sz w:val="22"/>
                <w:shd w:val="clear" w:color="auto" w:fill="FFFFFF"/>
              </w:rPr>
            </w:pPr>
            <w:r>
              <w:rPr>
                <w:rFonts w:asciiTheme="minorEastAsia" w:hAnsiTheme="minorEastAsia" w:cstheme="minorEastAsia" w:hint="eastAsia"/>
                <w:b/>
                <w:bCs/>
                <w:color w:val="000000"/>
                <w:sz w:val="22"/>
                <w:shd w:val="clear" w:color="auto" w:fill="FFFFFF"/>
              </w:rPr>
              <w:t>价格分值：</w:t>
            </w:r>
            <w:r>
              <w:rPr>
                <w:rFonts w:asciiTheme="minorEastAsia" w:hAnsiTheme="minorEastAsia" w:cstheme="minorEastAsia" w:hint="eastAsia"/>
                <w:b/>
                <w:bCs/>
                <w:color w:val="000000"/>
                <w:sz w:val="22"/>
                <w:u w:val="single"/>
                <w:shd w:val="clear" w:color="auto" w:fill="FFFFFF"/>
              </w:rPr>
              <w:t>20</w:t>
            </w:r>
            <w:r>
              <w:rPr>
                <w:rFonts w:asciiTheme="minorEastAsia" w:hAnsiTheme="minorEastAsia" w:cstheme="minorEastAsia" w:hint="eastAsia"/>
                <w:b/>
                <w:bCs/>
                <w:color w:val="000000"/>
                <w:sz w:val="22"/>
                <w:shd w:val="clear" w:color="auto" w:fill="FFFFFF"/>
              </w:rPr>
              <w:t>分</w:t>
            </w:r>
          </w:p>
          <w:p w:rsidR="004B11F2" w:rsidRDefault="00111068">
            <w:pPr>
              <w:autoSpaceDE w:val="0"/>
              <w:autoSpaceDN w:val="0"/>
              <w:adjustRightInd w:val="0"/>
              <w:spacing w:line="360" w:lineRule="auto"/>
              <w:ind w:firstLineChars="200" w:firstLine="442"/>
              <w:rPr>
                <w:rFonts w:asciiTheme="minorEastAsia" w:hAnsiTheme="minorEastAsia" w:cstheme="minorEastAsia"/>
                <w:b/>
                <w:bCs/>
                <w:color w:val="000000"/>
                <w:sz w:val="22"/>
                <w:shd w:val="clear" w:color="auto" w:fill="FFFFFF"/>
              </w:rPr>
            </w:pPr>
            <w:r>
              <w:rPr>
                <w:rFonts w:asciiTheme="minorEastAsia" w:hAnsiTheme="minorEastAsia" w:cstheme="minorEastAsia" w:hint="eastAsia"/>
                <w:b/>
                <w:bCs/>
                <w:color w:val="000000"/>
                <w:sz w:val="22"/>
                <w:shd w:val="clear" w:color="auto" w:fill="FFFFFF"/>
              </w:rPr>
              <w:t>商务部分：</w:t>
            </w:r>
            <w:r>
              <w:rPr>
                <w:rFonts w:asciiTheme="minorEastAsia" w:hAnsiTheme="minorEastAsia" w:cstheme="minorEastAsia" w:hint="eastAsia"/>
                <w:b/>
                <w:bCs/>
                <w:color w:val="000000"/>
                <w:sz w:val="22"/>
                <w:u w:val="single"/>
                <w:shd w:val="clear" w:color="auto" w:fill="FFFFFF"/>
              </w:rPr>
              <w:t>60</w:t>
            </w:r>
            <w:r>
              <w:rPr>
                <w:rFonts w:asciiTheme="minorEastAsia" w:hAnsiTheme="minorEastAsia" w:cstheme="minorEastAsia" w:hint="eastAsia"/>
                <w:b/>
                <w:bCs/>
                <w:color w:val="000000"/>
                <w:sz w:val="22"/>
                <w:shd w:val="clear" w:color="auto" w:fill="FFFFFF"/>
              </w:rPr>
              <w:t>分</w:t>
            </w:r>
          </w:p>
          <w:p w:rsidR="004B11F2" w:rsidRDefault="00111068">
            <w:pPr>
              <w:autoSpaceDE w:val="0"/>
              <w:autoSpaceDN w:val="0"/>
              <w:adjustRightInd w:val="0"/>
              <w:spacing w:line="360" w:lineRule="auto"/>
              <w:ind w:firstLineChars="200" w:firstLine="442"/>
              <w:rPr>
                <w:rFonts w:asciiTheme="minorEastAsia" w:hAnsiTheme="minorEastAsia" w:cstheme="minorEastAsia"/>
                <w:color w:val="000000"/>
                <w:sz w:val="22"/>
                <w:shd w:val="clear" w:color="auto" w:fill="FFFFFF"/>
              </w:rPr>
            </w:pPr>
            <w:r>
              <w:rPr>
                <w:rFonts w:asciiTheme="minorEastAsia" w:hAnsiTheme="minorEastAsia" w:cstheme="minorEastAsia" w:hint="eastAsia"/>
                <w:b/>
                <w:bCs/>
                <w:color w:val="000000"/>
                <w:sz w:val="22"/>
                <w:shd w:val="clear" w:color="auto" w:fill="FFFFFF"/>
              </w:rPr>
              <w:t>技术部分：</w:t>
            </w:r>
            <w:r>
              <w:rPr>
                <w:rFonts w:asciiTheme="minorEastAsia" w:hAnsiTheme="minorEastAsia" w:cstheme="minorEastAsia" w:hint="eastAsia"/>
                <w:b/>
                <w:bCs/>
                <w:color w:val="000000"/>
                <w:sz w:val="22"/>
                <w:u w:val="single"/>
                <w:shd w:val="clear" w:color="auto" w:fill="FFFFFF"/>
              </w:rPr>
              <w:t>20</w:t>
            </w:r>
            <w:r>
              <w:rPr>
                <w:rFonts w:asciiTheme="minorEastAsia" w:hAnsiTheme="minorEastAsia" w:cstheme="minorEastAsia" w:hint="eastAsia"/>
                <w:b/>
                <w:bCs/>
                <w:color w:val="000000"/>
                <w:sz w:val="22"/>
                <w:shd w:val="clear" w:color="auto" w:fill="FFFFFF"/>
              </w:rPr>
              <w:t>分</w:t>
            </w:r>
          </w:p>
        </w:tc>
      </w:tr>
      <w:tr w:rsidR="004B11F2">
        <w:trPr>
          <w:trHeight w:val="567"/>
          <w:jc w:val="center"/>
        </w:trPr>
        <w:tc>
          <w:tcPr>
            <w:tcW w:w="8533" w:type="dxa"/>
            <w:gridSpan w:val="3"/>
            <w:tcBorders>
              <w:top w:val="single" w:sz="4" w:space="0" w:color="auto"/>
              <w:left w:val="single" w:sz="4" w:space="0" w:color="auto"/>
              <w:bottom w:val="single" w:sz="4" w:space="0" w:color="auto"/>
              <w:right w:val="single" w:sz="4" w:space="0" w:color="auto"/>
            </w:tcBorders>
            <w:vAlign w:val="center"/>
          </w:tcPr>
          <w:p w:rsidR="004B11F2" w:rsidRDefault="00111068">
            <w:pPr>
              <w:autoSpaceDE w:val="0"/>
              <w:autoSpaceDN w:val="0"/>
              <w:adjustRightInd w:val="0"/>
              <w:spacing w:line="360" w:lineRule="auto"/>
              <w:ind w:firstLineChars="200" w:firstLine="442"/>
              <w:jc w:val="center"/>
              <w:rPr>
                <w:rFonts w:asciiTheme="minorEastAsia" w:hAnsiTheme="minorEastAsia" w:cstheme="minorEastAsia"/>
                <w:color w:val="000000"/>
                <w:sz w:val="22"/>
                <w:shd w:val="clear" w:color="auto" w:fill="FFFFFF"/>
              </w:rPr>
            </w:pPr>
            <w:r>
              <w:rPr>
                <w:rFonts w:asciiTheme="minorEastAsia" w:hAnsiTheme="minorEastAsia" w:cstheme="minorEastAsia" w:hint="eastAsia"/>
                <w:b/>
                <w:bCs/>
                <w:color w:val="000000"/>
                <w:sz w:val="22"/>
                <w:shd w:val="clear" w:color="auto" w:fill="FFFFFF"/>
              </w:rPr>
              <w:t>价格部分（满分20分）</w:t>
            </w:r>
          </w:p>
        </w:tc>
      </w:tr>
      <w:tr w:rsidR="004B11F2">
        <w:trPr>
          <w:trHeight w:val="443"/>
          <w:jc w:val="center"/>
        </w:trPr>
        <w:tc>
          <w:tcPr>
            <w:tcW w:w="1597" w:type="dxa"/>
            <w:tcBorders>
              <w:top w:val="single" w:sz="4" w:space="0" w:color="auto"/>
              <w:left w:val="single" w:sz="4" w:space="0" w:color="auto"/>
              <w:bottom w:val="single" w:sz="4" w:space="0" w:color="auto"/>
              <w:right w:val="single" w:sz="4" w:space="0" w:color="auto"/>
            </w:tcBorders>
            <w:vAlign w:val="center"/>
          </w:tcPr>
          <w:p w:rsidR="004B11F2" w:rsidRDefault="00111068">
            <w:pPr>
              <w:autoSpaceDE w:val="0"/>
              <w:autoSpaceDN w:val="0"/>
              <w:adjustRightInd w:val="0"/>
              <w:spacing w:line="360" w:lineRule="auto"/>
              <w:rPr>
                <w:rFonts w:asciiTheme="minorEastAsia" w:hAnsiTheme="minorEastAsia" w:cstheme="minorEastAsia"/>
                <w:b/>
                <w:bCs/>
                <w:color w:val="000000"/>
                <w:sz w:val="22"/>
                <w:shd w:val="clear" w:color="auto" w:fill="FFFFFF"/>
              </w:rPr>
            </w:pPr>
            <w:r>
              <w:rPr>
                <w:rFonts w:asciiTheme="minorEastAsia" w:hAnsiTheme="minorEastAsia" w:cstheme="minorEastAsia" w:hint="eastAsia"/>
                <w:b/>
                <w:bCs/>
                <w:color w:val="000000"/>
                <w:sz w:val="22"/>
                <w:shd w:val="clear" w:color="auto" w:fill="FFFFFF"/>
              </w:rPr>
              <w:t>评分因素</w:t>
            </w:r>
          </w:p>
        </w:tc>
        <w:tc>
          <w:tcPr>
            <w:tcW w:w="5969" w:type="dxa"/>
            <w:tcBorders>
              <w:top w:val="single" w:sz="4" w:space="0" w:color="auto"/>
              <w:left w:val="nil"/>
              <w:bottom w:val="single" w:sz="4" w:space="0" w:color="auto"/>
              <w:right w:val="single" w:sz="4" w:space="0" w:color="auto"/>
            </w:tcBorders>
            <w:vAlign w:val="center"/>
          </w:tcPr>
          <w:p w:rsidR="004B11F2" w:rsidRDefault="00111068">
            <w:pPr>
              <w:autoSpaceDE w:val="0"/>
              <w:autoSpaceDN w:val="0"/>
              <w:adjustRightInd w:val="0"/>
              <w:spacing w:line="360" w:lineRule="auto"/>
              <w:ind w:firstLineChars="200" w:firstLine="442"/>
              <w:rPr>
                <w:rFonts w:asciiTheme="minorEastAsia" w:hAnsiTheme="minorEastAsia" w:cstheme="minorEastAsia"/>
                <w:b/>
                <w:bCs/>
                <w:color w:val="000000"/>
                <w:sz w:val="22"/>
                <w:shd w:val="clear" w:color="auto" w:fill="FFFFFF"/>
              </w:rPr>
            </w:pPr>
            <w:r>
              <w:rPr>
                <w:rFonts w:asciiTheme="minorEastAsia" w:hAnsiTheme="minorEastAsia" w:cstheme="minorEastAsia" w:hint="eastAsia"/>
                <w:b/>
                <w:bCs/>
                <w:color w:val="000000"/>
                <w:sz w:val="22"/>
                <w:shd w:val="clear" w:color="auto" w:fill="FFFFFF"/>
              </w:rPr>
              <w:t>评标标准</w:t>
            </w:r>
          </w:p>
        </w:tc>
        <w:tc>
          <w:tcPr>
            <w:tcW w:w="967" w:type="dxa"/>
            <w:tcBorders>
              <w:top w:val="single" w:sz="4" w:space="0" w:color="auto"/>
              <w:left w:val="nil"/>
              <w:bottom w:val="single" w:sz="4" w:space="0" w:color="auto"/>
              <w:right w:val="single" w:sz="4" w:space="0" w:color="auto"/>
            </w:tcBorders>
            <w:vAlign w:val="center"/>
          </w:tcPr>
          <w:p w:rsidR="004B11F2" w:rsidRDefault="00111068">
            <w:pPr>
              <w:spacing w:line="360" w:lineRule="auto"/>
              <w:jc w:val="center"/>
              <w:rPr>
                <w:rFonts w:asciiTheme="minorEastAsia" w:hAnsiTheme="minorEastAsia" w:cstheme="minorEastAsia"/>
                <w:b/>
                <w:bCs/>
                <w:color w:val="000000"/>
                <w:sz w:val="22"/>
              </w:rPr>
            </w:pPr>
            <w:r>
              <w:rPr>
                <w:rFonts w:asciiTheme="minorEastAsia" w:hAnsiTheme="minorEastAsia" w:cstheme="minorEastAsia" w:hint="eastAsia"/>
                <w:b/>
                <w:bCs/>
                <w:color w:val="000000"/>
                <w:sz w:val="22"/>
                <w:shd w:val="clear" w:color="auto" w:fill="FFFFFF"/>
              </w:rPr>
              <w:t>分值</w:t>
            </w:r>
          </w:p>
        </w:tc>
      </w:tr>
      <w:tr w:rsidR="004B11F2">
        <w:trPr>
          <w:trHeight w:val="1519"/>
          <w:jc w:val="center"/>
        </w:trPr>
        <w:tc>
          <w:tcPr>
            <w:tcW w:w="1597" w:type="dxa"/>
            <w:tcBorders>
              <w:top w:val="single" w:sz="4" w:space="0" w:color="auto"/>
              <w:left w:val="single" w:sz="4" w:space="0" w:color="auto"/>
              <w:bottom w:val="single" w:sz="4" w:space="0" w:color="auto"/>
              <w:right w:val="single" w:sz="4" w:space="0" w:color="auto"/>
            </w:tcBorders>
            <w:vAlign w:val="center"/>
          </w:tcPr>
          <w:p w:rsidR="004B11F2" w:rsidRPr="00E619E0" w:rsidRDefault="00111068">
            <w:pPr>
              <w:autoSpaceDE w:val="0"/>
              <w:autoSpaceDN w:val="0"/>
              <w:adjustRightInd w:val="0"/>
              <w:spacing w:line="360" w:lineRule="auto"/>
              <w:rPr>
                <w:rFonts w:asciiTheme="minorEastAsia" w:hAnsiTheme="minorEastAsia" w:cstheme="minorEastAsia"/>
                <w:color w:val="000000"/>
                <w:sz w:val="22"/>
                <w:shd w:val="clear" w:color="auto" w:fill="FFFFFF"/>
              </w:rPr>
            </w:pPr>
            <w:r w:rsidRPr="00E619E0">
              <w:rPr>
                <w:rFonts w:asciiTheme="minorEastAsia" w:hAnsiTheme="minorEastAsia" w:cstheme="minorEastAsia" w:hint="eastAsia"/>
                <w:color w:val="000000"/>
                <w:sz w:val="22"/>
                <w:shd w:val="clear" w:color="auto" w:fill="FFFFFF"/>
              </w:rPr>
              <w:t>投标报价</w:t>
            </w:r>
          </w:p>
          <w:p w:rsidR="004B11F2" w:rsidRDefault="00111068">
            <w:pPr>
              <w:autoSpaceDE w:val="0"/>
              <w:autoSpaceDN w:val="0"/>
              <w:adjustRightInd w:val="0"/>
              <w:spacing w:line="360" w:lineRule="auto"/>
              <w:rPr>
                <w:rFonts w:asciiTheme="minorEastAsia" w:hAnsiTheme="minorEastAsia" w:cstheme="minorEastAsia"/>
                <w:color w:val="000000"/>
                <w:sz w:val="22"/>
                <w:shd w:val="clear" w:color="auto" w:fill="FFFFFF"/>
              </w:rPr>
            </w:pPr>
            <w:r w:rsidRPr="00E619E0">
              <w:rPr>
                <w:rFonts w:asciiTheme="minorEastAsia" w:hAnsiTheme="minorEastAsia" w:cstheme="minorEastAsia" w:hint="eastAsia"/>
                <w:color w:val="000000"/>
                <w:sz w:val="22"/>
                <w:shd w:val="clear" w:color="auto" w:fill="FFFFFF"/>
              </w:rPr>
              <w:t>评分</w:t>
            </w:r>
            <w:r>
              <w:rPr>
                <w:rFonts w:asciiTheme="minorEastAsia" w:hAnsiTheme="minorEastAsia" w:cstheme="minorEastAsia" w:hint="eastAsia"/>
                <w:color w:val="000000"/>
                <w:sz w:val="22"/>
                <w:shd w:val="clear" w:color="auto" w:fill="FFFFFF"/>
              </w:rPr>
              <w:t>标准</w:t>
            </w:r>
          </w:p>
        </w:tc>
        <w:tc>
          <w:tcPr>
            <w:tcW w:w="5969" w:type="dxa"/>
            <w:tcBorders>
              <w:top w:val="single" w:sz="4" w:space="0" w:color="auto"/>
              <w:left w:val="nil"/>
              <w:bottom w:val="single" w:sz="4" w:space="0" w:color="auto"/>
              <w:right w:val="single" w:sz="4" w:space="0" w:color="auto"/>
            </w:tcBorders>
            <w:vAlign w:val="center"/>
          </w:tcPr>
          <w:p w:rsidR="004B11F2" w:rsidRDefault="00111068">
            <w:pPr>
              <w:autoSpaceDE w:val="0"/>
              <w:autoSpaceDN w:val="0"/>
              <w:adjustRightInd w:val="0"/>
              <w:spacing w:line="360" w:lineRule="auto"/>
              <w:rPr>
                <w:rFonts w:asciiTheme="minorEastAsia" w:hAnsiTheme="minorEastAsia" w:cstheme="minorEastAsia"/>
                <w:color w:val="000000"/>
                <w:sz w:val="22"/>
                <w:shd w:val="clear" w:color="auto" w:fill="FFFFFF"/>
              </w:rPr>
            </w:pPr>
            <w:r>
              <w:rPr>
                <w:rFonts w:asciiTheme="minorEastAsia" w:hAnsiTheme="minorEastAsia" w:cstheme="minorEastAsia" w:hint="eastAsia"/>
                <w:b/>
                <w:bCs/>
                <w:color w:val="000000"/>
                <w:sz w:val="22"/>
                <w:shd w:val="clear" w:color="auto" w:fill="FFFFFF"/>
              </w:rPr>
              <w:t>评标基准价</w:t>
            </w:r>
            <w:r>
              <w:rPr>
                <w:rFonts w:asciiTheme="minorEastAsia" w:hAnsiTheme="minorEastAsia" w:cstheme="minorEastAsia" w:hint="eastAsia"/>
                <w:color w:val="000000"/>
                <w:sz w:val="22"/>
                <w:shd w:val="clear" w:color="auto" w:fill="FFFFFF"/>
              </w:rPr>
              <w:t>：满足招标文件要求的有效投标报价中，最低的投标报价为评标基准价。</w:t>
            </w:r>
          </w:p>
          <w:p w:rsidR="004B11F2" w:rsidRDefault="00111068">
            <w:pPr>
              <w:autoSpaceDE w:val="0"/>
              <w:autoSpaceDN w:val="0"/>
              <w:adjustRightInd w:val="0"/>
              <w:spacing w:line="360" w:lineRule="auto"/>
              <w:rPr>
                <w:rFonts w:asciiTheme="minorEastAsia" w:hAnsiTheme="minorEastAsia" w:cstheme="minorEastAsia"/>
                <w:color w:val="000000"/>
                <w:sz w:val="22"/>
                <w:shd w:val="clear" w:color="auto" w:fill="FFFFFF"/>
              </w:rPr>
            </w:pPr>
            <w:r>
              <w:rPr>
                <w:rFonts w:asciiTheme="minorEastAsia" w:hAnsiTheme="minorEastAsia" w:cstheme="minorEastAsia" w:hint="eastAsia"/>
                <w:color w:val="000000"/>
                <w:sz w:val="22"/>
                <w:shd w:val="clear" w:color="auto" w:fill="FFFFFF"/>
              </w:rPr>
              <w:t>投标报价得分=（评标基准价/投标报价）× 20</w:t>
            </w:r>
          </w:p>
        </w:tc>
        <w:tc>
          <w:tcPr>
            <w:tcW w:w="967" w:type="dxa"/>
            <w:tcBorders>
              <w:top w:val="single" w:sz="4" w:space="0" w:color="auto"/>
              <w:left w:val="nil"/>
              <w:bottom w:val="single" w:sz="4" w:space="0" w:color="auto"/>
              <w:right w:val="single" w:sz="4" w:space="0" w:color="auto"/>
            </w:tcBorders>
            <w:vAlign w:val="center"/>
          </w:tcPr>
          <w:p w:rsidR="004B11F2" w:rsidRDefault="00111068">
            <w:pPr>
              <w:spacing w:line="360" w:lineRule="auto"/>
              <w:jc w:val="center"/>
              <w:rPr>
                <w:rFonts w:asciiTheme="minorEastAsia" w:hAnsiTheme="minorEastAsia" w:cstheme="minorEastAsia"/>
                <w:color w:val="000000"/>
                <w:sz w:val="22"/>
              </w:rPr>
            </w:pPr>
            <w:r>
              <w:rPr>
                <w:rFonts w:asciiTheme="minorEastAsia" w:hAnsiTheme="minorEastAsia" w:cstheme="minorEastAsia" w:hint="eastAsia"/>
                <w:color w:val="000000"/>
                <w:sz w:val="22"/>
              </w:rPr>
              <w:t>20分</w:t>
            </w:r>
          </w:p>
        </w:tc>
      </w:tr>
      <w:tr w:rsidR="004B11F2">
        <w:trPr>
          <w:trHeight w:val="567"/>
          <w:jc w:val="center"/>
        </w:trPr>
        <w:tc>
          <w:tcPr>
            <w:tcW w:w="8533" w:type="dxa"/>
            <w:gridSpan w:val="3"/>
            <w:tcBorders>
              <w:top w:val="single" w:sz="4" w:space="0" w:color="auto"/>
              <w:left w:val="single" w:sz="4" w:space="0" w:color="auto"/>
              <w:bottom w:val="single" w:sz="4" w:space="0" w:color="auto"/>
              <w:right w:val="single" w:sz="4" w:space="0" w:color="auto"/>
            </w:tcBorders>
            <w:vAlign w:val="center"/>
          </w:tcPr>
          <w:p w:rsidR="004B11F2" w:rsidRDefault="00111068">
            <w:pPr>
              <w:autoSpaceDE w:val="0"/>
              <w:autoSpaceDN w:val="0"/>
              <w:adjustRightInd w:val="0"/>
              <w:spacing w:line="360" w:lineRule="auto"/>
              <w:ind w:firstLineChars="1400" w:firstLine="3092"/>
              <w:rPr>
                <w:rFonts w:asciiTheme="minorEastAsia" w:hAnsiTheme="minorEastAsia" w:cstheme="minorEastAsia"/>
                <w:color w:val="000000"/>
                <w:sz w:val="22"/>
                <w:shd w:val="clear" w:color="auto" w:fill="FFFFFF"/>
              </w:rPr>
            </w:pPr>
            <w:r>
              <w:rPr>
                <w:rFonts w:asciiTheme="minorEastAsia" w:hAnsiTheme="minorEastAsia" w:cstheme="minorEastAsia" w:hint="eastAsia"/>
                <w:b/>
                <w:bCs/>
                <w:color w:val="000000"/>
                <w:sz w:val="22"/>
                <w:shd w:val="clear" w:color="auto" w:fill="FFFFFF"/>
              </w:rPr>
              <w:t xml:space="preserve">商务部分（满分 </w:t>
            </w:r>
            <w:r w:rsidR="0015700A">
              <w:rPr>
                <w:rFonts w:asciiTheme="minorEastAsia" w:hAnsiTheme="minorEastAsia" w:cstheme="minorEastAsia" w:hint="eastAsia"/>
                <w:b/>
                <w:bCs/>
                <w:color w:val="000000"/>
                <w:sz w:val="22"/>
                <w:shd w:val="clear" w:color="auto" w:fill="FFFFFF"/>
              </w:rPr>
              <w:t>6</w:t>
            </w:r>
            <w:r>
              <w:rPr>
                <w:rFonts w:asciiTheme="minorEastAsia" w:hAnsiTheme="minorEastAsia" w:cstheme="minorEastAsia" w:hint="eastAsia"/>
                <w:b/>
                <w:bCs/>
                <w:color w:val="000000"/>
                <w:sz w:val="22"/>
                <w:shd w:val="clear" w:color="auto" w:fill="FFFFFF"/>
              </w:rPr>
              <w:t>0分）</w:t>
            </w:r>
          </w:p>
        </w:tc>
      </w:tr>
      <w:tr w:rsidR="004B11F2">
        <w:trPr>
          <w:trHeight w:val="228"/>
          <w:jc w:val="center"/>
        </w:trPr>
        <w:tc>
          <w:tcPr>
            <w:tcW w:w="1597" w:type="dxa"/>
            <w:tcBorders>
              <w:top w:val="single" w:sz="4" w:space="0" w:color="auto"/>
              <w:left w:val="single" w:sz="4" w:space="0" w:color="auto"/>
              <w:bottom w:val="single" w:sz="4" w:space="0" w:color="auto"/>
              <w:right w:val="single" w:sz="4" w:space="0" w:color="auto"/>
            </w:tcBorders>
            <w:vAlign w:val="center"/>
          </w:tcPr>
          <w:p w:rsidR="004B11F2" w:rsidRDefault="00111068">
            <w:pPr>
              <w:autoSpaceDE w:val="0"/>
              <w:autoSpaceDN w:val="0"/>
              <w:adjustRightInd w:val="0"/>
              <w:spacing w:line="360" w:lineRule="auto"/>
              <w:rPr>
                <w:rFonts w:asciiTheme="minorEastAsia" w:hAnsiTheme="minorEastAsia" w:cstheme="minorEastAsia"/>
                <w:b/>
                <w:bCs/>
                <w:color w:val="000000"/>
                <w:sz w:val="22"/>
                <w:shd w:val="clear" w:color="auto" w:fill="FFFFFF"/>
              </w:rPr>
            </w:pPr>
            <w:r>
              <w:rPr>
                <w:rFonts w:asciiTheme="minorEastAsia" w:hAnsiTheme="minorEastAsia" w:cstheme="minorEastAsia" w:hint="eastAsia"/>
                <w:b/>
                <w:bCs/>
                <w:color w:val="000000"/>
                <w:sz w:val="22"/>
                <w:shd w:val="clear" w:color="auto" w:fill="FFFFFF"/>
              </w:rPr>
              <w:t>评分因素</w:t>
            </w:r>
          </w:p>
        </w:tc>
        <w:tc>
          <w:tcPr>
            <w:tcW w:w="5969" w:type="dxa"/>
            <w:tcBorders>
              <w:top w:val="single" w:sz="4" w:space="0" w:color="auto"/>
              <w:left w:val="nil"/>
              <w:bottom w:val="single" w:sz="4" w:space="0" w:color="auto"/>
              <w:right w:val="single" w:sz="4" w:space="0" w:color="auto"/>
            </w:tcBorders>
            <w:vAlign w:val="center"/>
          </w:tcPr>
          <w:p w:rsidR="004B11F2" w:rsidRDefault="00111068">
            <w:pPr>
              <w:autoSpaceDE w:val="0"/>
              <w:autoSpaceDN w:val="0"/>
              <w:adjustRightInd w:val="0"/>
              <w:spacing w:line="360" w:lineRule="auto"/>
              <w:ind w:firstLineChars="200" w:firstLine="442"/>
              <w:rPr>
                <w:rFonts w:asciiTheme="minorEastAsia" w:hAnsiTheme="minorEastAsia" w:cstheme="minorEastAsia"/>
                <w:b/>
                <w:bCs/>
                <w:color w:val="000000"/>
                <w:sz w:val="22"/>
                <w:shd w:val="clear" w:color="auto" w:fill="FFFFFF"/>
              </w:rPr>
            </w:pPr>
            <w:r>
              <w:rPr>
                <w:rFonts w:asciiTheme="minorEastAsia" w:hAnsiTheme="minorEastAsia" w:cstheme="minorEastAsia" w:hint="eastAsia"/>
                <w:b/>
                <w:bCs/>
                <w:color w:val="000000"/>
                <w:sz w:val="22"/>
                <w:shd w:val="clear" w:color="auto" w:fill="FFFFFF"/>
              </w:rPr>
              <w:t>评标标准</w:t>
            </w:r>
          </w:p>
        </w:tc>
        <w:tc>
          <w:tcPr>
            <w:tcW w:w="967" w:type="dxa"/>
            <w:tcBorders>
              <w:top w:val="single" w:sz="4" w:space="0" w:color="auto"/>
              <w:left w:val="nil"/>
              <w:bottom w:val="single" w:sz="4" w:space="0" w:color="auto"/>
              <w:right w:val="single" w:sz="4" w:space="0" w:color="auto"/>
            </w:tcBorders>
            <w:vAlign w:val="center"/>
          </w:tcPr>
          <w:p w:rsidR="004B11F2" w:rsidRDefault="00111068">
            <w:pPr>
              <w:spacing w:line="360" w:lineRule="auto"/>
              <w:jc w:val="center"/>
              <w:rPr>
                <w:rFonts w:asciiTheme="minorEastAsia" w:hAnsiTheme="minorEastAsia" w:cstheme="minorEastAsia"/>
                <w:b/>
                <w:bCs/>
                <w:color w:val="000000"/>
                <w:sz w:val="22"/>
              </w:rPr>
            </w:pPr>
            <w:r>
              <w:rPr>
                <w:rFonts w:asciiTheme="minorEastAsia" w:hAnsiTheme="minorEastAsia" w:cstheme="minorEastAsia" w:hint="eastAsia"/>
                <w:b/>
                <w:bCs/>
                <w:color w:val="000000"/>
                <w:sz w:val="22"/>
                <w:shd w:val="clear" w:color="auto" w:fill="FFFFFF"/>
              </w:rPr>
              <w:t>分值</w:t>
            </w:r>
          </w:p>
        </w:tc>
      </w:tr>
      <w:tr w:rsidR="004B11F2">
        <w:trPr>
          <w:trHeight w:val="567"/>
          <w:jc w:val="center"/>
        </w:trPr>
        <w:tc>
          <w:tcPr>
            <w:tcW w:w="1597" w:type="dxa"/>
            <w:tcBorders>
              <w:top w:val="single" w:sz="4" w:space="0" w:color="auto"/>
              <w:left w:val="single" w:sz="4" w:space="0" w:color="auto"/>
              <w:bottom w:val="single" w:sz="4" w:space="0" w:color="auto"/>
              <w:right w:val="single" w:sz="4" w:space="0" w:color="auto"/>
            </w:tcBorders>
            <w:vAlign w:val="center"/>
          </w:tcPr>
          <w:p w:rsidR="004B11F2" w:rsidRDefault="00111068">
            <w:pPr>
              <w:autoSpaceDE w:val="0"/>
              <w:autoSpaceDN w:val="0"/>
              <w:adjustRightInd w:val="0"/>
              <w:spacing w:line="360" w:lineRule="auto"/>
              <w:ind w:firstLineChars="200" w:firstLine="440"/>
              <w:rPr>
                <w:rFonts w:asciiTheme="minorEastAsia" w:hAnsiTheme="minorEastAsia" w:cstheme="minorEastAsia"/>
                <w:color w:val="000000"/>
                <w:sz w:val="22"/>
                <w:shd w:val="clear" w:color="auto" w:fill="FFFFFF"/>
              </w:rPr>
            </w:pPr>
            <w:r>
              <w:rPr>
                <w:rFonts w:asciiTheme="minorEastAsia" w:hAnsiTheme="minorEastAsia" w:cstheme="minorEastAsia" w:hint="eastAsia"/>
                <w:color w:val="000000"/>
                <w:sz w:val="22"/>
                <w:shd w:val="clear" w:color="auto" w:fill="FFFFFF"/>
              </w:rPr>
              <w:t>认证</w:t>
            </w:r>
          </w:p>
        </w:tc>
        <w:tc>
          <w:tcPr>
            <w:tcW w:w="5969" w:type="dxa"/>
            <w:tcBorders>
              <w:top w:val="single" w:sz="4" w:space="0" w:color="auto"/>
              <w:left w:val="nil"/>
              <w:bottom w:val="single" w:sz="4" w:space="0" w:color="auto"/>
              <w:right w:val="single" w:sz="4" w:space="0" w:color="auto"/>
            </w:tcBorders>
            <w:vAlign w:val="center"/>
          </w:tcPr>
          <w:p w:rsidR="004B11F2" w:rsidRDefault="00111068">
            <w:pPr>
              <w:autoSpaceDE w:val="0"/>
              <w:autoSpaceDN w:val="0"/>
              <w:adjustRightInd w:val="0"/>
              <w:spacing w:line="360" w:lineRule="auto"/>
              <w:ind w:firstLineChars="200" w:firstLine="440"/>
              <w:rPr>
                <w:rFonts w:asciiTheme="minorEastAsia" w:hAnsiTheme="minorEastAsia" w:cstheme="minorEastAsia"/>
                <w:sz w:val="22"/>
              </w:rPr>
            </w:pPr>
            <w:r>
              <w:rPr>
                <w:rFonts w:asciiTheme="minorEastAsia" w:hAnsiTheme="minorEastAsia" w:cstheme="minorEastAsia" w:hint="eastAsia"/>
                <w:sz w:val="22"/>
              </w:rPr>
              <w:t>投标人具有有效的质量管理体系认证、环境管理体系认证、职业健康安全管理体系认证，每通过一项认证得1分，满分3分。  须提供认证证书和带网址的中国国家认证认可监督管理委员会网页查询截图（截图中需要有“有效”字样），否则不得分。</w:t>
            </w:r>
          </w:p>
        </w:tc>
        <w:tc>
          <w:tcPr>
            <w:tcW w:w="967" w:type="dxa"/>
            <w:tcBorders>
              <w:top w:val="single" w:sz="4" w:space="0" w:color="auto"/>
              <w:left w:val="nil"/>
              <w:bottom w:val="single" w:sz="4" w:space="0" w:color="auto"/>
              <w:right w:val="single" w:sz="4" w:space="0" w:color="auto"/>
            </w:tcBorders>
            <w:vAlign w:val="center"/>
          </w:tcPr>
          <w:p w:rsidR="004B11F2" w:rsidRDefault="00111068">
            <w:pPr>
              <w:spacing w:line="360" w:lineRule="auto"/>
              <w:jc w:val="center"/>
              <w:rPr>
                <w:rFonts w:asciiTheme="minorEastAsia" w:hAnsiTheme="minorEastAsia" w:cstheme="minorEastAsia"/>
                <w:color w:val="000000"/>
                <w:sz w:val="22"/>
              </w:rPr>
            </w:pPr>
            <w:r>
              <w:rPr>
                <w:rFonts w:asciiTheme="minorEastAsia" w:hAnsiTheme="minorEastAsia" w:cstheme="minorEastAsia" w:hint="eastAsia"/>
                <w:color w:val="000000"/>
                <w:sz w:val="22"/>
              </w:rPr>
              <w:t>3分</w:t>
            </w:r>
          </w:p>
        </w:tc>
      </w:tr>
      <w:tr w:rsidR="004B11F2">
        <w:trPr>
          <w:trHeight w:val="20"/>
          <w:jc w:val="center"/>
        </w:trPr>
        <w:tc>
          <w:tcPr>
            <w:tcW w:w="1597" w:type="dxa"/>
            <w:tcBorders>
              <w:top w:val="single" w:sz="4" w:space="0" w:color="auto"/>
              <w:left w:val="single" w:sz="4" w:space="0" w:color="auto"/>
              <w:bottom w:val="single" w:sz="4" w:space="0" w:color="auto"/>
              <w:right w:val="single" w:sz="4" w:space="0" w:color="auto"/>
            </w:tcBorders>
            <w:vAlign w:val="center"/>
          </w:tcPr>
          <w:p w:rsidR="004B11F2" w:rsidRDefault="00111068">
            <w:pPr>
              <w:autoSpaceDE w:val="0"/>
              <w:autoSpaceDN w:val="0"/>
              <w:adjustRightInd w:val="0"/>
              <w:spacing w:line="360" w:lineRule="auto"/>
              <w:jc w:val="center"/>
              <w:rPr>
                <w:rFonts w:asciiTheme="minorEastAsia" w:hAnsiTheme="minorEastAsia" w:cstheme="minorEastAsia"/>
                <w:color w:val="000000"/>
                <w:sz w:val="22"/>
                <w:shd w:val="clear" w:color="auto" w:fill="FFFFFF"/>
              </w:rPr>
            </w:pPr>
            <w:r>
              <w:rPr>
                <w:rFonts w:asciiTheme="minorEastAsia" w:hAnsiTheme="minorEastAsia" w:cstheme="minorEastAsia" w:hint="eastAsia"/>
                <w:color w:val="000000"/>
                <w:sz w:val="22"/>
                <w:shd w:val="clear" w:color="auto" w:fill="FFFFFF"/>
              </w:rPr>
              <w:t>企业业绩</w:t>
            </w:r>
          </w:p>
        </w:tc>
        <w:tc>
          <w:tcPr>
            <w:tcW w:w="5969" w:type="dxa"/>
            <w:tcBorders>
              <w:top w:val="single" w:sz="4" w:space="0" w:color="auto"/>
              <w:left w:val="nil"/>
              <w:bottom w:val="single" w:sz="4" w:space="0" w:color="auto"/>
              <w:right w:val="single" w:sz="4" w:space="0" w:color="auto"/>
            </w:tcBorders>
            <w:vAlign w:val="center"/>
          </w:tcPr>
          <w:p w:rsidR="004B11F2" w:rsidRPr="00111068" w:rsidRDefault="00111068">
            <w:pPr>
              <w:autoSpaceDE w:val="0"/>
              <w:autoSpaceDN w:val="0"/>
              <w:adjustRightInd w:val="0"/>
              <w:spacing w:line="360" w:lineRule="auto"/>
              <w:ind w:firstLineChars="200" w:firstLine="440"/>
              <w:rPr>
                <w:rFonts w:asciiTheme="minorEastAsia" w:hAnsiTheme="minorEastAsia" w:cstheme="minorEastAsia"/>
                <w:sz w:val="22"/>
              </w:rPr>
            </w:pPr>
            <w:r w:rsidRPr="00111068">
              <w:rPr>
                <w:rFonts w:asciiTheme="minorEastAsia" w:hAnsiTheme="minorEastAsia" w:cstheme="minorEastAsia" w:hint="eastAsia"/>
                <w:sz w:val="22"/>
              </w:rPr>
              <w:t>1、2016年1月1日以来，投标人承接有政府投资建设的广场物业管项目，单项合同金额在400万元以上的得6分，单项合同金额在300万元以上的得5分，单项合同金额在200万元以上的得4分，本项最高得10分。需提供中标通知书、业绩合同及政府采购网站中标结果公示截图，提供不齐全，不得分。</w:t>
            </w:r>
          </w:p>
          <w:p w:rsidR="004B11F2" w:rsidRPr="00111068" w:rsidRDefault="00111068">
            <w:pPr>
              <w:autoSpaceDE w:val="0"/>
              <w:autoSpaceDN w:val="0"/>
              <w:adjustRightInd w:val="0"/>
              <w:spacing w:line="360" w:lineRule="auto"/>
              <w:ind w:firstLineChars="200" w:firstLine="440"/>
              <w:rPr>
                <w:rFonts w:asciiTheme="minorEastAsia" w:hAnsiTheme="minorEastAsia" w:cstheme="minorEastAsia"/>
                <w:sz w:val="22"/>
              </w:rPr>
            </w:pPr>
            <w:r w:rsidRPr="00111068">
              <w:rPr>
                <w:rFonts w:asciiTheme="minorEastAsia" w:hAnsiTheme="minorEastAsia" w:cstheme="minorEastAsia" w:hint="eastAsia"/>
                <w:sz w:val="22"/>
              </w:rPr>
              <w:t>2、2016年1月1日以来，投标人承接有公共物业服务类项目的，每项得2分，本项最高得6分。需提供中标通知书、业绩合同及政府采购网站中标结果公示截图，提供不齐全，不得分。</w:t>
            </w:r>
          </w:p>
          <w:p w:rsidR="004B11F2" w:rsidRPr="00111068" w:rsidRDefault="00111068" w:rsidP="009D7BB3">
            <w:pPr>
              <w:autoSpaceDE w:val="0"/>
              <w:autoSpaceDN w:val="0"/>
              <w:adjustRightInd w:val="0"/>
              <w:spacing w:line="360" w:lineRule="auto"/>
              <w:ind w:firstLineChars="200" w:firstLine="440"/>
            </w:pPr>
            <w:r w:rsidRPr="00111068">
              <w:rPr>
                <w:rFonts w:asciiTheme="minorEastAsia" w:hAnsiTheme="minorEastAsia" w:cstheme="minorEastAsia" w:hint="eastAsia"/>
                <w:sz w:val="22"/>
              </w:rPr>
              <w:t>注:</w:t>
            </w:r>
            <w:r w:rsidR="009D7BB3">
              <w:rPr>
                <w:rFonts w:asciiTheme="minorEastAsia" w:hAnsiTheme="minorEastAsia" w:cstheme="minorEastAsia" w:hint="eastAsia"/>
                <w:sz w:val="22"/>
              </w:rPr>
              <w:t>同一项目</w:t>
            </w:r>
            <w:r w:rsidRPr="00111068">
              <w:rPr>
                <w:rFonts w:asciiTheme="minorEastAsia" w:hAnsiTheme="minorEastAsia" w:cstheme="minorEastAsia" w:hint="eastAsia"/>
                <w:sz w:val="22"/>
              </w:rPr>
              <w:t>不重复</w:t>
            </w:r>
            <w:r w:rsidR="009D7BB3">
              <w:rPr>
                <w:rFonts w:asciiTheme="minorEastAsia" w:hAnsiTheme="minorEastAsia" w:cstheme="minorEastAsia" w:hint="eastAsia"/>
                <w:sz w:val="22"/>
              </w:rPr>
              <w:t>计</w:t>
            </w:r>
            <w:r w:rsidRPr="00111068">
              <w:rPr>
                <w:rFonts w:asciiTheme="minorEastAsia" w:hAnsiTheme="minorEastAsia" w:cstheme="minorEastAsia" w:hint="eastAsia"/>
                <w:sz w:val="22"/>
              </w:rPr>
              <w:t>分，同时符合两项及以上条件以高</w:t>
            </w:r>
            <w:r w:rsidRPr="00111068">
              <w:rPr>
                <w:rFonts w:asciiTheme="minorEastAsia" w:hAnsiTheme="minorEastAsia" w:cstheme="minorEastAsia" w:hint="eastAsia"/>
                <w:sz w:val="22"/>
              </w:rPr>
              <w:lastRenderedPageBreak/>
              <w:t>分项计分。</w:t>
            </w:r>
          </w:p>
        </w:tc>
        <w:tc>
          <w:tcPr>
            <w:tcW w:w="967" w:type="dxa"/>
            <w:tcBorders>
              <w:top w:val="single" w:sz="4" w:space="0" w:color="auto"/>
              <w:left w:val="nil"/>
              <w:bottom w:val="single" w:sz="4" w:space="0" w:color="auto"/>
              <w:right w:val="single" w:sz="4" w:space="0" w:color="auto"/>
            </w:tcBorders>
            <w:vAlign w:val="center"/>
          </w:tcPr>
          <w:p w:rsidR="004B11F2" w:rsidRDefault="00111068">
            <w:pPr>
              <w:spacing w:line="360" w:lineRule="auto"/>
              <w:jc w:val="center"/>
              <w:rPr>
                <w:rFonts w:asciiTheme="minorEastAsia" w:hAnsiTheme="minorEastAsia" w:cstheme="minorEastAsia"/>
                <w:color w:val="000000"/>
                <w:sz w:val="22"/>
              </w:rPr>
            </w:pPr>
            <w:r>
              <w:rPr>
                <w:rFonts w:asciiTheme="minorEastAsia" w:hAnsiTheme="minorEastAsia" w:cstheme="minorEastAsia" w:hint="eastAsia"/>
                <w:color w:val="000000"/>
                <w:sz w:val="22"/>
              </w:rPr>
              <w:lastRenderedPageBreak/>
              <w:t>16分</w:t>
            </w:r>
          </w:p>
        </w:tc>
      </w:tr>
      <w:tr w:rsidR="004B11F2">
        <w:trPr>
          <w:trHeight w:val="567"/>
          <w:jc w:val="center"/>
        </w:trPr>
        <w:tc>
          <w:tcPr>
            <w:tcW w:w="1597" w:type="dxa"/>
            <w:tcBorders>
              <w:top w:val="single" w:sz="4" w:space="0" w:color="auto"/>
              <w:left w:val="single" w:sz="4" w:space="0" w:color="auto"/>
              <w:bottom w:val="single" w:sz="4" w:space="0" w:color="auto"/>
              <w:right w:val="single" w:sz="4" w:space="0" w:color="auto"/>
            </w:tcBorders>
            <w:vAlign w:val="center"/>
          </w:tcPr>
          <w:p w:rsidR="004B11F2" w:rsidRDefault="00111068">
            <w:pPr>
              <w:autoSpaceDE w:val="0"/>
              <w:autoSpaceDN w:val="0"/>
              <w:adjustRightInd w:val="0"/>
              <w:spacing w:line="360" w:lineRule="auto"/>
              <w:jc w:val="center"/>
              <w:rPr>
                <w:rFonts w:asciiTheme="minorEastAsia" w:hAnsiTheme="minorEastAsia" w:cstheme="minorEastAsia"/>
                <w:color w:val="000000"/>
                <w:sz w:val="22"/>
                <w:shd w:val="clear" w:color="auto" w:fill="FFFFFF"/>
              </w:rPr>
            </w:pPr>
            <w:r>
              <w:rPr>
                <w:rFonts w:asciiTheme="minorEastAsia" w:hAnsiTheme="minorEastAsia" w:cstheme="minorEastAsia" w:hint="eastAsia"/>
                <w:color w:val="000000"/>
                <w:sz w:val="22"/>
                <w:shd w:val="clear" w:color="auto" w:fill="FFFFFF"/>
              </w:rPr>
              <w:lastRenderedPageBreak/>
              <w:t>企业实力</w:t>
            </w:r>
          </w:p>
        </w:tc>
        <w:tc>
          <w:tcPr>
            <w:tcW w:w="5969" w:type="dxa"/>
            <w:tcBorders>
              <w:top w:val="single" w:sz="4" w:space="0" w:color="auto"/>
              <w:left w:val="nil"/>
              <w:bottom w:val="single" w:sz="4" w:space="0" w:color="auto"/>
              <w:right w:val="single" w:sz="4" w:space="0" w:color="auto"/>
            </w:tcBorders>
            <w:vAlign w:val="center"/>
          </w:tcPr>
          <w:p w:rsidR="004B11F2" w:rsidRPr="00111068" w:rsidRDefault="00111068">
            <w:pPr>
              <w:autoSpaceDE w:val="0"/>
              <w:autoSpaceDN w:val="0"/>
              <w:adjustRightInd w:val="0"/>
              <w:spacing w:line="360" w:lineRule="auto"/>
              <w:ind w:firstLineChars="200" w:firstLine="440"/>
              <w:rPr>
                <w:rFonts w:asciiTheme="minorEastAsia" w:hAnsiTheme="minorEastAsia" w:cstheme="minorEastAsia"/>
                <w:sz w:val="22"/>
                <w:shd w:val="clear" w:color="auto" w:fill="FFFFFF"/>
              </w:rPr>
            </w:pPr>
            <w:r w:rsidRPr="00111068">
              <w:rPr>
                <w:rFonts w:asciiTheme="minorEastAsia" w:hAnsiTheme="minorEastAsia" w:cstheme="minorEastAsia" w:hint="eastAsia"/>
                <w:sz w:val="22"/>
                <w:shd w:val="clear" w:color="auto" w:fill="FFFFFF"/>
              </w:rPr>
              <w:t>1、投标人2016年1月1日以来获得市级</w:t>
            </w:r>
            <w:bookmarkStart w:id="1" w:name="_GoBack"/>
            <w:bookmarkEnd w:id="1"/>
            <w:r w:rsidRPr="00111068">
              <w:rPr>
                <w:rFonts w:asciiTheme="minorEastAsia" w:hAnsiTheme="minorEastAsia" w:cstheme="minorEastAsia" w:hint="eastAsia"/>
                <w:sz w:val="22"/>
                <w:shd w:val="clear" w:color="auto" w:fill="FFFFFF"/>
              </w:rPr>
              <w:t>及以上党政部门颁发的荣誉奖励的</w:t>
            </w:r>
            <w:r w:rsidRPr="00111068">
              <w:rPr>
                <w:rFonts w:asciiTheme="minorEastAsia" w:hAnsiTheme="minorEastAsia" w:cstheme="minorEastAsia" w:hint="eastAsia"/>
                <w:sz w:val="22"/>
              </w:rPr>
              <w:t>每项</w:t>
            </w:r>
            <w:r w:rsidRPr="00111068">
              <w:rPr>
                <w:rFonts w:asciiTheme="minorEastAsia" w:hAnsiTheme="minorEastAsia" w:cstheme="minorEastAsia" w:hint="eastAsia"/>
                <w:sz w:val="22"/>
                <w:shd w:val="clear" w:color="auto" w:fill="FFFFFF"/>
              </w:rPr>
              <w:t>得3分。本项最高得9分。需提供政府红头文件和证书（奖牌）。</w:t>
            </w:r>
          </w:p>
          <w:p w:rsidR="004B11F2" w:rsidRPr="00111068" w:rsidRDefault="00111068">
            <w:pPr>
              <w:autoSpaceDE w:val="0"/>
              <w:autoSpaceDN w:val="0"/>
              <w:adjustRightInd w:val="0"/>
              <w:spacing w:line="360" w:lineRule="auto"/>
              <w:ind w:firstLineChars="200" w:firstLine="440"/>
              <w:rPr>
                <w:rFonts w:asciiTheme="minorEastAsia" w:hAnsiTheme="minorEastAsia" w:cstheme="minorEastAsia"/>
                <w:sz w:val="22"/>
                <w:shd w:val="clear" w:color="auto" w:fill="FFFFFF"/>
              </w:rPr>
            </w:pPr>
            <w:r w:rsidRPr="00111068">
              <w:rPr>
                <w:rFonts w:asciiTheme="minorEastAsia" w:hAnsiTheme="minorEastAsia" w:cstheme="minorEastAsia" w:hint="eastAsia"/>
                <w:sz w:val="22"/>
                <w:shd w:val="clear" w:color="auto" w:fill="FFFFFF"/>
              </w:rPr>
              <w:t>2、投标人2016年1月1日以来获得过党政部门颁发的文明单位或相关文明称号的得6分。需提供政府红头文件和证书（奖牌）。</w:t>
            </w:r>
          </w:p>
          <w:p w:rsidR="004B11F2" w:rsidRPr="00111068" w:rsidRDefault="00111068">
            <w:pPr>
              <w:autoSpaceDE w:val="0"/>
              <w:autoSpaceDN w:val="0"/>
              <w:adjustRightInd w:val="0"/>
              <w:spacing w:line="360" w:lineRule="auto"/>
              <w:ind w:firstLineChars="200" w:firstLine="440"/>
              <w:rPr>
                <w:rFonts w:asciiTheme="minorEastAsia" w:hAnsiTheme="minorEastAsia" w:cstheme="minorEastAsia"/>
                <w:sz w:val="22"/>
                <w:shd w:val="clear" w:color="auto" w:fill="FFFFFF"/>
              </w:rPr>
            </w:pPr>
            <w:r w:rsidRPr="00111068">
              <w:rPr>
                <w:rFonts w:asciiTheme="minorEastAsia" w:hAnsiTheme="minorEastAsia" w:cstheme="minorEastAsia" w:hint="eastAsia"/>
                <w:sz w:val="22"/>
                <w:shd w:val="clear" w:color="auto" w:fill="FFFFFF"/>
              </w:rPr>
              <w:t>注：同一个荣誉以高分值计分，不得重复计分。</w:t>
            </w:r>
          </w:p>
        </w:tc>
        <w:tc>
          <w:tcPr>
            <w:tcW w:w="967" w:type="dxa"/>
            <w:tcBorders>
              <w:top w:val="single" w:sz="4" w:space="0" w:color="auto"/>
              <w:left w:val="nil"/>
              <w:bottom w:val="single" w:sz="4" w:space="0" w:color="auto"/>
              <w:right w:val="single" w:sz="4" w:space="0" w:color="auto"/>
            </w:tcBorders>
            <w:vAlign w:val="center"/>
          </w:tcPr>
          <w:p w:rsidR="004B11F2" w:rsidRDefault="00111068">
            <w:pPr>
              <w:spacing w:line="360" w:lineRule="auto"/>
              <w:jc w:val="center"/>
              <w:rPr>
                <w:rFonts w:asciiTheme="minorEastAsia" w:hAnsiTheme="minorEastAsia" w:cstheme="minorEastAsia"/>
                <w:color w:val="000000"/>
                <w:sz w:val="22"/>
              </w:rPr>
            </w:pPr>
            <w:r>
              <w:rPr>
                <w:rFonts w:asciiTheme="minorEastAsia" w:hAnsiTheme="minorEastAsia" w:cstheme="minorEastAsia" w:hint="eastAsia"/>
                <w:color w:val="000000"/>
                <w:sz w:val="22"/>
              </w:rPr>
              <w:t>15分</w:t>
            </w:r>
          </w:p>
        </w:tc>
      </w:tr>
      <w:tr w:rsidR="004B11F2">
        <w:trPr>
          <w:trHeight w:val="90"/>
          <w:jc w:val="center"/>
        </w:trPr>
        <w:tc>
          <w:tcPr>
            <w:tcW w:w="1597" w:type="dxa"/>
            <w:tcBorders>
              <w:top w:val="single" w:sz="4" w:space="0" w:color="auto"/>
              <w:left w:val="single" w:sz="4" w:space="0" w:color="auto"/>
              <w:bottom w:val="single" w:sz="4" w:space="0" w:color="auto"/>
              <w:right w:val="single" w:sz="4" w:space="0" w:color="auto"/>
            </w:tcBorders>
            <w:vAlign w:val="center"/>
          </w:tcPr>
          <w:p w:rsidR="004B11F2" w:rsidRDefault="00111068">
            <w:pPr>
              <w:autoSpaceDE w:val="0"/>
              <w:autoSpaceDN w:val="0"/>
              <w:adjustRightInd w:val="0"/>
              <w:spacing w:line="360" w:lineRule="auto"/>
              <w:rPr>
                <w:rFonts w:asciiTheme="minorEastAsia" w:hAnsiTheme="minorEastAsia" w:cstheme="minorEastAsia"/>
                <w:color w:val="000000"/>
                <w:sz w:val="22"/>
                <w:shd w:val="clear" w:color="auto" w:fill="FFFFFF"/>
              </w:rPr>
            </w:pPr>
            <w:r>
              <w:rPr>
                <w:rFonts w:asciiTheme="minorEastAsia" w:hAnsiTheme="minorEastAsia" w:cstheme="minorEastAsia" w:hint="eastAsia"/>
                <w:color w:val="000000"/>
                <w:sz w:val="22"/>
                <w:shd w:val="clear" w:color="auto" w:fill="FFFFFF"/>
              </w:rPr>
              <w:t>项目负责人</w:t>
            </w:r>
          </w:p>
        </w:tc>
        <w:tc>
          <w:tcPr>
            <w:tcW w:w="5969" w:type="dxa"/>
            <w:tcBorders>
              <w:top w:val="single" w:sz="4" w:space="0" w:color="auto"/>
              <w:left w:val="nil"/>
              <w:bottom w:val="single" w:sz="4" w:space="0" w:color="auto"/>
              <w:right w:val="single" w:sz="4" w:space="0" w:color="auto"/>
            </w:tcBorders>
            <w:vAlign w:val="center"/>
          </w:tcPr>
          <w:p w:rsidR="004B11F2" w:rsidRPr="00111068" w:rsidRDefault="00111068">
            <w:pPr>
              <w:pStyle w:val="a0"/>
              <w:spacing w:after="0" w:line="360" w:lineRule="auto"/>
              <w:ind w:firstLineChars="200" w:firstLine="440"/>
              <w:rPr>
                <w:rFonts w:asciiTheme="minorEastAsia" w:eastAsiaTheme="minorEastAsia" w:hAnsiTheme="minorEastAsia" w:cstheme="minorEastAsia"/>
                <w:sz w:val="22"/>
                <w:szCs w:val="22"/>
              </w:rPr>
            </w:pPr>
            <w:r w:rsidRPr="00111068">
              <w:rPr>
                <w:rFonts w:asciiTheme="minorEastAsia" w:eastAsiaTheme="minorEastAsia" w:hAnsiTheme="minorEastAsia" w:cstheme="minorEastAsia" w:hint="eastAsia"/>
                <w:sz w:val="22"/>
                <w:szCs w:val="22"/>
              </w:rPr>
              <w:t>1、2016年1月1日以来项目负责人</w:t>
            </w:r>
            <w:r w:rsidRPr="00111068">
              <w:rPr>
                <w:rFonts w:asciiTheme="minorEastAsia" w:hAnsiTheme="minorEastAsia" w:cstheme="minorEastAsia" w:hint="eastAsia"/>
                <w:sz w:val="22"/>
                <w:shd w:val="clear" w:color="auto" w:fill="FFFFFF"/>
              </w:rPr>
              <w:t>获得</w:t>
            </w:r>
            <w:r w:rsidRPr="00111068">
              <w:rPr>
                <w:rFonts w:asciiTheme="minorEastAsia" w:eastAsiaTheme="minorEastAsia" w:hAnsiTheme="minorEastAsia" w:cstheme="minorEastAsia" w:hint="eastAsia"/>
                <w:sz w:val="22"/>
                <w:szCs w:val="22"/>
              </w:rPr>
              <w:t>市级及以上荣誉的每项得4分，本项最高得分8分。需提供荣誉证书和政府红头文件（或党政媒体获奖结果公示截图），提供不齐全，不得分。</w:t>
            </w:r>
          </w:p>
          <w:p w:rsidR="004B11F2" w:rsidRPr="00111068" w:rsidRDefault="00111068">
            <w:pPr>
              <w:pStyle w:val="a0"/>
              <w:spacing w:after="0" w:line="360" w:lineRule="auto"/>
              <w:ind w:firstLineChars="200" w:firstLine="440"/>
              <w:rPr>
                <w:rFonts w:asciiTheme="minorEastAsia" w:eastAsiaTheme="minorEastAsia" w:hAnsiTheme="minorEastAsia" w:cstheme="minorEastAsia"/>
                <w:sz w:val="22"/>
                <w:szCs w:val="22"/>
              </w:rPr>
            </w:pPr>
            <w:r w:rsidRPr="00111068">
              <w:rPr>
                <w:rFonts w:asciiTheme="minorEastAsia" w:eastAsiaTheme="minorEastAsia" w:hAnsiTheme="minorEastAsia" w:cstheme="minorEastAsia" w:hint="eastAsia"/>
                <w:sz w:val="22"/>
                <w:szCs w:val="22"/>
              </w:rPr>
              <w:t>2、拟派项目负责人为普通全日制本科学历的得4分，非全日制本科学历的得2分，专科及以下学历得1分。需提供身份证、大学毕业证、中国高等教育学生信息网&lt;</w:t>
            </w:r>
            <w:proofErr w:type="gramStart"/>
            <w:r w:rsidRPr="00111068">
              <w:rPr>
                <w:rFonts w:asciiTheme="minorEastAsia" w:eastAsiaTheme="minorEastAsia" w:hAnsiTheme="minorEastAsia" w:cstheme="minorEastAsia" w:hint="eastAsia"/>
                <w:sz w:val="22"/>
                <w:szCs w:val="22"/>
              </w:rPr>
              <w:t>学信网</w:t>
            </w:r>
            <w:proofErr w:type="gramEnd"/>
            <w:r w:rsidRPr="00111068">
              <w:rPr>
                <w:rFonts w:asciiTheme="minorEastAsia" w:eastAsiaTheme="minorEastAsia" w:hAnsiTheme="minorEastAsia" w:cstheme="minorEastAsia" w:hint="eastAsia"/>
                <w:sz w:val="22"/>
                <w:szCs w:val="22"/>
              </w:rPr>
              <w:t xml:space="preserve"> https://www.chsi.com.cn/&gt;教育部学历证书电子注册备案表，不提供或提供不齐全不得分。</w:t>
            </w:r>
          </w:p>
          <w:p w:rsidR="004B11F2" w:rsidRPr="00111068" w:rsidRDefault="00111068">
            <w:pPr>
              <w:pStyle w:val="a0"/>
              <w:spacing w:after="0" w:line="360" w:lineRule="auto"/>
              <w:ind w:firstLineChars="200" w:firstLine="440"/>
              <w:rPr>
                <w:rFonts w:asciiTheme="minorEastAsia" w:eastAsiaTheme="minorEastAsia" w:hAnsiTheme="minorEastAsia" w:cstheme="minorEastAsia"/>
                <w:sz w:val="22"/>
                <w:szCs w:val="22"/>
              </w:rPr>
            </w:pPr>
            <w:r w:rsidRPr="00111068">
              <w:rPr>
                <w:rFonts w:asciiTheme="minorEastAsia" w:eastAsiaTheme="minorEastAsia" w:hAnsiTheme="minorEastAsia" w:cstheme="minorEastAsia" w:hint="eastAsia"/>
                <w:bCs/>
                <w:sz w:val="22"/>
                <w:szCs w:val="22"/>
              </w:rPr>
              <w:t>上述2项拟派项目负责人得分项均需提供投标截止日前，投标人为其交纳社会养老保险最近连续12个月的有效证明材料，否则均不得分。</w:t>
            </w:r>
          </w:p>
        </w:tc>
        <w:tc>
          <w:tcPr>
            <w:tcW w:w="967" w:type="dxa"/>
            <w:tcBorders>
              <w:top w:val="single" w:sz="4" w:space="0" w:color="auto"/>
              <w:left w:val="nil"/>
              <w:bottom w:val="single" w:sz="4" w:space="0" w:color="auto"/>
              <w:right w:val="single" w:sz="4" w:space="0" w:color="auto"/>
            </w:tcBorders>
            <w:vAlign w:val="center"/>
          </w:tcPr>
          <w:p w:rsidR="004B11F2" w:rsidRDefault="00111068">
            <w:pPr>
              <w:spacing w:line="360" w:lineRule="auto"/>
              <w:jc w:val="left"/>
              <w:rPr>
                <w:rFonts w:asciiTheme="minorEastAsia" w:hAnsiTheme="minorEastAsia" w:cstheme="minorEastAsia"/>
                <w:color w:val="000000"/>
                <w:sz w:val="22"/>
              </w:rPr>
            </w:pPr>
            <w:r>
              <w:rPr>
                <w:rFonts w:asciiTheme="minorEastAsia" w:hAnsiTheme="minorEastAsia" w:cstheme="minorEastAsia" w:hint="eastAsia"/>
                <w:color w:val="000000"/>
                <w:sz w:val="22"/>
              </w:rPr>
              <w:t>12分</w:t>
            </w:r>
          </w:p>
        </w:tc>
      </w:tr>
      <w:tr w:rsidR="004B11F2">
        <w:trPr>
          <w:trHeight w:val="90"/>
          <w:jc w:val="center"/>
        </w:trPr>
        <w:tc>
          <w:tcPr>
            <w:tcW w:w="1597" w:type="dxa"/>
            <w:tcBorders>
              <w:top w:val="single" w:sz="4" w:space="0" w:color="auto"/>
              <w:left w:val="single" w:sz="4" w:space="0" w:color="auto"/>
              <w:bottom w:val="single" w:sz="4" w:space="0" w:color="auto"/>
              <w:right w:val="single" w:sz="4" w:space="0" w:color="auto"/>
            </w:tcBorders>
            <w:vAlign w:val="center"/>
          </w:tcPr>
          <w:p w:rsidR="004B11F2" w:rsidRDefault="004B11F2">
            <w:pPr>
              <w:autoSpaceDE w:val="0"/>
              <w:autoSpaceDN w:val="0"/>
              <w:adjustRightInd w:val="0"/>
              <w:spacing w:line="360" w:lineRule="auto"/>
              <w:rPr>
                <w:rFonts w:asciiTheme="minorEastAsia" w:hAnsiTheme="minorEastAsia" w:cstheme="minorEastAsia"/>
                <w:sz w:val="22"/>
              </w:rPr>
            </w:pPr>
          </w:p>
          <w:p w:rsidR="004B11F2" w:rsidRDefault="004B11F2">
            <w:pPr>
              <w:pStyle w:val="a0"/>
              <w:spacing w:after="0" w:line="360" w:lineRule="auto"/>
              <w:ind w:firstLine="220"/>
              <w:rPr>
                <w:rFonts w:asciiTheme="minorEastAsia" w:eastAsiaTheme="minorEastAsia" w:hAnsiTheme="minorEastAsia" w:cstheme="minorEastAsia"/>
                <w:color w:val="000000"/>
                <w:sz w:val="22"/>
                <w:szCs w:val="22"/>
                <w:shd w:val="clear" w:color="auto" w:fill="FFFFFF"/>
              </w:rPr>
            </w:pPr>
          </w:p>
          <w:p w:rsidR="004B11F2" w:rsidRDefault="00111068">
            <w:pPr>
              <w:pStyle w:val="a0"/>
              <w:spacing w:after="0" w:line="360" w:lineRule="auto"/>
              <w:ind w:firstLineChars="0" w:firstLine="0"/>
              <w:rPr>
                <w:rFonts w:asciiTheme="minorEastAsia" w:eastAsiaTheme="minorEastAsia" w:hAnsiTheme="minorEastAsia" w:cstheme="minorEastAsia"/>
                <w:color w:val="000000"/>
                <w:sz w:val="22"/>
                <w:szCs w:val="22"/>
                <w:shd w:val="clear" w:color="auto" w:fill="FFFFFF"/>
              </w:rPr>
            </w:pPr>
            <w:r>
              <w:rPr>
                <w:rFonts w:asciiTheme="minorEastAsia" w:eastAsiaTheme="minorEastAsia" w:hAnsiTheme="minorEastAsia" w:cstheme="minorEastAsia" w:hint="eastAsia"/>
                <w:color w:val="000000"/>
                <w:kern w:val="2"/>
                <w:sz w:val="22"/>
                <w:szCs w:val="22"/>
                <w:shd w:val="clear" w:color="auto" w:fill="FFFFFF"/>
              </w:rPr>
              <w:t>管理团队</w:t>
            </w:r>
          </w:p>
          <w:p w:rsidR="004B11F2" w:rsidRDefault="004B11F2">
            <w:pPr>
              <w:pStyle w:val="a0"/>
              <w:spacing w:after="0" w:line="360" w:lineRule="auto"/>
              <w:ind w:firstLine="220"/>
              <w:rPr>
                <w:rFonts w:asciiTheme="minorEastAsia" w:eastAsiaTheme="minorEastAsia" w:hAnsiTheme="minorEastAsia" w:cstheme="minorEastAsia"/>
                <w:color w:val="000000"/>
                <w:sz w:val="22"/>
                <w:szCs w:val="22"/>
                <w:shd w:val="clear" w:color="auto" w:fill="FFFFFF"/>
              </w:rPr>
            </w:pPr>
          </w:p>
        </w:tc>
        <w:tc>
          <w:tcPr>
            <w:tcW w:w="5969" w:type="dxa"/>
            <w:tcBorders>
              <w:top w:val="single" w:sz="4" w:space="0" w:color="auto"/>
              <w:left w:val="nil"/>
              <w:bottom w:val="single" w:sz="4" w:space="0" w:color="auto"/>
              <w:right w:val="single" w:sz="4" w:space="0" w:color="auto"/>
            </w:tcBorders>
            <w:vAlign w:val="center"/>
          </w:tcPr>
          <w:p w:rsidR="004B11F2" w:rsidRPr="00111068" w:rsidRDefault="00111068">
            <w:pPr>
              <w:autoSpaceDE w:val="0"/>
              <w:autoSpaceDN w:val="0"/>
              <w:adjustRightInd w:val="0"/>
              <w:spacing w:line="360" w:lineRule="auto"/>
              <w:ind w:firstLineChars="200" w:firstLine="440"/>
              <w:rPr>
                <w:rFonts w:asciiTheme="minorEastAsia" w:hAnsiTheme="minorEastAsia" w:cstheme="minorEastAsia"/>
                <w:sz w:val="22"/>
                <w:shd w:val="clear" w:color="auto" w:fill="FFFFFF"/>
              </w:rPr>
            </w:pPr>
            <w:r w:rsidRPr="00111068">
              <w:rPr>
                <w:rFonts w:asciiTheme="minorEastAsia" w:hAnsiTheme="minorEastAsia" w:cstheme="minorEastAsia" w:hint="eastAsia"/>
                <w:sz w:val="22"/>
                <w:shd w:val="clear" w:color="auto" w:fill="FFFFFF"/>
              </w:rPr>
              <w:t>1、拟派公共秩序维护主管、保洁主管为普通全日制本科学历的每个得4分，非全日制本科学历的得2分，</w:t>
            </w:r>
            <w:r w:rsidRPr="00111068">
              <w:rPr>
                <w:rFonts w:asciiTheme="minorEastAsia" w:hAnsiTheme="minorEastAsia" w:cstheme="minorEastAsia" w:hint="eastAsia"/>
                <w:sz w:val="22"/>
              </w:rPr>
              <w:t>专科及以下学历得</w:t>
            </w:r>
            <w:r w:rsidRPr="00111068">
              <w:rPr>
                <w:rFonts w:asciiTheme="minorEastAsia" w:hAnsiTheme="minorEastAsia" w:cstheme="minorEastAsia" w:hint="eastAsia"/>
                <w:sz w:val="22"/>
                <w:shd w:val="clear" w:color="auto" w:fill="FFFFFF"/>
              </w:rPr>
              <w:t>1分，本项最高得8分。需提供身份证、大学毕业证、中国高等教育学生信息网&lt;</w:t>
            </w:r>
            <w:proofErr w:type="gramStart"/>
            <w:r w:rsidRPr="00111068">
              <w:rPr>
                <w:rFonts w:asciiTheme="minorEastAsia" w:hAnsiTheme="minorEastAsia" w:cstheme="minorEastAsia" w:hint="eastAsia"/>
                <w:sz w:val="22"/>
                <w:shd w:val="clear" w:color="auto" w:fill="FFFFFF"/>
              </w:rPr>
              <w:t>学信网</w:t>
            </w:r>
            <w:proofErr w:type="gramEnd"/>
            <w:r w:rsidRPr="00111068">
              <w:rPr>
                <w:rFonts w:asciiTheme="minorEastAsia" w:hAnsiTheme="minorEastAsia" w:cstheme="minorEastAsia" w:hint="eastAsia"/>
                <w:sz w:val="22"/>
                <w:shd w:val="clear" w:color="auto" w:fill="FFFFFF"/>
              </w:rPr>
              <w:t xml:space="preserve"> https://www.chsi.com.cn/&gt;教育部学历证书电子注册备案表，不提供或提供不齐全不得分。</w:t>
            </w:r>
          </w:p>
          <w:p w:rsidR="004B11F2" w:rsidRPr="00111068" w:rsidRDefault="00111068">
            <w:pPr>
              <w:autoSpaceDE w:val="0"/>
              <w:autoSpaceDN w:val="0"/>
              <w:adjustRightInd w:val="0"/>
              <w:spacing w:line="360" w:lineRule="auto"/>
              <w:ind w:firstLineChars="200" w:firstLine="440"/>
              <w:rPr>
                <w:rFonts w:asciiTheme="minorEastAsia" w:hAnsiTheme="minorEastAsia" w:cstheme="minorEastAsia"/>
                <w:sz w:val="22"/>
                <w:shd w:val="clear" w:color="auto" w:fill="FFFFFF"/>
              </w:rPr>
            </w:pPr>
            <w:r w:rsidRPr="00111068">
              <w:rPr>
                <w:rFonts w:asciiTheme="minorEastAsia" w:hAnsiTheme="minorEastAsia" w:cstheme="minorEastAsia" w:hint="eastAsia"/>
                <w:sz w:val="22"/>
                <w:shd w:val="clear" w:color="auto" w:fill="FFFFFF"/>
              </w:rPr>
              <w:t>2、拟派保洁主管具有人力资源和社会保障部门颁发的有</w:t>
            </w:r>
            <w:r w:rsidRPr="00111068">
              <w:rPr>
                <w:rFonts w:asciiTheme="minorEastAsia" w:hAnsiTheme="minorEastAsia" w:cstheme="minorEastAsia" w:hint="eastAsia"/>
                <w:sz w:val="22"/>
                <w:shd w:val="clear" w:color="auto" w:fill="FFFFFF"/>
              </w:rPr>
              <w:lastRenderedPageBreak/>
              <w:t>害生物防制员资格证书的得6分。需提供职业资格证书及中国人力资源和社会保障</w:t>
            </w:r>
            <w:proofErr w:type="gramStart"/>
            <w:r w:rsidRPr="00111068">
              <w:rPr>
                <w:rFonts w:asciiTheme="minorEastAsia" w:hAnsiTheme="minorEastAsia" w:cstheme="minorEastAsia" w:hint="eastAsia"/>
                <w:sz w:val="22"/>
                <w:shd w:val="clear" w:color="auto" w:fill="FFFFFF"/>
              </w:rPr>
              <w:t>部职业</w:t>
            </w:r>
            <w:proofErr w:type="gramEnd"/>
            <w:r w:rsidRPr="00111068">
              <w:rPr>
                <w:rFonts w:asciiTheme="minorEastAsia" w:hAnsiTheme="minorEastAsia" w:cstheme="minorEastAsia" w:hint="eastAsia"/>
                <w:sz w:val="22"/>
                <w:shd w:val="clear" w:color="auto" w:fill="FFFFFF"/>
              </w:rPr>
              <w:t>技能鉴定中心（http://www.cettic.gov.cn/）网站的证件查询截图，不提供或提供不齐全不得分。</w:t>
            </w:r>
          </w:p>
          <w:p w:rsidR="004B11F2" w:rsidRPr="00111068" w:rsidRDefault="00111068">
            <w:pPr>
              <w:autoSpaceDE w:val="0"/>
              <w:autoSpaceDN w:val="0"/>
              <w:adjustRightInd w:val="0"/>
              <w:spacing w:line="360" w:lineRule="auto"/>
              <w:ind w:firstLineChars="200" w:firstLine="440"/>
              <w:rPr>
                <w:rFonts w:asciiTheme="minorEastAsia" w:hAnsiTheme="minorEastAsia" w:cstheme="minorEastAsia"/>
                <w:sz w:val="22"/>
                <w:shd w:val="clear" w:color="auto" w:fill="FFFFFF"/>
              </w:rPr>
            </w:pPr>
            <w:r w:rsidRPr="00111068">
              <w:rPr>
                <w:rFonts w:asciiTheme="minorEastAsia" w:hAnsiTheme="minorEastAsia" w:cstheme="minorEastAsia" w:hint="eastAsia"/>
                <w:bCs/>
                <w:sz w:val="22"/>
                <w:shd w:val="clear" w:color="auto" w:fill="FFFFFF"/>
              </w:rPr>
              <w:t>上述2项拟派人员得分项均需提供投标截止日前，投标人为其交纳社会养老保险最近连续12个月的有效证明材料，否则不得分。</w:t>
            </w:r>
          </w:p>
        </w:tc>
        <w:tc>
          <w:tcPr>
            <w:tcW w:w="967" w:type="dxa"/>
            <w:tcBorders>
              <w:top w:val="single" w:sz="4" w:space="0" w:color="auto"/>
              <w:left w:val="nil"/>
              <w:bottom w:val="single" w:sz="4" w:space="0" w:color="auto"/>
              <w:right w:val="single" w:sz="4" w:space="0" w:color="auto"/>
            </w:tcBorders>
            <w:vAlign w:val="center"/>
          </w:tcPr>
          <w:p w:rsidR="004B11F2" w:rsidRDefault="00111068">
            <w:pPr>
              <w:spacing w:line="360" w:lineRule="auto"/>
              <w:jc w:val="left"/>
              <w:rPr>
                <w:rFonts w:asciiTheme="minorEastAsia" w:hAnsiTheme="minorEastAsia" w:cstheme="minorEastAsia"/>
                <w:color w:val="000000"/>
                <w:sz w:val="22"/>
              </w:rPr>
            </w:pPr>
            <w:r>
              <w:rPr>
                <w:rFonts w:asciiTheme="minorEastAsia" w:hAnsiTheme="minorEastAsia" w:cstheme="minorEastAsia" w:hint="eastAsia"/>
                <w:color w:val="000000"/>
                <w:sz w:val="22"/>
              </w:rPr>
              <w:lastRenderedPageBreak/>
              <w:t>14分</w:t>
            </w:r>
          </w:p>
        </w:tc>
      </w:tr>
      <w:tr w:rsidR="004B11F2">
        <w:trPr>
          <w:trHeight w:val="599"/>
          <w:jc w:val="center"/>
        </w:trPr>
        <w:tc>
          <w:tcPr>
            <w:tcW w:w="8533" w:type="dxa"/>
            <w:gridSpan w:val="3"/>
            <w:tcBorders>
              <w:top w:val="single" w:sz="4" w:space="0" w:color="auto"/>
              <w:left w:val="single" w:sz="4" w:space="0" w:color="auto"/>
              <w:bottom w:val="single" w:sz="4" w:space="0" w:color="auto"/>
              <w:right w:val="single" w:sz="4" w:space="0" w:color="auto"/>
            </w:tcBorders>
            <w:vAlign w:val="center"/>
          </w:tcPr>
          <w:p w:rsidR="004B11F2" w:rsidRPr="00111068" w:rsidRDefault="00111068">
            <w:pPr>
              <w:autoSpaceDE w:val="0"/>
              <w:autoSpaceDN w:val="0"/>
              <w:adjustRightInd w:val="0"/>
              <w:spacing w:line="360" w:lineRule="auto"/>
              <w:ind w:firstLineChars="1200" w:firstLine="2650"/>
              <w:rPr>
                <w:rFonts w:asciiTheme="minorEastAsia" w:hAnsiTheme="minorEastAsia" w:cstheme="minorEastAsia"/>
                <w:b/>
                <w:bCs/>
                <w:sz w:val="22"/>
                <w:shd w:val="clear" w:color="auto" w:fill="FFFFFF"/>
              </w:rPr>
            </w:pPr>
            <w:r w:rsidRPr="00111068">
              <w:rPr>
                <w:rFonts w:asciiTheme="minorEastAsia" w:hAnsiTheme="minorEastAsia" w:cstheme="minorEastAsia" w:hint="eastAsia"/>
                <w:b/>
                <w:bCs/>
                <w:sz w:val="22"/>
                <w:shd w:val="clear" w:color="auto" w:fill="FFFFFF"/>
              </w:rPr>
              <w:lastRenderedPageBreak/>
              <w:t>技术部分（满分 20分）</w:t>
            </w:r>
          </w:p>
        </w:tc>
      </w:tr>
      <w:tr w:rsidR="004B11F2">
        <w:trPr>
          <w:trHeight w:val="567"/>
          <w:jc w:val="center"/>
        </w:trPr>
        <w:tc>
          <w:tcPr>
            <w:tcW w:w="1597" w:type="dxa"/>
            <w:tcBorders>
              <w:top w:val="single" w:sz="4" w:space="0" w:color="auto"/>
              <w:left w:val="single" w:sz="4" w:space="0" w:color="auto"/>
              <w:bottom w:val="single" w:sz="4" w:space="0" w:color="auto"/>
              <w:right w:val="single" w:sz="4" w:space="0" w:color="auto"/>
            </w:tcBorders>
            <w:vAlign w:val="center"/>
          </w:tcPr>
          <w:p w:rsidR="004B11F2" w:rsidRDefault="00111068">
            <w:pPr>
              <w:autoSpaceDE w:val="0"/>
              <w:autoSpaceDN w:val="0"/>
              <w:adjustRightInd w:val="0"/>
              <w:spacing w:line="360" w:lineRule="auto"/>
              <w:rPr>
                <w:rFonts w:asciiTheme="minorEastAsia" w:hAnsiTheme="minorEastAsia" w:cstheme="minorEastAsia"/>
                <w:b/>
                <w:bCs/>
                <w:color w:val="000000"/>
                <w:sz w:val="22"/>
                <w:shd w:val="clear" w:color="auto" w:fill="FFFFFF"/>
              </w:rPr>
            </w:pPr>
            <w:r>
              <w:rPr>
                <w:rFonts w:asciiTheme="minorEastAsia" w:hAnsiTheme="minorEastAsia" w:cstheme="minorEastAsia" w:hint="eastAsia"/>
                <w:b/>
                <w:bCs/>
                <w:color w:val="000000"/>
                <w:sz w:val="22"/>
                <w:shd w:val="clear" w:color="auto" w:fill="FFFFFF"/>
              </w:rPr>
              <w:t>评分因素</w:t>
            </w:r>
          </w:p>
        </w:tc>
        <w:tc>
          <w:tcPr>
            <w:tcW w:w="5969" w:type="dxa"/>
            <w:tcBorders>
              <w:top w:val="single" w:sz="4" w:space="0" w:color="auto"/>
              <w:left w:val="nil"/>
              <w:bottom w:val="single" w:sz="4" w:space="0" w:color="auto"/>
              <w:right w:val="single" w:sz="4" w:space="0" w:color="auto"/>
            </w:tcBorders>
            <w:vAlign w:val="center"/>
          </w:tcPr>
          <w:p w:rsidR="004B11F2" w:rsidRPr="00111068" w:rsidRDefault="00111068">
            <w:pPr>
              <w:autoSpaceDE w:val="0"/>
              <w:autoSpaceDN w:val="0"/>
              <w:adjustRightInd w:val="0"/>
              <w:spacing w:line="360" w:lineRule="auto"/>
              <w:ind w:firstLineChars="200" w:firstLine="442"/>
              <w:rPr>
                <w:rFonts w:asciiTheme="minorEastAsia" w:hAnsiTheme="minorEastAsia" w:cstheme="minorEastAsia"/>
                <w:b/>
                <w:bCs/>
                <w:sz w:val="22"/>
                <w:shd w:val="clear" w:color="auto" w:fill="FFFFFF"/>
              </w:rPr>
            </w:pPr>
            <w:r w:rsidRPr="00111068">
              <w:rPr>
                <w:rFonts w:asciiTheme="minorEastAsia" w:hAnsiTheme="minorEastAsia" w:cstheme="minorEastAsia" w:hint="eastAsia"/>
                <w:b/>
                <w:bCs/>
                <w:sz w:val="22"/>
                <w:shd w:val="clear" w:color="auto" w:fill="FFFFFF"/>
              </w:rPr>
              <w:t>评标标准</w:t>
            </w:r>
          </w:p>
        </w:tc>
        <w:tc>
          <w:tcPr>
            <w:tcW w:w="967" w:type="dxa"/>
            <w:tcBorders>
              <w:top w:val="single" w:sz="4" w:space="0" w:color="auto"/>
              <w:left w:val="nil"/>
              <w:bottom w:val="single" w:sz="4" w:space="0" w:color="auto"/>
              <w:right w:val="single" w:sz="4" w:space="0" w:color="auto"/>
            </w:tcBorders>
            <w:vAlign w:val="center"/>
          </w:tcPr>
          <w:p w:rsidR="004B11F2" w:rsidRDefault="00111068">
            <w:pPr>
              <w:spacing w:line="360" w:lineRule="auto"/>
              <w:jc w:val="center"/>
              <w:rPr>
                <w:rFonts w:asciiTheme="minorEastAsia" w:hAnsiTheme="minorEastAsia" w:cstheme="minorEastAsia"/>
                <w:b/>
                <w:bCs/>
                <w:color w:val="000000"/>
                <w:sz w:val="22"/>
              </w:rPr>
            </w:pPr>
            <w:r>
              <w:rPr>
                <w:rFonts w:asciiTheme="minorEastAsia" w:hAnsiTheme="minorEastAsia" w:cstheme="minorEastAsia" w:hint="eastAsia"/>
                <w:b/>
                <w:bCs/>
                <w:color w:val="000000"/>
                <w:sz w:val="22"/>
                <w:shd w:val="clear" w:color="auto" w:fill="FFFFFF"/>
              </w:rPr>
              <w:t>分值</w:t>
            </w:r>
          </w:p>
        </w:tc>
      </w:tr>
      <w:tr w:rsidR="004B11F2">
        <w:trPr>
          <w:trHeight w:val="1058"/>
          <w:jc w:val="center"/>
        </w:trPr>
        <w:tc>
          <w:tcPr>
            <w:tcW w:w="1597" w:type="dxa"/>
            <w:vMerge w:val="restart"/>
            <w:tcBorders>
              <w:top w:val="nil"/>
              <w:left w:val="single" w:sz="4" w:space="0" w:color="auto"/>
              <w:bottom w:val="single" w:sz="4" w:space="0" w:color="auto"/>
              <w:right w:val="single" w:sz="4" w:space="0" w:color="auto"/>
            </w:tcBorders>
            <w:vAlign w:val="center"/>
          </w:tcPr>
          <w:p w:rsidR="004B11F2" w:rsidRDefault="00111068">
            <w:pPr>
              <w:autoSpaceDE w:val="0"/>
              <w:autoSpaceDN w:val="0"/>
              <w:adjustRightInd w:val="0"/>
              <w:spacing w:line="360" w:lineRule="auto"/>
              <w:rPr>
                <w:rFonts w:asciiTheme="minorEastAsia" w:hAnsiTheme="minorEastAsia" w:cstheme="minorEastAsia"/>
                <w:color w:val="000000"/>
                <w:sz w:val="22"/>
                <w:shd w:val="clear" w:color="auto" w:fill="FFFFFF"/>
              </w:rPr>
            </w:pPr>
            <w:r>
              <w:rPr>
                <w:rFonts w:asciiTheme="minorEastAsia" w:hAnsiTheme="minorEastAsia" w:cstheme="minorEastAsia" w:hint="eastAsia"/>
                <w:color w:val="000000"/>
                <w:sz w:val="22"/>
                <w:shd w:val="clear" w:color="auto" w:fill="FFFFFF"/>
              </w:rPr>
              <w:t>投标文件的规范程度</w:t>
            </w:r>
          </w:p>
        </w:tc>
        <w:tc>
          <w:tcPr>
            <w:tcW w:w="5969" w:type="dxa"/>
            <w:tcBorders>
              <w:top w:val="single" w:sz="4" w:space="0" w:color="auto"/>
              <w:left w:val="nil"/>
              <w:bottom w:val="single" w:sz="4" w:space="0" w:color="auto"/>
              <w:right w:val="single" w:sz="4" w:space="0" w:color="auto"/>
            </w:tcBorders>
            <w:vAlign w:val="center"/>
          </w:tcPr>
          <w:p w:rsidR="004B11F2" w:rsidRPr="00111068" w:rsidRDefault="00111068">
            <w:pPr>
              <w:autoSpaceDE w:val="0"/>
              <w:autoSpaceDN w:val="0"/>
              <w:adjustRightInd w:val="0"/>
              <w:spacing w:line="360" w:lineRule="auto"/>
              <w:rPr>
                <w:rFonts w:asciiTheme="minorEastAsia" w:hAnsiTheme="minorEastAsia" w:cstheme="minorEastAsia"/>
                <w:sz w:val="22"/>
                <w:shd w:val="clear" w:color="auto" w:fill="FFFFFF"/>
              </w:rPr>
            </w:pPr>
            <w:r w:rsidRPr="00111068">
              <w:rPr>
                <w:rFonts w:asciiTheme="minorEastAsia" w:hAnsiTheme="minorEastAsia" w:cstheme="minorEastAsia" w:hint="eastAsia"/>
                <w:sz w:val="22"/>
                <w:shd w:val="clear" w:color="auto" w:fill="FFFFFF"/>
              </w:rPr>
              <w:t>1、投标文件的编制符合招标文件的规定，投标文件编制规范的，得1分。</w:t>
            </w:r>
          </w:p>
        </w:tc>
        <w:tc>
          <w:tcPr>
            <w:tcW w:w="967" w:type="dxa"/>
            <w:tcBorders>
              <w:top w:val="single" w:sz="4" w:space="0" w:color="auto"/>
              <w:left w:val="nil"/>
              <w:bottom w:val="single" w:sz="4" w:space="0" w:color="auto"/>
              <w:right w:val="single" w:sz="4" w:space="0" w:color="auto"/>
            </w:tcBorders>
            <w:vAlign w:val="center"/>
          </w:tcPr>
          <w:p w:rsidR="004B11F2" w:rsidRDefault="00111068">
            <w:pPr>
              <w:spacing w:line="360" w:lineRule="auto"/>
              <w:jc w:val="center"/>
              <w:rPr>
                <w:rFonts w:asciiTheme="minorEastAsia" w:hAnsiTheme="minorEastAsia" w:cstheme="minorEastAsia"/>
                <w:color w:val="000000"/>
                <w:sz w:val="22"/>
              </w:rPr>
            </w:pPr>
            <w:r>
              <w:rPr>
                <w:rFonts w:asciiTheme="minorEastAsia" w:hAnsiTheme="minorEastAsia" w:cstheme="minorEastAsia" w:hint="eastAsia"/>
                <w:color w:val="000000"/>
                <w:sz w:val="22"/>
              </w:rPr>
              <w:t>1分</w:t>
            </w:r>
          </w:p>
        </w:tc>
      </w:tr>
      <w:tr w:rsidR="004B11F2">
        <w:trPr>
          <w:trHeight w:val="808"/>
          <w:jc w:val="center"/>
        </w:trPr>
        <w:tc>
          <w:tcPr>
            <w:tcW w:w="1597" w:type="dxa"/>
            <w:vMerge/>
            <w:tcBorders>
              <w:top w:val="nil"/>
              <w:left w:val="single" w:sz="4" w:space="0" w:color="auto"/>
              <w:bottom w:val="single" w:sz="4" w:space="0" w:color="auto"/>
              <w:right w:val="single" w:sz="4" w:space="0" w:color="auto"/>
            </w:tcBorders>
            <w:vAlign w:val="center"/>
          </w:tcPr>
          <w:p w:rsidR="004B11F2" w:rsidRDefault="004B11F2">
            <w:pPr>
              <w:widowControl/>
              <w:spacing w:line="360" w:lineRule="auto"/>
              <w:jc w:val="left"/>
              <w:rPr>
                <w:rFonts w:asciiTheme="minorEastAsia" w:hAnsiTheme="minorEastAsia" w:cstheme="minorEastAsia"/>
                <w:color w:val="000000"/>
                <w:sz w:val="22"/>
                <w:shd w:val="clear" w:color="auto" w:fill="FFFFFF"/>
              </w:rPr>
            </w:pPr>
          </w:p>
        </w:tc>
        <w:tc>
          <w:tcPr>
            <w:tcW w:w="5969" w:type="dxa"/>
            <w:tcBorders>
              <w:top w:val="single" w:sz="4" w:space="0" w:color="auto"/>
              <w:left w:val="nil"/>
              <w:bottom w:val="single" w:sz="4" w:space="0" w:color="auto"/>
              <w:right w:val="single" w:sz="4" w:space="0" w:color="auto"/>
            </w:tcBorders>
            <w:vAlign w:val="center"/>
          </w:tcPr>
          <w:p w:rsidR="004B11F2" w:rsidRPr="00111068" w:rsidRDefault="00111068">
            <w:pPr>
              <w:autoSpaceDE w:val="0"/>
              <w:autoSpaceDN w:val="0"/>
              <w:adjustRightInd w:val="0"/>
              <w:spacing w:line="360" w:lineRule="auto"/>
              <w:rPr>
                <w:rFonts w:asciiTheme="minorEastAsia" w:hAnsiTheme="minorEastAsia" w:cstheme="minorEastAsia"/>
                <w:sz w:val="22"/>
                <w:shd w:val="clear" w:color="auto" w:fill="FFFFFF"/>
              </w:rPr>
            </w:pPr>
            <w:r w:rsidRPr="00111068">
              <w:rPr>
                <w:rFonts w:asciiTheme="minorEastAsia" w:hAnsiTheme="minorEastAsia" w:cstheme="minorEastAsia" w:hint="eastAsia"/>
                <w:sz w:val="22"/>
                <w:shd w:val="clear" w:color="auto" w:fill="FFFFFF"/>
              </w:rPr>
              <w:t>2、投标人编制投标文件逻辑严紧、条理清楚、无文字错误的，得1分。</w:t>
            </w:r>
          </w:p>
        </w:tc>
        <w:tc>
          <w:tcPr>
            <w:tcW w:w="967" w:type="dxa"/>
            <w:tcBorders>
              <w:top w:val="single" w:sz="4" w:space="0" w:color="auto"/>
              <w:left w:val="nil"/>
              <w:bottom w:val="single" w:sz="4" w:space="0" w:color="auto"/>
              <w:right w:val="single" w:sz="4" w:space="0" w:color="auto"/>
            </w:tcBorders>
            <w:vAlign w:val="center"/>
          </w:tcPr>
          <w:p w:rsidR="004B11F2" w:rsidRDefault="00111068">
            <w:pPr>
              <w:spacing w:line="360" w:lineRule="auto"/>
              <w:jc w:val="center"/>
              <w:rPr>
                <w:rFonts w:asciiTheme="minorEastAsia" w:hAnsiTheme="minorEastAsia" w:cstheme="minorEastAsia"/>
                <w:color w:val="000000"/>
                <w:sz w:val="22"/>
              </w:rPr>
            </w:pPr>
            <w:r>
              <w:rPr>
                <w:rFonts w:asciiTheme="minorEastAsia" w:hAnsiTheme="minorEastAsia" w:cstheme="minorEastAsia" w:hint="eastAsia"/>
                <w:color w:val="000000"/>
                <w:sz w:val="22"/>
              </w:rPr>
              <w:t>1分</w:t>
            </w:r>
          </w:p>
        </w:tc>
      </w:tr>
      <w:tr w:rsidR="004B11F2">
        <w:trPr>
          <w:trHeight w:val="1266"/>
          <w:jc w:val="center"/>
        </w:trPr>
        <w:tc>
          <w:tcPr>
            <w:tcW w:w="1597" w:type="dxa"/>
            <w:tcBorders>
              <w:top w:val="single" w:sz="4" w:space="0" w:color="auto"/>
              <w:left w:val="single" w:sz="4" w:space="0" w:color="auto"/>
              <w:bottom w:val="single" w:sz="4" w:space="0" w:color="auto"/>
              <w:right w:val="single" w:sz="4" w:space="0" w:color="auto"/>
            </w:tcBorders>
            <w:vAlign w:val="center"/>
          </w:tcPr>
          <w:p w:rsidR="004B11F2" w:rsidRDefault="00111068">
            <w:pPr>
              <w:autoSpaceDE w:val="0"/>
              <w:autoSpaceDN w:val="0"/>
              <w:adjustRightInd w:val="0"/>
              <w:spacing w:line="360" w:lineRule="auto"/>
              <w:rPr>
                <w:rFonts w:asciiTheme="minorEastAsia" w:hAnsiTheme="minorEastAsia" w:cstheme="minorEastAsia"/>
                <w:color w:val="000000"/>
                <w:sz w:val="22"/>
                <w:shd w:val="clear" w:color="auto" w:fill="FFFFFF"/>
              </w:rPr>
            </w:pPr>
            <w:r>
              <w:rPr>
                <w:rFonts w:asciiTheme="minorEastAsia" w:hAnsiTheme="minorEastAsia" w:cstheme="minorEastAsia" w:hint="eastAsia"/>
                <w:color w:val="000000"/>
                <w:sz w:val="22"/>
                <w:shd w:val="clear" w:color="auto" w:fill="FFFFFF"/>
              </w:rPr>
              <w:t>物业管理方案</w:t>
            </w:r>
          </w:p>
        </w:tc>
        <w:tc>
          <w:tcPr>
            <w:tcW w:w="5969" w:type="dxa"/>
            <w:tcBorders>
              <w:top w:val="single" w:sz="4" w:space="0" w:color="auto"/>
              <w:left w:val="nil"/>
              <w:bottom w:val="single" w:sz="4" w:space="0" w:color="auto"/>
              <w:right w:val="single" w:sz="4" w:space="0" w:color="auto"/>
            </w:tcBorders>
            <w:vAlign w:val="center"/>
          </w:tcPr>
          <w:p w:rsidR="004B11F2" w:rsidRDefault="00111068">
            <w:pPr>
              <w:autoSpaceDE w:val="0"/>
              <w:autoSpaceDN w:val="0"/>
              <w:adjustRightInd w:val="0"/>
              <w:spacing w:line="360" w:lineRule="auto"/>
              <w:ind w:firstLineChars="100" w:firstLine="220"/>
              <w:rPr>
                <w:sz w:val="22"/>
              </w:rPr>
            </w:pPr>
            <w:r>
              <w:rPr>
                <w:rFonts w:hint="eastAsia"/>
                <w:sz w:val="22"/>
              </w:rPr>
              <w:t>1.</w:t>
            </w:r>
            <w:r>
              <w:rPr>
                <w:rFonts w:hint="eastAsia"/>
                <w:sz w:val="22"/>
              </w:rPr>
              <w:t>提供有对本项目的描述及分析，得</w:t>
            </w:r>
            <w:r>
              <w:rPr>
                <w:rFonts w:hint="eastAsia"/>
                <w:sz w:val="22"/>
              </w:rPr>
              <w:t>2</w:t>
            </w:r>
            <w:r>
              <w:rPr>
                <w:rFonts w:hint="eastAsia"/>
                <w:sz w:val="22"/>
              </w:rPr>
              <w:t>分</w:t>
            </w:r>
            <w:r>
              <w:rPr>
                <w:rFonts w:hint="eastAsia"/>
                <w:sz w:val="22"/>
              </w:rPr>
              <w:t xml:space="preserve"> </w:t>
            </w:r>
            <w:r>
              <w:rPr>
                <w:rFonts w:hint="eastAsia"/>
                <w:sz w:val="22"/>
              </w:rPr>
              <w:t>，不提供不得分。</w:t>
            </w:r>
          </w:p>
          <w:p w:rsidR="004B11F2" w:rsidRDefault="00111068">
            <w:pPr>
              <w:autoSpaceDE w:val="0"/>
              <w:autoSpaceDN w:val="0"/>
              <w:adjustRightInd w:val="0"/>
              <w:spacing w:line="360" w:lineRule="auto"/>
              <w:ind w:firstLineChars="100" w:firstLine="220"/>
              <w:rPr>
                <w:sz w:val="22"/>
              </w:rPr>
            </w:pPr>
            <w:r>
              <w:rPr>
                <w:rFonts w:hint="eastAsia"/>
                <w:sz w:val="22"/>
              </w:rPr>
              <w:t>2.</w:t>
            </w:r>
            <w:r>
              <w:rPr>
                <w:rFonts w:hint="eastAsia"/>
                <w:sz w:val="22"/>
              </w:rPr>
              <w:t>提供有人员配备方案，得</w:t>
            </w:r>
            <w:r>
              <w:rPr>
                <w:rFonts w:hint="eastAsia"/>
                <w:sz w:val="22"/>
              </w:rPr>
              <w:t>2</w:t>
            </w:r>
            <w:r>
              <w:rPr>
                <w:rFonts w:hint="eastAsia"/>
                <w:sz w:val="22"/>
              </w:rPr>
              <w:t>分，不提供不得分。</w:t>
            </w:r>
          </w:p>
          <w:p w:rsidR="004B11F2" w:rsidRDefault="00111068">
            <w:pPr>
              <w:autoSpaceDE w:val="0"/>
              <w:autoSpaceDN w:val="0"/>
              <w:adjustRightInd w:val="0"/>
              <w:spacing w:line="360" w:lineRule="auto"/>
              <w:ind w:firstLineChars="100" w:firstLine="220"/>
              <w:rPr>
                <w:sz w:val="22"/>
              </w:rPr>
            </w:pPr>
            <w:r>
              <w:rPr>
                <w:rFonts w:hint="eastAsia"/>
                <w:sz w:val="22"/>
              </w:rPr>
              <w:t>3.</w:t>
            </w:r>
            <w:r>
              <w:rPr>
                <w:rFonts w:hint="eastAsia"/>
                <w:sz w:val="22"/>
              </w:rPr>
              <w:t>提供有公共秩序维护、卫生保洁、设施设备维修服务岗位职责，得</w:t>
            </w:r>
            <w:r>
              <w:rPr>
                <w:rFonts w:hint="eastAsia"/>
                <w:sz w:val="22"/>
              </w:rPr>
              <w:t>2</w:t>
            </w:r>
            <w:r>
              <w:rPr>
                <w:rFonts w:hint="eastAsia"/>
                <w:sz w:val="22"/>
              </w:rPr>
              <w:t>分，不提供不得分。</w:t>
            </w:r>
          </w:p>
          <w:p w:rsidR="004B11F2" w:rsidRDefault="00111068">
            <w:pPr>
              <w:autoSpaceDE w:val="0"/>
              <w:autoSpaceDN w:val="0"/>
              <w:adjustRightInd w:val="0"/>
              <w:spacing w:line="360" w:lineRule="auto"/>
              <w:ind w:firstLineChars="100" w:firstLine="220"/>
              <w:rPr>
                <w:sz w:val="22"/>
              </w:rPr>
            </w:pPr>
            <w:r>
              <w:rPr>
                <w:rFonts w:hint="eastAsia"/>
                <w:sz w:val="22"/>
              </w:rPr>
              <w:t>4.</w:t>
            </w:r>
            <w:r>
              <w:rPr>
                <w:rFonts w:hint="eastAsia"/>
                <w:sz w:val="22"/>
              </w:rPr>
              <w:t>提供有拟投入的设施、设备、物资配备表，得</w:t>
            </w:r>
            <w:r>
              <w:rPr>
                <w:rFonts w:hint="eastAsia"/>
                <w:sz w:val="22"/>
              </w:rPr>
              <w:t>2</w:t>
            </w:r>
            <w:r>
              <w:rPr>
                <w:rFonts w:hint="eastAsia"/>
                <w:sz w:val="22"/>
              </w:rPr>
              <w:t>分，不提供不得分。</w:t>
            </w:r>
          </w:p>
          <w:p w:rsidR="004B11F2" w:rsidRDefault="00111068">
            <w:pPr>
              <w:autoSpaceDE w:val="0"/>
              <w:autoSpaceDN w:val="0"/>
              <w:adjustRightInd w:val="0"/>
              <w:spacing w:line="360" w:lineRule="auto"/>
              <w:ind w:firstLineChars="100" w:firstLine="220"/>
              <w:rPr>
                <w:sz w:val="22"/>
              </w:rPr>
            </w:pPr>
            <w:r>
              <w:rPr>
                <w:rFonts w:hint="eastAsia"/>
                <w:sz w:val="22"/>
              </w:rPr>
              <w:t>5.</w:t>
            </w:r>
            <w:r>
              <w:rPr>
                <w:rFonts w:hint="eastAsia"/>
                <w:sz w:val="22"/>
              </w:rPr>
              <w:t>提供有公共秩序维护、卫生保洁、设施设备维修管理制度，得</w:t>
            </w:r>
            <w:r>
              <w:rPr>
                <w:rFonts w:hint="eastAsia"/>
                <w:sz w:val="22"/>
              </w:rPr>
              <w:t>2</w:t>
            </w:r>
            <w:r>
              <w:rPr>
                <w:rFonts w:hint="eastAsia"/>
                <w:sz w:val="22"/>
              </w:rPr>
              <w:t>分，不提供不得分。</w:t>
            </w:r>
          </w:p>
          <w:p w:rsidR="004B11F2" w:rsidRDefault="00111068">
            <w:pPr>
              <w:autoSpaceDE w:val="0"/>
              <w:autoSpaceDN w:val="0"/>
              <w:adjustRightInd w:val="0"/>
              <w:spacing w:line="360" w:lineRule="auto"/>
              <w:ind w:firstLineChars="100" w:firstLine="220"/>
              <w:rPr>
                <w:sz w:val="22"/>
              </w:rPr>
            </w:pPr>
            <w:r>
              <w:rPr>
                <w:rFonts w:hint="eastAsia"/>
                <w:sz w:val="22"/>
              </w:rPr>
              <w:t>6.</w:t>
            </w:r>
            <w:r>
              <w:rPr>
                <w:rFonts w:hint="eastAsia"/>
                <w:sz w:val="22"/>
              </w:rPr>
              <w:t>提供有有害生物防制方案，得</w:t>
            </w:r>
            <w:r>
              <w:rPr>
                <w:rFonts w:hint="eastAsia"/>
                <w:sz w:val="22"/>
              </w:rPr>
              <w:t>2</w:t>
            </w:r>
            <w:r>
              <w:rPr>
                <w:rFonts w:hint="eastAsia"/>
                <w:sz w:val="22"/>
              </w:rPr>
              <w:t>分，不提供不得分。</w:t>
            </w:r>
          </w:p>
          <w:p w:rsidR="004B11F2" w:rsidRDefault="00111068">
            <w:pPr>
              <w:autoSpaceDE w:val="0"/>
              <w:autoSpaceDN w:val="0"/>
              <w:adjustRightInd w:val="0"/>
              <w:spacing w:line="360" w:lineRule="auto"/>
              <w:ind w:firstLineChars="100" w:firstLine="220"/>
              <w:rPr>
                <w:sz w:val="22"/>
              </w:rPr>
            </w:pPr>
            <w:r>
              <w:rPr>
                <w:rFonts w:hint="eastAsia"/>
                <w:sz w:val="22"/>
              </w:rPr>
              <w:t>7</w:t>
            </w:r>
            <w:r>
              <w:rPr>
                <w:rFonts w:hint="eastAsia"/>
                <w:sz w:val="22"/>
              </w:rPr>
              <w:t>、提供有物业服务工作流程、作业程序，得</w:t>
            </w:r>
            <w:r>
              <w:rPr>
                <w:rFonts w:hint="eastAsia"/>
                <w:sz w:val="22"/>
              </w:rPr>
              <w:t>2</w:t>
            </w:r>
            <w:r>
              <w:rPr>
                <w:rFonts w:hint="eastAsia"/>
                <w:sz w:val="22"/>
              </w:rPr>
              <w:t>分，不提供不得分。</w:t>
            </w:r>
          </w:p>
          <w:p w:rsidR="004B11F2" w:rsidRDefault="00111068">
            <w:pPr>
              <w:autoSpaceDE w:val="0"/>
              <w:autoSpaceDN w:val="0"/>
              <w:adjustRightInd w:val="0"/>
              <w:spacing w:line="360" w:lineRule="auto"/>
              <w:ind w:firstLineChars="100" w:firstLine="220"/>
              <w:rPr>
                <w:sz w:val="22"/>
              </w:rPr>
            </w:pPr>
            <w:r>
              <w:rPr>
                <w:rFonts w:hint="eastAsia"/>
                <w:sz w:val="22"/>
              </w:rPr>
              <w:t>8</w:t>
            </w:r>
            <w:r>
              <w:rPr>
                <w:rFonts w:hint="eastAsia"/>
                <w:sz w:val="22"/>
              </w:rPr>
              <w:t>、提供有员工培训方案、绩效考核方案，得</w:t>
            </w:r>
            <w:r>
              <w:rPr>
                <w:rFonts w:hint="eastAsia"/>
                <w:sz w:val="22"/>
              </w:rPr>
              <w:t>2</w:t>
            </w:r>
            <w:r>
              <w:rPr>
                <w:rFonts w:hint="eastAsia"/>
                <w:sz w:val="22"/>
              </w:rPr>
              <w:t>分，不提供不得分。</w:t>
            </w:r>
          </w:p>
          <w:p w:rsidR="004B11F2" w:rsidRDefault="00111068">
            <w:pPr>
              <w:autoSpaceDE w:val="0"/>
              <w:autoSpaceDN w:val="0"/>
              <w:adjustRightInd w:val="0"/>
              <w:spacing w:line="360" w:lineRule="auto"/>
              <w:ind w:firstLineChars="100" w:firstLine="220"/>
              <w:rPr>
                <w:sz w:val="22"/>
              </w:rPr>
            </w:pPr>
            <w:r>
              <w:rPr>
                <w:rFonts w:hint="eastAsia"/>
                <w:sz w:val="22"/>
              </w:rPr>
              <w:lastRenderedPageBreak/>
              <w:t>9</w:t>
            </w:r>
            <w:r>
              <w:rPr>
                <w:rFonts w:hint="eastAsia"/>
                <w:sz w:val="22"/>
              </w:rPr>
              <w:t>、提供有应急情况处理预案，得</w:t>
            </w:r>
            <w:r>
              <w:rPr>
                <w:rFonts w:hint="eastAsia"/>
                <w:sz w:val="22"/>
              </w:rPr>
              <w:t>2</w:t>
            </w:r>
            <w:r>
              <w:rPr>
                <w:rFonts w:hint="eastAsia"/>
                <w:sz w:val="22"/>
              </w:rPr>
              <w:t>分，不提供不得分。</w:t>
            </w:r>
          </w:p>
        </w:tc>
        <w:tc>
          <w:tcPr>
            <w:tcW w:w="967" w:type="dxa"/>
            <w:tcBorders>
              <w:top w:val="single" w:sz="4" w:space="0" w:color="auto"/>
              <w:left w:val="nil"/>
              <w:bottom w:val="single" w:sz="4" w:space="0" w:color="auto"/>
              <w:right w:val="single" w:sz="4" w:space="0" w:color="auto"/>
            </w:tcBorders>
            <w:vAlign w:val="center"/>
          </w:tcPr>
          <w:p w:rsidR="004B11F2" w:rsidRDefault="00111068">
            <w:pPr>
              <w:spacing w:line="360" w:lineRule="auto"/>
              <w:jc w:val="center"/>
              <w:rPr>
                <w:rFonts w:asciiTheme="minorEastAsia" w:hAnsiTheme="minorEastAsia" w:cstheme="minorEastAsia"/>
                <w:color w:val="000000"/>
                <w:sz w:val="22"/>
              </w:rPr>
            </w:pPr>
            <w:r>
              <w:rPr>
                <w:rFonts w:asciiTheme="minorEastAsia" w:hAnsiTheme="minorEastAsia" w:cstheme="minorEastAsia" w:hint="eastAsia"/>
                <w:color w:val="000000"/>
                <w:sz w:val="22"/>
              </w:rPr>
              <w:lastRenderedPageBreak/>
              <w:t>18分</w:t>
            </w:r>
          </w:p>
        </w:tc>
      </w:tr>
    </w:tbl>
    <w:p w:rsidR="004B11F2" w:rsidRDefault="004B11F2">
      <w:pPr>
        <w:pStyle w:val="a7"/>
        <w:spacing w:line="360" w:lineRule="auto"/>
        <w:contextualSpacing/>
        <w:rPr>
          <w:rFonts w:asciiTheme="minorEastAsia" w:eastAsiaTheme="minorEastAsia" w:hAnsiTheme="minorEastAsia" w:cs="仿宋_GB2312"/>
          <w:b/>
          <w:szCs w:val="24"/>
          <w:lang w:val="zh-CN"/>
        </w:rPr>
      </w:pPr>
    </w:p>
    <w:p w:rsidR="004B11F2" w:rsidRDefault="00111068">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4B11F2">
        <w:trPr>
          <w:trHeight w:val="557"/>
        </w:trPr>
        <w:tc>
          <w:tcPr>
            <w:tcW w:w="721" w:type="dxa"/>
            <w:vAlign w:val="center"/>
          </w:tcPr>
          <w:p w:rsidR="004B11F2" w:rsidRDefault="00111068">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4B11F2" w:rsidRDefault="00111068">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4B11F2" w:rsidRDefault="00111068">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4B11F2" w:rsidRDefault="00111068">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4B11F2">
        <w:trPr>
          <w:trHeight w:val="891"/>
        </w:trPr>
        <w:tc>
          <w:tcPr>
            <w:tcW w:w="721" w:type="dxa"/>
            <w:vAlign w:val="center"/>
          </w:tcPr>
          <w:p w:rsidR="004B11F2" w:rsidRDefault="00111068">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4B11F2" w:rsidRDefault="00111068">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4B11F2" w:rsidRDefault="00111068">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4B11F2" w:rsidRDefault="00111068">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4B11F2" w:rsidRDefault="00111068">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4B11F2" w:rsidRDefault="004B11F2">
            <w:pPr>
              <w:jc w:val="center"/>
              <w:rPr>
                <w:rFonts w:ascii="宋体" w:hAnsi="宋体"/>
                <w:b/>
                <w:color w:val="000000"/>
                <w:sz w:val="24"/>
                <w:szCs w:val="24"/>
                <w:lang w:val="en-GB"/>
              </w:rPr>
            </w:pPr>
          </w:p>
        </w:tc>
      </w:tr>
      <w:tr w:rsidR="004B11F2">
        <w:trPr>
          <w:trHeight w:val="1414"/>
        </w:trPr>
        <w:tc>
          <w:tcPr>
            <w:tcW w:w="721" w:type="dxa"/>
            <w:vAlign w:val="center"/>
          </w:tcPr>
          <w:p w:rsidR="004B11F2" w:rsidRDefault="00111068">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4B11F2" w:rsidRDefault="00111068">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4B11F2" w:rsidRDefault="00111068">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4B11F2" w:rsidRDefault="00111068">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4B11F2" w:rsidRDefault="004B11F2">
            <w:pPr>
              <w:rPr>
                <w:rFonts w:ascii="宋体" w:hAnsi="宋体"/>
                <w:color w:val="000000"/>
                <w:sz w:val="24"/>
                <w:szCs w:val="24"/>
                <w:lang w:val="en-GB"/>
              </w:rPr>
            </w:pPr>
          </w:p>
        </w:tc>
      </w:tr>
      <w:tr w:rsidR="004B11F2">
        <w:trPr>
          <w:trHeight w:val="707"/>
        </w:trPr>
        <w:tc>
          <w:tcPr>
            <w:tcW w:w="721" w:type="dxa"/>
            <w:vAlign w:val="center"/>
          </w:tcPr>
          <w:p w:rsidR="004B11F2" w:rsidRDefault="00111068">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4B11F2" w:rsidRDefault="00111068">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4B11F2" w:rsidRDefault="00111068">
            <w:pPr>
              <w:jc w:val="center"/>
              <w:rPr>
                <w:rFonts w:ascii="宋体" w:hAnsi="宋体"/>
                <w:color w:val="000000"/>
                <w:sz w:val="24"/>
                <w:szCs w:val="24"/>
                <w:lang w:val="en-GB"/>
              </w:rPr>
            </w:pPr>
            <w:r>
              <w:rPr>
                <w:rFonts w:ascii="宋体" w:hAnsi="宋体" w:hint="eastAsia"/>
                <w:color w:val="000000"/>
                <w:sz w:val="24"/>
                <w:szCs w:val="24"/>
                <w:lang w:val="en-GB"/>
              </w:rPr>
              <w:t>对联</w:t>
            </w:r>
            <w:proofErr w:type="gramStart"/>
            <w:r>
              <w:rPr>
                <w:rFonts w:ascii="宋体" w:hAnsi="宋体" w:hint="eastAsia"/>
                <w:color w:val="000000"/>
                <w:sz w:val="24"/>
                <w:szCs w:val="24"/>
                <w:lang w:val="en-GB"/>
              </w:rPr>
              <w:t>合体总</w:t>
            </w:r>
            <w:proofErr w:type="gramEnd"/>
            <w:r>
              <w:rPr>
                <w:rFonts w:ascii="宋体" w:hAnsi="宋体" w:hint="eastAsia"/>
                <w:color w:val="000000"/>
                <w:sz w:val="24"/>
                <w:szCs w:val="24"/>
                <w:lang w:val="en-GB"/>
              </w:rPr>
              <w:t>金额扣除</w:t>
            </w:r>
          </w:p>
          <w:p w:rsidR="004B11F2" w:rsidRDefault="00111068">
            <w:pPr>
              <w:jc w:val="center"/>
              <w:rPr>
                <w:rFonts w:ascii="宋体" w:hAnsi="宋体"/>
                <w:b/>
                <w:sz w:val="24"/>
                <w:szCs w:val="24"/>
                <w:lang w:val="en-GB"/>
              </w:rPr>
            </w:pPr>
            <w:r>
              <w:rPr>
                <w:rFonts w:ascii="宋体" w:hAnsi="宋体"/>
                <w:sz w:val="24"/>
                <w:szCs w:val="24"/>
                <w:u w:val="single"/>
              </w:rPr>
              <w:t>2</w:t>
            </w:r>
            <w:r>
              <w:rPr>
                <w:rFonts w:ascii="宋体" w:hAnsi="宋体" w:hint="eastAsia"/>
                <w:sz w:val="24"/>
                <w:szCs w:val="24"/>
              </w:rPr>
              <w:t>%</w:t>
            </w:r>
          </w:p>
        </w:tc>
        <w:tc>
          <w:tcPr>
            <w:tcW w:w="2835" w:type="dxa"/>
            <w:shd w:val="clear" w:color="auto" w:fill="auto"/>
            <w:vAlign w:val="center"/>
          </w:tcPr>
          <w:p w:rsidR="004B11F2" w:rsidRDefault="00111068">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4B11F2" w:rsidRDefault="004B11F2">
            <w:pPr>
              <w:jc w:val="center"/>
              <w:rPr>
                <w:rFonts w:ascii="宋体" w:hAnsi="宋体"/>
                <w:b/>
                <w:color w:val="000000"/>
                <w:sz w:val="24"/>
                <w:szCs w:val="24"/>
                <w:lang w:val="en-GB"/>
              </w:rPr>
            </w:pPr>
          </w:p>
        </w:tc>
      </w:tr>
      <w:tr w:rsidR="004B11F2">
        <w:trPr>
          <w:trHeight w:val="707"/>
        </w:trPr>
        <w:tc>
          <w:tcPr>
            <w:tcW w:w="721" w:type="dxa"/>
            <w:vAlign w:val="center"/>
          </w:tcPr>
          <w:p w:rsidR="004B11F2" w:rsidRDefault="00111068">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4B11F2" w:rsidRDefault="00111068">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4B11F2" w:rsidRDefault="00111068">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4B11F2" w:rsidRDefault="00111068">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4B11F2" w:rsidRDefault="00111068">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4B11F2">
        <w:trPr>
          <w:trHeight w:val="707"/>
        </w:trPr>
        <w:tc>
          <w:tcPr>
            <w:tcW w:w="721" w:type="dxa"/>
            <w:vAlign w:val="center"/>
          </w:tcPr>
          <w:p w:rsidR="004B11F2" w:rsidRDefault="00111068">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4B11F2" w:rsidRDefault="00111068">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4B11F2" w:rsidRDefault="00111068">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4B11F2" w:rsidRDefault="00111068">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4B11F2" w:rsidRDefault="00111068">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4B11F2">
        <w:trPr>
          <w:trHeight w:val="1692"/>
        </w:trPr>
        <w:tc>
          <w:tcPr>
            <w:tcW w:w="8931" w:type="dxa"/>
            <w:gridSpan w:val="4"/>
            <w:vAlign w:val="center"/>
          </w:tcPr>
          <w:p w:rsidR="004B11F2" w:rsidRDefault="00111068">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4B11F2" w:rsidRDefault="00111068">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w:t>
            </w:r>
            <w:proofErr w:type="gramStart"/>
            <w:r>
              <w:rPr>
                <w:rFonts w:asciiTheme="minorEastAsia" w:hAnsiTheme="minorEastAsia" w:cs="仿宋_GB2312"/>
                <w:sz w:val="24"/>
                <w:szCs w:val="24"/>
                <w:lang w:val="zh-CN"/>
              </w:rPr>
              <w:t>分统一</w:t>
            </w:r>
            <w:proofErr w:type="gramEnd"/>
            <w:r>
              <w:rPr>
                <w:rFonts w:asciiTheme="minorEastAsia" w:hAnsiTheme="minorEastAsia" w:cs="仿宋_GB2312"/>
                <w:sz w:val="24"/>
                <w:szCs w:val="24"/>
                <w:lang w:val="zh-CN"/>
              </w:rPr>
              <w:t>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4B11F2" w:rsidRDefault="00111068" w:rsidP="00111068">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4B11F2" w:rsidRDefault="00111068" w:rsidP="00111068">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4B11F2" w:rsidRDefault="00111068">
      <w:pPr>
        <w:spacing w:line="360" w:lineRule="auto"/>
        <w:rPr>
          <w:rFonts w:ascii="宋体" w:hAnsi="宋体"/>
          <w:bCs/>
          <w:sz w:val="24"/>
          <w:szCs w:val="24"/>
          <w:lang w:val="en-GB"/>
        </w:rPr>
      </w:pPr>
      <w:r>
        <w:rPr>
          <w:rFonts w:ascii="宋体" w:hAnsi="宋体" w:hint="eastAsia"/>
          <w:bCs/>
          <w:sz w:val="24"/>
          <w:szCs w:val="24"/>
          <w:lang w:val="en-GB"/>
        </w:rPr>
        <w:lastRenderedPageBreak/>
        <w:t>备注：</w:t>
      </w:r>
    </w:p>
    <w:p w:rsidR="004B11F2" w:rsidRDefault="00111068">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rsidR="004B11F2" w:rsidRDefault="00111068">
      <w:pPr>
        <w:spacing w:line="360" w:lineRule="auto"/>
        <w:ind w:firstLineChars="200" w:firstLine="480"/>
        <w:rPr>
          <w:rFonts w:ascii="宋体" w:hAnsi="宋体"/>
          <w:bCs/>
          <w:sz w:val="24"/>
          <w:szCs w:val="24"/>
          <w:lang w:val="en-GB"/>
        </w:rPr>
      </w:pPr>
      <w:r>
        <w:rPr>
          <w:rFonts w:ascii="宋体" w:hAnsi="宋体" w:hint="eastAsia"/>
          <w:bCs/>
          <w:sz w:val="24"/>
          <w:szCs w:val="24"/>
          <w:lang w:val="en-GB"/>
        </w:rPr>
        <w:t>b、小型和微型企业产品包括货物及其提供的服务与工程。</w:t>
      </w:r>
    </w:p>
    <w:p w:rsidR="004B11F2" w:rsidRDefault="00111068">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c、中小企业、残疾人福利性单位提供其他企业制造的货物的，则该货物的制造商也必须为上述企业，否则不能享受价格优惠。</w:t>
      </w:r>
    </w:p>
    <w:p w:rsidR="004B11F2" w:rsidRDefault="00111068">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4B11F2" w:rsidRDefault="00111068">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4B11F2" w:rsidRDefault="0011106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4B11F2" w:rsidRDefault="0011106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4B11F2" w:rsidRDefault="0011106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4B11F2" w:rsidRDefault="0011106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w:t>
      </w:r>
      <w:proofErr w:type="gramStart"/>
      <w:r>
        <w:rPr>
          <w:rFonts w:asciiTheme="minorEastAsia" w:hAnsiTheme="minorEastAsia" w:cs="仿宋_GB2312"/>
          <w:sz w:val="24"/>
          <w:szCs w:val="24"/>
          <w:lang w:val="zh-CN"/>
        </w:rPr>
        <w:t>畸</w:t>
      </w:r>
      <w:proofErr w:type="gramEnd"/>
      <w:r>
        <w:rPr>
          <w:rFonts w:asciiTheme="minorEastAsia" w:hAnsiTheme="minorEastAsia" w:cs="仿宋_GB2312"/>
          <w:sz w:val="24"/>
          <w:szCs w:val="24"/>
          <w:lang w:val="zh-CN"/>
        </w:rPr>
        <w:t>低的。</w:t>
      </w:r>
    </w:p>
    <w:p w:rsidR="004B11F2" w:rsidRDefault="0011106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4B11F2" w:rsidRDefault="0011106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4B11F2" w:rsidRDefault="00111068">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4B11F2" w:rsidRDefault="0011106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结论。持不同意见的评标委员会成员应当在评标报告上签署不同意见及理由，否则视为同意评标报告。</w:t>
      </w:r>
    </w:p>
    <w:p w:rsidR="004B11F2" w:rsidRDefault="00111068">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4B11F2" w:rsidRDefault="004B11F2">
      <w:pPr>
        <w:adjustRightInd w:val="0"/>
        <w:snapToGrid w:val="0"/>
        <w:spacing w:line="360" w:lineRule="auto"/>
        <w:rPr>
          <w:rFonts w:ascii="宋体" w:hAnsi="宋体" w:cs="Courier New"/>
          <w:szCs w:val="21"/>
        </w:rPr>
      </w:pPr>
    </w:p>
    <w:p w:rsidR="004B11F2" w:rsidRDefault="004B11F2">
      <w:pPr>
        <w:adjustRightInd w:val="0"/>
        <w:snapToGrid w:val="0"/>
        <w:spacing w:line="360" w:lineRule="auto"/>
        <w:rPr>
          <w:rFonts w:ascii="宋体" w:hAnsi="宋体" w:cs="Courier New"/>
          <w:szCs w:val="21"/>
        </w:rPr>
      </w:pPr>
    </w:p>
    <w:p w:rsidR="004B11F2" w:rsidRDefault="004B11F2">
      <w:pPr>
        <w:adjustRightInd w:val="0"/>
        <w:snapToGrid w:val="0"/>
        <w:spacing w:line="360" w:lineRule="auto"/>
        <w:rPr>
          <w:rFonts w:ascii="宋体" w:hAnsi="宋体" w:cs="Courier New"/>
          <w:szCs w:val="21"/>
        </w:rPr>
      </w:pPr>
    </w:p>
    <w:p w:rsidR="004B11F2" w:rsidRDefault="004B11F2">
      <w:pPr>
        <w:adjustRightInd w:val="0"/>
        <w:snapToGrid w:val="0"/>
        <w:spacing w:line="360" w:lineRule="auto"/>
        <w:rPr>
          <w:rFonts w:ascii="宋体" w:hAnsi="宋体" w:cs="Courier New"/>
          <w:szCs w:val="21"/>
        </w:rPr>
      </w:pPr>
    </w:p>
    <w:p w:rsidR="004B11F2" w:rsidRDefault="004B11F2">
      <w:pPr>
        <w:adjustRightInd w:val="0"/>
        <w:snapToGrid w:val="0"/>
        <w:spacing w:line="360" w:lineRule="auto"/>
        <w:rPr>
          <w:rFonts w:ascii="宋体" w:hAnsi="宋体" w:cs="Courier New"/>
          <w:szCs w:val="21"/>
        </w:rPr>
      </w:pPr>
    </w:p>
    <w:p w:rsidR="004B11F2" w:rsidRDefault="004B11F2">
      <w:pPr>
        <w:adjustRightInd w:val="0"/>
        <w:snapToGrid w:val="0"/>
        <w:spacing w:line="360" w:lineRule="auto"/>
        <w:rPr>
          <w:rFonts w:ascii="宋体" w:hAnsi="宋体" w:cs="Courier New"/>
          <w:szCs w:val="21"/>
        </w:rPr>
      </w:pPr>
    </w:p>
    <w:p w:rsidR="004B11F2" w:rsidRDefault="004B11F2">
      <w:pPr>
        <w:adjustRightInd w:val="0"/>
        <w:snapToGrid w:val="0"/>
        <w:spacing w:line="360" w:lineRule="auto"/>
        <w:rPr>
          <w:rFonts w:ascii="宋体" w:hAnsi="宋体" w:cs="Courier New"/>
          <w:szCs w:val="21"/>
        </w:rPr>
      </w:pPr>
    </w:p>
    <w:p w:rsidR="004B11F2" w:rsidRDefault="004B11F2">
      <w:pPr>
        <w:adjustRightInd w:val="0"/>
        <w:snapToGrid w:val="0"/>
        <w:spacing w:line="360" w:lineRule="auto"/>
        <w:rPr>
          <w:rFonts w:ascii="宋体" w:hAnsi="宋体" w:cs="Courier New"/>
          <w:szCs w:val="21"/>
        </w:rPr>
      </w:pPr>
    </w:p>
    <w:p w:rsidR="004B11F2" w:rsidRDefault="00111068">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第七章合同条款及格式</w:t>
      </w:r>
    </w:p>
    <w:p w:rsidR="004B11F2" w:rsidRDefault="004B11F2">
      <w:pPr>
        <w:pStyle w:val="a7"/>
        <w:spacing w:line="360" w:lineRule="auto"/>
        <w:contextualSpacing/>
        <w:jc w:val="center"/>
        <w:rPr>
          <w:rFonts w:asciiTheme="majorEastAsia" w:eastAsiaTheme="majorEastAsia" w:hAnsiTheme="majorEastAsia" w:cs="宋体"/>
          <w:b/>
          <w:kern w:val="0"/>
          <w:sz w:val="36"/>
          <w:szCs w:val="36"/>
        </w:rPr>
      </w:pPr>
    </w:p>
    <w:p w:rsidR="004B11F2" w:rsidRDefault="00111068">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4B11F2" w:rsidRDefault="00111068">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合同的主要条款不能与招标文件有冲突）</w:t>
      </w:r>
    </w:p>
    <w:p w:rsidR="004B11F2" w:rsidRDefault="004B11F2">
      <w:pPr>
        <w:spacing w:line="360" w:lineRule="auto"/>
        <w:jc w:val="left"/>
        <w:rPr>
          <w:rFonts w:ascii="仿宋" w:eastAsia="仿宋" w:hAnsi="仿宋"/>
          <w:b/>
          <w:sz w:val="30"/>
          <w:szCs w:val="30"/>
        </w:rPr>
      </w:pPr>
    </w:p>
    <w:p w:rsidR="004B11F2" w:rsidRDefault="00111068">
      <w:pPr>
        <w:spacing w:line="360" w:lineRule="auto"/>
        <w:jc w:val="left"/>
        <w:rPr>
          <w:rFonts w:ascii="仿宋" w:eastAsia="仿宋" w:hAnsi="仿宋"/>
          <w:kern w:val="0"/>
          <w:sz w:val="30"/>
          <w:szCs w:val="30"/>
        </w:rPr>
      </w:pPr>
      <w:r>
        <w:rPr>
          <w:rFonts w:ascii="仿宋" w:eastAsia="仿宋" w:hAnsi="仿宋" w:hint="eastAsia"/>
          <w:b/>
          <w:sz w:val="30"/>
          <w:szCs w:val="30"/>
        </w:rPr>
        <w:t>物业管理服务合同格式</w:t>
      </w:r>
    </w:p>
    <w:p w:rsidR="004B11F2" w:rsidRDefault="00111068" w:rsidP="005D1A3D">
      <w:pPr>
        <w:spacing w:line="360" w:lineRule="auto"/>
        <w:ind w:firstLineChars="200" w:firstLine="600"/>
        <w:jc w:val="center"/>
        <w:rPr>
          <w:rFonts w:ascii="仿宋" w:eastAsia="仿宋" w:hAnsi="仿宋"/>
          <w:b/>
          <w:sz w:val="30"/>
          <w:szCs w:val="30"/>
        </w:rPr>
      </w:pPr>
      <w:r>
        <w:rPr>
          <w:rFonts w:ascii="仿宋" w:eastAsia="仿宋" w:hAnsi="仿宋" w:hint="eastAsia"/>
          <w:b/>
          <w:sz w:val="30"/>
          <w:szCs w:val="30"/>
        </w:rPr>
        <w:t>非住宅物业管理合同书</w:t>
      </w:r>
    </w:p>
    <w:p w:rsidR="004B11F2" w:rsidRDefault="004B11F2">
      <w:pPr>
        <w:spacing w:line="460" w:lineRule="exact"/>
        <w:jc w:val="center"/>
        <w:rPr>
          <w:rFonts w:ascii="仿宋" w:eastAsia="仿宋" w:hAnsi="仿宋"/>
          <w:b/>
          <w:sz w:val="30"/>
          <w:szCs w:val="30"/>
        </w:rPr>
      </w:pPr>
    </w:p>
    <w:p w:rsidR="004B11F2" w:rsidRDefault="00111068">
      <w:pPr>
        <w:spacing w:line="460" w:lineRule="exact"/>
        <w:jc w:val="center"/>
        <w:rPr>
          <w:rFonts w:ascii="宋体" w:hAnsi="宋体" w:cs="宋体"/>
          <w:b/>
          <w:sz w:val="24"/>
        </w:rPr>
      </w:pPr>
      <w:r>
        <w:rPr>
          <w:rFonts w:ascii="宋体" w:hAnsi="宋体" w:cs="宋体" w:hint="eastAsia"/>
          <w:b/>
          <w:sz w:val="24"/>
        </w:rPr>
        <w:t>第一章 概况</w:t>
      </w:r>
    </w:p>
    <w:p w:rsidR="004B11F2" w:rsidRDefault="00111068">
      <w:pPr>
        <w:spacing w:line="460" w:lineRule="exact"/>
        <w:ind w:firstLineChars="200" w:firstLine="480"/>
        <w:rPr>
          <w:rFonts w:ascii="宋体" w:hAnsi="宋体" w:cs="宋体"/>
          <w:sz w:val="24"/>
        </w:rPr>
      </w:pPr>
      <w:r>
        <w:rPr>
          <w:rFonts w:ascii="宋体" w:hAnsi="宋体" w:cs="宋体" w:hint="eastAsia"/>
          <w:sz w:val="24"/>
        </w:rPr>
        <w:t xml:space="preserve">第一条　本合同当事人 </w:t>
      </w:r>
    </w:p>
    <w:p w:rsidR="004B11F2" w:rsidRDefault="00111068">
      <w:pPr>
        <w:spacing w:line="460" w:lineRule="exact"/>
        <w:ind w:firstLineChars="200" w:firstLine="480"/>
        <w:rPr>
          <w:rFonts w:ascii="宋体" w:hAnsi="宋体" w:cs="宋体"/>
          <w:sz w:val="24"/>
        </w:rPr>
      </w:pPr>
      <w:r>
        <w:rPr>
          <w:rFonts w:ascii="宋体" w:hAnsi="宋体" w:cs="宋体" w:hint="eastAsia"/>
          <w:sz w:val="24"/>
        </w:rPr>
        <w:t>委托方（以下简称甲方）：</w:t>
      </w:r>
    </w:p>
    <w:p w:rsidR="004B11F2" w:rsidRDefault="00111068">
      <w:pPr>
        <w:spacing w:line="460" w:lineRule="exact"/>
        <w:ind w:firstLineChars="200" w:firstLine="480"/>
        <w:rPr>
          <w:rFonts w:ascii="宋体" w:hAnsi="宋体" w:cs="宋体"/>
          <w:sz w:val="24"/>
        </w:rPr>
      </w:pPr>
      <w:r>
        <w:rPr>
          <w:rFonts w:ascii="宋体" w:hAnsi="宋体" w:cs="宋体" w:hint="eastAsia"/>
          <w:sz w:val="24"/>
        </w:rPr>
        <w:t>受托方（以下简称乙方）：</w:t>
      </w:r>
    </w:p>
    <w:p w:rsidR="004B11F2" w:rsidRDefault="00111068">
      <w:pPr>
        <w:spacing w:line="460" w:lineRule="exact"/>
        <w:ind w:firstLine="570"/>
        <w:rPr>
          <w:rFonts w:ascii="宋体" w:hAnsi="宋体" w:cs="宋体"/>
          <w:sz w:val="24"/>
        </w:rPr>
      </w:pPr>
      <w:r>
        <w:rPr>
          <w:rFonts w:ascii="宋体" w:hAnsi="宋体" w:cs="宋体" w:hint="eastAsia"/>
          <w:sz w:val="24"/>
        </w:rPr>
        <w:t>根据有关法律、法规，在自愿、平等、协商一致的基础上，甲方将（物业名称）委托于乙方实行物业管理，订立本合同。</w:t>
      </w:r>
    </w:p>
    <w:p w:rsidR="004B11F2" w:rsidRDefault="00111068">
      <w:pPr>
        <w:spacing w:line="460" w:lineRule="exact"/>
        <w:ind w:firstLineChars="200" w:firstLine="480"/>
        <w:rPr>
          <w:rFonts w:ascii="宋体" w:hAnsi="宋体" w:cs="宋体"/>
          <w:sz w:val="24"/>
        </w:rPr>
      </w:pPr>
      <w:r>
        <w:rPr>
          <w:rFonts w:ascii="宋体" w:hAnsi="宋体" w:cs="宋体" w:hint="eastAsia"/>
          <w:sz w:val="24"/>
        </w:rPr>
        <w:t>第二条　物业基本情况</w:t>
      </w:r>
    </w:p>
    <w:p w:rsidR="004B11F2" w:rsidRDefault="00111068">
      <w:pPr>
        <w:spacing w:line="460" w:lineRule="exact"/>
        <w:ind w:firstLine="570"/>
        <w:rPr>
          <w:rFonts w:ascii="宋体" w:hAnsi="宋体" w:cs="宋体"/>
          <w:sz w:val="24"/>
        </w:rPr>
      </w:pPr>
      <w:r>
        <w:rPr>
          <w:rFonts w:ascii="宋体" w:hAnsi="宋体" w:cs="宋体" w:hint="eastAsia"/>
          <w:sz w:val="24"/>
        </w:rPr>
        <w:t>物业类型：</w:t>
      </w:r>
    </w:p>
    <w:p w:rsidR="004B11F2" w:rsidRDefault="00111068">
      <w:pPr>
        <w:spacing w:line="460" w:lineRule="exact"/>
        <w:ind w:firstLine="570"/>
        <w:rPr>
          <w:rFonts w:ascii="宋体" w:hAnsi="宋体" w:cs="宋体"/>
          <w:sz w:val="24"/>
        </w:rPr>
      </w:pPr>
      <w:proofErr w:type="gramStart"/>
      <w:r>
        <w:rPr>
          <w:rFonts w:ascii="宋体" w:hAnsi="宋体" w:cs="宋体" w:hint="eastAsia"/>
          <w:sz w:val="24"/>
        </w:rPr>
        <w:t>座落</w:t>
      </w:r>
      <w:proofErr w:type="gramEnd"/>
      <w:r>
        <w:rPr>
          <w:rFonts w:ascii="宋体" w:hAnsi="宋体" w:cs="宋体" w:hint="eastAsia"/>
          <w:sz w:val="24"/>
        </w:rPr>
        <w:t>位置：市区路（街道）号</w:t>
      </w:r>
    </w:p>
    <w:p w:rsidR="004B11F2" w:rsidRDefault="00111068">
      <w:pPr>
        <w:spacing w:line="460" w:lineRule="exact"/>
        <w:ind w:firstLine="570"/>
        <w:rPr>
          <w:rFonts w:ascii="宋体" w:hAnsi="宋体" w:cs="宋体"/>
          <w:sz w:val="24"/>
        </w:rPr>
      </w:pPr>
      <w:r>
        <w:rPr>
          <w:rFonts w:ascii="宋体" w:hAnsi="宋体" w:cs="宋体" w:hint="eastAsia"/>
          <w:sz w:val="24"/>
        </w:rPr>
        <w:t>四至：东南西北</w:t>
      </w:r>
    </w:p>
    <w:p w:rsidR="004B11F2" w:rsidRDefault="00111068">
      <w:pPr>
        <w:spacing w:line="460" w:lineRule="exact"/>
        <w:ind w:firstLine="570"/>
        <w:rPr>
          <w:rFonts w:ascii="宋体" w:hAnsi="宋体" w:cs="宋体"/>
          <w:sz w:val="24"/>
        </w:rPr>
      </w:pPr>
      <w:r>
        <w:rPr>
          <w:rFonts w:ascii="宋体" w:hAnsi="宋体" w:cs="宋体" w:hint="eastAsia"/>
          <w:sz w:val="24"/>
        </w:rPr>
        <w:t>占地面积：平方米</w:t>
      </w:r>
    </w:p>
    <w:p w:rsidR="004B11F2" w:rsidRDefault="00111068">
      <w:pPr>
        <w:spacing w:line="460" w:lineRule="exact"/>
        <w:ind w:firstLine="570"/>
        <w:rPr>
          <w:rFonts w:ascii="宋体" w:hAnsi="宋体" w:cs="宋体"/>
          <w:sz w:val="24"/>
        </w:rPr>
      </w:pPr>
      <w:r>
        <w:rPr>
          <w:rFonts w:ascii="宋体" w:hAnsi="宋体" w:cs="宋体" w:hint="eastAsia"/>
          <w:sz w:val="24"/>
        </w:rPr>
        <w:t>建筑面积：平方米</w:t>
      </w:r>
    </w:p>
    <w:p w:rsidR="004B11F2" w:rsidRDefault="00111068">
      <w:pPr>
        <w:spacing w:line="460" w:lineRule="exact"/>
        <w:ind w:firstLine="570"/>
        <w:rPr>
          <w:rFonts w:ascii="宋体" w:hAnsi="宋体" w:cs="宋体"/>
          <w:sz w:val="24"/>
        </w:rPr>
      </w:pPr>
      <w:r>
        <w:rPr>
          <w:rFonts w:ascii="宋体" w:hAnsi="宋体" w:cs="宋体" w:hint="eastAsia"/>
          <w:sz w:val="24"/>
        </w:rPr>
        <w:t>委托管理的物业构成细目见附件一。</w:t>
      </w:r>
    </w:p>
    <w:p w:rsidR="004B11F2" w:rsidRDefault="00111068">
      <w:pPr>
        <w:spacing w:line="460" w:lineRule="exact"/>
        <w:ind w:firstLineChars="200" w:firstLine="480"/>
        <w:rPr>
          <w:rFonts w:ascii="宋体" w:hAnsi="宋体" w:cs="宋体"/>
          <w:sz w:val="24"/>
        </w:rPr>
      </w:pPr>
      <w:r>
        <w:rPr>
          <w:rFonts w:ascii="宋体" w:hAnsi="宋体" w:cs="宋体" w:hint="eastAsia"/>
          <w:sz w:val="24"/>
        </w:rPr>
        <w:t>第三条　乙方提供服务的受益人为本物业的全体业主和物业使用人，本物业的全体业主和物业使用人均应对履行本合同承担相应的责任。</w:t>
      </w:r>
    </w:p>
    <w:p w:rsidR="004B11F2" w:rsidRDefault="004B11F2">
      <w:pPr>
        <w:spacing w:line="460" w:lineRule="exact"/>
        <w:rPr>
          <w:rFonts w:ascii="宋体" w:hAnsi="宋体" w:cs="宋体"/>
          <w:b/>
          <w:sz w:val="24"/>
        </w:rPr>
      </w:pPr>
    </w:p>
    <w:p w:rsidR="004B11F2" w:rsidRDefault="00111068">
      <w:pPr>
        <w:spacing w:line="460" w:lineRule="exact"/>
        <w:jc w:val="center"/>
        <w:rPr>
          <w:rFonts w:ascii="宋体" w:hAnsi="宋体" w:cs="宋体"/>
          <w:b/>
          <w:sz w:val="24"/>
        </w:rPr>
      </w:pPr>
      <w:r>
        <w:rPr>
          <w:rFonts w:ascii="宋体" w:hAnsi="宋体" w:cs="宋体" w:hint="eastAsia"/>
          <w:b/>
          <w:sz w:val="24"/>
        </w:rPr>
        <w:lastRenderedPageBreak/>
        <w:t>第二章　委托管理事项</w:t>
      </w:r>
    </w:p>
    <w:p w:rsidR="004B11F2" w:rsidRDefault="00111068">
      <w:pPr>
        <w:spacing w:line="460" w:lineRule="exact"/>
        <w:ind w:firstLineChars="200" w:firstLine="480"/>
        <w:rPr>
          <w:rFonts w:ascii="宋体" w:hAnsi="宋体" w:cs="宋体"/>
          <w:b/>
          <w:sz w:val="24"/>
        </w:rPr>
      </w:pPr>
      <w:r>
        <w:rPr>
          <w:rFonts w:ascii="宋体" w:hAnsi="宋体" w:cs="宋体" w:hint="eastAsia"/>
          <w:sz w:val="24"/>
        </w:rPr>
        <w:t>第四条　物业管理区域内内房屋建筑、小品凉亭、公共厕所、广场硬化等基础设施的日常维修、维护及管理。</w:t>
      </w:r>
    </w:p>
    <w:p w:rsidR="004B11F2" w:rsidRDefault="00111068">
      <w:pPr>
        <w:spacing w:line="460" w:lineRule="exact"/>
        <w:ind w:firstLineChars="200" w:firstLine="480"/>
        <w:rPr>
          <w:rFonts w:ascii="宋体" w:hAnsi="宋体" w:cs="宋体"/>
          <w:sz w:val="24"/>
        </w:rPr>
      </w:pPr>
      <w:r>
        <w:rPr>
          <w:rFonts w:ascii="宋体" w:hAnsi="宋体" w:cs="宋体" w:hint="eastAsia"/>
          <w:sz w:val="24"/>
        </w:rPr>
        <w:t>第五条　物业管理区域内场容场貌、环境卫生、果皮箱内（外）清理、垃圾收集、清运及日常管理。</w:t>
      </w:r>
    </w:p>
    <w:p w:rsidR="004B11F2" w:rsidRDefault="00111068">
      <w:pPr>
        <w:spacing w:line="460" w:lineRule="exact"/>
        <w:ind w:firstLineChars="200" w:firstLine="480"/>
        <w:rPr>
          <w:rFonts w:ascii="宋体" w:hAnsi="宋体" w:cs="宋体"/>
          <w:sz w:val="24"/>
        </w:rPr>
      </w:pPr>
      <w:r>
        <w:rPr>
          <w:rFonts w:ascii="宋体" w:hAnsi="宋体" w:cs="宋体" w:hint="eastAsia"/>
          <w:sz w:val="24"/>
        </w:rPr>
        <w:t>第六条  物业管理区域内各部位的清洁卫生、办公场所、洗手间的清洁卫生，垃圾的清运。</w:t>
      </w:r>
    </w:p>
    <w:p w:rsidR="004B11F2" w:rsidRDefault="00111068">
      <w:pPr>
        <w:spacing w:line="460" w:lineRule="exact"/>
        <w:ind w:firstLineChars="200" w:firstLine="480"/>
        <w:rPr>
          <w:rFonts w:ascii="宋体" w:hAnsi="宋体" w:cs="宋体"/>
          <w:sz w:val="24"/>
        </w:rPr>
      </w:pPr>
      <w:r>
        <w:rPr>
          <w:rFonts w:ascii="宋体" w:hAnsi="宋体" w:cs="宋体" w:hint="eastAsia"/>
          <w:sz w:val="24"/>
        </w:rPr>
        <w:t>第七条  对物业管理区域内各类维修和土建施工进行监督和管理。</w:t>
      </w:r>
    </w:p>
    <w:p w:rsidR="004B11F2" w:rsidRDefault="00111068">
      <w:pPr>
        <w:spacing w:line="460" w:lineRule="exact"/>
        <w:ind w:firstLine="570"/>
        <w:rPr>
          <w:rFonts w:ascii="宋体" w:hAnsi="宋体" w:cs="宋体"/>
          <w:sz w:val="24"/>
        </w:rPr>
      </w:pPr>
      <w:r>
        <w:rPr>
          <w:rFonts w:ascii="宋体" w:hAnsi="宋体" w:cs="宋体" w:hint="eastAsia"/>
          <w:sz w:val="24"/>
        </w:rPr>
        <w:t>第八条　交通与车辆停放秩序的管理。</w:t>
      </w:r>
    </w:p>
    <w:p w:rsidR="004B11F2" w:rsidRDefault="00111068">
      <w:pPr>
        <w:spacing w:line="460" w:lineRule="exact"/>
        <w:ind w:firstLine="570"/>
        <w:rPr>
          <w:rFonts w:ascii="宋体" w:hAnsi="宋体" w:cs="宋体"/>
          <w:sz w:val="24"/>
        </w:rPr>
      </w:pPr>
      <w:r>
        <w:rPr>
          <w:rFonts w:ascii="宋体" w:hAnsi="宋体" w:cs="宋体" w:hint="eastAsia"/>
          <w:sz w:val="24"/>
        </w:rPr>
        <w:t>第九条　维持公共秩序，包括安全监控、巡视、门岗执勤。</w:t>
      </w:r>
    </w:p>
    <w:p w:rsidR="004B11F2" w:rsidRDefault="00111068">
      <w:pPr>
        <w:spacing w:line="460" w:lineRule="exact"/>
        <w:ind w:firstLine="570"/>
        <w:rPr>
          <w:rFonts w:ascii="宋体" w:hAnsi="宋体" w:cs="宋体"/>
          <w:sz w:val="24"/>
        </w:rPr>
      </w:pPr>
      <w:r>
        <w:rPr>
          <w:rFonts w:ascii="宋体" w:hAnsi="宋体" w:cs="宋体" w:hint="eastAsia"/>
          <w:sz w:val="24"/>
        </w:rPr>
        <w:t>第十条</w:t>
      </w:r>
      <w:proofErr w:type="gramStart"/>
      <w:r>
        <w:rPr>
          <w:rFonts w:ascii="宋体" w:hAnsi="宋体" w:cs="宋体" w:hint="eastAsia"/>
          <w:sz w:val="24"/>
        </w:rPr>
        <w:t xml:space="preserve">　法规</w:t>
      </w:r>
      <w:proofErr w:type="gramEnd"/>
      <w:r>
        <w:rPr>
          <w:rFonts w:ascii="宋体" w:hAnsi="宋体" w:cs="宋体" w:hint="eastAsia"/>
          <w:sz w:val="24"/>
        </w:rPr>
        <w:t>和政策规定由物业管理公司管理的其它事项。</w:t>
      </w:r>
    </w:p>
    <w:p w:rsidR="004B11F2" w:rsidRDefault="00111068">
      <w:pPr>
        <w:spacing w:line="460" w:lineRule="exact"/>
        <w:ind w:firstLine="570"/>
        <w:rPr>
          <w:rFonts w:ascii="宋体" w:hAnsi="宋体" w:cs="宋体"/>
          <w:sz w:val="24"/>
        </w:rPr>
      </w:pPr>
      <w:r>
        <w:rPr>
          <w:rFonts w:ascii="宋体" w:hAnsi="宋体" w:cs="宋体" w:hint="eastAsia"/>
          <w:sz w:val="24"/>
        </w:rPr>
        <w:t>第十一条　其它委托事项</w:t>
      </w:r>
    </w:p>
    <w:p w:rsidR="004B11F2" w:rsidRDefault="00111068">
      <w:pPr>
        <w:spacing w:line="460" w:lineRule="exact"/>
        <w:jc w:val="center"/>
        <w:rPr>
          <w:rFonts w:ascii="宋体" w:hAnsi="宋体" w:cs="宋体"/>
          <w:b/>
          <w:sz w:val="24"/>
        </w:rPr>
      </w:pPr>
      <w:r>
        <w:rPr>
          <w:rFonts w:ascii="宋体" w:hAnsi="宋体" w:cs="宋体" w:hint="eastAsia"/>
          <w:b/>
          <w:sz w:val="24"/>
        </w:rPr>
        <w:t xml:space="preserve">　第三章　委托管理期限 </w:t>
      </w:r>
    </w:p>
    <w:p w:rsidR="004B11F2" w:rsidRDefault="00111068">
      <w:pPr>
        <w:spacing w:line="460" w:lineRule="exact"/>
        <w:ind w:firstLine="570"/>
        <w:rPr>
          <w:rFonts w:ascii="宋体" w:hAnsi="宋体" w:cs="宋体"/>
          <w:sz w:val="24"/>
        </w:rPr>
      </w:pPr>
      <w:r>
        <w:rPr>
          <w:rFonts w:ascii="宋体" w:hAnsi="宋体" w:cs="宋体" w:hint="eastAsia"/>
          <w:sz w:val="24"/>
        </w:rPr>
        <w:t>第十二条　委托管理期限为年。</w:t>
      </w:r>
    </w:p>
    <w:p w:rsidR="004B11F2" w:rsidRDefault="00111068">
      <w:pPr>
        <w:spacing w:line="460" w:lineRule="exact"/>
        <w:ind w:firstLineChars="400" w:firstLine="960"/>
        <w:rPr>
          <w:rFonts w:ascii="宋体" w:hAnsi="宋体" w:cs="宋体"/>
          <w:sz w:val="24"/>
        </w:rPr>
      </w:pPr>
      <w:r>
        <w:rPr>
          <w:rFonts w:ascii="宋体" w:hAnsi="宋体" w:cs="宋体" w:hint="eastAsia"/>
          <w:sz w:val="24"/>
        </w:rPr>
        <w:t>委托时间自年月日时起至年月日时止。</w:t>
      </w:r>
    </w:p>
    <w:p w:rsidR="004B11F2" w:rsidRDefault="004B11F2">
      <w:pPr>
        <w:spacing w:line="460" w:lineRule="exact"/>
        <w:ind w:firstLineChars="400" w:firstLine="960"/>
        <w:rPr>
          <w:rFonts w:ascii="宋体" w:hAnsi="宋体" w:cs="宋体"/>
          <w:sz w:val="24"/>
        </w:rPr>
      </w:pPr>
    </w:p>
    <w:p w:rsidR="004B11F2" w:rsidRDefault="00111068">
      <w:pPr>
        <w:spacing w:line="460" w:lineRule="exact"/>
        <w:jc w:val="center"/>
        <w:rPr>
          <w:rFonts w:ascii="宋体" w:hAnsi="宋体" w:cs="宋体"/>
          <w:b/>
          <w:sz w:val="24"/>
        </w:rPr>
      </w:pPr>
      <w:r>
        <w:rPr>
          <w:rFonts w:ascii="宋体" w:hAnsi="宋体" w:cs="宋体" w:hint="eastAsia"/>
          <w:b/>
          <w:sz w:val="24"/>
        </w:rPr>
        <w:t xml:space="preserve">　第四章　双方权利义务</w:t>
      </w:r>
    </w:p>
    <w:p w:rsidR="004B11F2" w:rsidRDefault="00111068">
      <w:pPr>
        <w:spacing w:line="460" w:lineRule="exact"/>
        <w:ind w:firstLine="570"/>
        <w:rPr>
          <w:rFonts w:ascii="宋体" w:hAnsi="宋体" w:cs="宋体"/>
          <w:sz w:val="24"/>
        </w:rPr>
      </w:pPr>
      <w:r>
        <w:rPr>
          <w:rFonts w:ascii="宋体" w:hAnsi="宋体" w:cs="宋体" w:hint="eastAsia"/>
          <w:sz w:val="24"/>
        </w:rPr>
        <w:t>第十三条　甲方权利义务</w:t>
      </w:r>
    </w:p>
    <w:p w:rsidR="004B11F2" w:rsidRDefault="00111068">
      <w:pPr>
        <w:spacing w:line="460" w:lineRule="exact"/>
        <w:ind w:firstLine="570"/>
        <w:rPr>
          <w:rFonts w:ascii="宋体" w:hAnsi="宋体" w:cs="宋体"/>
          <w:sz w:val="24"/>
        </w:rPr>
      </w:pPr>
      <w:r>
        <w:rPr>
          <w:rFonts w:ascii="宋体" w:hAnsi="宋体" w:cs="宋体" w:hint="eastAsia"/>
          <w:sz w:val="24"/>
        </w:rPr>
        <w:t>1、甲方有权审定乙方拟定的物业管理方案和物业管理制度。</w:t>
      </w:r>
    </w:p>
    <w:p w:rsidR="004B11F2" w:rsidRDefault="00111068">
      <w:pPr>
        <w:spacing w:line="460" w:lineRule="exact"/>
        <w:ind w:firstLine="570"/>
        <w:rPr>
          <w:rFonts w:ascii="宋体" w:hAnsi="宋体" w:cs="宋体"/>
          <w:sz w:val="24"/>
        </w:rPr>
      </w:pPr>
      <w:r>
        <w:rPr>
          <w:rFonts w:ascii="宋体" w:hAnsi="宋体" w:cs="宋体" w:hint="eastAsia"/>
          <w:sz w:val="24"/>
        </w:rPr>
        <w:t>2、甲方有权审定乙方管理办法和年度费用预算。</w:t>
      </w:r>
    </w:p>
    <w:p w:rsidR="004B11F2" w:rsidRDefault="00111068">
      <w:pPr>
        <w:spacing w:line="460" w:lineRule="exact"/>
        <w:ind w:firstLine="570"/>
        <w:rPr>
          <w:rFonts w:ascii="宋体" w:hAnsi="宋体" w:cs="宋体"/>
          <w:sz w:val="24"/>
        </w:rPr>
      </w:pPr>
      <w:r>
        <w:rPr>
          <w:rFonts w:ascii="宋体" w:hAnsi="宋体" w:cs="宋体" w:hint="eastAsia"/>
          <w:sz w:val="24"/>
        </w:rPr>
        <w:t>3、甲方有权检查、监督乙方管理工作的实施及制度执行情况。</w:t>
      </w:r>
    </w:p>
    <w:p w:rsidR="004B11F2" w:rsidRDefault="00111068">
      <w:pPr>
        <w:spacing w:line="460" w:lineRule="exact"/>
        <w:ind w:firstLine="570"/>
        <w:rPr>
          <w:rFonts w:ascii="宋体" w:hAnsi="宋体" w:cs="宋体"/>
          <w:sz w:val="24"/>
        </w:rPr>
      </w:pPr>
      <w:r>
        <w:rPr>
          <w:rFonts w:ascii="宋体" w:hAnsi="宋体" w:cs="宋体" w:hint="eastAsia"/>
          <w:sz w:val="24"/>
        </w:rPr>
        <w:t>4、甲方为广场的管理责任主体，拥有广场所有基础、配套设施的合法产权。</w:t>
      </w:r>
    </w:p>
    <w:p w:rsidR="004B11F2" w:rsidRDefault="00111068">
      <w:pPr>
        <w:spacing w:line="460" w:lineRule="exact"/>
        <w:ind w:firstLine="570"/>
        <w:rPr>
          <w:rFonts w:ascii="宋体" w:hAnsi="宋体" w:cs="宋体"/>
          <w:sz w:val="24"/>
        </w:rPr>
      </w:pPr>
      <w:r>
        <w:rPr>
          <w:rFonts w:ascii="宋体" w:hAnsi="宋体" w:cs="宋体" w:hint="eastAsia"/>
          <w:sz w:val="24"/>
        </w:rPr>
        <w:t>5、因乙方管理不善，造成的人员伤亡，设施训坏、丢失等事件，由乙方负责赔偿；若乙方不予赔偿，造成信访事件的，甲方有权直接从委托管理费用中扣除赔偿部分给予受害者。</w:t>
      </w:r>
    </w:p>
    <w:p w:rsidR="004B11F2" w:rsidRDefault="00111068">
      <w:pPr>
        <w:spacing w:line="460" w:lineRule="exact"/>
        <w:ind w:firstLine="570"/>
        <w:rPr>
          <w:rFonts w:ascii="宋体" w:hAnsi="宋体" w:cs="宋体"/>
          <w:sz w:val="24"/>
        </w:rPr>
      </w:pPr>
      <w:r>
        <w:rPr>
          <w:rFonts w:ascii="宋体" w:hAnsi="宋体" w:cs="宋体" w:hint="eastAsia"/>
          <w:sz w:val="24"/>
        </w:rPr>
        <w:t>6、甲方有权监督乙方是否按照国家规定标准、合同约定、行业标准对委托管理的房屋建筑、小品凉亭、公共厕所、广场硬化、果皮箱等公共基础配套设施实施维修、</w:t>
      </w:r>
      <w:r>
        <w:rPr>
          <w:rFonts w:ascii="宋体" w:hAnsi="宋体" w:cs="宋体" w:hint="eastAsia"/>
          <w:sz w:val="24"/>
        </w:rPr>
        <w:lastRenderedPageBreak/>
        <w:t>维护及管理。</w:t>
      </w:r>
    </w:p>
    <w:p w:rsidR="004B11F2" w:rsidRDefault="00111068">
      <w:pPr>
        <w:spacing w:line="460" w:lineRule="exact"/>
        <w:ind w:firstLine="570"/>
        <w:rPr>
          <w:rFonts w:ascii="宋体" w:hAnsi="宋体" w:cs="宋体"/>
          <w:sz w:val="24"/>
        </w:rPr>
      </w:pPr>
      <w:r>
        <w:rPr>
          <w:rFonts w:ascii="宋体" w:hAnsi="宋体" w:cs="宋体" w:hint="eastAsia"/>
          <w:sz w:val="24"/>
        </w:rPr>
        <w:t>7、甲方有权根据双方约定的广场年度经费，审核广场维修、维护及日常管理等费用的实际支出情况。</w:t>
      </w:r>
    </w:p>
    <w:p w:rsidR="004B11F2" w:rsidRDefault="00111068">
      <w:pPr>
        <w:spacing w:line="460" w:lineRule="exact"/>
        <w:ind w:firstLine="570"/>
        <w:rPr>
          <w:rFonts w:ascii="宋体" w:hAnsi="宋体" w:cs="宋体"/>
          <w:sz w:val="24"/>
        </w:rPr>
      </w:pPr>
      <w:r>
        <w:rPr>
          <w:rFonts w:ascii="宋体" w:hAnsi="宋体" w:cs="宋体" w:hint="eastAsia"/>
          <w:sz w:val="24"/>
        </w:rPr>
        <w:t>8、甲方定期拨付乙方广场委托管理费用。</w:t>
      </w:r>
    </w:p>
    <w:p w:rsidR="004B11F2" w:rsidRDefault="00111068">
      <w:pPr>
        <w:spacing w:line="460" w:lineRule="exact"/>
        <w:ind w:firstLine="570"/>
        <w:rPr>
          <w:rFonts w:ascii="宋体" w:hAnsi="宋体" w:cs="宋体"/>
          <w:sz w:val="24"/>
        </w:rPr>
      </w:pPr>
      <w:r>
        <w:rPr>
          <w:rFonts w:ascii="宋体" w:hAnsi="宋体" w:cs="宋体" w:hint="eastAsia"/>
          <w:sz w:val="24"/>
        </w:rPr>
        <w:t>9、甲方为乙方提供办公场所等配套设施（产权属甲方）供乙方无偿使用。</w:t>
      </w:r>
    </w:p>
    <w:p w:rsidR="004B11F2" w:rsidRDefault="00111068">
      <w:pPr>
        <w:spacing w:line="460" w:lineRule="exact"/>
        <w:ind w:firstLine="570"/>
        <w:rPr>
          <w:rFonts w:ascii="宋体" w:hAnsi="宋体" w:cs="宋体"/>
          <w:sz w:val="24"/>
        </w:rPr>
      </w:pPr>
      <w:r>
        <w:rPr>
          <w:rFonts w:ascii="宋体" w:hAnsi="宋体" w:cs="宋体" w:hint="eastAsia"/>
          <w:sz w:val="24"/>
        </w:rPr>
        <w:t>10、协调、处理本合同生效前发生的管理遗留问题：</w:t>
      </w:r>
    </w:p>
    <w:p w:rsidR="004B11F2" w:rsidRDefault="00111068">
      <w:pPr>
        <w:spacing w:line="460" w:lineRule="exact"/>
        <w:ind w:firstLine="570"/>
        <w:rPr>
          <w:rFonts w:ascii="宋体" w:hAnsi="宋体" w:cs="宋体"/>
          <w:sz w:val="24"/>
          <w:u w:val="single"/>
        </w:rPr>
      </w:pPr>
      <w:r>
        <w:rPr>
          <w:rFonts w:ascii="宋体" w:hAnsi="宋体" w:cs="宋体" w:hint="eastAsia"/>
          <w:sz w:val="24"/>
        </w:rPr>
        <w:t>第十四条　乙方权利义务</w:t>
      </w:r>
    </w:p>
    <w:p w:rsidR="004B11F2" w:rsidRDefault="00111068">
      <w:pPr>
        <w:spacing w:line="460" w:lineRule="exact"/>
        <w:ind w:firstLine="570"/>
        <w:rPr>
          <w:rFonts w:ascii="宋体" w:hAnsi="宋体" w:cs="宋体"/>
          <w:sz w:val="24"/>
        </w:rPr>
      </w:pPr>
      <w:r>
        <w:rPr>
          <w:rFonts w:ascii="宋体" w:hAnsi="宋体" w:cs="宋体" w:hint="eastAsia"/>
          <w:sz w:val="24"/>
        </w:rPr>
        <w:t>１、根据有关法律法规及本合同的约定，制订物业管理办法、实施细则，规章制度，但需报甲方审核批准后执行。</w:t>
      </w:r>
    </w:p>
    <w:p w:rsidR="004B11F2" w:rsidRDefault="00111068">
      <w:pPr>
        <w:spacing w:line="460" w:lineRule="exact"/>
        <w:ind w:firstLine="570"/>
        <w:rPr>
          <w:rFonts w:ascii="宋体" w:hAnsi="宋体" w:cs="宋体"/>
          <w:sz w:val="24"/>
          <w:u w:val="single"/>
        </w:rPr>
      </w:pPr>
      <w:r>
        <w:rPr>
          <w:rFonts w:ascii="宋体" w:hAnsi="宋体" w:cs="宋体" w:hint="eastAsia"/>
          <w:sz w:val="24"/>
        </w:rPr>
        <w:t>2、乙方有权按照合同约定，提请甲方按期、按时、足额拨付广场委托费用。</w:t>
      </w:r>
    </w:p>
    <w:p w:rsidR="004B11F2" w:rsidRDefault="00111068">
      <w:pPr>
        <w:spacing w:line="460" w:lineRule="exact"/>
        <w:ind w:firstLine="570"/>
        <w:rPr>
          <w:rFonts w:ascii="宋体" w:hAnsi="宋体" w:cs="宋体"/>
          <w:sz w:val="24"/>
        </w:rPr>
      </w:pPr>
      <w:r>
        <w:rPr>
          <w:rFonts w:ascii="宋体" w:hAnsi="宋体" w:cs="宋体" w:hint="eastAsia"/>
          <w:sz w:val="24"/>
        </w:rPr>
        <w:t>3、在广场日常管理中对违反法律、法规章的当事人，乙方有权按照相关法律、法规规定，移交执法部门依法处理。</w:t>
      </w:r>
    </w:p>
    <w:p w:rsidR="004B11F2" w:rsidRDefault="00111068">
      <w:pPr>
        <w:spacing w:line="460" w:lineRule="exact"/>
        <w:ind w:firstLine="570"/>
        <w:rPr>
          <w:rFonts w:ascii="宋体" w:hAnsi="宋体" w:cs="宋体"/>
          <w:sz w:val="24"/>
        </w:rPr>
      </w:pPr>
      <w:r>
        <w:rPr>
          <w:rFonts w:ascii="宋体" w:hAnsi="宋体" w:cs="宋体" w:hint="eastAsia"/>
          <w:sz w:val="24"/>
        </w:rPr>
        <w:t>4、因乙方管理不善造成的人员意外伤亡、设备损坏、设施丢失，均由乙方承担赔偿和负责维护、维修。</w:t>
      </w:r>
    </w:p>
    <w:p w:rsidR="004B11F2" w:rsidRDefault="00111068">
      <w:pPr>
        <w:spacing w:line="460" w:lineRule="exact"/>
        <w:ind w:firstLine="570"/>
        <w:rPr>
          <w:rFonts w:ascii="宋体" w:hAnsi="宋体" w:cs="宋体"/>
          <w:sz w:val="24"/>
        </w:rPr>
      </w:pPr>
      <w:r>
        <w:rPr>
          <w:rFonts w:ascii="宋体" w:hAnsi="宋体" w:cs="宋体" w:hint="eastAsia"/>
          <w:sz w:val="24"/>
        </w:rPr>
        <w:t>5、乙方必须制定切实可行的广场管理办法和设施维护、维修方案，每季度对广场设施进行一次全面维护、维修，并记录存档备案。</w:t>
      </w:r>
    </w:p>
    <w:p w:rsidR="004B11F2" w:rsidRDefault="00111068">
      <w:pPr>
        <w:spacing w:line="460" w:lineRule="exact"/>
        <w:ind w:firstLine="570"/>
        <w:rPr>
          <w:rFonts w:ascii="宋体" w:hAnsi="宋体" w:cs="宋体"/>
          <w:sz w:val="24"/>
        </w:rPr>
      </w:pPr>
      <w:r>
        <w:rPr>
          <w:rFonts w:ascii="宋体" w:hAnsi="宋体" w:cs="宋体" w:hint="eastAsia"/>
          <w:sz w:val="24"/>
        </w:rPr>
        <w:t>6、乙方对广场内的小品、果皮箱、办公用房的基础、配套设施不得擅自挪用和更改使用功能，如确需变更用途，需向甲方提出申请，经同意批准后方可实施。</w:t>
      </w:r>
    </w:p>
    <w:p w:rsidR="004B11F2" w:rsidRDefault="00111068">
      <w:pPr>
        <w:spacing w:line="460" w:lineRule="exact"/>
        <w:ind w:firstLine="570"/>
        <w:rPr>
          <w:rFonts w:ascii="宋体" w:hAnsi="宋体" w:cs="宋体"/>
          <w:sz w:val="24"/>
        </w:rPr>
      </w:pPr>
      <w:r>
        <w:rPr>
          <w:rFonts w:ascii="宋体" w:hAnsi="宋体" w:cs="宋体" w:hint="eastAsia"/>
          <w:sz w:val="24"/>
        </w:rPr>
        <w:t>7、在合同执行期间，乙方有义务配合甲方落实科技广场年度任务目标完成情况考核验收和上级下达的领导检查及各种迎检活动任务。</w:t>
      </w:r>
    </w:p>
    <w:p w:rsidR="004B11F2" w:rsidRDefault="00111068">
      <w:pPr>
        <w:spacing w:line="460" w:lineRule="exact"/>
        <w:ind w:firstLine="570"/>
        <w:rPr>
          <w:rFonts w:ascii="宋体" w:hAnsi="宋体" w:cs="宋体"/>
          <w:sz w:val="24"/>
          <w:u w:val="single"/>
        </w:rPr>
      </w:pPr>
      <w:r>
        <w:rPr>
          <w:rFonts w:ascii="宋体" w:hAnsi="宋体" w:cs="宋体" w:hint="eastAsia"/>
          <w:sz w:val="24"/>
        </w:rPr>
        <w:t>8、本合同终止时，乙方必须向甲方移交公共用房的设施及所有与广场相关的资料档案。手续，并保证资料、设施的完整无损。</w:t>
      </w:r>
    </w:p>
    <w:p w:rsidR="004B11F2" w:rsidRDefault="00111068">
      <w:pPr>
        <w:spacing w:line="460" w:lineRule="exact"/>
        <w:jc w:val="center"/>
        <w:rPr>
          <w:rFonts w:ascii="宋体" w:hAnsi="宋体" w:cs="宋体"/>
          <w:b/>
          <w:sz w:val="24"/>
        </w:rPr>
      </w:pPr>
      <w:r>
        <w:rPr>
          <w:rFonts w:ascii="宋体" w:hAnsi="宋体" w:cs="宋体" w:hint="eastAsia"/>
          <w:b/>
          <w:sz w:val="24"/>
        </w:rPr>
        <w:t>第五章　物业管理服务质量</w:t>
      </w:r>
    </w:p>
    <w:p w:rsidR="004B11F2" w:rsidRDefault="00111068">
      <w:pPr>
        <w:spacing w:line="460" w:lineRule="exact"/>
        <w:ind w:firstLine="570"/>
        <w:rPr>
          <w:rFonts w:ascii="宋体" w:hAnsi="宋体" w:cs="宋体"/>
          <w:sz w:val="24"/>
          <w:u w:val="single"/>
        </w:rPr>
      </w:pPr>
      <w:r>
        <w:rPr>
          <w:rFonts w:ascii="宋体" w:hAnsi="宋体" w:cs="宋体" w:hint="eastAsia"/>
          <w:sz w:val="24"/>
        </w:rPr>
        <w:t>第十五条　乙方须按下列约定，实现目标管理。</w:t>
      </w:r>
    </w:p>
    <w:p w:rsidR="004B11F2" w:rsidRDefault="00111068">
      <w:pPr>
        <w:spacing w:line="460" w:lineRule="exact"/>
        <w:ind w:firstLine="570"/>
        <w:rPr>
          <w:rFonts w:ascii="宋体" w:hAnsi="宋体" w:cs="宋体"/>
          <w:sz w:val="24"/>
          <w:u w:val="single"/>
        </w:rPr>
      </w:pPr>
      <w:r>
        <w:rPr>
          <w:rFonts w:ascii="宋体" w:hAnsi="宋体" w:cs="宋体" w:hint="eastAsia"/>
          <w:sz w:val="24"/>
        </w:rPr>
        <w:t>１．房屋外观：</w:t>
      </w:r>
    </w:p>
    <w:p w:rsidR="004B11F2" w:rsidRDefault="00111068">
      <w:pPr>
        <w:spacing w:line="460" w:lineRule="exact"/>
        <w:ind w:firstLine="570"/>
        <w:rPr>
          <w:rFonts w:ascii="宋体" w:hAnsi="宋体" w:cs="宋体"/>
          <w:sz w:val="24"/>
          <w:u w:val="single"/>
        </w:rPr>
      </w:pPr>
      <w:r>
        <w:rPr>
          <w:rFonts w:ascii="宋体" w:hAnsi="宋体" w:cs="宋体" w:hint="eastAsia"/>
          <w:sz w:val="24"/>
        </w:rPr>
        <w:t>２．设备运行：</w:t>
      </w:r>
    </w:p>
    <w:p w:rsidR="004B11F2" w:rsidRDefault="00111068">
      <w:pPr>
        <w:spacing w:line="460" w:lineRule="exact"/>
        <w:ind w:firstLine="570"/>
        <w:rPr>
          <w:rFonts w:ascii="宋体" w:hAnsi="宋体" w:cs="宋体"/>
          <w:sz w:val="24"/>
          <w:u w:val="single"/>
        </w:rPr>
      </w:pPr>
      <w:r>
        <w:rPr>
          <w:rFonts w:ascii="宋体" w:hAnsi="宋体" w:cs="宋体" w:hint="eastAsia"/>
          <w:sz w:val="24"/>
        </w:rPr>
        <w:t>３．房屋及设施、设备的维修、养护：</w:t>
      </w:r>
    </w:p>
    <w:p w:rsidR="004B11F2" w:rsidRDefault="00111068">
      <w:pPr>
        <w:spacing w:line="460" w:lineRule="exact"/>
        <w:ind w:firstLine="570"/>
        <w:rPr>
          <w:rFonts w:ascii="宋体" w:hAnsi="宋体" w:cs="宋体"/>
          <w:sz w:val="24"/>
          <w:u w:val="single"/>
        </w:rPr>
      </w:pPr>
      <w:r>
        <w:rPr>
          <w:rFonts w:ascii="宋体" w:hAnsi="宋体" w:cs="宋体" w:hint="eastAsia"/>
          <w:sz w:val="24"/>
        </w:rPr>
        <w:lastRenderedPageBreak/>
        <w:t>４．公共环境：</w:t>
      </w:r>
    </w:p>
    <w:p w:rsidR="004B11F2" w:rsidRDefault="00111068">
      <w:pPr>
        <w:spacing w:line="460" w:lineRule="exact"/>
        <w:ind w:firstLine="570"/>
        <w:rPr>
          <w:rFonts w:ascii="宋体" w:hAnsi="宋体" w:cs="宋体"/>
          <w:sz w:val="24"/>
          <w:u w:val="single"/>
        </w:rPr>
      </w:pPr>
      <w:r>
        <w:rPr>
          <w:rFonts w:ascii="宋体" w:hAnsi="宋体" w:cs="宋体" w:hint="eastAsia"/>
          <w:sz w:val="24"/>
        </w:rPr>
        <w:t>５．绿化：</w:t>
      </w:r>
    </w:p>
    <w:p w:rsidR="004B11F2" w:rsidRDefault="00111068">
      <w:pPr>
        <w:spacing w:line="460" w:lineRule="exact"/>
        <w:ind w:firstLine="570"/>
        <w:rPr>
          <w:rFonts w:ascii="宋体" w:hAnsi="宋体" w:cs="宋体"/>
          <w:sz w:val="24"/>
          <w:u w:val="single"/>
        </w:rPr>
      </w:pPr>
      <w:r>
        <w:rPr>
          <w:rFonts w:ascii="宋体" w:hAnsi="宋体" w:cs="宋体" w:hint="eastAsia"/>
          <w:sz w:val="24"/>
        </w:rPr>
        <w:t>６．交通秩序：</w:t>
      </w:r>
    </w:p>
    <w:p w:rsidR="004B11F2" w:rsidRDefault="00111068">
      <w:pPr>
        <w:spacing w:line="460" w:lineRule="exact"/>
        <w:ind w:firstLine="570"/>
        <w:rPr>
          <w:rFonts w:ascii="宋体" w:hAnsi="宋体" w:cs="宋体"/>
          <w:sz w:val="24"/>
          <w:u w:val="single"/>
        </w:rPr>
      </w:pPr>
      <w:r>
        <w:rPr>
          <w:rFonts w:ascii="宋体" w:hAnsi="宋体" w:cs="宋体" w:hint="eastAsia"/>
          <w:sz w:val="24"/>
        </w:rPr>
        <w:t>７．保安：</w:t>
      </w:r>
    </w:p>
    <w:p w:rsidR="004B11F2" w:rsidRDefault="00111068">
      <w:pPr>
        <w:spacing w:line="460" w:lineRule="exact"/>
        <w:ind w:firstLine="570"/>
        <w:rPr>
          <w:rFonts w:ascii="宋体" w:hAnsi="宋体" w:cs="宋体"/>
          <w:sz w:val="24"/>
          <w:u w:val="single"/>
        </w:rPr>
      </w:pPr>
      <w:r>
        <w:rPr>
          <w:rFonts w:ascii="宋体" w:hAnsi="宋体" w:cs="宋体" w:hint="eastAsia"/>
          <w:sz w:val="24"/>
        </w:rPr>
        <w:t>８．急修：</w:t>
      </w:r>
    </w:p>
    <w:p w:rsidR="004B11F2" w:rsidRDefault="00111068" w:rsidP="00111068">
      <w:pPr>
        <w:spacing w:line="460" w:lineRule="exact"/>
        <w:ind w:firstLineChars="437" w:firstLine="1049"/>
        <w:rPr>
          <w:rFonts w:ascii="宋体" w:hAnsi="宋体" w:cs="宋体"/>
          <w:sz w:val="24"/>
          <w:u w:val="single"/>
        </w:rPr>
      </w:pPr>
      <w:r>
        <w:rPr>
          <w:rFonts w:ascii="宋体" w:hAnsi="宋体" w:cs="宋体" w:hint="eastAsia"/>
          <w:sz w:val="24"/>
        </w:rPr>
        <w:t>小修：</w:t>
      </w:r>
    </w:p>
    <w:p w:rsidR="004B11F2" w:rsidRDefault="00111068">
      <w:pPr>
        <w:spacing w:line="460" w:lineRule="exact"/>
        <w:jc w:val="center"/>
        <w:rPr>
          <w:rFonts w:ascii="宋体" w:hAnsi="宋体" w:cs="宋体"/>
          <w:b/>
          <w:sz w:val="24"/>
        </w:rPr>
      </w:pPr>
      <w:r>
        <w:rPr>
          <w:rFonts w:ascii="宋体" w:hAnsi="宋体" w:cs="宋体" w:hint="eastAsia"/>
          <w:b/>
          <w:sz w:val="24"/>
        </w:rPr>
        <w:t>第六章　物业管理服务费用</w:t>
      </w:r>
    </w:p>
    <w:p w:rsidR="004B11F2" w:rsidRDefault="00111068">
      <w:pPr>
        <w:spacing w:line="460" w:lineRule="exact"/>
        <w:ind w:firstLine="570"/>
        <w:rPr>
          <w:rFonts w:ascii="宋体" w:hAnsi="宋体" w:cs="宋体"/>
          <w:sz w:val="24"/>
          <w:u w:val="single"/>
        </w:rPr>
      </w:pPr>
      <w:r>
        <w:rPr>
          <w:rFonts w:ascii="宋体" w:hAnsi="宋体" w:cs="宋体" w:hint="eastAsia"/>
          <w:sz w:val="24"/>
        </w:rPr>
        <w:t>第十六条　物业管理服务费</w:t>
      </w:r>
    </w:p>
    <w:p w:rsidR="004B11F2" w:rsidRDefault="00111068">
      <w:pPr>
        <w:spacing w:line="460" w:lineRule="exact"/>
        <w:ind w:firstLine="570"/>
        <w:rPr>
          <w:rFonts w:ascii="宋体" w:hAnsi="宋体" w:cs="宋体"/>
          <w:sz w:val="24"/>
        </w:rPr>
      </w:pPr>
      <w:r>
        <w:rPr>
          <w:rFonts w:ascii="宋体" w:hAnsi="宋体" w:cs="宋体" w:hint="eastAsia"/>
          <w:sz w:val="24"/>
        </w:rPr>
        <w:t>物业的管理服务费由乙方按照中标的标准向甲方收取。收费标准全年合计元，按</w:t>
      </w:r>
      <w:r>
        <w:rPr>
          <w:rFonts w:ascii="宋体" w:eastAsia="宋体" w:hAnsi="宋体" w:cs="Times New Roman" w:hint="eastAsia"/>
          <w:sz w:val="24"/>
          <w:szCs w:val="24"/>
        </w:rPr>
        <w:t>年度支付平均款项方式进行，每年度</w:t>
      </w:r>
      <w:proofErr w:type="gramStart"/>
      <w:r>
        <w:rPr>
          <w:rFonts w:ascii="宋体" w:eastAsia="宋体" w:hAnsi="宋体" w:cs="Times New Roman" w:hint="eastAsia"/>
          <w:sz w:val="24"/>
          <w:szCs w:val="24"/>
        </w:rPr>
        <w:t>末经</w:t>
      </w:r>
      <w:proofErr w:type="gramEnd"/>
      <w:r>
        <w:rPr>
          <w:rFonts w:ascii="宋体" w:eastAsia="宋体" w:hAnsi="宋体" w:cs="Times New Roman" w:hint="eastAsia"/>
          <w:sz w:val="24"/>
          <w:szCs w:val="24"/>
        </w:rPr>
        <w:t>采购单位验收合格后，于下年2月份前支付</w:t>
      </w:r>
      <w:r>
        <w:rPr>
          <w:rFonts w:asciiTheme="minorEastAsia" w:hAnsiTheme="minorEastAsia" w:cs="仿宋" w:hint="eastAsia"/>
          <w:color w:val="000000"/>
          <w:sz w:val="24"/>
          <w:szCs w:val="24"/>
        </w:rPr>
        <w:t>。</w:t>
      </w:r>
      <w:r>
        <w:rPr>
          <w:rFonts w:ascii="宋体" w:hAnsi="宋体" w:cs="宋体" w:hint="eastAsia"/>
          <w:sz w:val="24"/>
        </w:rPr>
        <w:t>，拨付本年度的托管费。</w:t>
      </w:r>
    </w:p>
    <w:p w:rsidR="004B11F2" w:rsidRDefault="00111068">
      <w:pPr>
        <w:spacing w:line="460" w:lineRule="exact"/>
        <w:jc w:val="center"/>
        <w:rPr>
          <w:rFonts w:ascii="宋体" w:hAnsi="宋体" w:cs="宋体"/>
          <w:b/>
          <w:sz w:val="24"/>
        </w:rPr>
      </w:pPr>
      <w:r>
        <w:rPr>
          <w:rFonts w:ascii="宋体" w:hAnsi="宋体" w:cs="宋体" w:hint="eastAsia"/>
          <w:b/>
          <w:sz w:val="24"/>
        </w:rPr>
        <w:t>第七章　奖惩措施</w:t>
      </w:r>
    </w:p>
    <w:p w:rsidR="004B11F2" w:rsidRDefault="00111068">
      <w:pPr>
        <w:spacing w:line="460" w:lineRule="exact"/>
        <w:rPr>
          <w:rFonts w:ascii="宋体" w:hAnsi="宋体" w:cs="宋体"/>
          <w:sz w:val="24"/>
        </w:rPr>
      </w:pPr>
      <w:r>
        <w:rPr>
          <w:rFonts w:ascii="宋体" w:hAnsi="宋体" w:cs="宋体" w:hint="eastAsia"/>
          <w:sz w:val="24"/>
        </w:rPr>
        <w:t xml:space="preserve">     第十七条  乙方全面完成合同规定的各项管理目标，甲方分别下列情况，对乙方进行奖励：</w:t>
      </w:r>
    </w:p>
    <w:p w:rsidR="004B11F2" w:rsidRDefault="00111068">
      <w:pPr>
        <w:spacing w:line="460" w:lineRule="exact"/>
        <w:ind w:firstLine="570"/>
        <w:rPr>
          <w:rFonts w:ascii="宋体" w:hAnsi="宋体" w:cs="宋体"/>
          <w:sz w:val="24"/>
          <w:u w:val="single"/>
        </w:rPr>
      </w:pPr>
      <w:r>
        <w:rPr>
          <w:rFonts w:ascii="宋体" w:hAnsi="宋体" w:cs="宋体" w:hint="eastAsia"/>
          <w:sz w:val="24"/>
        </w:rPr>
        <w:t>１．</w:t>
      </w:r>
      <w:r>
        <w:rPr>
          <w:rFonts w:ascii="宋体" w:hAnsi="宋体" w:cs="宋体" w:hint="eastAsia"/>
          <w:sz w:val="24"/>
          <w:u w:val="single"/>
        </w:rPr>
        <w:t xml:space="preserve">　　　　　　　　　　　　　　　</w:t>
      </w:r>
    </w:p>
    <w:p w:rsidR="004B11F2" w:rsidRDefault="00111068">
      <w:pPr>
        <w:spacing w:line="460" w:lineRule="exact"/>
        <w:ind w:firstLine="570"/>
        <w:rPr>
          <w:rFonts w:ascii="宋体" w:hAnsi="宋体" w:cs="宋体"/>
          <w:sz w:val="24"/>
        </w:rPr>
      </w:pPr>
      <w:r>
        <w:rPr>
          <w:rFonts w:ascii="宋体" w:hAnsi="宋体" w:cs="宋体" w:hint="eastAsia"/>
          <w:sz w:val="24"/>
        </w:rPr>
        <w:t>２．</w:t>
      </w:r>
      <w:r>
        <w:rPr>
          <w:rFonts w:ascii="宋体" w:hAnsi="宋体" w:cs="宋体" w:hint="eastAsia"/>
          <w:sz w:val="24"/>
          <w:u w:val="single"/>
        </w:rPr>
        <w:t xml:space="preserve">　　　　　　　　　　　　　　　</w:t>
      </w:r>
    </w:p>
    <w:p w:rsidR="004B11F2" w:rsidRDefault="00111068">
      <w:pPr>
        <w:spacing w:line="460" w:lineRule="exact"/>
        <w:ind w:firstLine="570"/>
        <w:rPr>
          <w:rFonts w:ascii="宋体" w:hAnsi="宋体" w:cs="宋体"/>
          <w:sz w:val="24"/>
        </w:rPr>
      </w:pPr>
      <w:r>
        <w:rPr>
          <w:rFonts w:ascii="宋体" w:hAnsi="宋体" w:cs="宋体" w:hint="eastAsia"/>
          <w:sz w:val="24"/>
        </w:rPr>
        <w:t>第十八条  乙方未完成合同规定的各项管理目标，甲方分别下列情况，对乙方进行处罚：</w:t>
      </w:r>
    </w:p>
    <w:p w:rsidR="004B11F2" w:rsidRDefault="00111068">
      <w:pPr>
        <w:spacing w:line="460" w:lineRule="exact"/>
        <w:ind w:firstLine="570"/>
        <w:rPr>
          <w:rFonts w:ascii="宋体" w:hAnsi="宋体" w:cs="宋体"/>
          <w:sz w:val="24"/>
          <w:u w:val="single"/>
        </w:rPr>
      </w:pPr>
      <w:r>
        <w:rPr>
          <w:rFonts w:ascii="宋体" w:hAnsi="宋体" w:cs="宋体" w:hint="eastAsia"/>
          <w:sz w:val="24"/>
        </w:rPr>
        <w:t>１．</w:t>
      </w:r>
      <w:r>
        <w:rPr>
          <w:rFonts w:ascii="宋体" w:hAnsi="宋体" w:cs="宋体" w:hint="eastAsia"/>
          <w:sz w:val="24"/>
          <w:u w:val="single"/>
        </w:rPr>
        <w:t xml:space="preserve">　　　　　　　　　　　　　　　</w:t>
      </w:r>
    </w:p>
    <w:p w:rsidR="004B11F2" w:rsidRDefault="00111068">
      <w:pPr>
        <w:spacing w:line="460" w:lineRule="exact"/>
        <w:ind w:firstLine="570"/>
        <w:rPr>
          <w:rFonts w:ascii="宋体" w:hAnsi="宋体" w:cs="宋体"/>
          <w:sz w:val="24"/>
          <w:u w:val="single"/>
        </w:rPr>
      </w:pPr>
      <w:r>
        <w:rPr>
          <w:rFonts w:ascii="宋体" w:hAnsi="宋体" w:cs="宋体" w:hint="eastAsia"/>
          <w:sz w:val="24"/>
        </w:rPr>
        <w:t>２．</w:t>
      </w:r>
      <w:r>
        <w:rPr>
          <w:rFonts w:ascii="宋体" w:hAnsi="宋体" w:cs="宋体" w:hint="eastAsia"/>
          <w:sz w:val="24"/>
          <w:u w:val="single"/>
        </w:rPr>
        <w:t xml:space="preserve">　　　　　　　　　　　　　　　</w:t>
      </w:r>
    </w:p>
    <w:p w:rsidR="004B11F2" w:rsidRDefault="004B11F2">
      <w:pPr>
        <w:spacing w:line="460" w:lineRule="exact"/>
        <w:ind w:firstLine="570"/>
        <w:rPr>
          <w:rFonts w:ascii="宋体" w:hAnsi="宋体" w:cs="宋体"/>
          <w:sz w:val="24"/>
        </w:rPr>
      </w:pPr>
    </w:p>
    <w:p w:rsidR="004B11F2" w:rsidRDefault="00111068">
      <w:pPr>
        <w:spacing w:line="460" w:lineRule="exact"/>
        <w:jc w:val="center"/>
        <w:rPr>
          <w:rFonts w:ascii="宋体" w:hAnsi="宋体" w:cs="宋体"/>
          <w:b/>
          <w:sz w:val="24"/>
        </w:rPr>
      </w:pPr>
      <w:r>
        <w:rPr>
          <w:rFonts w:ascii="宋体" w:hAnsi="宋体" w:cs="宋体" w:hint="eastAsia"/>
          <w:b/>
          <w:sz w:val="24"/>
        </w:rPr>
        <w:t>第八章  违约责任</w:t>
      </w:r>
    </w:p>
    <w:p w:rsidR="004B11F2" w:rsidRDefault="00111068">
      <w:pPr>
        <w:spacing w:line="460" w:lineRule="exact"/>
        <w:ind w:firstLine="570"/>
        <w:rPr>
          <w:rFonts w:ascii="宋体" w:hAnsi="宋体" w:cs="宋体"/>
          <w:sz w:val="24"/>
          <w:u w:val="single"/>
        </w:rPr>
      </w:pPr>
      <w:r>
        <w:rPr>
          <w:rFonts w:ascii="宋体" w:hAnsi="宋体" w:cs="宋体" w:hint="eastAsia"/>
          <w:sz w:val="24"/>
        </w:rPr>
        <w:t>第十八条　甲方违反合同约定，使乙方未完成规定管理目标，乙方有权要求甲方在一定期限内解决，逾期未解决的，乙方有权终止合同；造成乙方经济损失的，甲方应给予乙方经济赔偿。</w:t>
      </w:r>
    </w:p>
    <w:p w:rsidR="004B11F2" w:rsidRDefault="00111068">
      <w:pPr>
        <w:spacing w:line="460" w:lineRule="exact"/>
        <w:ind w:firstLine="570"/>
        <w:rPr>
          <w:rFonts w:ascii="宋体" w:hAnsi="宋体" w:cs="宋体"/>
          <w:sz w:val="24"/>
          <w:u w:val="single"/>
        </w:rPr>
      </w:pPr>
      <w:r>
        <w:rPr>
          <w:rFonts w:ascii="宋体" w:hAnsi="宋体" w:cs="宋体" w:hint="eastAsia"/>
          <w:sz w:val="24"/>
        </w:rPr>
        <w:t>第十九条　乙方违反本合同约定，未能达到约定的管理目标，甲方有权要求乙方限期整改，逾期未整改的，甲方有权终止合同；造成甲方经济损失的，乙方应给予甲</w:t>
      </w:r>
      <w:r>
        <w:rPr>
          <w:rFonts w:ascii="宋体" w:hAnsi="宋体" w:cs="宋体" w:hint="eastAsia"/>
          <w:sz w:val="24"/>
        </w:rPr>
        <w:lastRenderedPageBreak/>
        <w:t>方经济赔偿。</w:t>
      </w:r>
    </w:p>
    <w:p w:rsidR="004B11F2" w:rsidRDefault="00111068">
      <w:pPr>
        <w:spacing w:line="460" w:lineRule="exact"/>
        <w:ind w:firstLine="570"/>
        <w:rPr>
          <w:rFonts w:ascii="宋体" w:hAnsi="宋体" w:cs="宋体"/>
          <w:sz w:val="24"/>
        </w:rPr>
      </w:pPr>
      <w:r>
        <w:rPr>
          <w:rFonts w:ascii="宋体" w:hAnsi="宋体" w:cs="宋体" w:hint="eastAsia"/>
          <w:sz w:val="24"/>
        </w:rPr>
        <w:t>第二十条　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rsidR="004B11F2" w:rsidRDefault="00111068">
      <w:pPr>
        <w:spacing w:line="460" w:lineRule="exact"/>
        <w:ind w:firstLine="570"/>
        <w:rPr>
          <w:rFonts w:ascii="宋体" w:hAnsi="宋体" w:cs="宋体"/>
          <w:sz w:val="24"/>
        </w:rPr>
      </w:pPr>
      <w:r>
        <w:rPr>
          <w:rFonts w:ascii="宋体" w:hAnsi="宋体" w:cs="宋体" w:hint="eastAsia"/>
          <w:sz w:val="24"/>
        </w:rPr>
        <w:t>第二十一条　甲乙任一方无正当理由提前终止合同的，应向对方支付元的违约金；给对方造成的经济损失超过违约金的，还应给予赔偿。</w:t>
      </w:r>
    </w:p>
    <w:p w:rsidR="004B11F2" w:rsidRDefault="00111068">
      <w:pPr>
        <w:spacing w:line="460" w:lineRule="exact"/>
        <w:ind w:firstLine="570"/>
        <w:rPr>
          <w:rFonts w:ascii="宋体" w:hAnsi="宋体" w:cs="宋体"/>
          <w:sz w:val="24"/>
        </w:rPr>
      </w:pPr>
      <w:r>
        <w:rPr>
          <w:rFonts w:ascii="宋体" w:hAnsi="宋体" w:cs="宋体" w:hint="eastAsia"/>
          <w:sz w:val="24"/>
        </w:rPr>
        <w:t>第二十二条  其他</w:t>
      </w:r>
    </w:p>
    <w:p w:rsidR="004B11F2" w:rsidRDefault="004B11F2">
      <w:pPr>
        <w:spacing w:line="460" w:lineRule="exact"/>
        <w:ind w:firstLine="570"/>
        <w:rPr>
          <w:rFonts w:ascii="宋体" w:hAnsi="宋体" w:cs="宋体"/>
          <w:sz w:val="24"/>
          <w:u w:val="single"/>
        </w:rPr>
      </w:pPr>
    </w:p>
    <w:p w:rsidR="004B11F2" w:rsidRDefault="004B11F2">
      <w:pPr>
        <w:spacing w:line="460" w:lineRule="exact"/>
        <w:ind w:firstLine="570"/>
        <w:rPr>
          <w:rFonts w:ascii="宋体" w:hAnsi="宋体" w:cs="宋体"/>
          <w:sz w:val="24"/>
          <w:u w:val="single"/>
        </w:rPr>
      </w:pPr>
    </w:p>
    <w:p w:rsidR="004B11F2" w:rsidRDefault="00111068">
      <w:pPr>
        <w:spacing w:line="460" w:lineRule="exact"/>
        <w:jc w:val="center"/>
        <w:rPr>
          <w:rFonts w:ascii="宋体" w:hAnsi="宋体" w:cs="宋体"/>
          <w:b/>
          <w:sz w:val="24"/>
        </w:rPr>
      </w:pPr>
      <w:r>
        <w:rPr>
          <w:rFonts w:ascii="宋体" w:hAnsi="宋体" w:cs="宋体" w:hint="eastAsia"/>
          <w:b/>
          <w:sz w:val="24"/>
        </w:rPr>
        <w:t xml:space="preserve">　第九章　附则</w:t>
      </w:r>
    </w:p>
    <w:p w:rsidR="004B11F2" w:rsidRDefault="00111068">
      <w:pPr>
        <w:spacing w:line="460" w:lineRule="exact"/>
        <w:ind w:firstLine="570"/>
        <w:rPr>
          <w:rFonts w:ascii="宋体" w:hAnsi="宋体" w:cs="宋体"/>
          <w:sz w:val="24"/>
          <w:u w:val="single"/>
        </w:rPr>
      </w:pPr>
      <w:r>
        <w:rPr>
          <w:rFonts w:ascii="宋体" w:hAnsi="宋体" w:cs="宋体" w:hint="eastAsia"/>
          <w:sz w:val="24"/>
        </w:rPr>
        <w:t>第二十三条　自本合同生效之日起天内，乙方要按委托管理要求立即对广场内的场容场貌，环境卫生，车辆秩序，基础配套设施的事项进行管理和维护、维修。</w:t>
      </w:r>
    </w:p>
    <w:p w:rsidR="004B11F2" w:rsidRDefault="00111068">
      <w:pPr>
        <w:spacing w:line="460" w:lineRule="exact"/>
        <w:ind w:firstLine="570"/>
        <w:rPr>
          <w:rFonts w:ascii="宋体" w:hAnsi="宋体" w:cs="宋体"/>
          <w:sz w:val="24"/>
          <w:u w:val="single"/>
        </w:rPr>
      </w:pPr>
      <w:r>
        <w:rPr>
          <w:rFonts w:ascii="宋体" w:hAnsi="宋体" w:cs="宋体" w:hint="eastAsia"/>
          <w:sz w:val="24"/>
        </w:rPr>
        <w:t>第二十四条　双方可对本合同的条款进行补充，以书面形式签订补充协议，补充协议与本合同具有同等效力。</w:t>
      </w:r>
    </w:p>
    <w:p w:rsidR="004B11F2" w:rsidRDefault="00111068">
      <w:pPr>
        <w:spacing w:line="460" w:lineRule="exact"/>
        <w:ind w:firstLine="570"/>
        <w:rPr>
          <w:rFonts w:ascii="宋体" w:hAnsi="宋体" w:cs="宋体"/>
          <w:sz w:val="24"/>
          <w:u w:val="single"/>
        </w:rPr>
      </w:pPr>
      <w:r>
        <w:rPr>
          <w:rFonts w:ascii="宋体" w:hAnsi="宋体" w:cs="宋体" w:hint="eastAsia"/>
          <w:sz w:val="24"/>
        </w:rPr>
        <w:t>第二十五条　本合同之附件均为合同有效组成部分。本合同及其附件内，空格部分填写的文字与印刷文字具有同等效力。</w:t>
      </w:r>
    </w:p>
    <w:p w:rsidR="004B11F2" w:rsidRDefault="00111068">
      <w:pPr>
        <w:spacing w:line="460" w:lineRule="exact"/>
        <w:ind w:firstLine="570"/>
        <w:rPr>
          <w:rFonts w:ascii="宋体" w:hAnsi="宋体" w:cs="宋体"/>
          <w:sz w:val="24"/>
          <w:u w:val="single"/>
        </w:rPr>
      </w:pPr>
      <w:r>
        <w:rPr>
          <w:rFonts w:ascii="宋体" w:hAnsi="宋体" w:cs="宋体" w:hint="eastAsia"/>
          <w:sz w:val="24"/>
        </w:rPr>
        <w:t>本合同及其附件和补充协议中未规定的事宜，均遵照中华人民共和国有关法律、法规和规章执行。</w:t>
      </w:r>
    </w:p>
    <w:p w:rsidR="004B11F2" w:rsidRDefault="00111068">
      <w:pPr>
        <w:spacing w:line="460" w:lineRule="exact"/>
        <w:ind w:firstLine="570"/>
        <w:rPr>
          <w:rFonts w:ascii="宋体" w:hAnsi="宋体" w:cs="宋体"/>
          <w:sz w:val="24"/>
          <w:u w:val="single"/>
        </w:rPr>
      </w:pPr>
      <w:r>
        <w:rPr>
          <w:rFonts w:ascii="宋体" w:hAnsi="宋体" w:cs="宋体" w:hint="eastAsia"/>
          <w:sz w:val="24"/>
        </w:rPr>
        <w:t>第二十六条　本合同正本连同附件共页，一式四份，甲乙双方及物业管理行政主管部门（备案）、招标代理公司各执一份，具有同等法律效力。</w:t>
      </w:r>
    </w:p>
    <w:p w:rsidR="004B11F2" w:rsidRDefault="00111068">
      <w:pPr>
        <w:spacing w:line="460" w:lineRule="exact"/>
        <w:ind w:firstLine="570"/>
        <w:rPr>
          <w:rFonts w:ascii="宋体" w:hAnsi="宋体" w:cs="宋体"/>
          <w:sz w:val="24"/>
          <w:u w:val="single"/>
        </w:rPr>
      </w:pPr>
      <w:r>
        <w:rPr>
          <w:rFonts w:ascii="宋体" w:hAnsi="宋体" w:cs="宋体" w:hint="eastAsia"/>
          <w:sz w:val="24"/>
        </w:rPr>
        <w:t>第二十七条　因房屋建筑质量、设备设施质量或安装技术等原因，达不到使用功能，造成重大事故的，由甲方承担责任并作善后处理。产生质量事故的直接原因，以政府主管部门的鉴定为准。</w:t>
      </w:r>
    </w:p>
    <w:p w:rsidR="004B11F2" w:rsidRDefault="00111068">
      <w:pPr>
        <w:spacing w:line="460" w:lineRule="exact"/>
        <w:ind w:firstLine="570"/>
        <w:rPr>
          <w:rFonts w:ascii="宋体" w:hAnsi="宋体" w:cs="宋体"/>
          <w:sz w:val="24"/>
          <w:u w:val="single"/>
        </w:rPr>
      </w:pPr>
      <w:r>
        <w:rPr>
          <w:rFonts w:ascii="宋体" w:hAnsi="宋体" w:cs="宋体" w:hint="eastAsia"/>
          <w:sz w:val="24"/>
        </w:rPr>
        <w:t>第二十八条　本合同执行期间，如遇不可抗力，致使合同无法履行时，双方应按有关法律规定及时协商处理。</w:t>
      </w:r>
    </w:p>
    <w:p w:rsidR="004B11F2" w:rsidRDefault="00111068">
      <w:pPr>
        <w:spacing w:line="460" w:lineRule="exact"/>
        <w:ind w:firstLine="570"/>
        <w:rPr>
          <w:rFonts w:ascii="宋体" w:hAnsi="宋体" w:cs="宋体"/>
          <w:sz w:val="24"/>
        </w:rPr>
      </w:pPr>
      <w:r>
        <w:rPr>
          <w:rFonts w:ascii="宋体" w:hAnsi="宋体" w:cs="宋体" w:hint="eastAsia"/>
          <w:sz w:val="24"/>
        </w:rPr>
        <w:t>第二十九条　本合同在履行中发生争议，双方应协商解决或报请物业管理行政主</w:t>
      </w:r>
      <w:r>
        <w:rPr>
          <w:rFonts w:ascii="宋体" w:hAnsi="宋体" w:cs="宋体" w:hint="eastAsia"/>
          <w:sz w:val="24"/>
        </w:rPr>
        <w:lastRenderedPageBreak/>
        <w:t>管部门进行调解，协商或调解不成的，按下列第   种方式解决：</w:t>
      </w:r>
    </w:p>
    <w:p w:rsidR="004B11F2" w:rsidRDefault="00111068">
      <w:pPr>
        <w:spacing w:line="460" w:lineRule="exact"/>
        <w:ind w:firstLine="570"/>
        <w:rPr>
          <w:rFonts w:ascii="宋体" w:hAnsi="宋体" w:cs="宋体"/>
          <w:sz w:val="24"/>
        </w:rPr>
      </w:pPr>
      <w:r>
        <w:rPr>
          <w:rFonts w:ascii="宋体" w:hAnsi="宋体" w:cs="宋体" w:hint="eastAsia"/>
          <w:sz w:val="24"/>
        </w:rPr>
        <w:t>（一）由仲裁委员会依法仲裁；</w:t>
      </w:r>
    </w:p>
    <w:p w:rsidR="004B11F2" w:rsidRDefault="00111068">
      <w:pPr>
        <w:spacing w:line="460" w:lineRule="exact"/>
        <w:ind w:firstLine="570"/>
        <w:rPr>
          <w:rFonts w:ascii="宋体" w:hAnsi="宋体" w:cs="宋体"/>
          <w:sz w:val="24"/>
          <w:u w:val="single"/>
        </w:rPr>
      </w:pPr>
      <w:r>
        <w:rPr>
          <w:rFonts w:ascii="宋体" w:hAnsi="宋体" w:cs="宋体" w:hint="eastAsia"/>
          <w:sz w:val="24"/>
        </w:rPr>
        <w:t>（二） 依法向人民法院起诉。</w:t>
      </w:r>
    </w:p>
    <w:p w:rsidR="004B11F2" w:rsidRDefault="00111068">
      <w:pPr>
        <w:spacing w:line="460" w:lineRule="exact"/>
        <w:ind w:firstLine="570"/>
        <w:rPr>
          <w:rFonts w:ascii="宋体" w:hAnsi="宋体" w:cs="宋体"/>
          <w:sz w:val="24"/>
          <w:u w:val="single"/>
        </w:rPr>
      </w:pPr>
      <w:r>
        <w:rPr>
          <w:rFonts w:ascii="宋体" w:hAnsi="宋体" w:cs="宋体" w:hint="eastAsia"/>
          <w:sz w:val="24"/>
        </w:rPr>
        <w:t>第三十条　合同期满本合同自然终止，双方如续订合同，应在该合同期满天前向对方提出书面意见。</w:t>
      </w:r>
    </w:p>
    <w:p w:rsidR="004B11F2" w:rsidRDefault="00111068">
      <w:pPr>
        <w:spacing w:line="460" w:lineRule="exact"/>
        <w:ind w:firstLine="570"/>
        <w:rPr>
          <w:rFonts w:ascii="宋体" w:hAnsi="宋体" w:cs="宋体"/>
          <w:sz w:val="24"/>
        </w:rPr>
      </w:pPr>
      <w:r>
        <w:rPr>
          <w:rFonts w:ascii="宋体" w:hAnsi="宋体" w:cs="宋体" w:hint="eastAsia"/>
          <w:sz w:val="24"/>
        </w:rPr>
        <w:t>第三十一条　本合同自签字之日起生效。</w:t>
      </w:r>
    </w:p>
    <w:p w:rsidR="004B11F2" w:rsidRDefault="004B11F2">
      <w:pPr>
        <w:spacing w:line="460" w:lineRule="exact"/>
        <w:ind w:firstLine="570"/>
        <w:rPr>
          <w:rFonts w:ascii="宋体" w:hAnsi="宋体" w:cs="宋体"/>
          <w:sz w:val="24"/>
          <w:u w:val="single"/>
        </w:rPr>
      </w:pPr>
    </w:p>
    <w:p w:rsidR="004B11F2" w:rsidRDefault="004B11F2">
      <w:pPr>
        <w:spacing w:line="460" w:lineRule="exact"/>
        <w:ind w:firstLine="570"/>
        <w:rPr>
          <w:rFonts w:ascii="宋体" w:hAnsi="宋体" w:cs="宋体"/>
          <w:sz w:val="24"/>
          <w:u w:val="single"/>
        </w:rPr>
      </w:pPr>
    </w:p>
    <w:p w:rsidR="004B11F2" w:rsidRDefault="004B11F2">
      <w:pPr>
        <w:spacing w:line="460" w:lineRule="exact"/>
        <w:ind w:firstLine="570"/>
        <w:rPr>
          <w:rFonts w:ascii="宋体" w:hAnsi="宋体" w:cs="宋体"/>
          <w:sz w:val="24"/>
          <w:u w:val="single"/>
        </w:rPr>
      </w:pPr>
    </w:p>
    <w:p w:rsidR="004B11F2" w:rsidRDefault="00111068">
      <w:pPr>
        <w:spacing w:line="460" w:lineRule="exact"/>
        <w:ind w:firstLine="570"/>
        <w:rPr>
          <w:rFonts w:ascii="宋体" w:hAnsi="宋体" w:cs="宋体"/>
          <w:sz w:val="24"/>
          <w:u w:val="single"/>
        </w:rPr>
      </w:pPr>
      <w:r>
        <w:rPr>
          <w:rFonts w:ascii="宋体" w:hAnsi="宋体" w:cs="宋体" w:hint="eastAsia"/>
          <w:sz w:val="24"/>
        </w:rPr>
        <w:t xml:space="preserve">甲方签章：　          </w:t>
      </w:r>
      <w:r>
        <w:rPr>
          <w:rFonts w:ascii="宋体" w:hAnsi="宋体" w:cs="宋体" w:hint="eastAsia"/>
          <w:sz w:val="24"/>
        </w:rPr>
        <w:tab/>
        <w:t>乙方签章：</w:t>
      </w:r>
    </w:p>
    <w:p w:rsidR="004B11F2" w:rsidRDefault="004B11F2">
      <w:pPr>
        <w:spacing w:line="460" w:lineRule="exact"/>
        <w:ind w:firstLine="570"/>
        <w:rPr>
          <w:rFonts w:ascii="宋体" w:hAnsi="宋体" w:cs="宋体"/>
          <w:sz w:val="24"/>
        </w:rPr>
      </w:pPr>
    </w:p>
    <w:p w:rsidR="004B11F2" w:rsidRDefault="00111068">
      <w:pPr>
        <w:spacing w:line="460" w:lineRule="exact"/>
        <w:ind w:firstLine="570"/>
        <w:rPr>
          <w:rFonts w:ascii="宋体" w:hAnsi="宋体" w:cs="宋体"/>
          <w:sz w:val="24"/>
          <w:u w:val="single"/>
        </w:rPr>
      </w:pPr>
      <w:r>
        <w:rPr>
          <w:rFonts w:ascii="宋体" w:hAnsi="宋体" w:cs="宋体" w:hint="eastAsia"/>
          <w:sz w:val="24"/>
        </w:rPr>
        <w:t xml:space="preserve">代表人：　</w:t>
      </w:r>
      <w:r>
        <w:rPr>
          <w:rFonts w:ascii="宋体" w:hAnsi="宋体" w:cs="宋体" w:hint="eastAsia"/>
          <w:sz w:val="24"/>
        </w:rPr>
        <w:tab/>
        <w:t xml:space="preserve">           代表人：</w:t>
      </w:r>
    </w:p>
    <w:p w:rsidR="004B11F2" w:rsidRDefault="00111068">
      <w:pPr>
        <w:spacing w:line="460" w:lineRule="exact"/>
        <w:ind w:firstLineChars="200" w:firstLine="480"/>
        <w:rPr>
          <w:rFonts w:ascii="宋体" w:hAnsi="宋体" w:cs="宋体"/>
          <w:sz w:val="24"/>
        </w:rPr>
      </w:pPr>
      <w:r>
        <w:rPr>
          <w:rFonts w:ascii="宋体" w:hAnsi="宋体" w:cs="宋体" w:hint="eastAsia"/>
          <w:sz w:val="24"/>
        </w:rPr>
        <w:t xml:space="preserve">　</w:t>
      </w:r>
    </w:p>
    <w:p w:rsidR="004B11F2" w:rsidRDefault="00111068">
      <w:pPr>
        <w:spacing w:line="460" w:lineRule="exact"/>
        <w:ind w:firstLineChars="400" w:firstLine="960"/>
        <w:rPr>
          <w:rFonts w:ascii="宋体" w:hAnsi="宋体" w:cs="宋体"/>
          <w:sz w:val="24"/>
          <w:u w:val="single"/>
        </w:rPr>
      </w:pPr>
      <w:r>
        <w:rPr>
          <w:rFonts w:ascii="宋体" w:hAnsi="宋体" w:cs="宋体" w:hint="eastAsia"/>
          <w:sz w:val="24"/>
        </w:rPr>
        <w:t>年　　月　　日　                     年　　月　　日</w:t>
      </w:r>
    </w:p>
    <w:p w:rsidR="004B11F2" w:rsidRDefault="00111068">
      <w:pPr>
        <w:spacing w:line="600" w:lineRule="exact"/>
        <w:jc w:val="left"/>
        <w:rPr>
          <w:rFonts w:ascii="宋体" w:hAnsi="宋体" w:cs="宋体"/>
          <w:kern w:val="0"/>
          <w:sz w:val="24"/>
        </w:rPr>
      </w:pPr>
      <w:r>
        <w:rPr>
          <w:rFonts w:ascii="宋体" w:hAnsi="宋体" w:cs="宋体" w:hint="eastAsia"/>
          <w:kern w:val="0"/>
          <w:sz w:val="24"/>
        </w:rPr>
        <w:br w:type="page"/>
      </w:r>
      <w:r>
        <w:rPr>
          <w:rFonts w:ascii="宋体" w:hAnsi="宋体" w:cs="宋体" w:hint="eastAsia"/>
          <w:kern w:val="0"/>
          <w:sz w:val="24"/>
        </w:rPr>
        <w:lastRenderedPageBreak/>
        <w:t>合同附件：</w:t>
      </w:r>
    </w:p>
    <w:p w:rsidR="004B11F2" w:rsidRDefault="00111068">
      <w:pPr>
        <w:spacing w:line="600" w:lineRule="exact"/>
        <w:jc w:val="center"/>
        <w:rPr>
          <w:rFonts w:ascii="宋体" w:hAnsi="宋体" w:cs="宋体"/>
          <w:kern w:val="0"/>
          <w:sz w:val="32"/>
          <w:szCs w:val="32"/>
        </w:rPr>
      </w:pPr>
      <w:r>
        <w:rPr>
          <w:rFonts w:ascii="宋体" w:hAnsi="宋体" w:cs="宋体" w:hint="eastAsia"/>
          <w:kern w:val="0"/>
          <w:sz w:val="32"/>
          <w:szCs w:val="32"/>
        </w:rPr>
        <w:t>东城区科技广场管理考核奖惩</w:t>
      </w:r>
    </w:p>
    <w:p w:rsidR="004B11F2" w:rsidRDefault="00111068">
      <w:pPr>
        <w:spacing w:line="600" w:lineRule="exact"/>
        <w:jc w:val="center"/>
        <w:rPr>
          <w:rFonts w:ascii="宋体" w:hAnsi="宋体" w:cs="宋体"/>
          <w:kern w:val="0"/>
          <w:sz w:val="32"/>
          <w:szCs w:val="32"/>
        </w:rPr>
      </w:pPr>
      <w:r>
        <w:rPr>
          <w:rFonts w:ascii="宋体" w:hAnsi="宋体" w:cs="宋体" w:hint="eastAsia"/>
          <w:kern w:val="0"/>
          <w:sz w:val="32"/>
          <w:szCs w:val="32"/>
        </w:rPr>
        <w:t>办  法</w:t>
      </w:r>
    </w:p>
    <w:p w:rsidR="004B11F2" w:rsidRDefault="004B11F2">
      <w:pPr>
        <w:spacing w:line="600" w:lineRule="exact"/>
        <w:jc w:val="center"/>
        <w:rPr>
          <w:rFonts w:ascii="宋体" w:eastAsia="宋体" w:hAnsi="宋体" w:cs="宋体"/>
          <w:b/>
          <w:sz w:val="24"/>
          <w:szCs w:val="24"/>
        </w:rPr>
      </w:pPr>
    </w:p>
    <w:p w:rsidR="004B11F2" w:rsidRDefault="00111068">
      <w:pPr>
        <w:spacing w:line="600" w:lineRule="exact"/>
        <w:ind w:firstLine="646"/>
        <w:rPr>
          <w:rFonts w:ascii="宋体" w:eastAsia="宋体" w:hAnsi="宋体" w:cs="宋体"/>
          <w:sz w:val="24"/>
          <w:szCs w:val="24"/>
        </w:rPr>
      </w:pPr>
      <w:r>
        <w:rPr>
          <w:rFonts w:ascii="宋体" w:eastAsia="宋体" w:hAnsi="宋体" w:cs="宋体" w:hint="eastAsia"/>
          <w:sz w:val="24"/>
          <w:szCs w:val="24"/>
        </w:rPr>
        <w:t>为加强科技广场日常管理工作，充分调动管理人员的积极性、主动性，提升高精细化管理水平，打造整洁优美、干净有序的广场环境，结合工作实际，制定本办法。</w:t>
      </w:r>
    </w:p>
    <w:p w:rsidR="004B11F2" w:rsidRDefault="00111068">
      <w:pPr>
        <w:spacing w:line="600" w:lineRule="exact"/>
        <w:ind w:firstLine="646"/>
        <w:rPr>
          <w:rFonts w:ascii="宋体" w:eastAsia="宋体" w:hAnsi="宋体" w:cs="宋体"/>
          <w:b/>
          <w:sz w:val="24"/>
          <w:szCs w:val="24"/>
        </w:rPr>
      </w:pPr>
      <w:r>
        <w:rPr>
          <w:rFonts w:ascii="宋体" w:eastAsia="宋体" w:hAnsi="宋体" w:cs="宋体" w:hint="eastAsia"/>
          <w:b/>
          <w:sz w:val="24"/>
          <w:szCs w:val="24"/>
        </w:rPr>
        <w:t>一、考核范围</w:t>
      </w:r>
    </w:p>
    <w:p w:rsidR="004B11F2" w:rsidRDefault="00111068">
      <w:pPr>
        <w:spacing w:line="600" w:lineRule="exact"/>
        <w:ind w:firstLine="646"/>
        <w:rPr>
          <w:rFonts w:ascii="宋体" w:eastAsia="宋体" w:hAnsi="宋体" w:cs="宋体"/>
          <w:sz w:val="24"/>
          <w:szCs w:val="24"/>
        </w:rPr>
      </w:pPr>
      <w:r>
        <w:rPr>
          <w:rFonts w:ascii="宋体" w:eastAsia="宋体" w:hAnsi="宋体" w:cs="宋体" w:hint="eastAsia"/>
          <w:sz w:val="24"/>
          <w:szCs w:val="24"/>
        </w:rPr>
        <w:t>科技广场工作人员的日常考勤，场容场貌、环卫保洁、设施维护、维修及秩序管理工作。</w:t>
      </w:r>
    </w:p>
    <w:p w:rsidR="004B11F2" w:rsidRDefault="00111068">
      <w:pPr>
        <w:spacing w:line="600" w:lineRule="exact"/>
        <w:ind w:firstLine="646"/>
        <w:rPr>
          <w:rFonts w:ascii="宋体" w:eastAsia="宋体" w:hAnsi="宋体" w:cs="宋体"/>
          <w:b/>
          <w:sz w:val="24"/>
          <w:szCs w:val="24"/>
        </w:rPr>
      </w:pPr>
      <w:r>
        <w:rPr>
          <w:rFonts w:ascii="宋体" w:eastAsia="宋体" w:hAnsi="宋体" w:cs="宋体" w:hint="eastAsia"/>
          <w:b/>
          <w:sz w:val="24"/>
          <w:szCs w:val="24"/>
        </w:rPr>
        <w:t>二、考核方式</w:t>
      </w:r>
    </w:p>
    <w:p w:rsidR="004B11F2" w:rsidRDefault="00111068">
      <w:pPr>
        <w:spacing w:line="600" w:lineRule="exact"/>
        <w:ind w:firstLine="646"/>
        <w:rPr>
          <w:rFonts w:ascii="宋体" w:eastAsia="宋体" w:hAnsi="宋体" w:cs="宋体"/>
          <w:sz w:val="24"/>
          <w:szCs w:val="24"/>
        </w:rPr>
      </w:pPr>
      <w:r>
        <w:rPr>
          <w:rFonts w:ascii="宋体" w:eastAsia="宋体" w:hAnsi="宋体" w:cs="宋体" w:hint="eastAsia"/>
          <w:b/>
          <w:sz w:val="24"/>
          <w:szCs w:val="24"/>
        </w:rPr>
        <w:t>（一）日常考核。</w:t>
      </w:r>
      <w:r>
        <w:rPr>
          <w:rFonts w:ascii="宋体" w:eastAsia="宋体" w:hAnsi="宋体" w:cs="宋体" w:hint="eastAsia"/>
          <w:sz w:val="24"/>
          <w:szCs w:val="24"/>
        </w:rPr>
        <w:t>由科技广场管理办公室负责，一是每天对广场各岗位的在岗人员、人数及上岗时间、值班等情况进行检查；二是对广场内场容场貌、卫生保洁、设施维护等情况进行检查；三是每周五下午将本周考核情况报局办公室。</w:t>
      </w:r>
    </w:p>
    <w:p w:rsidR="004B11F2" w:rsidRDefault="00111068">
      <w:pPr>
        <w:spacing w:line="600" w:lineRule="exact"/>
        <w:ind w:firstLine="646"/>
        <w:rPr>
          <w:rFonts w:ascii="宋体" w:eastAsia="宋体" w:hAnsi="宋体" w:cs="宋体"/>
          <w:sz w:val="24"/>
          <w:szCs w:val="24"/>
        </w:rPr>
      </w:pPr>
      <w:r>
        <w:rPr>
          <w:rFonts w:ascii="宋体" w:eastAsia="宋体" w:hAnsi="宋体" w:cs="宋体" w:hint="eastAsia"/>
          <w:b/>
          <w:sz w:val="24"/>
          <w:szCs w:val="24"/>
        </w:rPr>
        <w:t>（二）专项考核。</w:t>
      </w:r>
      <w:r>
        <w:rPr>
          <w:rFonts w:ascii="宋体" w:eastAsia="宋体" w:hAnsi="宋体" w:cs="宋体" w:hint="eastAsia"/>
          <w:sz w:val="24"/>
          <w:szCs w:val="24"/>
        </w:rPr>
        <w:t>由局数字化城市管理中心督导组负责，一是每月至少2次对广场内场容场貌、卫生保洁、设施维护情况暗访检查；二是不定期对科技广场管理办公室日常考核情况进行检查；三是组织</w:t>
      </w:r>
      <w:proofErr w:type="gramStart"/>
      <w:r>
        <w:rPr>
          <w:rFonts w:ascii="宋体" w:eastAsia="宋体" w:hAnsi="宋体" w:cs="宋体" w:hint="eastAsia"/>
          <w:sz w:val="24"/>
          <w:szCs w:val="24"/>
        </w:rPr>
        <w:t>局城市</w:t>
      </w:r>
      <w:proofErr w:type="gramEnd"/>
      <w:r>
        <w:rPr>
          <w:rFonts w:ascii="宋体" w:eastAsia="宋体" w:hAnsi="宋体" w:cs="宋体" w:hint="eastAsia"/>
          <w:sz w:val="24"/>
          <w:szCs w:val="24"/>
        </w:rPr>
        <w:t>管理、环卫保洁管理人员每月下旬对广场各项管理情况进行综合考核；四是每月月底前将本月考核情况报局办公室。</w:t>
      </w:r>
    </w:p>
    <w:p w:rsidR="004B11F2" w:rsidRDefault="00111068">
      <w:pPr>
        <w:spacing w:line="600" w:lineRule="exact"/>
        <w:ind w:firstLine="646"/>
        <w:rPr>
          <w:rFonts w:ascii="宋体" w:eastAsia="宋体" w:hAnsi="宋体" w:cs="宋体"/>
          <w:b/>
          <w:sz w:val="24"/>
          <w:szCs w:val="24"/>
        </w:rPr>
      </w:pPr>
      <w:r>
        <w:rPr>
          <w:rFonts w:ascii="宋体" w:eastAsia="宋体" w:hAnsi="宋体" w:cs="宋体" w:hint="eastAsia"/>
          <w:b/>
          <w:sz w:val="24"/>
          <w:szCs w:val="24"/>
        </w:rPr>
        <w:t>三、处罚标准</w:t>
      </w:r>
    </w:p>
    <w:p w:rsidR="004B11F2" w:rsidRDefault="00111068">
      <w:pPr>
        <w:spacing w:line="600" w:lineRule="exact"/>
        <w:ind w:firstLine="646"/>
        <w:rPr>
          <w:rFonts w:ascii="宋体" w:eastAsia="宋体" w:hAnsi="宋体" w:cs="宋体"/>
          <w:b/>
          <w:sz w:val="24"/>
          <w:szCs w:val="24"/>
        </w:rPr>
      </w:pPr>
      <w:r>
        <w:rPr>
          <w:rFonts w:ascii="宋体" w:eastAsia="宋体" w:hAnsi="宋体" w:cs="宋体" w:hint="eastAsia"/>
          <w:b/>
          <w:sz w:val="24"/>
          <w:szCs w:val="24"/>
        </w:rPr>
        <w:t>（一）人员考勤</w:t>
      </w:r>
    </w:p>
    <w:p w:rsidR="004B11F2" w:rsidRDefault="00111068">
      <w:pPr>
        <w:spacing w:line="600" w:lineRule="exact"/>
        <w:ind w:firstLine="646"/>
        <w:rPr>
          <w:rFonts w:ascii="宋体" w:eastAsia="宋体" w:hAnsi="宋体" w:cs="宋体"/>
          <w:sz w:val="24"/>
          <w:szCs w:val="24"/>
        </w:rPr>
      </w:pPr>
      <w:r>
        <w:rPr>
          <w:rFonts w:ascii="宋体" w:eastAsia="宋体" w:hAnsi="宋体" w:cs="宋体" w:hint="eastAsia"/>
          <w:sz w:val="24"/>
          <w:szCs w:val="24"/>
        </w:rPr>
        <w:t>1、按时上下班，不得迟到、早退，每发现一次予以50元/人处罚。</w:t>
      </w:r>
    </w:p>
    <w:p w:rsidR="004B11F2" w:rsidRDefault="00111068">
      <w:pPr>
        <w:spacing w:line="600" w:lineRule="exact"/>
        <w:ind w:firstLine="646"/>
        <w:rPr>
          <w:rFonts w:ascii="宋体" w:eastAsia="宋体" w:hAnsi="宋体" w:cs="宋体"/>
          <w:sz w:val="24"/>
          <w:szCs w:val="24"/>
        </w:rPr>
      </w:pPr>
      <w:r>
        <w:rPr>
          <w:rFonts w:ascii="宋体" w:eastAsia="宋体" w:hAnsi="宋体" w:cs="宋体" w:hint="eastAsia"/>
          <w:sz w:val="24"/>
          <w:szCs w:val="24"/>
        </w:rPr>
        <w:t>2、工作期间，消极怠工，坐岗、聚群及从事与工作无关的活动，每次予以50元</w:t>
      </w:r>
      <w:r>
        <w:rPr>
          <w:rFonts w:ascii="宋体" w:eastAsia="宋体" w:hAnsi="宋体" w:cs="宋体" w:hint="eastAsia"/>
          <w:sz w:val="24"/>
          <w:szCs w:val="24"/>
        </w:rPr>
        <w:lastRenderedPageBreak/>
        <w:t>/人处罚。</w:t>
      </w:r>
    </w:p>
    <w:p w:rsidR="004B11F2" w:rsidRDefault="00111068">
      <w:pPr>
        <w:spacing w:line="600" w:lineRule="exact"/>
        <w:ind w:firstLine="646"/>
        <w:rPr>
          <w:rFonts w:ascii="宋体" w:eastAsia="宋体" w:hAnsi="宋体" w:cs="宋体"/>
          <w:sz w:val="24"/>
          <w:szCs w:val="24"/>
        </w:rPr>
      </w:pPr>
      <w:r>
        <w:rPr>
          <w:rFonts w:ascii="宋体" w:eastAsia="宋体" w:hAnsi="宋体" w:cs="宋体" w:hint="eastAsia"/>
          <w:sz w:val="24"/>
          <w:szCs w:val="24"/>
        </w:rPr>
        <w:t>3、工作期间，未着规定服装，每次予以50元/人处罚。</w:t>
      </w:r>
    </w:p>
    <w:p w:rsidR="004B11F2" w:rsidRDefault="00111068">
      <w:pPr>
        <w:spacing w:line="600" w:lineRule="exact"/>
        <w:ind w:firstLine="646"/>
        <w:rPr>
          <w:rFonts w:ascii="宋体" w:eastAsia="宋体" w:hAnsi="宋体" w:cs="宋体"/>
          <w:b/>
          <w:sz w:val="24"/>
          <w:szCs w:val="24"/>
        </w:rPr>
      </w:pPr>
      <w:r>
        <w:rPr>
          <w:rFonts w:ascii="宋体" w:eastAsia="宋体" w:hAnsi="宋体" w:cs="宋体" w:hint="eastAsia"/>
          <w:b/>
          <w:sz w:val="24"/>
          <w:szCs w:val="24"/>
        </w:rPr>
        <w:t>（二）广场管理</w:t>
      </w:r>
    </w:p>
    <w:p w:rsidR="004B11F2" w:rsidRDefault="00111068">
      <w:pPr>
        <w:spacing w:line="600" w:lineRule="exact"/>
        <w:ind w:firstLine="646"/>
        <w:rPr>
          <w:rFonts w:ascii="宋体" w:eastAsia="宋体" w:hAnsi="宋体" w:cs="宋体"/>
          <w:sz w:val="24"/>
          <w:szCs w:val="24"/>
        </w:rPr>
      </w:pPr>
      <w:r>
        <w:rPr>
          <w:rFonts w:ascii="宋体" w:eastAsia="宋体" w:hAnsi="宋体" w:cs="宋体" w:hint="eastAsia"/>
          <w:sz w:val="24"/>
          <w:szCs w:val="24"/>
        </w:rPr>
        <w:t>1、广场内出现临时摊点、小商小贩及非机动车辆、遛狗等违规现象，每次予以100元/处处罚。</w:t>
      </w:r>
    </w:p>
    <w:p w:rsidR="004B11F2" w:rsidRDefault="00111068">
      <w:pPr>
        <w:spacing w:line="600" w:lineRule="exact"/>
        <w:ind w:firstLine="646"/>
        <w:rPr>
          <w:rFonts w:ascii="宋体" w:eastAsia="宋体" w:hAnsi="宋体" w:cs="宋体"/>
          <w:sz w:val="24"/>
          <w:szCs w:val="24"/>
        </w:rPr>
      </w:pPr>
      <w:r>
        <w:rPr>
          <w:rFonts w:ascii="宋体" w:eastAsia="宋体" w:hAnsi="宋体" w:cs="宋体" w:hint="eastAsia"/>
          <w:sz w:val="24"/>
          <w:szCs w:val="24"/>
        </w:rPr>
        <w:t>2、广场内有塑料袋、果皮、纸屑、烟蒂、痰迹、口香糖等杂物，每次予以50元/处处罚。</w:t>
      </w:r>
    </w:p>
    <w:p w:rsidR="004B11F2" w:rsidRDefault="00111068">
      <w:pPr>
        <w:spacing w:line="600" w:lineRule="exact"/>
        <w:ind w:firstLine="646"/>
        <w:rPr>
          <w:rFonts w:ascii="宋体" w:eastAsia="宋体" w:hAnsi="宋体" w:cs="宋体"/>
          <w:sz w:val="24"/>
          <w:szCs w:val="24"/>
        </w:rPr>
      </w:pPr>
      <w:r>
        <w:rPr>
          <w:rFonts w:ascii="宋体" w:eastAsia="宋体" w:hAnsi="宋体" w:cs="宋体" w:hint="eastAsia"/>
          <w:sz w:val="24"/>
          <w:szCs w:val="24"/>
        </w:rPr>
        <w:t>3、广场内存在物品乱堆乱放现象，每次予以50元/处处罚。</w:t>
      </w:r>
    </w:p>
    <w:p w:rsidR="004B11F2" w:rsidRDefault="00111068">
      <w:pPr>
        <w:spacing w:line="600" w:lineRule="exact"/>
        <w:ind w:firstLine="646"/>
        <w:rPr>
          <w:rFonts w:ascii="宋体" w:eastAsia="宋体" w:hAnsi="宋体" w:cs="宋体"/>
          <w:sz w:val="24"/>
          <w:szCs w:val="24"/>
        </w:rPr>
      </w:pPr>
      <w:r>
        <w:rPr>
          <w:rFonts w:ascii="宋体" w:eastAsia="宋体" w:hAnsi="宋体" w:cs="宋体" w:hint="eastAsia"/>
          <w:sz w:val="24"/>
          <w:szCs w:val="24"/>
        </w:rPr>
        <w:t>4、广场内出现未经审批私拉横幅、挂气球、摆放展板等现象，每次予以500元/处处罚。</w:t>
      </w:r>
    </w:p>
    <w:p w:rsidR="004B11F2" w:rsidRDefault="00111068">
      <w:pPr>
        <w:spacing w:line="600" w:lineRule="exact"/>
        <w:ind w:firstLine="646"/>
        <w:rPr>
          <w:rFonts w:ascii="宋体" w:eastAsia="宋体" w:hAnsi="宋体" w:cs="宋体"/>
          <w:sz w:val="24"/>
          <w:szCs w:val="24"/>
        </w:rPr>
      </w:pPr>
      <w:r>
        <w:rPr>
          <w:rFonts w:ascii="宋体" w:eastAsia="宋体" w:hAnsi="宋体" w:cs="宋体" w:hint="eastAsia"/>
          <w:sz w:val="24"/>
          <w:szCs w:val="24"/>
        </w:rPr>
        <w:t>5、广场内房屋、小品凉亭、公厕等建筑物及照明、喷泉等设施设备出现掉漆、掉皮或损坏现象，未及时上报申请维修，每次予以100元/处处罚。</w:t>
      </w:r>
    </w:p>
    <w:p w:rsidR="004B11F2" w:rsidRDefault="00111068">
      <w:pPr>
        <w:spacing w:line="600" w:lineRule="exact"/>
        <w:ind w:firstLine="646"/>
        <w:rPr>
          <w:rFonts w:ascii="宋体" w:eastAsia="宋体" w:hAnsi="宋体" w:cs="宋体"/>
          <w:sz w:val="24"/>
          <w:szCs w:val="24"/>
        </w:rPr>
      </w:pPr>
      <w:r>
        <w:rPr>
          <w:rFonts w:ascii="宋体" w:eastAsia="宋体" w:hAnsi="宋体" w:cs="宋体" w:hint="eastAsia"/>
          <w:sz w:val="24"/>
          <w:szCs w:val="24"/>
        </w:rPr>
        <w:t>6、擅自将广场内小品凉亭、办公用房等基础配套设施挪用或改变使用功能，每次予以500元/处处罚。</w:t>
      </w:r>
    </w:p>
    <w:p w:rsidR="004B11F2" w:rsidRDefault="00111068">
      <w:pPr>
        <w:spacing w:line="600" w:lineRule="exact"/>
        <w:ind w:firstLine="646"/>
        <w:rPr>
          <w:rFonts w:ascii="宋体" w:eastAsia="宋体" w:hAnsi="宋体" w:cs="宋体"/>
          <w:sz w:val="24"/>
          <w:szCs w:val="24"/>
        </w:rPr>
      </w:pPr>
      <w:r>
        <w:rPr>
          <w:rFonts w:ascii="宋体" w:eastAsia="宋体" w:hAnsi="宋体" w:cs="宋体" w:hint="eastAsia"/>
          <w:sz w:val="24"/>
          <w:szCs w:val="24"/>
        </w:rPr>
        <w:t>7、在广场内焚烧垃圾、树叶等，每次予以500元/处处罚。</w:t>
      </w:r>
    </w:p>
    <w:p w:rsidR="004B11F2" w:rsidRDefault="00111068">
      <w:pPr>
        <w:spacing w:line="600" w:lineRule="exact"/>
        <w:ind w:firstLine="646"/>
        <w:rPr>
          <w:rFonts w:ascii="宋体" w:eastAsia="宋体" w:hAnsi="宋体" w:cs="宋体"/>
          <w:sz w:val="24"/>
          <w:szCs w:val="24"/>
        </w:rPr>
      </w:pPr>
      <w:r>
        <w:rPr>
          <w:rFonts w:ascii="宋体" w:eastAsia="宋体" w:hAnsi="宋体" w:cs="宋体" w:hint="eastAsia"/>
          <w:sz w:val="24"/>
          <w:szCs w:val="24"/>
        </w:rPr>
        <w:t>8、照明设施、喷泉未按规定时间启闭，每次予以500元处罚。</w:t>
      </w:r>
    </w:p>
    <w:p w:rsidR="004B11F2" w:rsidRDefault="00111068">
      <w:pPr>
        <w:spacing w:line="600" w:lineRule="exact"/>
        <w:ind w:firstLine="646"/>
        <w:rPr>
          <w:rFonts w:ascii="宋体" w:eastAsia="宋体" w:hAnsi="宋体" w:cs="宋体"/>
          <w:sz w:val="24"/>
          <w:szCs w:val="24"/>
        </w:rPr>
      </w:pPr>
      <w:r>
        <w:rPr>
          <w:rFonts w:ascii="宋体" w:eastAsia="宋体" w:hAnsi="宋体" w:cs="宋体" w:hint="eastAsia"/>
          <w:sz w:val="24"/>
          <w:szCs w:val="24"/>
        </w:rPr>
        <w:t>9、水系换水不及时，造成水质不达标，每次予以500元处罚。</w:t>
      </w:r>
    </w:p>
    <w:p w:rsidR="004B11F2" w:rsidRDefault="00111068">
      <w:pPr>
        <w:spacing w:line="600" w:lineRule="exact"/>
        <w:ind w:firstLine="646"/>
        <w:rPr>
          <w:rFonts w:ascii="宋体" w:eastAsia="宋体" w:hAnsi="宋体" w:cs="宋体"/>
          <w:sz w:val="24"/>
          <w:szCs w:val="24"/>
        </w:rPr>
      </w:pPr>
      <w:r>
        <w:rPr>
          <w:rFonts w:ascii="宋体" w:eastAsia="宋体" w:hAnsi="宋体" w:cs="宋体" w:hint="eastAsia"/>
          <w:sz w:val="24"/>
          <w:szCs w:val="24"/>
        </w:rPr>
        <w:t>10、水系内发现有漂浮物、悬浮物，每次予以50元/处处罚。</w:t>
      </w:r>
    </w:p>
    <w:p w:rsidR="004B11F2" w:rsidRDefault="00111068">
      <w:pPr>
        <w:spacing w:line="600" w:lineRule="exact"/>
        <w:ind w:firstLine="646"/>
        <w:rPr>
          <w:rFonts w:ascii="宋体" w:eastAsia="宋体" w:hAnsi="宋体" w:cs="宋体"/>
          <w:sz w:val="24"/>
          <w:szCs w:val="24"/>
        </w:rPr>
      </w:pPr>
      <w:r>
        <w:rPr>
          <w:rFonts w:ascii="宋体" w:eastAsia="宋体" w:hAnsi="宋体" w:cs="宋体" w:hint="eastAsia"/>
          <w:sz w:val="24"/>
          <w:szCs w:val="24"/>
        </w:rPr>
        <w:t>11、果皮箱清理清掏不及时，造成垃圾外溢、箱体不洁或蚊蝇滋生，每处予以50元处罚。</w:t>
      </w:r>
    </w:p>
    <w:p w:rsidR="004B11F2" w:rsidRDefault="00111068">
      <w:pPr>
        <w:spacing w:line="600" w:lineRule="exact"/>
        <w:ind w:firstLine="646"/>
        <w:rPr>
          <w:rFonts w:ascii="宋体" w:eastAsia="宋体" w:hAnsi="宋体" w:cs="宋体"/>
          <w:sz w:val="24"/>
          <w:szCs w:val="24"/>
        </w:rPr>
      </w:pPr>
      <w:r>
        <w:rPr>
          <w:rFonts w:ascii="宋体" w:eastAsia="宋体" w:hAnsi="宋体" w:cs="宋体" w:hint="eastAsia"/>
          <w:sz w:val="24"/>
          <w:szCs w:val="24"/>
        </w:rPr>
        <w:t>12、公厕保洁不到位，造成天花板、隔离板、洗手池（台）等配套设施有积灰、</w:t>
      </w:r>
      <w:r>
        <w:rPr>
          <w:rFonts w:ascii="宋体" w:eastAsia="宋体" w:hAnsi="宋体" w:cs="宋体" w:hint="eastAsia"/>
          <w:sz w:val="24"/>
          <w:szCs w:val="24"/>
        </w:rPr>
        <w:lastRenderedPageBreak/>
        <w:t>蛛网等现象，地面有纸片、烟蒂、粪迹、痰迹等现象，每处予以50元处罚。</w:t>
      </w:r>
    </w:p>
    <w:p w:rsidR="004B11F2" w:rsidRDefault="00111068">
      <w:pPr>
        <w:spacing w:line="600" w:lineRule="exact"/>
        <w:ind w:firstLineChars="200" w:firstLine="480"/>
        <w:textAlignment w:val="bottom"/>
        <w:rPr>
          <w:rFonts w:ascii="宋体" w:eastAsia="宋体" w:hAnsi="宋体" w:cs="宋体"/>
          <w:sz w:val="24"/>
          <w:szCs w:val="24"/>
        </w:rPr>
      </w:pPr>
      <w:r>
        <w:rPr>
          <w:rFonts w:ascii="宋体" w:eastAsia="宋体" w:hAnsi="宋体" w:cs="宋体" w:hint="eastAsia"/>
          <w:sz w:val="24"/>
          <w:szCs w:val="24"/>
        </w:rPr>
        <w:t>13、公厕未做好蚊、蝇、</w:t>
      </w:r>
      <w:proofErr w:type="gramStart"/>
      <w:r>
        <w:rPr>
          <w:rFonts w:ascii="宋体" w:eastAsia="宋体" w:hAnsi="宋体" w:cs="宋体" w:hint="eastAsia"/>
          <w:sz w:val="24"/>
          <w:szCs w:val="24"/>
        </w:rPr>
        <w:t>鼠消杀</w:t>
      </w:r>
      <w:proofErr w:type="gramEnd"/>
      <w:r>
        <w:rPr>
          <w:rFonts w:ascii="宋体" w:eastAsia="宋体" w:hAnsi="宋体" w:cs="宋体" w:hint="eastAsia"/>
          <w:sz w:val="24"/>
          <w:szCs w:val="24"/>
        </w:rPr>
        <w:t>工作，造成蚊、蝇密度超过国家规定标准（视野内不能有3只苍蝇出现），每次予以50元处罚。</w:t>
      </w:r>
    </w:p>
    <w:p w:rsidR="004B11F2" w:rsidRDefault="00111068">
      <w:pPr>
        <w:spacing w:line="600" w:lineRule="exact"/>
        <w:ind w:firstLine="646"/>
        <w:rPr>
          <w:rFonts w:ascii="宋体" w:eastAsia="宋体" w:hAnsi="宋体" w:cs="宋体"/>
          <w:b/>
          <w:sz w:val="24"/>
          <w:szCs w:val="24"/>
        </w:rPr>
      </w:pPr>
      <w:r>
        <w:rPr>
          <w:rFonts w:ascii="宋体" w:eastAsia="宋体" w:hAnsi="宋体" w:cs="宋体" w:hint="eastAsia"/>
          <w:b/>
          <w:sz w:val="24"/>
          <w:szCs w:val="24"/>
        </w:rPr>
        <w:t>四、奖励标准</w:t>
      </w:r>
    </w:p>
    <w:p w:rsidR="004B11F2" w:rsidRDefault="00111068">
      <w:pPr>
        <w:spacing w:line="600" w:lineRule="exact"/>
        <w:ind w:firstLine="646"/>
        <w:rPr>
          <w:rFonts w:ascii="宋体" w:eastAsia="宋体" w:hAnsi="宋体" w:cs="宋体"/>
          <w:sz w:val="24"/>
          <w:szCs w:val="24"/>
        </w:rPr>
      </w:pPr>
      <w:r>
        <w:rPr>
          <w:rFonts w:ascii="宋体" w:eastAsia="宋体" w:hAnsi="宋体" w:cs="宋体" w:hint="eastAsia"/>
          <w:sz w:val="24"/>
          <w:szCs w:val="24"/>
        </w:rPr>
        <w:t>1、广场管理工作到位，服务出众，被领导批示、群众写信、新闻媒体通报表扬，每次予以500元奖励。</w:t>
      </w:r>
    </w:p>
    <w:p w:rsidR="004B11F2" w:rsidRDefault="00111068">
      <w:pPr>
        <w:spacing w:line="600" w:lineRule="exact"/>
        <w:ind w:firstLine="646"/>
        <w:rPr>
          <w:rFonts w:ascii="宋体" w:eastAsia="宋体" w:hAnsi="宋体" w:cs="宋体"/>
          <w:sz w:val="24"/>
          <w:szCs w:val="24"/>
        </w:rPr>
      </w:pPr>
      <w:r>
        <w:rPr>
          <w:rFonts w:ascii="宋体" w:eastAsia="宋体" w:hAnsi="宋体" w:cs="宋体" w:hint="eastAsia"/>
          <w:sz w:val="24"/>
          <w:szCs w:val="24"/>
        </w:rPr>
        <w:t>2、工作中因见义勇为，被公安机关、新闻媒体报道表扬等，每次予以500元奖励。</w:t>
      </w:r>
    </w:p>
    <w:p w:rsidR="004B11F2" w:rsidRDefault="00111068">
      <w:pPr>
        <w:spacing w:line="600" w:lineRule="exact"/>
        <w:ind w:firstLine="646"/>
        <w:rPr>
          <w:rFonts w:ascii="宋体" w:eastAsia="宋体" w:hAnsi="宋体" w:cs="宋体"/>
          <w:sz w:val="24"/>
          <w:szCs w:val="24"/>
        </w:rPr>
      </w:pPr>
      <w:r>
        <w:rPr>
          <w:rFonts w:ascii="宋体" w:eastAsia="宋体" w:hAnsi="宋体" w:cs="宋体" w:hint="eastAsia"/>
          <w:sz w:val="24"/>
          <w:szCs w:val="24"/>
        </w:rPr>
        <w:t>3、在迎接国家、省级检查等重大迎检活动中受到通报表扬，每次予以1000元奖励。</w:t>
      </w:r>
    </w:p>
    <w:p w:rsidR="004B11F2" w:rsidRDefault="004B11F2">
      <w:pPr>
        <w:spacing w:line="600" w:lineRule="exact"/>
        <w:ind w:firstLine="646"/>
        <w:rPr>
          <w:rFonts w:ascii="宋体" w:eastAsia="宋体" w:hAnsi="宋体" w:cs="宋体"/>
          <w:sz w:val="24"/>
          <w:szCs w:val="24"/>
        </w:rPr>
      </w:pPr>
    </w:p>
    <w:p w:rsidR="004B11F2" w:rsidRDefault="004B11F2">
      <w:pPr>
        <w:spacing w:line="600" w:lineRule="exact"/>
        <w:ind w:firstLine="646"/>
        <w:rPr>
          <w:rFonts w:ascii="宋体" w:eastAsia="宋体" w:hAnsi="宋体" w:cs="宋体"/>
          <w:sz w:val="24"/>
          <w:szCs w:val="24"/>
        </w:rPr>
      </w:pPr>
    </w:p>
    <w:p w:rsidR="004B11F2" w:rsidRDefault="004B11F2">
      <w:pPr>
        <w:spacing w:line="600" w:lineRule="exact"/>
        <w:ind w:firstLineChars="1450" w:firstLine="3480"/>
        <w:rPr>
          <w:rFonts w:ascii="宋体" w:eastAsia="宋体" w:hAnsi="宋体" w:cs="宋体"/>
          <w:sz w:val="24"/>
          <w:szCs w:val="24"/>
        </w:rPr>
      </w:pPr>
    </w:p>
    <w:p w:rsidR="004B11F2" w:rsidRDefault="00111068">
      <w:pPr>
        <w:pStyle w:val="a7"/>
        <w:spacing w:line="360" w:lineRule="auto"/>
        <w:contextualSpacing/>
        <w:jc w:val="center"/>
        <w:rPr>
          <w:rFonts w:asciiTheme="majorEastAsia" w:eastAsiaTheme="majorEastAsia" w:hAnsiTheme="majorEastAsia" w:cs="宋体"/>
          <w:b/>
          <w:kern w:val="0"/>
          <w:sz w:val="36"/>
          <w:szCs w:val="36"/>
        </w:rPr>
      </w:pPr>
      <w:r>
        <w:rPr>
          <w:rFonts w:ascii="宋体" w:hAnsi="宋体" w:cs="宋体" w:hint="eastAsia"/>
          <w:szCs w:val="24"/>
        </w:rPr>
        <w:t>年   月   日</w:t>
      </w:r>
      <w:r>
        <w:rPr>
          <w:rFonts w:ascii="宋体" w:hAnsi="宋体" w:cs="宋体" w:hint="eastAsia"/>
          <w:kern w:val="0"/>
          <w:szCs w:val="24"/>
        </w:rPr>
        <w:br w:type="page"/>
      </w:r>
    </w:p>
    <w:p w:rsidR="004B11F2" w:rsidRDefault="004B11F2">
      <w:pPr>
        <w:pStyle w:val="a7"/>
        <w:spacing w:line="360" w:lineRule="auto"/>
        <w:contextualSpacing/>
        <w:jc w:val="center"/>
        <w:rPr>
          <w:rFonts w:asciiTheme="majorEastAsia" w:eastAsiaTheme="majorEastAsia" w:hAnsiTheme="majorEastAsia" w:cs="宋体"/>
          <w:b/>
          <w:kern w:val="0"/>
          <w:sz w:val="36"/>
          <w:szCs w:val="36"/>
        </w:rPr>
      </w:pPr>
    </w:p>
    <w:p w:rsidR="004B11F2" w:rsidRDefault="004B11F2">
      <w:pPr>
        <w:pStyle w:val="a7"/>
        <w:spacing w:line="360" w:lineRule="auto"/>
        <w:contextualSpacing/>
        <w:jc w:val="center"/>
        <w:rPr>
          <w:rFonts w:asciiTheme="majorEastAsia" w:eastAsiaTheme="majorEastAsia" w:hAnsiTheme="majorEastAsia" w:cs="宋体"/>
          <w:b/>
          <w:kern w:val="0"/>
          <w:sz w:val="36"/>
          <w:szCs w:val="36"/>
        </w:rPr>
      </w:pPr>
    </w:p>
    <w:p w:rsidR="004B11F2" w:rsidRDefault="004B11F2">
      <w:pPr>
        <w:pStyle w:val="a7"/>
        <w:spacing w:line="360" w:lineRule="auto"/>
        <w:contextualSpacing/>
        <w:jc w:val="center"/>
        <w:rPr>
          <w:rFonts w:asciiTheme="majorEastAsia" w:eastAsiaTheme="majorEastAsia" w:hAnsiTheme="majorEastAsia" w:cs="宋体"/>
          <w:b/>
          <w:kern w:val="0"/>
          <w:sz w:val="36"/>
          <w:szCs w:val="36"/>
        </w:rPr>
      </w:pPr>
    </w:p>
    <w:p w:rsidR="004B11F2" w:rsidRDefault="004B11F2">
      <w:pPr>
        <w:pStyle w:val="a7"/>
        <w:spacing w:line="360" w:lineRule="auto"/>
        <w:contextualSpacing/>
        <w:jc w:val="center"/>
        <w:rPr>
          <w:rFonts w:asciiTheme="majorEastAsia" w:eastAsiaTheme="majorEastAsia" w:hAnsiTheme="majorEastAsia" w:cs="宋体"/>
          <w:b/>
          <w:kern w:val="0"/>
          <w:sz w:val="36"/>
          <w:szCs w:val="36"/>
        </w:rPr>
      </w:pPr>
    </w:p>
    <w:p w:rsidR="004B11F2" w:rsidRDefault="00111068">
      <w:pPr>
        <w:pStyle w:val="a7"/>
        <w:spacing w:line="360" w:lineRule="auto"/>
        <w:contextualSpacing/>
        <w:jc w:val="center"/>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t>第八章 投标文件有关格式</w:t>
      </w:r>
    </w:p>
    <w:p w:rsidR="004B11F2" w:rsidRDefault="00111068">
      <w:pPr>
        <w:autoSpaceDE w:val="0"/>
        <w:autoSpaceDN w:val="0"/>
        <w:adjustRightInd w:val="0"/>
        <w:spacing w:line="360" w:lineRule="auto"/>
        <w:jc w:val="center"/>
        <w:outlineLvl w:val="0"/>
        <w:rPr>
          <w:rFonts w:eastAsia="宋体" w:hAnsi="宋体"/>
          <w:b/>
          <w:snapToGrid w:val="0"/>
          <w:kern w:val="0"/>
          <w:sz w:val="48"/>
          <w:szCs w:val="48"/>
        </w:rPr>
      </w:pPr>
      <w:r>
        <w:rPr>
          <w:rFonts w:eastAsia="宋体" w:hAnsi="宋体" w:hint="eastAsia"/>
          <w:b/>
          <w:snapToGrid w:val="0"/>
          <w:kern w:val="0"/>
          <w:sz w:val="44"/>
          <w:szCs w:val="44"/>
        </w:rPr>
        <w:t>（如涉及本项目的提供</w:t>
      </w:r>
      <w:r>
        <w:rPr>
          <w:rFonts w:eastAsia="宋体" w:hAnsi="宋体" w:hint="eastAsia"/>
          <w:b/>
          <w:snapToGrid w:val="0"/>
          <w:kern w:val="0"/>
          <w:sz w:val="48"/>
          <w:szCs w:val="48"/>
        </w:rPr>
        <w:t>）</w:t>
      </w:r>
    </w:p>
    <w:p w:rsidR="004B11F2" w:rsidRDefault="004B11F2">
      <w:pPr>
        <w:autoSpaceDE w:val="0"/>
        <w:autoSpaceDN w:val="0"/>
        <w:adjustRightInd w:val="0"/>
        <w:spacing w:line="700" w:lineRule="exact"/>
        <w:ind w:firstLine="551"/>
        <w:jc w:val="center"/>
        <w:rPr>
          <w:rFonts w:asciiTheme="minorEastAsia" w:hAnsiTheme="minorEastAsia" w:cs="黑体"/>
          <w:b/>
          <w:bCs/>
          <w:sz w:val="30"/>
          <w:szCs w:val="30"/>
        </w:rPr>
      </w:pPr>
    </w:p>
    <w:p w:rsidR="004B11F2" w:rsidRDefault="004B11F2">
      <w:pPr>
        <w:autoSpaceDE w:val="0"/>
        <w:autoSpaceDN w:val="0"/>
        <w:adjustRightInd w:val="0"/>
        <w:spacing w:line="700" w:lineRule="exact"/>
        <w:ind w:firstLine="551"/>
        <w:jc w:val="center"/>
        <w:rPr>
          <w:rFonts w:asciiTheme="minorEastAsia" w:hAnsiTheme="minorEastAsia" w:cs="黑体"/>
          <w:b/>
          <w:bCs/>
          <w:sz w:val="44"/>
          <w:szCs w:val="44"/>
          <w:lang w:val="zh-CN"/>
        </w:rPr>
      </w:pPr>
    </w:p>
    <w:p w:rsidR="004B11F2" w:rsidRDefault="004B11F2">
      <w:pPr>
        <w:autoSpaceDE w:val="0"/>
        <w:autoSpaceDN w:val="0"/>
        <w:adjustRightInd w:val="0"/>
        <w:spacing w:line="700" w:lineRule="exact"/>
        <w:ind w:firstLine="551"/>
        <w:jc w:val="center"/>
        <w:rPr>
          <w:rFonts w:asciiTheme="minorEastAsia" w:hAnsiTheme="minorEastAsia" w:cs="黑体"/>
          <w:b/>
          <w:bCs/>
          <w:sz w:val="44"/>
          <w:szCs w:val="44"/>
          <w:lang w:val="zh-CN"/>
        </w:rPr>
      </w:pPr>
    </w:p>
    <w:p w:rsidR="004B11F2" w:rsidRDefault="004B11F2">
      <w:pPr>
        <w:autoSpaceDE w:val="0"/>
        <w:autoSpaceDN w:val="0"/>
        <w:adjustRightInd w:val="0"/>
        <w:spacing w:line="700" w:lineRule="exact"/>
        <w:ind w:firstLine="551"/>
        <w:jc w:val="center"/>
        <w:rPr>
          <w:rFonts w:asciiTheme="minorEastAsia" w:hAnsiTheme="minorEastAsia" w:cs="黑体"/>
          <w:b/>
          <w:bCs/>
          <w:sz w:val="44"/>
          <w:szCs w:val="44"/>
          <w:lang w:val="zh-CN"/>
        </w:rPr>
      </w:pPr>
    </w:p>
    <w:p w:rsidR="004B11F2" w:rsidRDefault="004B11F2">
      <w:pPr>
        <w:autoSpaceDE w:val="0"/>
        <w:autoSpaceDN w:val="0"/>
        <w:adjustRightInd w:val="0"/>
        <w:spacing w:line="700" w:lineRule="exact"/>
        <w:ind w:firstLine="551"/>
        <w:jc w:val="center"/>
        <w:rPr>
          <w:rFonts w:asciiTheme="minorEastAsia" w:hAnsiTheme="minorEastAsia" w:cs="黑体"/>
          <w:b/>
          <w:bCs/>
          <w:sz w:val="44"/>
          <w:szCs w:val="44"/>
          <w:lang w:val="zh-CN"/>
        </w:rPr>
      </w:pPr>
    </w:p>
    <w:p w:rsidR="004B11F2" w:rsidRDefault="004B11F2">
      <w:pPr>
        <w:autoSpaceDE w:val="0"/>
        <w:autoSpaceDN w:val="0"/>
        <w:adjustRightInd w:val="0"/>
        <w:spacing w:line="700" w:lineRule="exact"/>
        <w:ind w:firstLine="551"/>
        <w:jc w:val="center"/>
        <w:rPr>
          <w:rFonts w:asciiTheme="minorEastAsia" w:hAnsiTheme="minorEastAsia" w:cs="黑体"/>
          <w:b/>
          <w:bCs/>
          <w:sz w:val="44"/>
          <w:szCs w:val="44"/>
          <w:lang w:val="zh-CN"/>
        </w:rPr>
      </w:pPr>
    </w:p>
    <w:p w:rsidR="004B11F2" w:rsidRDefault="004B11F2">
      <w:pPr>
        <w:autoSpaceDE w:val="0"/>
        <w:autoSpaceDN w:val="0"/>
        <w:adjustRightInd w:val="0"/>
        <w:spacing w:line="700" w:lineRule="exact"/>
        <w:ind w:firstLine="551"/>
        <w:jc w:val="center"/>
        <w:rPr>
          <w:rFonts w:asciiTheme="minorEastAsia" w:hAnsiTheme="minorEastAsia" w:cs="黑体"/>
          <w:b/>
          <w:bCs/>
          <w:sz w:val="44"/>
          <w:szCs w:val="44"/>
          <w:lang w:val="zh-CN"/>
        </w:rPr>
      </w:pPr>
    </w:p>
    <w:p w:rsidR="004B11F2" w:rsidRDefault="004B11F2">
      <w:pPr>
        <w:autoSpaceDE w:val="0"/>
        <w:autoSpaceDN w:val="0"/>
        <w:adjustRightInd w:val="0"/>
        <w:spacing w:line="700" w:lineRule="exact"/>
        <w:ind w:firstLine="551"/>
        <w:jc w:val="center"/>
        <w:rPr>
          <w:rFonts w:asciiTheme="minorEastAsia" w:hAnsiTheme="minorEastAsia" w:cs="黑体"/>
          <w:b/>
          <w:bCs/>
          <w:sz w:val="44"/>
          <w:szCs w:val="44"/>
          <w:lang w:val="zh-CN"/>
        </w:rPr>
      </w:pPr>
    </w:p>
    <w:p w:rsidR="004B11F2" w:rsidRDefault="00111068">
      <w:pPr>
        <w:widowControl/>
        <w:jc w:val="left"/>
        <w:rPr>
          <w:rStyle w:val="2Char1"/>
          <w:rFonts w:ascii="宋体" w:eastAsia="宋体" w:hAnsi="宋体"/>
          <w:color w:val="000000"/>
        </w:rPr>
      </w:pPr>
      <w:bookmarkStart w:id="2" w:name="_Toc184023138"/>
      <w:bookmarkStart w:id="3" w:name="_Toc174185203"/>
      <w:bookmarkStart w:id="4" w:name="_Toc186274126"/>
      <w:r>
        <w:rPr>
          <w:rStyle w:val="2Char1"/>
          <w:rFonts w:ascii="宋体" w:eastAsia="宋体" w:hAnsi="宋体"/>
          <w:color w:val="000000"/>
        </w:rPr>
        <w:br w:type="page"/>
      </w:r>
    </w:p>
    <w:p w:rsidR="004B11F2" w:rsidRDefault="004B11F2">
      <w:pPr>
        <w:jc w:val="right"/>
        <w:rPr>
          <w:rStyle w:val="2Char1"/>
          <w:rFonts w:ascii="宋体" w:eastAsia="宋体" w:hAnsi="宋体"/>
          <w:color w:val="000000"/>
        </w:rPr>
      </w:pPr>
    </w:p>
    <w:p w:rsidR="004B11F2" w:rsidRDefault="004B11F2">
      <w:pPr>
        <w:jc w:val="right"/>
        <w:rPr>
          <w:rStyle w:val="2Char1"/>
          <w:rFonts w:ascii="宋体" w:eastAsia="宋体" w:hAnsi="宋体"/>
          <w:color w:val="000000"/>
        </w:rPr>
      </w:pPr>
    </w:p>
    <w:p w:rsidR="004B11F2" w:rsidRDefault="00111068">
      <w:pPr>
        <w:jc w:val="right"/>
        <w:rPr>
          <w:rStyle w:val="2Char1"/>
          <w:rFonts w:ascii="宋体" w:eastAsia="宋体" w:hAnsi="Calibri"/>
          <w:color w:val="000000"/>
        </w:rPr>
      </w:pPr>
      <w:r>
        <w:rPr>
          <w:rStyle w:val="2Char1"/>
          <w:rFonts w:ascii="宋体" w:eastAsia="宋体" w:hAnsi="宋体" w:hint="eastAsia"/>
          <w:color w:val="000000"/>
        </w:rPr>
        <w:t>正本</w:t>
      </w:r>
      <w:r>
        <w:rPr>
          <w:rStyle w:val="2Char1"/>
          <w:rFonts w:ascii="宋体" w:eastAsia="宋体" w:hAnsi="宋体"/>
          <w:color w:val="000000"/>
        </w:rPr>
        <w:t>/</w:t>
      </w:r>
      <w:r>
        <w:rPr>
          <w:rStyle w:val="2Char1"/>
          <w:rFonts w:ascii="宋体" w:eastAsia="宋体" w:hAnsi="宋体" w:hint="eastAsia"/>
          <w:color w:val="000000"/>
        </w:rPr>
        <w:t>副本</w:t>
      </w:r>
    </w:p>
    <w:p w:rsidR="004B11F2" w:rsidRDefault="004B11F2">
      <w:pPr>
        <w:jc w:val="left"/>
        <w:rPr>
          <w:rStyle w:val="2Char1"/>
          <w:rFonts w:ascii="宋体" w:eastAsia="宋体" w:hAnsi="Calibri"/>
          <w:color w:val="000000"/>
        </w:rPr>
      </w:pPr>
    </w:p>
    <w:p w:rsidR="004B11F2" w:rsidRDefault="004B11F2">
      <w:pPr>
        <w:rPr>
          <w:rFonts w:ascii="宋体" w:cs="微软雅黑"/>
          <w:color w:val="000000"/>
          <w:sz w:val="28"/>
          <w:szCs w:val="28"/>
          <w:u w:val="single"/>
        </w:rPr>
      </w:pPr>
    </w:p>
    <w:p w:rsidR="004B11F2" w:rsidRDefault="00111068">
      <w:pPr>
        <w:spacing w:line="276" w:lineRule="auto"/>
        <w:jc w:val="center"/>
        <w:rPr>
          <w:rFonts w:ascii="宋体" w:cs="宋体"/>
          <w:b/>
          <w:bCs/>
          <w:color w:val="000000"/>
          <w:sz w:val="40"/>
          <w:szCs w:val="40"/>
          <w:u w:val="single"/>
        </w:rPr>
      </w:pPr>
      <w:r>
        <w:rPr>
          <w:rFonts w:ascii="宋体" w:hAnsi="宋体" w:cs="宋体" w:hint="eastAsia"/>
          <w:b/>
          <w:bCs/>
          <w:color w:val="000000"/>
          <w:sz w:val="40"/>
          <w:szCs w:val="40"/>
          <w:u w:val="single"/>
        </w:rPr>
        <w:t>（项目名称）</w:t>
      </w:r>
    </w:p>
    <w:p w:rsidR="004B11F2" w:rsidRDefault="004B11F2">
      <w:pPr>
        <w:jc w:val="center"/>
        <w:rPr>
          <w:rFonts w:ascii="宋体" w:cs="微软雅黑"/>
          <w:color w:val="000000"/>
          <w:sz w:val="28"/>
          <w:szCs w:val="28"/>
          <w:u w:val="single"/>
        </w:rPr>
      </w:pPr>
    </w:p>
    <w:p w:rsidR="004B11F2" w:rsidRDefault="004B11F2">
      <w:pPr>
        <w:rPr>
          <w:rFonts w:ascii="宋体" w:cs="微软雅黑"/>
          <w:color w:val="000000"/>
          <w:sz w:val="20"/>
          <w:szCs w:val="20"/>
        </w:rPr>
      </w:pPr>
    </w:p>
    <w:p w:rsidR="004B11F2" w:rsidRDefault="004B11F2">
      <w:pPr>
        <w:rPr>
          <w:rFonts w:ascii="宋体" w:cs="微软雅黑"/>
          <w:color w:val="000000"/>
          <w:sz w:val="20"/>
          <w:szCs w:val="20"/>
        </w:rPr>
      </w:pPr>
    </w:p>
    <w:p w:rsidR="004B11F2" w:rsidRDefault="00111068">
      <w:pPr>
        <w:jc w:val="center"/>
        <w:rPr>
          <w:rFonts w:ascii="宋体" w:cs="微软雅黑"/>
          <w:color w:val="000000"/>
          <w:sz w:val="72"/>
          <w:szCs w:val="72"/>
        </w:rPr>
      </w:pPr>
      <w:r>
        <w:rPr>
          <w:rFonts w:ascii="宋体" w:hAnsi="宋体" w:cs="微软雅黑" w:hint="eastAsia"/>
          <w:color w:val="000000"/>
          <w:sz w:val="72"/>
          <w:szCs w:val="72"/>
        </w:rPr>
        <w:t>投标文件</w:t>
      </w:r>
    </w:p>
    <w:p w:rsidR="004B11F2" w:rsidRDefault="004B11F2">
      <w:pPr>
        <w:rPr>
          <w:rFonts w:ascii="宋体" w:cs="微软雅黑"/>
          <w:color w:val="000000"/>
          <w:sz w:val="28"/>
          <w:szCs w:val="28"/>
        </w:rPr>
      </w:pPr>
    </w:p>
    <w:p w:rsidR="004B11F2" w:rsidRDefault="00111068">
      <w:pPr>
        <w:ind w:firstLineChars="1100" w:firstLine="3080"/>
        <w:rPr>
          <w:rFonts w:ascii="宋体" w:cs="微软雅黑"/>
          <w:color w:val="000000"/>
          <w:sz w:val="28"/>
          <w:szCs w:val="28"/>
        </w:rPr>
      </w:pPr>
      <w:r>
        <w:rPr>
          <w:rFonts w:ascii="宋体" w:hAnsi="宋体" w:cs="微软雅黑" w:hint="eastAsia"/>
          <w:color w:val="000000"/>
          <w:sz w:val="28"/>
          <w:szCs w:val="28"/>
        </w:rPr>
        <w:t>项目编号：</w:t>
      </w:r>
    </w:p>
    <w:p w:rsidR="004B11F2" w:rsidRDefault="004B11F2">
      <w:pPr>
        <w:rPr>
          <w:rFonts w:ascii="宋体" w:cs="微软雅黑"/>
          <w:color w:val="000000"/>
          <w:sz w:val="28"/>
          <w:szCs w:val="28"/>
        </w:rPr>
      </w:pPr>
    </w:p>
    <w:p w:rsidR="004B11F2" w:rsidRDefault="004B11F2">
      <w:pPr>
        <w:rPr>
          <w:rFonts w:ascii="宋体" w:cs="微软雅黑"/>
          <w:color w:val="000000"/>
          <w:sz w:val="28"/>
          <w:szCs w:val="28"/>
        </w:rPr>
      </w:pPr>
    </w:p>
    <w:p w:rsidR="004B11F2" w:rsidRDefault="004B11F2">
      <w:pPr>
        <w:pStyle w:val="a0"/>
        <w:ind w:firstLine="340"/>
        <w:rPr>
          <w:color w:val="000000"/>
        </w:rPr>
      </w:pPr>
    </w:p>
    <w:p w:rsidR="004B11F2" w:rsidRDefault="004B11F2">
      <w:pPr>
        <w:rPr>
          <w:rFonts w:ascii="宋体" w:cs="微软雅黑"/>
          <w:color w:val="000000"/>
          <w:sz w:val="28"/>
          <w:szCs w:val="28"/>
        </w:rPr>
      </w:pPr>
    </w:p>
    <w:p w:rsidR="004B11F2" w:rsidRDefault="004B11F2">
      <w:pPr>
        <w:rPr>
          <w:rFonts w:ascii="宋体" w:cs="微软雅黑"/>
          <w:color w:val="000000"/>
          <w:sz w:val="28"/>
          <w:szCs w:val="28"/>
        </w:rPr>
      </w:pPr>
    </w:p>
    <w:p w:rsidR="004B11F2" w:rsidRDefault="00111068">
      <w:pPr>
        <w:ind w:leftChars="514" w:left="1079"/>
        <w:jc w:val="left"/>
        <w:rPr>
          <w:rFonts w:ascii="宋体" w:cs="微软雅黑"/>
          <w:color w:val="000000"/>
          <w:sz w:val="28"/>
          <w:szCs w:val="28"/>
          <w:u w:val="single"/>
        </w:rPr>
      </w:pPr>
      <w:r>
        <w:rPr>
          <w:rFonts w:ascii="宋体" w:hAnsi="宋体" w:cs="微软雅黑" w:hint="eastAsia"/>
          <w:color w:val="000000"/>
          <w:sz w:val="28"/>
          <w:szCs w:val="28"/>
        </w:rPr>
        <w:t>投标人：（盖单位章）</w:t>
      </w:r>
    </w:p>
    <w:p w:rsidR="004B11F2" w:rsidRDefault="00111068">
      <w:pPr>
        <w:ind w:leftChars="514" w:left="1079"/>
        <w:jc w:val="left"/>
        <w:rPr>
          <w:rFonts w:ascii="宋体" w:cs="微软雅黑"/>
          <w:color w:val="000000"/>
          <w:sz w:val="28"/>
          <w:szCs w:val="28"/>
        </w:rPr>
      </w:pPr>
      <w:r>
        <w:rPr>
          <w:rFonts w:ascii="宋体" w:hAnsi="宋体" w:cs="微软雅黑" w:hint="eastAsia"/>
          <w:color w:val="000000"/>
          <w:sz w:val="28"/>
          <w:szCs w:val="28"/>
        </w:rPr>
        <w:t>法定代表人或其委托代理人：（签字或盖章）</w:t>
      </w:r>
    </w:p>
    <w:p w:rsidR="004B11F2" w:rsidRDefault="00111068">
      <w:pPr>
        <w:ind w:firstLineChars="1200" w:firstLine="3360"/>
        <w:rPr>
          <w:rFonts w:ascii="宋体" w:hAnsi="宋体" w:cs="微软雅黑"/>
          <w:color w:val="000000"/>
          <w:sz w:val="28"/>
          <w:szCs w:val="28"/>
        </w:rPr>
      </w:pPr>
      <w:r>
        <w:rPr>
          <w:rFonts w:ascii="宋体" w:hAnsi="宋体" w:cs="微软雅黑" w:hint="eastAsia"/>
          <w:color w:val="000000"/>
          <w:sz w:val="28"/>
          <w:szCs w:val="28"/>
        </w:rPr>
        <w:t>年月日</w:t>
      </w:r>
    </w:p>
    <w:p w:rsidR="004B11F2" w:rsidRDefault="004B11F2">
      <w:pPr>
        <w:ind w:firstLineChars="1200" w:firstLine="3360"/>
        <w:rPr>
          <w:rFonts w:ascii="宋体" w:hAnsi="宋体" w:cs="微软雅黑"/>
          <w:color w:val="000000"/>
          <w:sz w:val="28"/>
          <w:szCs w:val="28"/>
        </w:rPr>
      </w:pPr>
    </w:p>
    <w:p w:rsidR="004B11F2" w:rsidRDefault="004B11F2">
      <w:pPr>
        <w:ind w:firstLineChars="1200" w:firstLine="3360"/>
        <w:rPr>
          <w:rFonts w:ascii="宋体" w:cs="微软雅黑"/>
          <w:color w:val="000000"/>
          <w:sz w:val="28"/>
          <w:szCs w:val="28"/>
        </w:rPr>
      </w:pPr>
    </w:p>
    <w:bookmarkEnd w:id="2"/>
    <w:bookmarkEnd w:id="3"/>
    <w:bookmarkEnd w:id="4"/>
    <w:p w:rsidR="004B11F2" w:rsidRDefault="00111068">
      <w:pPr>
        <w:pStyle w:val="260"/>
        <w:numPr>
          <w:ilvl w:val="0"/>
          <w:numId w:val="0"/>
        </w:numPr>
        <w:tabs>
          <w:tab w:val="left" w:pos="660"/>
        </w:tabs>
        <w:snapToGrid w:val="0"/>
        <w:spacing w:before="0" w:line="400" w:lineRule="exact"/>
        <w:rPr>
          <w:rFonts w:cs="黑体"/>
          <w:kern w:val="2"/>
          <w:sz w:val="36"/>
          <w:szCs w:val="36"/>
          <w:lang w:val="zh-CN"/>
        </w:rPr>
      </w:pPr>
      <w:r>
        <w:rPr>
          <w:rFonts w:cs="黑体" w:hint="eastAsia"/>
          <w:kern w:val="2"/>
          <w:sz w:val="36"/>
          <w:szCs w:val="36"/>
          <w:lang w:val="zh-CN"/>
        </w:rPr>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4B11F2">
        <w:tc>
          <w:tcPr>
            <w:tcW w:w="468" w:type="dxa"/>
            <w:vAlign w:val="center"/>
          </w:tcPr>
          <w:p w:rsidR="004B11F2" w:rsidRDefault="00111068">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4B11F2" w:rsidRDefault="00111068">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4B11F2" w:rsidRDefault="00111068">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4B11F2" w:rsidRDefault="00111068">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4B11F2" w:rsidRDefault="00111068">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4B11F2" w:rsidRDefault="00111068">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4B11F2">
        <w:trPr>
          <w:trHeight w:hRule="exact" w:val="510"/>
        </w:trPr>
        <w:tc>
          <w:tcPr>
            <w:tcW w:w="468" w:type="dxa"/>
            <w:vAlign w:val="center"/>
          </w:tcPr>
          <w:p w:rsidR="004B11F2" w:rsidRDefault="0011106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4B11F2" w:rsidRDefault="00111068">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4B11F2" w:rsidRDefault="004B11F2">
            <w:pPr>
              <w:snapToGrid w:val="0"/>
              <w:spacing w:line="400" w:lineRule="exact"/>
              <w:jc w:val="center"/>
              <w:rPr>
                <w:rFonts w:ascii="宋体" w:hAnsi="宋体" w:cs="微软雅黑"/>
                <w:szCs w:val="21"/>
              </w:rPr>
            </w:pPr>
          </w:p>
        </w:tc>
        <w:tc>
          <w:tcPr>
            <w:tcW w:w="1560" w:type="dxa"/>
            <w:vAlign w:val="center"/>
          </w:tcPr>
          <w:p w:rsidR="004B11F2" w:rsidRDefault="004B11F2">
            <w:pPr>
              <w:snapToGrid w:val="0"/>
              <w:spacing w:line="400" w:lineRule="exact"/>
              <w:rPr>
                <w:rFonts w:ascii="宋体" w:hAnsi="宋体" w:cs="微软雅黑"/>
                <w:szCs w:val="21"/>
              </w:rPr>
            </w:pPr>
          </w:p>
        </w:tc>
        <w:tc>
          <w:tcPr>
            <w:tcW w:w="2018" w:type="dxa"/>
            <w:vAlign w:val="center"/>
          </w:tcPr>
          <w:p w:rsidR="004B11F2" w:rsidRDefault="004B11F2">
            <w:pPr>
              <w:snapToGrid w:val="0"/>
              <w:spacing w:line="400" w:lineRule="exact"/>
              <w:rPr>
                <w:rFonts w:ascii="宋体" w:hAnsi="宋体" w:cs="微软雅黑"/>
                <w:szCs w:val="21"/>
              </w:rPr>
            </w:pPr>
          </w:p>
        </w:tc>
      </w:tr>
      <w:tr w:rsidR="004B11F2">
        <w:trPr>
          <w:trHeight w:hRule="exact" w:val="510"/>
        </w:trPr>
        <w:tc>
          <w:tcPr>
            <w:tcW w:w="468" w:type="dxa"/>
            <w:vAlign w:val="center"/>
          </w:tcPr>
          <w:p w:rsidR="004B11F2" w:rsidRDefault="0011106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4B11F2" w:rsidRDefault="00111068">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4B11F2" w:rsidRDefault="004B11F2">
            <w:pPr>
              <w:snapToGrid w:val="0"/>
              <w:spacing w:line="400" w:lineRule="exact"/>
              <w:jc w:val="center"/>
              <w:rPr>
                <w:rFonts w:ascii="宋体" w:hAnsi="宋体" w:cs="微软雅黑"/>
                <w:szCs w:val="21"/>
              </w:rPr>
            </w:pPr>
          </w:p>
        </w:tc>
        <w:tc>
          <w:tcPr>
            <w:tcW w:w="1560" w:type="dxa"/>
            <w:vAlign w:val="center"/>
          </w:tcPr>
          <w:p w:rsidR="004B11F2" w:rsidRDefault="004B11F2">
            <w:pPr>
              <w:snapToGrid w:val="0"/>
              <w:spacing w:line="400" w:lineRule="exact"/>
              <w:rPr>
                <w:rFonts w:ascii="宋体" w:hAnsi="宋体" w:cs="微软雅黑"/>
                <w:szCs w:val="21"/>
              </w:rPr>
            </w:pPr>
          </w:p>
        </w:tc>
        <w:tc>
          <w:tcPr>
            <w:tcW w:w="2018" w:type="dxa"/>
            <w:vAlign w:val="center"/>
          </w:tcPr>
          <w:p w:rsidR="004B11F2" w:rsidRDefault="004B11F2">
            <w:pPr>
              <w:snapToGrid w:val="0"/>
              <w:spacing w:line="400" w:lineRule="exact"/>
              <w:rPr>
                <w:rFonts w:ascii="宋体" w:hAnsi="宋体" w:cs="微软雅黑"/>
                <w:szCs w:val="21"/>
              </w:rPr>
            </w:pPr>
          </w:p>
        </w:tc>
      </w:tr>
      <w:tr w:rsidR="004B11F2">
        <w:trPr>
          <w:trHeight w:hRule="exact" w:val="510"/>
        </w:trPr>
        <w:tc>
          <w:tcPr>
            <w:tcW w:w="468" w:type="dxa"/>
            <w:vAlign w:val="center"/>
          </w:tcPr>
          <w:p w:rsidR="004B11F2" w:rsidRDefault="0011106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4B11F2" w:rsidRDefault="00111068">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4B11F2" w:rsidRDefault="004B11F2">
            <w:pPr>
              <w:snapToGrid w:val="0"/>
              <w:spacing w:line="400" w:lineRule="exact"/>
              <w:jc w:val="center"/>
              <w:rPr>
                <w:rFonts w:ascii="宋体" w:hAnsi="宋体" w:cs="微软雅黑"/>
                <w:szCs w:val="21"/>
              </w:rPr>
            </w:pPr>
          </w:p>
        </w:tc>
        <w:tc>
          <w:tcPr>
            <w:tcW w:w="1560" w:type="dxa"/>
            <w:vAlign w:val="center"/>
          </w:tcPr>
          <w:p w:rsidR="004B11F2" w:rsidRDefault="004B11F2">
            <w:pPr>
              <w:snapToGrid w:val="0"/>
              <w:spacing w:line="400" w:lineRule="exact"/>
              <w:rPr>
                <w:rFonts w:ascii="宋体" w:hAnsi="宋体" w:cs="微软雅黑"/>
                <w:szCs w:val="21"/>
              </w:rPr>
            </w:pPr>
          </w:p>
        </w:tc>
        <w:tc>
          <w:tcPr>
            <w:tcW w:w="2018" w:type="dxa"/>
            <w:vAlign w:val="center"/>
          </w:tcPr>
          <w:p w:rsidR="004B11F2" w:rsidRDefault="004B11F2">
            <w:pPr>
              <w:snapToGrid w:val="0"/>
              <w:spacing w:line="400" w:lineRule="exact"/>
              <w:rPr>
                <w:rFonts w:ascii="宋体" w:hAnsi="宋体" w:cs="微软雅黑"/>
                <w:szCs w:val="21"/>
              </w:rPr>
            </w:pPr>
          </w:p>
        </w:tc>
      </w:tr>
      <w:tr w:rsidR="004B11F2">
        <w:trPr>
          <w:trHeight w:hRule="exact" w:val="510"/>
        </w:trPr>
        <w:tc>
          <w:tcPr>
            <w:tcW w:w="468" w:type="dxa"/>
            <w:vAlign w:val="center"/>
          </w:tcPr>
          <w:p w:rsidR="004B11F2" w:rsidRDefault="0011106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4B11F2" w:rsidRDefault="00111068">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4B11F2" w:rsidRDefault="004B11F2">
            <w:pPr>
              <w:snapToGrid w:val="0"/>
              <w:spacing w:line="400" w:lineRule="exact"/>
              <w:jc w:val="center"/>
              <w:rPr>
                <w:rFonts w:ascii="宋体" w:hAnsi="宋体" w:cs="微软雅黑"/>
                <w:szCs w:val="21"/>
              </w:rPr>
            </w:pPr>
          </w:p>
        </w:tc>
        <w:tc>
          <w:tcPr>
            <w:tcW w:w="1560" w:type="dxa"/>
            <w:vAlign w:val="center"/>
          </w:tcPr>
          <w:p w:rsidR="004B11F2" w:rsidRDefault="004B11F2">
            <w:pPr>
              <w:snapToGrid w:val="0"/>
              <w:spacing w:line="400" w:lineRule="exact"/>
              <w:rPr>
                <w:rFonts w:ascii="宋体" w:hAnsi="宋体" w:cs="微软雅黑"/>
                <w:szCs w:val="21"/>
              </w:rPr>
            </w:pPr>
          </w:p>
        </w:tc>
        <w:tc>
          <w:tcPr>
            <w:tcW w:w="2018" w:type="dxa"/>
            <w:vAlign w:val="center"/>
          </w:tcPr>
          <w:p w:rsidR="004B11F2" w:rsidRDefault="004B11F2">
            <w:pPr>
              <w:snapToGrid w:val="0"/>
              <w:spacing w:line="400" w:lineRule="exact"/>
              <w:rPr>
                <w:rFonts w:ascii="宋体" w:hAnsi="宋体" w:cs="微软雅黑"/>
                <w:szCs w:val="21"/>
              </w:rPr>
            </w:pPr>
          </w:p>
        </w:tc>
      </w:tr>
      <w:tr w:rsidR="004B11F2">
        <w:trPr>
          <w:trHeight w:hRule="exact" w:val="510"/>
        </w:trPr>
        <w:tc>
          <w:tcPr>
            <w:tcW w:w="468" w:type="dxa"/>
            <w:vAlign w:val="center"/>
          </w:tcPr>
          <w:p w:rsidR="004B11F2" w:rsidRDefault="0011106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4B11F2" w:rsidRDefault="00111068">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4B11F2" w:rsidRDefault="004B11F2">
            <w:pPr>
              <w:snapToGrid w:val="0"/>
              <w:spacing w:line="400" w:lineRule="exact"/>
              <w:jc w:val="center"/>
              <w:rPr>
                <w:rFonts w:ascii="宋体" w:hAnsi="宋体" w:cs="微软雅黑"/>
                <w:szCs w:val="21"/>
              </w:rPr>
            </w:pPr>
          </w:p>
        </w:tc>
        <w:tc>
          <w:tcPr>
            <w:tcW w:w="1560" w:type="dxa"/>
            <w:vAlign w:val="center"/>
          </w:tcPr>
          <w:p w:rsidR="004B11F2" w:rsidRDefault="004B11F2">
            <w:pPr>
              <w:snapToGrid w:val="0"/>
              <w:spacing w:line="400" w:lineRule="exact"/>
              <w:rPr>
                <w:rFonts w:ascii="宋体" w:hAnsi="宋体" w:cs="微软雅黑"/>
                <w:szCs w:val="21"/>
              </w:rPr>
            </w:pPr>
          </w:p>
        </w:tc>
        <w:tc>
          <w:tcPr>
            <w:tcW w:w="2018" w:type="dxa"/>
            <w:vAlign w:val="center"/>
          </w:tcPr>
          <w:p w:rsidR="004B11F2" w:rsidRDefault="004B11F2">
            <w:pPr>
              <w:snapToGrid w:val="0"/>
              <w:spacing w:line="400" w:lineRule="exact"/>
              <w:rPr>
                <w:rFonts w:ascii="宋体" w:hAnsi="宋体" w:cs="微软雅黑"/>
                <w:szCs w:val="21"/>
              </w:rPr>
            </w:pPr>
          </w:p>
        </w:tc>
      </w:tr>
      <w:tr w:rsidR="004B11F2">
        <w:trPr>
          <w:trHeight w:hRule="exact" w:val="510"/>
        </w:trPr>
        <w:tc>
          <w:tcPr>
            <w:tcW w:w="468" w:type="dxa"/>
            <w:vAlign w:val="center"/>
          </w:tcPr>
          <w:p w:rsidR="004B11F2" w:rsidRDefault="0011106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4B11F2" w:rsidRDefault="00111068">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4B11F2" w:rsidRDefault="004B11F2">
            <w:pPr>
              <w:snapToGrid w:val="0"/>
              <w:spacing w:line="400" w:lineRule="exact"/>
              <w:jc w:val="center"/>
              <w:rPr>
                <w:rFonts w:ascii="宋体" w:hAnsi="宋体" w:cs="微软雅黑"/>
                <w:szCs w:val="21"/>
              </w:rPr>
            </w:pPr>
          </w:p>
        </w:tc>
        <w:tc>
          <w:tcPr>
            <w:tcW w:w="1560" w:type="dxa"/>
            <w:vAlign w:val="center"/>
          </w:tcPr>
          <w:p w:rsidR="004B11F2" w:rsidRDefault="004B11F2">
            <w:pPr>
              <w:snapToGrid w:val="0"/>
              <w:spacing w:line="400" w:lineRule="exact"/>
              <w:rPr>
                <w:rFonts w:ascii="宋体" w:hAnsi="宋体" w:cs="微软雅黑"/>
                <w:szCs w:val="21"/>
              </w:rPr>
            </w:pPr>
          </w:p>
        </w:tc>
        <w:tc>
          <w:tcPr>
            <w:tcW w:w="2018" w:type="dxa"/>
            <w:vAlign w:val="center"/>
          </w:tcPr>
          <w:p w:rsidR="004B11F2" w:rsidRDefault="004B11F2">
            <w:pPr>
              <w:snapToGrid w:val="0"/>
              <w:spacing w:line="400" w:lineRule="exact"/>
              <w:rPr>
                <w:rFonts w:ascii="宋体" w:hAnsi="宋体" w:cs="微软雅黑"/>
                <w:szCs w:val="21"/>
              </w:rPr>
            </w:pPr>
          </w:p>
        </w:tc>
      </w:tr>
      <w:tr w:rsidR="004B11F2">
        <w:trPr>
          <w:trHeight w:hRule="exact" w:val="510"/>
        </w:trPr>
        <w:tc>
          <w:tcPr>
            <w:tcW w:w="468" w:type="dxa"/>
            <w:tcBorders>
              <w:bottom w:val="single" w:sz="4" w:space="0" w:color="auto"/>
            </w:tcBorders>
            <w:vAlign w:val="center"/>
          </w:tcPr>
          <w:p w:rsidR="004B11F2" w:rsidRDefault="0011106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3"/>
            <w:tcBorders>
              <w:bottom w:val="single" w:sz="4" w:space="0" w:color="auto"/>
            </w:tcBorders>
            <w:vAlign w:val="center"/>
          </w:tcPr>
          <w:p w:rsidR="004B11F2" w:rsidRDefault="00111068">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检验检测机构资质认定证书</w:t>
            </w:r>
          </w:p>
        </w:tc>
        <w:tc>
          <w:tcPr>
            <w:tcW w:w="1559" w:type="dxa"/>
            <w:vAlign w:val="center"/>
          </w:tcPr>
          <w:p w:rsidR="004B11F2" w:rsidRDefault="004B11F2">
            <w:pPr>
              <w:snapToGrid w:val="0"/>
              <w:spacing w:line="400" w:lineRule="exact"/>
              <w:jc w:val="center"/>
              <w:rPr>
                <w:rFonts w:ascii="宋体" w:hAnsi="宋体" w:cs="微软雅黑"/>
                <w:szCs w:val="21"/>
              </w:rPr>
            </w:pPr>
          </w:p>
        </w:tc>
        <w:tc>
          <w:tcPr>
            <w:tcW w:w="1560" w:type="dxa"/>
            <w:vAlign w:val="center"/>
          </w:tcPr>
          <w:p w:rsidR="004B11F2" w:rsidRDefault="004B11F2">
            <w:pPr>
              <w:snapToGrid w:val="0"/>
              <w:spacing w:line="400" w:lineRule="exact"/>
              <w:rPr>
                <w:rFonts w:ascii="宋体" w:hAnsi="宋体" w:cs="微软雅黑"/>
                <w:szCs w:val="21"/>
              </w:rPr>
            </w:pPr>
          </w:p>
        </w:tc>
        <w:tc>
          <w:tcPr>
            <w:tcW w:w="2018" w:type="dxa"/>
            <w:vAlign w:val="center"/>
          </w:tcPr>
          <w:p w:rsidR="004B11F2" w:rsidRDefault="004B11F2">
            <w:pPr>
              <w:snapToGrid w:val="0"/>
              <w:spacing w:line="400" w:lineRule="exact"/>
              <w:rPr>
                <w:rFonts w:ascii="宋体" w:hAnsi="宋体" w:cs="微软雅黑"/>
                <w:szCs w:val="21"/>
              </w:rPr>
            </w:pPr>
          </w:p>
        </w:tc>
      </w:tr>
      <w:tr w:rsidR="004B11F2">
        <w:trPr>
          <w:trHeight w:hRule="exact" w:val="510"/>
        </w:trPr>
        <w:tc>
          <w:tcPr>
            <w:tcW w:w="468" w:type="dxa"/>
            <w:tcBorders>
              <w:top w:val="single" w:sz="4" w:space="0" w:color="auto"/>
            </w:tcBorders>
            <w:vAlign w:val="center"/>
          </w:tcPr>
          <w:p w:rsidR="004B11F2" w:rsidRDefault="0011106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3751" w:type="dxa"/>
            <w:gridSpan w:val="3"/>
            <w:tcBorders>
              <w:top w:val="single" w:sz="4" w:space="0" w:color="auto"/>
            </w:tcBorders>
            <w:vAlign w:val="center"/>
          </w:tcPr>
          <w:p w:rsidR="004B11F2" w:rsidRDefault="00111068">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纳税证明（纳税凭据复印件）</w:t>
            </w:r>
          </w:p>
        </w:tc>
        <w:tc>
          <w:tcPr>
            <w:tcW w:w="1559" w:type="dxa"/>
            <w:vAlign w:val="center"/>
          </w:tcPr>
          <w:p w:rsidR="004B11F2" w:rsidRDefault="004B11F2">
            <w:pPr>
              <w:pStyle w:val="a7"/>
              <w:rPr>
                <w:rFonts w:ascii="宋体" w:hAnsi="宋体" w:cs="微软雅黑"/>
                <w:szCs w:val="21"/>
              </w:rPr>
            </w:pPr>
          </w:p>
        </w:tc>
        <w:tc>
          <w:tcPr>
            <w:tcW w:w="1560" w:type="dxa"/>
            <w:vAlign w:val="center"/>
          </w:tcPr>
          <w:p w:rsidR="004B11F2" w:rsidRDefault="004B11F2">
            <w:pPr>
              <w:snapToGrid w:val="0"/>
              <w:spacing w:line="400" w:lineRule="exact"/>
              <w:rPr>
                <w:rFonts w:ascii="宋体" w:hAnsi="宋体" w:cs="微软雅黑"/>
                <w:szCs w:val="21"/>
              </w:rPr>
            </w:pPr>
          </w:p>
        </w:tc>
        <w:tc>
          <w:tcPr>
            <w:tcW w:w="2018" w:type="dxa"/>
            <w:vAlign w:val="center"/>
          </w:tcPr>
          <w:p w:rsidR="004B11F2" w:rsidRDefault="004B11F2">
            <w:pPr>
              <w:snapToGrid w:val="0"/>
              <w:spacing w:line="400" w:lineRule="exact"/>
              <w:rPr>
                <w:rFonts w:ascii="宋体" w:hAnsi="宋体" w:cs="微软雅黑"/>
                <w:szCs w:val="21"/>
              </w:rPr>
            </w:pPr>
          </w:p>
        </w:tc>
      </w:tr>
      <w:tr w:rsidR="004B11F2">
        <w:trPr>
          <w:trHeight w:hRule="exact" w:val="510"/>
        </w:trPr>
        <w:tc>
          <w:tcPr>
            <w:tcW w:w="468" w:type="dxa"/>
            <w:vMerge w:val="restart"/>
            <w:vAlign w:val="center"/>
          </w:tcPr>
          <w:p w:rsidR="004B11F2" w:rsidRDefault="0011106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774" w:type="dxa"/>
            <w:vMerge w:val="restart"/>
            <w:tcBorders>
              <w:right w:val="single" w:sz="4" w:space="0" w:color="auto"/>
            </w:tcBorders>
            <w:vAlign w:val="center"/>
          </w:tcPr>
          <w:p w:rsidR="004B11F2" w:rsidRDefault="00111068">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4B11F2" w:rsidRDefault="00111068">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4B11F2" w:rsidRDefault="004B11F2">
            <w:pPr>
              <w:snapToGrid w:val="0"/>
              <w:spacing w:line="400" w:lineRule="exact"/>
              <w:rPr>
                <w:rFonts w:ascii="宋体" w:hAnsi="宋体" w:cs="微软雅黑"/>
                <w:sz w:val="24"/>
                <w:szCs w:val="24"/>
              </w:rPr>
            </w:pPr>
          </w:p>
        </w:tc>
        <w:tc>
          <w:tcPr>
            <w:tcW w:w="1559" w:type="dxa"/>
            <w:vAlign w:val="center"/>
          </w:tcPr>
          <w:p w:rsidR="004B11F2" w:rsidRDefault="004B11F2">
            <w:pPr>
              <w:snapToGrid w:val="0"/>
              <w:spacing w:line="400" w:lineRule="exact"/>
              <w:jc w:val="center"/>
              <w:rPr>
                <w:rFonts w:ascii="宋体" w:hAnsi="宋体" w:cs="微软雅黑"/>
                <w:szCs w:val="21"/>
              </w:rPr>
            </w:pPr>
          </w:p>
        </w:tc>
        <w:tc>
          <w:tcPr>
            <w:tcW w:w="1560" w:type="dxa"/>
            <w:vAlign w:val="center"/>
          </w:tcPr>
          <w:p w:rsidR="004B11F2" w:rsidRDefault="004B11F2">
            <w:pPr>
              <w:snapToGrid w:val="0"/>
              <w:spacing w:line="400" w:lineRule="exact"/>
              <w:rPr>
                <w:rFonts w:ascii="宋体" w:hAnsi="宋体" w:cs="微软雅黑"/>
                <w:szCs w:val="21"/>
              </w:rPr>
            </w:pPr>
          </w:p>
        </w:tc>
        <w:tc>
          <w:tcPr>
            <w:tcW w:w="2018" w:type="dxa"/>
            <w:vAlign w:val="center"/>
          </w:tcPr>
          <w:p w:rsidR="004B11F2" w:rsidRDefault="004B11F2">
            <w:pPr>
              <w:snapToGrid w:val="0"/>
              <w:spacing w:line="400" w:lineRule="exact"/>
              <w:rPr>
                <w:rFonts w:ascii="宋体" w:hAnsi="宋体" w:cs="微软雅黑"/>
                <w:sz w:val="24"/>
                <w:szCs w:val="24"/>
              </w:rPr>
            </w:pPr>
          </w:p>
        </w:tc>
      </w:tr>
      <w:tr w:rsidR="004B11F2">
        <w:trPr>
          <w:trHeight w:hRule="exact" w:val="510"/>
        </w:trPr>
        <w:tc>
          <w:tcPr>
            <w:tcW w:w="468" w:type="dxa"/>
            <w:vMerge/>
            <w:vAlign w:val="center"/>
          </w:tcPr>
          <w:p w:rsidR="004B11F2" w:rsidRDefault="004B11F2">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B11F2" w:rsidRDefault="004B11F2">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4B11F2" w:rsidRDefault="004B11F2">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4B11F2" w:rsidRDefault="004B11F2">
            <w:pPr>
              <w:snapToGrid w:val="0"/>
              <w:spacing w:line="400" w:lineRule="exact"/>
              <w:rPr>
                <w:rFonts w:ascii="宋体" w:hAnsi="宋体" w:cs="微软雅黑"/>
                <w:sz w:val="24"/>
                <w:szCs w:val="24"/>
              </w:rPr>
            </w:pPr>
          </w:p>
        </w:tc>
        <w:tc>
          <w:tcPr>
            <w:tcW w:w="1559" w:type="dxa"/>
            <w:vAlign w:val="center"/>
          </w:tcPr>
          <w:p w:rsidR="004B11F2" w:rsidRDefault="004B11F2">
            <w:pPr>
              <w:snapToGrid w:val="0"/>
              <w:spacing w:line="400" w:lineRule="exact"/>
              <w:jc w:val="center"/>
              <w:rPr>
                <w:rFonts w:ascii="宋体" w:hAnsi="宋体" w:cs="微软雅黑"/>
                <w:szCs w:val="21"/>
              </w:rPr>
            </w:pPr>
          </w:p>
        </w:tc>
        <w:tc>
          <w:tcPr>
            <w:tcW w:w="1560" w:type="dxa"/>
            <w:vAlign w:val="center"/>
          </w:tcPr>
          <w:p w:rsidR="004B11F2" w:rsidRDefault="004B11F2">
            <w:pPr>
              <w:snapToGrid w:val="0"/>
              <w:spacing w:line="400" w:lineRule="exact"/>
              <w:rPr>
                <w:rFonts w:ascii="宋体" w:hAnsi="宋体" w:cs="微软雅黑"/>
                <w:szCs w:val="21"/>
              </w:rPr>
            </w:pPr>
          </w:p>
        </w:tc>
        <w:tc>
          <w:tcPr>
            <w:tcW w:w="2018" w:type="dxa"/>
            <w:vAlign w:val="center"/>
          </w:tcPr>
          <w:p w:rsidR="004B11F2" w:rsidRDefault="004B11F2">
            <w:pPr>
              <w:snapToGrid w:val="0"/>
              <w:spacing w:line="400" w:lineRule="exact"/>
              <w:rPr>
                <w:rFonts w:ascii="宋体" w:hAnsi="宋体" w:cs="微软雅黑"/>
                <w:sz w:val="24"/>
                <w:szCs w:val="24"/>
              </w:rPr>
            </w:pPr>
          </w:p>
        </w:tc>
      </w:tr>
      <w:tr w:rsidR="004B11F2">
        <w:trPr>
          <w:trHeight w:hRule="exact" w:val="510"/>
        </w:trPr>
        <w:tc>
          <w:tcPr>
            <w:tcW w:w="468" w:type="dxa"/>
            <w:vMerge/>
            <w:vAlign w:val="center"/>
          </w:tcPr>
          <w:p w:rsidR="004B11F2" w:rsidRDefault="004B11F2">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B11F2" w:rsidRDefault="004B11F2">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4B11F2" w:rsidRDefault="004B11F2">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4B11F2" w:rsidRDefault="004B11F2">
            <w:pPr>
              <w:snapToGrid w:val="0"/>
              <w:spacing w:line="400" w:lineRule="exact"/>
              <w:rPr>
                <w:rFonts w:ascii="宋体" w:hAnsi="宋体" w:cs="微软雅黑"/>
                <w:sz w:val="24"/>
                <w:szCs w:val="24"/>
              </w:rPr>
            </w:pPr>
          </w:p>
        </w:tc>
        <w:tc>
          <w:tcPr>
            <w:tcW w:w="1559" w:type="dxa"/>
            <w:vAlign w:val="center"/>
          </w:tcPr>
          <w:p w:rsidR="004B11F2" w:rsidRDefault="004B11F2">
            <w:pPr>
              <w:snapToGrid w:val="0"/>
              <w:spacing w:line="400" w:lineRule="exact"/>
              <w:jc w:val="center"/>
              <w:rPr>
                <w:rFonts w:ascii="宋体" w:hAnsi="宋体" w:cs="微软雅黑"/>
                <w:szCs w:val="21"/>
              </w:rPr>
            </w:pPr>
          </w:p>
        </w:tc>
        <w:tc>
          <w:tcPr>
            <w:tcW w:w="1560" w:type="dxa"/>
            <w:vAlign w:val="center"/>
          </w:tcPr>
          <w:p w:rsidR="004B11F2" w:rsidRDefault="004B11F2">
            <w:pPr>
              <w:snapToGrid w:val="0"/>
              <w:spacing w:line="400" w:lineRule="exact"/>
              <w:rPr>
                <w:rFonts w:ascii="宋体" w:hAnsi="宋体" w:cs="微软雅黑"/>
                <w:szCs w:val="21"/>
              </w:rPr>
            </w:pPr>
          </w:p>
        </w:tc>
        <w:tc>
          <w:tcPr>
            <w:tcW w:w="2018" w:type="dxa"/>
            <w:vAlign w:val="center"/>
          </w:tcPr>
          <w:p w:rsidR="004B11F2" w:rsidRDefault="004B11F2">
            <w:pPr>
              <w:snapToGrid w:val="0"/>
              <w:spacing w:line="400" w:lineRule="exact"/>
              <w:rPr>
                <w:rFonts w:ascii="宋体" w:hAnsi="宋体" w:cs="微软雅黑"/>
                <w:sz w:val="24"/>
                <w:szCs w:val="24"/>
              </w:rPr>
            </w:pPr>
          </w:p>
        </w:tc>
      </w:tr>
      <w:tr w:rsidR="004B11F2">
        <w:trPr>
          <w:trHeight w:hRule="exact" w:val="510"/>
        </w:trPr>
        <w:tc>
          <w:tcPr>
            <w:tcW w:w="468" w:type="dxa"/>
            <w:vMerge/>
            <w:vAlign w:val="center"/>
          </w:tcPr>
          <w:p w:rsidR="004B11F2" w:rsidRDefault="004B11F2">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B11F2" w:rsidRDefault="004B11F2">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4B11F2" w:rsidRDefault="004B11F2">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4B11F2" w:rsidRDefault="004B11F2">
            <w:pPr>
              <w:snapToGrid w:val="0"/>
              <w:spacing w:line="400" w:lineRule="exact"/>
              <w:rPr>
                <w:rFonts w:ascii="宋体" w:hAnsi="宋体" w:cs="微软雅黑"/>
                <w:sz w:val="24"/>
                <w:szCs w:val="24"/>
              </w:rPr>
            </w:pPr>
          </w:p>
        </w:tc>
        <w:tc>
          <w:tcPr>
            <w:tcW w:w="1559" w:type="dxa"/>
            <w:vAlign w:val="center"/>
          </w:tcPr>
          <w:p w:rsidR="004B11F2" w:rsidRDefault="004B11F2">
            <w:pPr>
              <w:snapToGrid w:val="0"/>
              <w:spacing w:line="400" w:lineRule="exact"/>
              <w:jc w:val="center"/>
              <w:rPr>
                <w:rFonts w:ascii="宋体" w:hAnsi="宋体" w:cs="微软雅黑"/>
                <w:szCs w:val="21"/>
              </w:rPr>
            </w:pPr>
          </w:p>
        </w:tc>
        <w:tc>
          <w:tcPr>
            <w:tcW w:w="1560" w:type="dxa"/>
            <w:vAlign w:val="center"/>
          </w:tcPr>
          <w:p w:rsidR="004B11F2" w:rsidRDefault="004B11F2">
            <w:pPr>
              <w:snapToGrid w:val="0"/>
              <w:spacing w:line="400" w:lineRule="exact"/>
              <w:rPr>
                <w:rFonts w:ascii="宋体" w:hAnsi="宋体" w:cs="微软雅黑"/>
                <w:szCs w:val="21"/>
              </w:rPr>
            </w:pPr>
          </w:p>
        </w:tc>
        <w:tc>
          <w:tcPr>
            <w:tcW w:w="2018" w:type="dxa"/>
            <w:vAlign w:val="center"/>
          </w:tcPr>
          <w:p w:rsidR="004B11F2" w:rsidRDefault="004B11F2">
            <w:pPr>
              <w:snapToGrid w:val="0"/>
              <w:spacing w:line="400" w:lineRule="exact"/>
              <w:rPr>
                <w:rFonts w:ascii="宋体" w:hAnsi="宋体" w:cs="微软雅黑"/>
                <w:sz w:val="24"/>
                <w:szCs w:val="24"/>
              </w:rPr>
            </w:pPr>
          </w:p>
        </w:tc>
      </w:tr>
      <w:tr w:rsidR="004B11F2">
        <w:trPr>
          <w:trHeight w:hRule="exact" w:val="510"/>
        </w:trPr>
        <w:tc>
          <w:tcPr>
            <w:tcW w:w="468" w:type="dxa"/>
            <w:vMerge/>
            <w:vAlign w:val="center"/>
          </w:tcPr>
          <w:p w:rsidR="004B11F2" w:rsidRDefault="004B11F2">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B11F2" w:rsidRDefault="004B11F2">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4B11F2" w:rsidRDefault="004B11F2">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4B11F2" w:rsidRDefault="004B11F2">
            <w:pPr>
              <w:snapToGrid w:val="0"/>
              <w:spacing w:line="400" w:lineRule="exact"/>
              <w:rPr>
                <w:rFonts w:ascii="宋体" w:hAnsi="宋体" w:cs="微软雅黑"/>
                <w:sz w:val="24"/>
                <w:szCs w:val="24"/>
              </w:rPr>
            </w:pPr>
          </w:p>
        </w:tc>
        <w:tc>
          <w:tcPr>
            <w:tcW w:w="1559" w:type="dxa"/>
            <w:vAlign w:val="center"/>
          </w:tcPr>
          <w:p w:rsidR="004B11F2" w:rsidRDefault="004B11F2">
            <w:pPr>
              <w:snapToGrid w:val="0"/>
              <w:spacing w:line="400" w:lineRule="exact"/>
              <w:jc w:val="center"/>
              <w:rPr>
                <w:rFonts w:ascii="宋体" w:hAnsi="宋体" w:cs="微软雅黑"/>
                <w:szCs w:val="21"/>
              </w:rPr>
            </w:pPr>
          </w:p>
        </w:tc>
        <w:tc>
          <w:tcPr>
            <w:tcW w:w="1560" w:type="dxa"/>
            <w:vAlign w:val="center"/>
          </w:tcPr>
          <w:p w:rsidR="004B11F2" w:rsidRDefault="004B11F2">
            <w:pPr>
              <w:snapToGrid w:val="0"/>
              <w:spacing w:line="400" w:lineRule="exact"/>
              <w:rPr>
                <w:rFonts w:ascii="宋体" w:hAnsi="宋体" w:cs="微软雅黑"/>
                <w:szCs w:val="21"/>
              </w:rPr>
            </w:pPr>
          </w:p>
        </w:tc>
        <w:tc>
          <w:tcPr>
            <w:tcW w:w="2018" w:type="dxa"/>
            <w:vAlign w:val="center"/>
          </w:tcPr>
          <w:p w:rsidR="004B11F2" w:rsidRDefault="004B11F2">
            <w:pPr>
              <w:snapToGrid w:val="0"/>
              <w:spacing w:line="400" w:lineRule="exact"/>
              <w:rPr>
                <w:rFonts w:ascii="宋体" w:hAnsi="宋体" w:cs="微软雅黑"/>
                <w:sz w:val="24"/>
                <w:szCs w:val="24"/>
              </w:rPr>
            </w:pPr>
          </w:p>
        </w:tc>
      </w:tr>
      <w:tr w:rsidR="004B11F2">
        <w:trPr>
          <w:trHeight w:hRule="exact" w:val="510"/>
        </w:trPr>
        <w:tc>
          <w:tcPr>
            <w:tcW w:w="468" w:type="dxa"/>
            <w:vMerge/>
            <w:vAlign w:val="center"/>
          </w:tcPr>
          <w:p w:rsidR="004B11F2" w:rsidRDefault="004B11F2">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B11F2" w:rsidRDefault="004B11F2">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4B11F2" w:rsidRDefault="00111068">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4B11F2" w:rsidRDefault="004B11F2">
            <w:pPr>
              <w:snapToGrid w:val="0"/>
              <w:spacing w:line="400" w:lineRule="exact"/>
              <w:jc w:val="center"/>
              <w:rPr>
                <w:rFonts w:ascii="宋体" w:hAnsi="宋体" w:cs="微软雅黑"/>
                <w:szCs w:val="21"/>
              </w:rPr>
            </w:pPr>
          </w:p>
        </w:tc>
        <w:tc>
          <w:tcPr>
            <w:tcW w:w="1560" w:type="dxa"/>
            <w:vAlign w:val="center"/>
          </w:tcPr>
          <w:p w:rsidR="004B11F2" w:rsidRDefault="004B11F2">
            <w:pPr>
              <w:snapToGrid w:val="0"/>
              <w:spacing w:line="400" w:lineRule="exact"/>
              <w:rPr>
                <w:rFonts w:ascii="宋体" w:hAnsi="宋体" w:cs="微软雅黑"/>
                <w:szCs w:val="21"/>
              </w:rPr>
            </w:pPr>
          </w:p>
        </w:tc>
        <w:tc>
          <w:tcPr>
            <w:tcW w:w="2018" w:type="dxa"/>
            <w:vAlign w:val="center"/>
          </w:tcPr>
          <w:p w:rsidR="004B11F2" w:rsidRDefault="004B11F2">
            <w:pPr>
              <w:snapToGrid w:val="0"/>
              <w:spacing w:line="400" w:lineRule="exact"/>
              <w:rPr>
                <w:rFonts w:ascii="宋体" w:hAnsi="宋体" w:cs="微软雅黑"/>
                <w:szCs w:val="21"/>
              </w:rPr>
            </w:pPr>
          </w:p>
        </w:tc>
      </w:tr>
      <w:tr w:rsidR="004B11F2">
        <w:trPr>
          <w:trHeight w:hRule="exact" w:val="510"/>
        </w:trPr>
        <w:tc>
          <w:tcPr>
            <w:tcW w:w="468" w:type="dxa"/>
            <w:vMerge/>
            <w:vAlign w:val="center"/>
          </w:tcPr>
          <w:p w:rsidR="004B11F2" w:rsidRDefault="004B11F2">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B11F2" w:rsidRDefault="004B11F2">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4B11F2" w:rsidRDefault="00111068">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4B11F2" w:rsidRDefault="004B11F2">
            <w:pPr>
              <w:snapToGrid w:val="0"/>
              <w:spacing w:line="400" w:lineRule="exact"/>
              <w:jc w:val="center"/>
              <w:rPr>
                <w:rFonts w:ascii="宋体" w:hAnsi="宋体" w:cs="微软雅黑"/>
                <w:szCs w:val="21"/>
              </w:rPr>
            </w:pPr>
          </w:p>
        </w:tc>
        <w:tc>
          <w:tcPr>
            <w:tcW w:w="1560" w:type="dxa"/>
            <w:vAlign w:val="center"/>
          </w:tcPr>
          <w:p w:rsidR="004B11F2" w:rsidRDefault="004B11F2">
            <w:pPr>
              <w:snapToGrid w:val="0"/>
              <w:spacing w:line="400" w:lineRule="exact"/>
              <w:rPr>
                <w:rFonts w:ascii="宋体" w:hAnsi="宋体" w:cs="微软雅黑"/>
                <w:szCs w:val="21"/>
              </w:rPr>
            </w:pPr>
          </w:p>
        </w:tc>
        <w:tc>
          <w:tcPr>
            <w:tcW w:w="2018" w:type="dxa"/>
            <w:vAlign w:val="center"/>
          </w:tcPr>
          <w:p w:rsidR="004B11F2" w:rsidRDefault="004B11F2">
            <w:pPr>
              <w:snapToGrid w:val="0"/>
              <w:spacing w:line="400" w:lineRule="exact"/>
              <w:rPr>
                <w:rFonts w:ascii="宋体" w:hAnsi="宋体" w:cs="微软雅黑"/>
                <w:szCs w:val="21"/>
              </w:rPr>
            </w:pPr>
          </w:p>
        </w:tc>
      </w:tr>
      <w:tr w:rsidR="004B11F2">
        <w:trPr>
          <w:trHeight w:hRule="exact" w:val="510"/>
        </w:trPr>
        <w:tc>
          <w:tcPr>
            <w:tcW w:w="468" w:type="dxa"/>
            <w:vMerge/>
            <w:vAlign w:val="center"/>
          </w:tcPr>
          <w:p w:rsidR="004B11F2" w:rsidRDefault="004B11F2">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B11F2" w:rsidRDefault="004B11F2">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4B11F2" w:rsidRDefault="00111068">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4B11F2" w:rsidRDefault="004B11F2">
            <w:pPr>
              <w:snapToGrid w:val="0"/>
              <w:spacing w:line="400" w:lineRule="exact"/>
              <w:jc w:val="center"/>
              <w:rPr>
                <w:rFonts w:ascii="宋体" w:hAnsi="宋体" w:cs="微软雅黑"/>
                <w:szCs w:val="21"/>
              </w:rPr>
            </w:pPr>
          </w:p>
        </w:tc>
        <w:tc>
          <w:tcPr>
            <w:tcW w:w="1560" w:type="dxa"/>
            <w:vAlign w:val="center"/>
          </w:tcPr>
          <w:p w:rsidR="004B11F2" w:rsidRDefault="004B11F2">
            <w:pPr>
              <w:snapToGrid w:val="0"/>
              <w:spacing w:line="400" w:lineRule="exact"/>
              <w:rPr>
                <w:rFonts w:ascii="宋体" w:hAnsi="宋体" w:cs="微软雅黑"/>
                <w:szCs w:val="21"/>
              </w:rPr>
            </w:pPr>
          </w:p>
        </w:tc>
        <w:tc>
          <w:tcPr>
            <w:tcW w:w="2018" w:type="dxa"/>
            <w:vAlign w:val="center"/>
          </w:tcPr>
          <w:p w:rsidR="004B11F2" w:rsidRDefault="004B11F2">
            <w:pPr>
              <w:snapToGrid w:val="0"/>
              <w:spacing w:line="400" w:lineRule="exact"/>
              <w:rPr>
                <w:rFonts w:ascii="宋体" w:hAnsi="宋体" w:cs="微软雅黑"/>
                <w:szCs w:val="21"/>
              </w:rPr>
            </w:pPr>
          </w:p>
        </w:tc>
      </w:tr>
      <w:tr w:rsidR="004B11F2">
        <w:trPr>
          <w:trHeight w:hRule="exact" w:val="510"/>
        </w:trPr>
        <w:tc>
          <w:tcPr>
            <w:tcW w:w="468" w:type="dxa"/>
            <w:vAlign w:val="center"/>
          </w:tcPr>
          <w:p w:rsidR="004B11F2" w:rsidRDefault="0011106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3751" w:type="dxa"/>
            <w:gridSpan w:val="3"/>
            <w:vAlign w:val="center"/>
          </w:tcPr>
          <w:p w:rsidR="004B11F2" w:rsidRDefault="00111068">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4B11F2" w:rsidRDefault="004B11F2">
            <w:pPr>
              <w:snapToGrid w:val="0"/>
              <w:spacing w:line="400" w:lineRule="exact"/>
              <w:jc w:val="center"/>
              <w:rPr>
                <w:rFonts w:ascii="宋体" w:hAnsi="宋体" w:cs="微软雅黑"/>
                <w:szCs w:val="21"/>
              </w:rPr>
            </w:pPr>
          </w:p>
        </w:tc>
        <w:tc>
          <w:tcPr>
            <w:tcW w:w="1560" w:type="dxa"/>
            <w:vAlign w:val="center"/>
          </w:tcPr>
          <w:p w:rsidR="004B11F2" w:rsidRDefault="004B11F2">
            <w:pPr>
              <w:snapToGrid w:val="0"/>
              <w:spacing w:line="400" w:lineRule="exact"/>
              <w:rPr>
                <w:rFonts w:ascii="宋体" w:hAnsi="宋体" w:cs="微软雅黑"/>
                <w:szCs w:val="21"/>
              </w:rPr>
            </w:pPr>
          </w:p>
        </w:tc>
        <w:tc>
          <w:tcPr>
            <w:tcW w:w="2018" w:type="dxa"/>
            <w:vAlign w:val="center"/>
          </w:tcPr>
          <w:p w:rsidR="004B11F2" w:rsidRDefault="004B11F2">
            <w:pPr>
              <w:snapToGrid w:val="0"/>
              <w:spacing w:line="400" w:lineRule="exact"/>
              <w:rPr>
                <w:rFonts w:ascii="宋体" w:hAnsi="宋体" w:cs="微软雅黑"/>
                <w:szCs w:val="21"/>
              </w:rPr>
            </w:pPr>
          </w:p>
        </w:tc>
      </w:tr>
      <w:tr w:rsidR="004B11F2">
        <w:tc>
          <w:tcPr>
            <w:tcW w:w="468" w:type="dxa"/>
            <w:vMerge w:val="restart"/>
            <w:vAlign w:val="center"/>
          </w:tcPr>
          <w:p w:rsidR="004B11F2" w:rsidRDefault="0011106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774" w:type="dxa"/>
            <w:vMerge w:val="restart"/>
            <w:tcBorders>
              <w:right w:val="single" w:sz="6" w:space="0" w:color="auto"/>
            </w:tcBorders>
            <w:vAlign w:val="center"/>
          </w:tcPr>
          <w:p w:rsidR="004B11F2" w:rsidRDefault="00111068">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4B11F2" w:rsidRDefault="00111068">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4B11F2" w:rsidRDefault="00111068">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4B11F2" w:rsidRDefault="004B11F2">
            <w:pPr>
              <w:jc w:val="center"/>
            </w:pPr>
          </w:p>
        </w:tc>
        <w:tc>
          <w:tcPr>
            <w:tcW w:w="1560" w:type="dxa"/>
            <w:vAlign w:val="center"/>
          </w:tcPr>
          <w:p w:rsidR="004B11F2" w:rsidRDefault="004B11F2">
            <w:pPr>
              <w:snapToGrid w:val="0"/>
              <w:spacing w:line="400" w:lineRule="exact"/>
              <w:rPr>
                <w:rFonts w:ascii="宋体" w:hAnsi="宋体" w:cs="微软雅黑"/>
                <w:szCs w:val="21"/>
              </w:rPr>
            </w:pPr>
          </w:p>
        </w:tc>
        <w:tc>
          <w:tcPr>
            <w:tcW w:w="2018" w:type="dxa"/>
            <w:vAlign w:val="center"/>
          </w:tcPr>
          <w:p w:rsidR="004B11F2" w:rsidRDefault="004B11F2">
            <w:pPr>
              <w:snapToGrid w:val="0"/>
              <w:spacing w:line="400" w:lineRule="exact"/>
              <w:rPr>
                <w:rFonts w:ascii="宋体" w:hAnsi="宋体" w:cs="微软雅黑"/>
                <w:sz w:val="24"/>
                <w:szCs w:val="24"/>
              </w:rPr>
            </w:pPr>
          </w:p>
        </w:tc>
      </w:tr>
      <w:tr w:rsidR="004B11F2">
        <w:tc>
          <w:tcPr>
            <w:tcW w:w="468" w:type="dxa"/>
            <w:vMerge/>
            <w:vAlign w:val="center"/>
          </w:tcPr>
          <w:p w:rsidR="004B11F2" w:rsidRDefault="004B11F2">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B11F2" w:rsidRDefault="004B11F2">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4B11F2" w:rsidRDefault="004B11F2">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4B11F2" w:rsidRDefault="00111068">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4B11F2" w:rsidRDefault="004B11F2">
            <w:pPr>
              <w:pStyle w:val="a7"/>
            </w:pPr>
          </w:p>
        </w:tc>
        <w:tc>
          <w:tcPr>
            <w:tcW w:w="1560" w:type="dxa"/>
            <w:vAlign w:val="center"/>
          </w:tcPr>
          <w:p w:rsidR="004B11F2" w:rsidRDefault="004B11F2">
            <w:pPr>
              <w:snapToGrid w:val="0"/>
              <w:spacing w:line="400" w:lineRule="exact"/>
              <w:rPr>
                <w:rFonts w:ascii="宋体" w:hAnsi="宋体" w:cs="微软雅黑"/>
                <w:szCs w:val="21"/>
              </w:rPr>
            </w:pPr>
          </w:p>
        </w:tc>
        <w:tc>
          <w:tcPr>
            <w:tcW w:w="2018" w:type="dxa"/>
            <w:vAlign w:val="center"/>
          </w:tcPr>
          <w:p w:rsidR="004B11F2" w:rsidRDefault="004B11F2">
            <w:pPr>
              <w:pStyle w:val="a7"/>
              <w:kinsoku w:val="0"/>
              <w:overflowPunct w:val="0"/>
              <w:autoSpaceDE w:val="0"/>
              <w:autoSpaceDN w:val="0"/>
              <w:spacing w:line="320" w:lineRule="exact"/>
              <w:rPr>
                <w:rFonts w:hAnsi="宋体" w:cs="微软雅黑"/>
                <w:bCs/>
                <w:kern w:val="0"/>
                <w:szCs w:val="24"/>
              </w:rPr>
            </w:pPr>
          </w:p>
        </w:tc>
      </w:tr>
      <w:tr w:rsidR="004B11F2">
        <w:tc>
          <w:tcPr>
            <w:tcW w:w="468" w:type="dxa"/>
            <w:vMerge/>
            <w:vAlign w:val="center"/>
          </w:tcPr>
          <w:p w:rsidR="004B11F2" w:rsidRDefault="004B11F2">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B11F2" w:rsidRDefault="004B11F2">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4B11F2" w:rsidRDefault="004B11F2">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4B11F2" w:rsidRDefault="00111068">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4B11F2" w:rsidRDefault="004B11F2">
            <w:pPr>
              <w:pStyle w:val="a7"/>
            </w:pPr>
          </w:p>
        </w:tc>
        <w:tc>
          <w:tcPr>
            <w:tcW w:w="1560" w:type="dxa"/>
            <w:vAlign w:val="center"/>
          </w:tcPr>
          <w:p w:rsidR="004B11F2" w:rsidRDefault="004B11F2">
            <w:pPr>
              <w:snapToGrid w:val="0"/>
              <w:spacing w:line="400" w:lineRule="exact"/>
              <w:rPr>
                <w:rFonts w:ascii="宋体" w:hAnsi="宋体" w:cs="微软雅黑"/>
                <w:szCs w:val="21"/>
              </w:rPr>
            </w:pPr>
          </w:p>
        </w:tc>
        <w:tc>
          <w:tcPr>
            <w:tcW w:w="2018" w:type="dxa"/>
            <w:vAlign w:val="center"/>
          </w:tcPr>
          <w:p w:rsidR="004B11F2" w:rsidRDefault="004B11F2">
            <w:pPr>
              <w:pStyle w:val="a7"/>
              <w:kinsoku w:val="0"/>
              <w:overflowPunct w:val="0"/>
              <w:autoSpaceDE w:val="0"/>
              <w:autoSpaceDN w:val="0"/>
              <w:spacing w:line="320" w:lineRule="exact"/>
              <w:rPr>
                <w:rFonts w:hAnsi="宋体" w:cs="微软雅黑"/>
                <w:bCs/>
                <w:kern w:val="0"/>
                <w:szCs w:val="24"/>
              </w:rPr>
            </w:pPr>
          </w:p>
        </w:tc>
      </w:tr>
      <w:tr w:rsidR="004B11F2">
        <w:tc>
          <w:tcPr>
            <w:tcW w:w="468" w:type="dxa"/>
            <w:vMerge/>
            <w:vAlign w:val="center"/>
          </w:tcPr>
          <w:p w:rsidR="004B11F2" w:rsidRDefault="004B11F2">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B11F2" w:rsidRDefault="004B11F2">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4B11F2" w:rsidRDefault="00111068">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4B11F2" w:rsidRDefault="004B11F2">
            <w:pPr>
              <w:pStyle w:val="a7"/>
            </w:pPr>
          </w:p>
        </w:tc>
        <w:tc>
          <w:tcPr>
            <w:tcW w:w="1560" w:type="dxa"/>
            <w:vAlign w:val="center"/>
          </w:tcPr>
          <w:p w:rsidR="004B11F2" w:rsidRDefault="004B11F2">
            <w:pPr>
              <w:snapToGrid w:val="0"/>
              <w:spacing w:line="400" w:lineRule="exact"/>
              <w:rPr>
                <w:rFonts w:ascii="宋体" w:hAnsi="宋体" w:cs="微软雅黑"/>
                <w:szCs w:val="21"/>
              </w:rPr>
            </w:pPr>
          </w:p>
        </w:tc>
        <w:tc>
          <w:tcPr>
            <w:tcW w:w="2018" w:type="dxa"/>
            <w:vAlign w:val="center"/>
          </w:tcPr>
          <w:p w:rsidR="004B11F2" w:rsidRDefault="004B11F2">
            <w:pPr>
              <w:snapToGrid w:val="0"/>
              <w:spacing w:line="400" w:lineRule="exact"/>
              <w:rPr>
                <w:rFonts w:ascii="宋体" w:hAnsi="宋体" w:cs="微软雅黑"/>
                <w:szCs w:val="21"/>
              </w:rPr>
            </w:pPr>
          </w:p>
        </w:tc>
      </w:tr>
      <w:tr w:rsidR="004B11F2">
        <w:trPr>
          <w:trHeight w:val="510"/>
        </w:trPr>
        <w:tc>
          <w:tcPr>
            <w:tcW w:w="468" w:type="dxa"/>
            <w:vAlign w:val="center"/>
          </w:tcPr>
          <w:p w:rsidR="004B11F2" w:rsidRDefault="0011106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4B11F2" w:rsidRDefault="00111068">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4B11F2" w:rsidRDefault="004B11F2">
            <w:pPr>
              <w:jc w:val="center"/>
            </w:pPr>
          </w:p>
        </w:tc>
        <w:tc>
          <w:tcPr>
            <w:tcW w:w="1560" w:type="dxa"/>
            <w:vAlign w:val="center"/>
          </w:tcPr>
          <w:p w:rsidR="004B11F2" w:rsidRDefault="004B11F2">
            <w:pPr>
              <w:snapToGrid w:val="0"/>
              <w:spacing w:line="400" w:lineRule="exact"/>
              <w:rPr>
                <w:rFonts w:ascii="宋体" w:hAnsi="宋体" w:cs="微软雅黑"/>
                <w:szCs w:val="21"/>
              </w:rPr>
            </w:pPr>
          </w:p>
        </w:tc>
        <w:tc>
          <w:tcPr>
            <w:tcW w:w="2018" w:type="dxa"/>
            <w:vAlign w:val="center"/>
          </w:tcPr>
          <w:p w:rsidR="004B11F2" w:rsidRDefault="004B11F2">
            <w:pPr>
              <w:snapToGrid w:val="0"/>
              <w:spacing w:line="400" w:lineRule="exact"/>
              <w:rPr>
                <w:rFonts w:ascii="宋体" w:hAnsi="宋体" w:cs="微软雅黑"/>
                <w:szCs w:val="21"/>
              </w:rPr>
            </w:pPr>
          </w:p>
        </w:tc>
      </w:tr>
      <w:tr w:rsidR="004B11F2">
        <w:trPr>
          <w:trHeight w:val="510"/>
        </w:trPr>
        <w:tc>
          <w:tcPr>
            <w:tcW w:w="468" w:type="dxa"/>
            <w:vAlign w:val="center"/>
          </w:tcPr>
          <w:p w:rsidR="004B11F2" w:rsidRDefault="0011106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4B11F2" w:rsidRDefault="00111068">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4B11F2" w:rsidRDefault="004B11F2">
            <w:pPr>
              <w:jc w:val="center"/>
            </w:pPr>
          </w:p>
        </w:tc>
        <w:tc>
          <w:tcPr>
            <w:tcW w:w="1560" w:type="dxa"/>
            <w:vAlign w:val="center"/>
          </w:tcPr>
          <w:p w:rsidR="004B11F2" w:rsidRDefault="004B11F2">
            <w:pPr>
              <w:snapToGrid w:val="0"/>
              <w:spacing w:line="400" w:lineRule="exact"/>
              <w:rPr>
                <w:rFonts w:ascii="宋体" w:hAnsi="宋体" w:cs="微软雅黑"/>
                <w:szCs w:val="21"/>
              </w:rPr>
            </w:pPr>
          </w:p>
        </w:tc>
        <w:tc>
          <w:tcPr>
            <w:tcW w:w="2018" w:type="dxa"/>
            <w:vAlign w:val="center"/>
          </w:tcPr>
          <w:p w:rsidR="004B11F2" w:rsidRDefault="004B11F2">
            <w:pPr>
              <w:snapToGrid w:val="0"/>
              <w:spacing w:line="400" w:lineRule="exact"/>
              <w:rPr>
                <w:rFonts w:ascii="宋体" w:hAnsi="宋体" w:cs="微软雅黑"/>
                <w:szCs w:val="21"/>
              </w:rPr>
            </w:pPr>
          </w:p>
        </w:tc>
      </w:tr>
      <w:tr w:rsidR="004B11F2">
        <w:trPr>
          <w:trHeight w:val="510"/>
        </w:trPr>
        <w:tc>
          <w:tcPr>
            <w:tcW w:w="468" w:type="dxa"/>
            <w:vAlign w:val="center"/>
          </w:tcPr>
          <w:p w:rsidR="004B11F2" w:rsidRDefault="0011106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14</w:t>
            </w:r>
          </w:p>
        </w:tc>
        <w:tc>
          <w:tcPr>
            <w:tcW w:w="3751" w:type="dxa"/>
            <w:gridSpan w:val="3"/>
            <w:vAlign w:val="center"/>
          </w:tcPr>
          <w:p w:rsidR="004B11F2" w:rsidRDefault="00111068">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4B11F2" w:rsidRDefault="004B11F2">
            <w:pPr>
              <w:jc w:val="center"/>
            </w:pPr>
          </w:p>
        </w:tc>
        <w:tc>
          <w:tcPr>
            <w:tcW w:w="1560" w:type="dxa"/>
            <w:vAlign w:val="center"/>
          </w:tcPr>
          <w:p w:rsidR="004B11F2" w:rsidRDefault="004B11F2">
            <w:pPr>
              <w:snapToGrid w:val="0"/>
              <w:spacing w:line="400" w:lineRule="exact"/>
              <w:rPr>
                <w:rFonts w:ascii="宋体" w:hAnsi="宋体" w:cs="微软雅黑"/>
                <w:szCs w:val="21"/>
              </w:rPr>
            </w:pPr>
          </w:p>
        </w:tc>
        <w:tc>
          <w:tcPr>
            <w:tcW w:w="2018" w:type="dxa"/>
            <w:vAlign w:val="center"/>
          </w:tcPr>
          <w:p w:rsidR="004B11F2" w:rsidRDefault="004B11F2">
            <w:pPr>
              <w:snapToGrid w:val="0"/>
              <w:spacing w:line="400" w:lineRule="exact"/>
              <w:rPr>
                <w:rFonts w:ascii="宋体" w:hAnsi="宋体" w:cs="微软雅黑"/>
                <w:szCs w:val="21"/>
              </w:rPr>
            </w:pPr>
          </w:p>
        </w:tc>
      </w:tr>
      <w:tr w:rsidR="004B11F2">
        <w:trPr>
          <w:trHeight w:val="510"/>
        </w:trPr>
        <w:tc>
          <w:tcPr>
            <w:tcW w:w="468" w:type="dxa"/>
            <w:vAlign w:val="center"/>
          </w:tcPr>
          <w:p w:rsidR="004B11F2" w:rsidRDefault="00111068">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w:t>
            </w:r>
            <w:r>
              <w:rPr>
                <w:rFonts w:asciiTheme="majorEastAsia" w:eastAsiaTheme="majorEastAsia" w:hAnsiTheme="majorEastAsia" w:cstheme="majorEastAsia" w:hint="eastAsia"/>
                <w:bCs/>
                <w:sz w:val="24"/>
                <w:szCs w:val="24"/>
              </w:rPr>
              <w:t>5</w:t>
            </w:r>
          </w:p>
        </w:tc>
        <w:tc>
          <w:tcPr>
            <w:tcW w:w="3751" w:type="dxa"/>
            <w:gridSpan w:val="3"/>
            <w:vAlign w:val="center"/>
          </w:tcPr>
          <w:p w:rsidR="004B11F2" w:rsidRDefault="00111068">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4B11F2" w:rsidRDefault="004B11F2">
            <w:pPr>
              <w:jc w:val="center"/>
            </w:pPr>
          </w:p>
        </w:tc>
        <w:tc>
          <w:tcPr>
            <w:tcW w:w="1560" w:type="dxa"/>
            <w:vAlign w:val="center"/>
          </w:tcPr>
          <w:p w:rsidR="004B11F2" w:rsidRDefault="004B11F2">
            <w:pPr>
              <w:snapToGrid w:val="0"/>
              <w:spacing w:line="400" w:lineRule="exact"/>
              <w:rPr>
                <w:rFonts w:ascii="宋体" w:hAnsi="宋体" w:cs="微软雅黑"/>
                <w:szCs w:val="21"/>
              </w:rPr>
            </w:pPr>
          </w:p>
        </w:tc>
        <w:tc>
          <w:tcPr>
            <w:tcW w:w="2018" w:type="dxa"/>
            <w:vAlign w:val="center"/>
          </w:tcPr>
          <w:p w:rsidR="004B11F2" w:rsidRDefault="004B11F2">
            <w:pPr>
              <w:snapToGrid w:val="0"/>
              <w:spacing w:line="400" w:lineRule="exact"/>
              <w:rPr>
                <w:rFonts w:ascii="宋体" w:hAnsi="宋体" w:cs="微软雅黑"/>
                <w:szCs w:val="21"/>
              </w:rPr>
            </w:pPr>
          </w:p>
        </w:tc>
      </w:tr>
      <w:tr w:rsidR="004B11F2">
        <w:trPr>
          <w:trHeight w:val="510"/>
        </w:trPr>
        <w:tc>
          <w:tcPr>
            <w:tcW w:w="468" w:type="dxa"/>
            <w:tcBorders>
              <w:top w:val="double" w:sz="4" w:space="0" w:color="auto"/>
            </w:tcBorders>
            <w:vAlign w:val="center"/>
          </w:tcPr>
          <w:p w:rsidR="004B11F2" w:rsidRDefault="0011106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tcBorders>
              <w:top w:val="double" w:sz="4" w:space="0" w:color="auto"/>
            </w:tcBorders>
            <w:vAlign w:val="center"/>
          </w:tcPr>
          <w:p w:rsidR="004B11F2" w:rsidRDefault="00111068">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4B11F2" w:rsidRDefault="004B11F2">
            <w:pPr>
              <w:jc w:val="center"/>
            </w:pPr>
          </w:p>
        </w:tc>
        <w:tc>
          <w:tcPr>
            <w:tcW w:w="1560" w:type="dxa"/>
            <w:tcBorders>
              <w:top w:val="double" w:sz="4" w:space="0" w:color="auto"/>
            </w:tcBorders>
            <w:vAlign w:val="center"/>
          </w:tcPr>
          <w:p w:rsidR="004B11F2" w:rsidRDefault="004B11F2">
            <w:pPr>
              <w:snapToGrid w:val="0"/>
              <w:spacing w:line="400" w:lineRule="exact"/>
              <w:rPr>
                <w:rFonts w:ascii="宋体" w:hAnsi="宋体" w:cs="微软雅黑"/>
                <w:szCs w:val="21"/>
              </w:rPr>
            </w:pPr>
          </w:p>
        </w:tc>
        <w:tc>
          <w:tcPr>
            <w:tcW w:w="2018" w:type="dxa"/>
            <w:tcBorders>
              <w:top w:val="double" w:sz="4" w:space="0" w:color="auto"/>
            </w:tcBorders>
            <w:vAlign w:val="center"/>
          </w:tcPr>
          <w:p w:rsidR="004B11F2" w:rsidRDefault="004B11F2">
            <w:pPr>
              <w:snapToGrid w:val="0"/>
              <w:spacing w:line="400" w:lineRule="exact"/>
              <w:rPr>
                <w:rFonts w:ascii="宋体" w:hAnsi="宋体" w:cs="微软雅黑"/>
                <w:szCs w:val="21"/>
              </w:rPr>
            </w:pPr>
          </w:p>
        </w:tc>
      </w:tr>
      <w:tr w:rsidR="004B11F2">
        <w:trPr>
          <w:trHeight w:val="510"/>
        </w:trPr>
        <w:tc>
          <w:tcPr>
            <w:tcW w:w="468" w:type="dxa"/>
            <w:vAlign w:val="center"/>
          </w:tcPr>
          <w:p w:rsidR="004B11F2" w:rsidRDefault="0011106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4B11F2" w:rsidRDefault="00111068">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4B11F2" w:rsidRDefault="004B11F2">
            <w:pPr>
              <w:jc w:val="center"/>
            </w:pPr>
          </w:p>
        </w:tc>
        <w:tc>
          <w:tcPr>
            <w:tcW w:w="1560" w:type="dxa"/>
            <w:vAlign w:val="center"/>
          </w:tcPr>
          <w:p w:rsidR="004B11F2" w:rsidRDefault="004B11F2">
            <w:pPr>
              <w:snapToGrid w:val="0"/>
              <w:spacing w:line="400" w:lineRule="exact"/>
              <w:rPr>
                <w:rFonts w:ascii="宋体" w:hAnsi="宋体" w:cs="微软雅黑"/>
                <w:szCs w:val="21"/>
              </w:rPr>
            </w:pPr>
          </w:p>
        </w:tc>
        <w:tc>
          <w:tcPr>
            <w:tcW w:w="2018" w:type="dxa"/>
            <w:vAlign w:val="center"/>
          </w:tcPr>
          <w:p w:rsidR="004B11F2" w:rsidRDefault="004B11F2">
            <w:pPr>
              <w:snapToGrid w:val="0"/>
              <w:spacing w:line="400" w:lineRule="exact"/>
              <w:rPr>
                <w:rFonts w:ascii="宋体" w:hAnsi="宋体" w:cs="微软雅黑"/>
                <w:szCs w:val="21"/>
              </w:rPr>
            </w:pPr>
          </w:p>
        </w:tc>
      </w:tr>
      <w:tr w:rsidR="004B11F2">
        <w:trPr>
          <w:trHeight w:val="510"/>
        </w:trPr>
        <w:tc>
          <w:tcPr>
            <w:tcW w:w="468" w:type="dxa"/>
            <w:vAlign w:val="center"/>
          </w:tcPr>
          <w:p w:rsidR="004B11F2" w:rsidRDefault="0011106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4B11F2" w:rsidRDefault="00111068">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4B11F2" w:rsidRDefault="004B11F2">
            <w:pPr>
              <w:jc w:val="center"/>
            </w:pPr>
          </w:p>
        </w:tc>
        <w:tc>
          <w:tcPr>
            <w:tcW w:w="1560" w:type="dxa"/>
            <w:tcBorders>
              <w:top w:val="single" w:sz="4" w:space="0" w:color="auto"/>
            </w:tcBorders>
            <w:vAlign w:val="center"/>
          </w:tcPr>
          <w:p w:rsidR="004B11F2" w:rsidRDefault="004B11F2">
            <w:pPr>
              <w:snapToGrid w:val="0"/>
              <w:spacing w:line="400" w:lineRule="exact"/>
              <w:rPr>
                <w:rFonts w:ascii="宋体" w:hAnsi="宋体" w:cs="微软雅黑"/>
                <w:szCs w:val="21"/>
              </w:rPr>
            </w:pPr>
          </w:p>
        </w:tc>
        <w:tc>
          <w:tcPr>
            <w:tcW w:w="2018" w:type="dxa"/>
            <w:tcBorders>
              <w:top w:val="single" w:sz="4" w:space="0" w:color="auto"/>
            </w:tcBorders>
            <w:vAlign w:val="center"/>
          </w:tcPr>
          <w:p w:rsidR="004B11F2" w:rsidRDefault="004B11F2">
            <w:pPr>
              <w:snapToGrid w:val="0"/>
              <w:spacing w:line="400" w:lineRule="exact"/>
              <w:rPr>
                <w:rFonts w:ascii="宋体" w:hAnsi="宋体" w:cs="微软雅黑"/>
                <w:szCs w:val="21"/>
              </w:rPr>
            </w:pPr>
          </w:p>
        </w:tc>
      </w:tr>
      <w:tr w:rsidR="004B11F2">
        <w:trPr>
          <w:trHeight w:val="510"/>
        </w:trPr>
        <w:tc>
          <w:tcPr>
            <w:tcW w:w="468" w:type="dxa"/>
            <w:vAlign w:val="center"/>
          </w:tcPr>
          <w:p w:rsidR="004B11F2" w:rsidRDefault="0011106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4B11F2" w:rsidRDefault="00111068">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4B11F2" w:rsidRDefault="004B11F2">
            <w:pPr>
              <w:jc w:val="center"/>
            </w:pPr>
          </w:p>
        </w:tc>
        <w:tc>
          <w:tcPr>
            <w:tcW w:w="1560" w:type="dxa"/>
            <w:vAlign w:val="center"/>
          </w:tcPr>
          <w:p w:rsidR="004B11F2" w:rsidRDefault="004B11F2">
            <w:pPr>
              <w:snapToGrid w:val="0"/>
              <w:spacing w:line="400" w:lineRule="exact"/>
              <w:rPr>
                <w:rFonts w:ascii="宋体" w:hAnsi="宋体" w:cs="微软雅黑"/>
                <w:szCs w:val="21"/>
              </w:rPr>
            </w:pPr>
          </w:p>
        </w:tc>
        <w:tc>
          <w:tcPr>
            <w:tcW w:w="2018" w:type="dxa"/>
            <w:vAlign w:val="center"/>
          </w:tcPr>
          <w:p w:rsidR="004B11F2" w:rsidRDefault="004B11F2">
            <w:pPr>
              <w:snapToGrid w:val="0"/>
              <w:spacing w:line="400" w:lineRule="exact"/>
              <w:rPr>
                <w:rFonts w:ascii="宋体" w:hAnsi="宋体" w:cs="微软雅黑"/>
                <w:szCs w:val="21"/>
              </w:rPr>
            </w:pPr>
          </w:p>
        </w:tc>
      </w:tr>
      <w:tr w:rsidR="004B11F2">
        <w:trPr>
          <w:trHeight w:val="510"/>
        </w:trPr>
        <w:tc>
          <w:tcPr>
            <w:tcW w:w="468" w:type="dxa"/>
            <w:vAlign w:val="center"/>
          </w:tcPr>
          <w:p w:rsidR="004B11F2" w:rsidRDefault="0011106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4B11F2" w:rsidRDefault="00111068">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4B11F2" w:rsidRDefault="004B11F2">
            <w:pPr>
              <w:jc w:val="center"/>
            </w:pPr>
          </w:p>
        </w:tc>
        <w:tc>
          <w:tcPr>
            <w:tcW w:w="1560" w:type="dxa"/>
            <w:vAlign w:val="center"/>
          </w:tcPr>
          <w:p w:rsidR="004B11F2" w:rsidRDefault="004B11F2">
            <w:pPr>
              <w:snapToGrid w:val="0"/>
              <w:spacing w:line="400" w:lineRule="exact"/>
              <w:rPr>
                <w:rFonts w:ascii="宋体" w:hAnsi="宋体" w:cs="微软雅黑"/>
                <w:szCs w:val="21"/>
              </w:rPr>
            </w:pPr>
          </w:p>
        </w:tc>
        <w:tc>
          <w:tcPr>
            <w:tcW w:w="2018" w:type="dxa"/>
            <w:vAlign w:val="center"/>
          </w:tcPr>
          <w:p w:rsidR="004B11F2" w:rsidRDefault="004B11F2">
            <w:pPr>
              <w:snapToGrid w:val="0"/>
              <w:spacing w:line="400" w:lineRule="exact"/>
              <w:rPr>
                <w:rFonts w:ascii="宋体" w:hAnsi="宋体" w:cs="微软雅黑"/>
                <w:szCs w:val="21"/>
              </w:rPr>
            </w:pPr>
          </w:p>
        </w:tc>
      </w:tr>
      <w:tr w:rsidR="004B11F2">
        <w:trPr>
          <w:trHeight w:val="510"/>
        </w:trPr>
        <w:tc>
          <w:tcPr>
            <w:tcW w:w="468" w:type="dxa"/>
            <w:vAlign w:val="center"/>
          </w:tcPr>
          <w:p w:rsidR="004B11F2" w:rsidRDefault="0011106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4B11F2" w:rsidRDefault="00111068">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4B11F2" w:rsidRDefault="004B11F2">
            <w:pPr>
              <w:jc w:val="center"/>
            </w:pPr>
          </w:p>
        </w:tc>
        <w:tc>
          <w:tcPr>
            <w:tcW w:w="1560" w:type="dxa"/>
            <w:vAlign w:val="center"/>
          </w:tcPr>
          <w:p w:rsidR="004B11F2" w:rsidRDefault="004B11F2">
            <w:pPr>
              <w:snapToGrid w:val="0"/>
              <w:spacing w:line="400" w:lineRule="exact"/>
              <w:rPr>
                <w:rFonts w:ascii="宋体" w:hAnsi="宋体" w:cs="微软雅黑"/>
                <w:szCs w:val="21"/>
              </w:rPr>
            </w:pPr>
          </w:p>
        </w:tc>
        <w:tc>
          <w:tcPr>
            <w:tcW w:w="2018" w:type="dxa"/>
            <w:vAlign w:val="center"/>
          </w:tcPr>
          <w:p w:rsidR="004B11F2" w:rsidRDefault="004B11F2">
            <w:pPr>
              <w:snapToGrid w:val="0"/>
              <w:spacing w:line="400" w:lineRule="exact"/>
              <w:rPr>
                <w:rFonts w:ascii="宋体" w:hAnsi="宋体" w:cs="微软雅黑"/>
                <w:szCs w:val="21"/>
              </w:rPr>
            </w:pPr>
          </w:p>
        </w:tc>
      </w:tr>
      <w:tr w:rsidR="004B11F2">
        <w:trPr>
          <w:trHeight w:val="510"/>
        </w:trPr>
        <w:tc>
          <w:tcPr>
            <w:tcW w:w="468" w:type="dxa"/>
            <w:vAlign w:val="center"/>
          </w:tcPr>
          <w:p w:rsidR="004B11F2" w:rsidRDefault="0011106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4B11F2" w:rsidRDefault="00111068">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4B11F2" w:rsidRDefault="004B11F2">
            <w:pPr>
              <w:jc w:val="center"/>
            </w:pPr>
          </w:p>
        </w:tc>
        <w:tc>
          <w:tcPr>
            <w:tcW w:w="1560" w:type="dxa"/>
            <w:vAlign w:val="center"/>
          </w:tcPr>
          <w:p w:rsidR="004B11F2" w:rsidRDefault="004B11F2">
            <w:pPr>
              <w:snapToGrid w:val="0"/>
              <w:spacing w:line="400" w:lineRule="exact"/>
              <w:rPr>
                <w:rFonts w:ascii="宋体" w:hAnsi="宋体" w:cs="微软雅黑"/>
                <w:szCs w:val="21"/>
              </w:rPr>
            </w:pPr>
          </w:p>
        </w:tc>
        <w:tc>
          <w:tcPr>
            <w:tcW w:w="2018" w:type="dxa"/>
            <w:vAlign w:val="center"/>
          </w:tcPr>
          <w:p w:rsidR="004B11F2" w:rsidRDefault="004B11F2">
            <w:pPr>
              <w:snapToGrid w:val="0"/>
              <w:spacing w:line="400" w:lineRule="exact"/>
              <w:rPr>
                <w:rFonts w:ascii="宋体" w:hAnsi="宋体" w:cs="微软雅黑"/>
                <w:szCs w:val="21"/>
              </w:rPr>
            </w:pPr>
          </w:p>
        </w:tc>
      </w:tr>
      <w:tr w:rsidR="004B11F2">
        <w:trPr>
          <w:trHeight w:val="510"/>
        </w:trPr>
        <w:tc>
          <w:tcPr>
            <w:tcW w:w="468" w:type="dxa"/>
            <w:vAlign w:val="center"/>
          </w:tcPr>
          <w:p w:rsidR="004B11F2" w:rsidRDefault="0011106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4B11F2" w:rsidRDefault="00111068">
            <w:pPr>
              <w:pStyle w:val="a7"/>
              <w:kinsoku w:val="0"/>
              <w:overflowPunct w:val="0"/>
              <w:autoSpaceDE w:val="0"/>
              <w:autoSpaceDN w:val="0"/>
              <w:spacing w:line="320" w:lineRule="exact"/>
              <w:rPr>
                <w:rFonts w:hAnsi="宋体" w:cs="微软雅黑"/>
                <w:bCs/>
                <w:kern w:val="0"/>
              </w:rPr>
            </w:pPr>
            <w:r>
              <w:rPr>
                <w:rFonts w:ascii="宋体" w:hAnsi="宋体" w:hint="eastAsia"/>
                <w:szCs w:val="24"/>
                <w:lang w:val="en-GB"/>
              </w:rPr>
              <w:t>环境标志产品政府采购清单情况</w:t>
            </w:r>
          </w:p>
        </w:tc>
        <w:tc>
          <w:tcPr>
            <w:tcW w:w="1559" w:type="dxa"/>
            <w:vAlign w:val="center"/>
          </w:tcPr>
          <w:p w:rsidR="004B11F2" w:rsidRDefault="004B11F2">
            <w:pPr>
              <w:jc w:val="center"/>
            </w:pPr>
          </w:p>
        </w:tc>
        <w:tc>
          <w:tcPr>
            <w:tcW w:w="1560" w:type="dxa"/>
            <w:vAlign w:val="center"/>
          </w:tcPr>
          <w:p w:rsidR="004B11F2" w:rsidRDefault="004B11F2">
            <w:pPr>
              <w:snapToGrid w:val="0"/>
              <w:spacing w:line="400" w:lineRule="exact"/>
              <w:rPr>
                <w:rFonts w:ascii="宋体" w:hAnsi="宋体" w:cs="微软雅黑"/>
                <w:szCs w:val="21"/>
              </w:rPr>
            </w:pPr>
          </w:p>
        </w:tc>
        <w:tc>
          <w:tcPr>
            <w:tcW w:w="2018" w:type="dxa"/>
            <w:vAlign w:val="center"/>
          </w:tcPr>
          <w:p w:rsidR="004B11F2" w:rsidRDefault="004B11F2">
            <w:pPr>
              <w:snapToGrid w:val="0"/>
              <w:spacing w:line="400" w:lineRule="exact"/>
              <w:rPr>
                <w:rFonts w:ascii="宋体" w:hAnsi="宋体" w:cs="微软雅黑"/>
                <w:szCs w:val="21"/>
              </w:rPr>
            </w:pPr>
          </w:p>
        </w:tc>
      </w:tr>
      <w:tr w:rsidR="004B11F2">
        <w:trPr>
          <w:trHeight w:val="510"/>
        </w:trPr>
        <w:tc>
          <w:tcPr>
            <w:tcW w:w="468" w:type="dxa"/>
            <w:vAlign w:val="center"/>
          </w:tcPr>
          <w:p w:rsidR="004B11F2" w:rsidRDefault="0011106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4B11F2" w:rsidRDefault="00111068">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4B11F2" w:rsidRDefault="004B11F2">
            <w:pPr>
              <w:jc w:val="center"/>
            </w:pPr>
          </w:p>
        </w:tc>
        <w:tc>
          <w:tcPr>
            <w:tcW w:w="1560" w:type="dxa"/>
            <w:vAlign w:val="center"/>
          </w:tcPr>
          <w:p w:rsidR="004B11F2" w:rsidRDefault="004B11F2">
            <w:pPr>
              <w:snapToGrid w:val="0"/>
              <w:spacing w:line="400" w:lineRule="exact"/>
              <w:rPr>
                <w:rFonts w:ascii="宋体" w:hAnsi="宋体" w:cs="微软雅黑"/>
                <w:szCs w:val="21"/>
              </w:rPr>
            </w:pPr>
          </w:p>
        </w:tc>
        <w:tc>
          <w:tcPr>
            <w:tcW w:w="2018" w:type="dxa"/>
            <w:vAlign w:val="center"/>
          </w:tcPr>
          <w:p w:rsidR="004B11F2" w:rsidRDefault="004B11F2">
            <w:pPr>
              <w:snapToGrid w:val="0"/>
              <w:spacing w:line="400" w:lineRule="exact"/>
              <w:rPr>
                <w:rFonts w:ascii="宋体" w:hAnsi="宋体" w:cs="微软雅黑"/>
                <w:szCs w:val="21"/>
              </w:rPr>
            </w:pPr>
          </w:p>
        </w:tc>
      </w:tr>
      <w:tr w:rsidR="004B11F2">
        <w:trPr>
          <w:trHeight w:val="510"/>
        </w:trPr>
        <w:tc>
          <w:tcPr>
            <w:tcW w:w="468" w:type="dxa"/>
            <w:vAlign w:val="center"/>
          </w:tcPr>
          <w:p w:rsidR="004B11F2" w:rsidRDefault="0011106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4B11F2" w:rsidRDefault="00111068">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4B11F2" w:rsidRDefault="004B11F2">
            <w:pPr>
              <w:jc w:val="center"/>
            </w:pPr>
          </w:p>
        </w:tc>
        <w:tc>
          <w:tcPr>
            <w:tcW w:w="1560" w:type="dxa"/>
            <w:vAlign w:val="center"/>
          </w:tcPr>
          <w:p w:rsidR="004B11F2" w:rsidRDefault="004B11F2">
            <w:pPr>
              <w:snapToGrid w:val="0"/>
              <w:spacing w:line="400" w:lineRule="exact"/>
              <w:rPr>
                <w:rFonts w:ascii="宋体" w:hAnsi="宋体" w:cs="微软雅黑"/>
                <w:szCs w:val="21"/>
              </w:rPr>
            </w:pPr>
          </w:p>
        </w:tc>
        <w:tc>
          <w:tcPr>
            <w:tcW w:w="2018" w:type="dxa"/>
            <w:vAlign w:val="center"/>
          </w:tcPr>
          <w:p w:rsidR="004B11F2" w:rsidRDefault="004B11F2">
            <w:pPr>
              <w:snapToGrid w:val="0"/>
              <w:spacing w:line="400" w:lineRule="exact"/>
              <w:rPr>
                <w:rFonts w:ascii="宋体" w:hAnsi="宋体" w:cs="微软雅黑"/>
                <w:szCs w:val="21"/>
              </w:rPr>
            </w:pPr>
          </w:p>
        </w:tc>
      </w:tr>
      <w:tr w:rsidR="004B11F2">
        <w:trPr>
          <w:trHeight w:val="510"/>
        </w:trPr>
        <w:tc>
          <w:tcPr>
            <w:tcW w:w="468" w:type="dxa"/>
            <w:vAlign w:val="center"/>
          </w:tcPr>
          <w:p w:rsidR="004B11F2" w:rsidRDefault="0011106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3"/>
            <w:vAlign w:val="center"/>
          </w:tcPr>
          <w:p w:rsidR="004B11F2" w:rsidRDefault="00111068">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4B11F2" w:rsidRDefault="004B11F2">
            <w:pPr>
              <w:jc w:val="center"/>
            </w:pPr>
          </w:p>
        </w:tc>
        <w:tc>
          <w:tcPr>
            <w:tcW w:w="1560" w:type="dxa"/>
            <w:vAlign w:val="center"/>
          </w:tcPr>
          <w:p w:rsidR="004B11F2" w:rsidRDefault="004B11F2">
            <w:pPr>
              <w:snapToGrid w:val="0"/>
              <w:spacing w:line="400" w:lineRule="exact"/>
              <w:rPr>
                <w:rFonts w:ascii="宋体" w:hAnsi="宋体" w:cs="微软雅黑"/>
                <w:szCs w:val="21"/>
              </w:rPr>
            </w:pPr>
          </w:p>
        </w:tc>
        <w:tc>
          <w:tcPr>
            <w:tcW w:w="2018" w:type="dxa"/>
            <w:vAlign w:val="center"/>
          </w:tcPr>
          <w:p w:rsidR="004B11F2" w:rsidRDefault="004B11F2">
            <w:pPr>
              <w:snapToGrid w:val="0"/>
              <w:spacing w:line="400" w:lineRule="exact"/>
              <w:rPr>
                <w:rFonts w:ascii="宋体" w:hAnsi="宋体" w:cs="微软雅黑"/>
                <w:szCs w:val="21"/>
              </w:rPr>
            </w:pPr>
          </w:p>
        </w:tc>
      </w:tr>
      <w:tr w:rsidR="004B11F2">
        <w:trPr>
          <w:trHeight w:val="510"/>
        </w:trPr>
        <w:tc>
          <w:tcPr>
            <w:tcW w:w="468" w:type="dxa"/>
            <w:vAlign w:val="center"/>
          </w:tcPr>
          <w:p w:rsidR="004B11F2" w:rsidRDefault="0011106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3"/>
            <w:vAlign w:val="center"/>
          </w:tcPr>
          <w:p w:rsidR="004B11F2" w:rsidRDefault="00111068">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4B11F2" w:rsidRDefault="004B11F2">
            <w:pPr>
              <w:jc w:val="center"/>
            </w:pPr>
          </w:p>
        </w:tc>
        <w:tc>
          <w:tcPr>
            <w:tcW w:w="1560" w:type="dxa"/>
            <w:vAlign w:val="center"/>
          </w:tcPr>
          <w:p w:rsidR="004B11F2" w:rsidRDefault="004B11F2">
            <w:pPr>
              <w:snapToGrid w:val="0"/>
              <w:spacing w:line="400" w:lineRule="exact"/>
              <w:rPr>
                <w:rFonts w:ascii="宋体" w:hAnsi="宋体" w:cs="微软雅黑"/>
                <w:szCs w:val="21"/>
              </w:rPr>
            </w:pPr>
          </w:p>
        </w:tc>
        <w:tc>
          <w:tcPr>
            <w:tcW w:w="2018" w:type="dxa"/>
            <w:vAlign w:val="center"/>
          </w:tcPr>
          <w:p w:rsidR="004B11F2" w:rsidRDefault="004B11F2">
            <w:pPr>
              <w:snapToGrid w:val="0"/>
              <w:spacing w:line="400" w:lineRule="exact"/>
              <w:rPr>
                <w:rFonts w:ascii="宋体" w:hAnsi="宋体" w:cs="微软雅黑"/>
                <w:szCs w:val="21"/>
              </w:rPr>
            </w:pPr>
          </w:p>
        </w:tc>
      </w:tr>
      <w:tr w:rsidR="004B11F2">
        <w:trPr>
          <w:trHeight w:val="510"/>
        </w:trPr>
        <w:tc>
          <w:tcPr>
            <w:tcW w:w="468" w:type="dxa"/>
            <w:vAlign w:val="center"/>
          </w:tcPr>
          <w:p w:rsidR="004B11F2" w:rsidRDefault="004B11F2">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4B11F2" w:rsidRDefault="004B11F2">
            <w:pPr>
              <w:pStyle w:val="a7"/>
              <w:kinsoku w:val="0"/>
              <w:overflowPunct w:val="0"/>
              <w:autoSpaceDE w:val="0"/>
              <w:autoSpaceDN w:val="0"/>
              <w:spacing w:line="320" w:lineRule="exact"/>
              <w:rPr>
                <w:rFonts w:hAnsi="宋体" w:cs="微软雅黑"/>
                <w:bCs/>
                <w:kern w:val="0"/>
              </w:rPr>
            </w:pPr>
          </w:p>
        </w:tc>
        <w:tc>
          <w:tcPr>
            <w:tcW w:w="1559" w:type="dxa"/>
            <w:vAlign w:val="center"/>
          </w:tcPr>
          <w:p w:rsidR="004B11F2" w:rsidRDefault="004B11F2">
            <w:pPr>
              <w:jc w:val="center"/>
            </w:pPr>
          </w:p>
        </w:tc>
        <w:tc>
          <w:tcPr>
            <w:tcW w:w="1560" w:type="dxa"/>
            <w:vAlign w:val="center"/>
          </w:tcPr>
          <w:p w:rsidR="004B11F2" w:rsidRDefault="004B11F2">
            <w:pPr>
              <w:snapToGrid w:val="0"/>
              <w:spacing w:line="400" w:lineRule="exact"/>
              <w:rPr>
                <w:rFonts w:ascii="宋体" w:hAnsi="宋体" w:cs="微软雅黑"/>
                <w:szCs w:val="21"/>
              </w:rPr>
            </w:pPr>
          </w:p>
        </w:tc>
        <w:tc>
          <w:tcPr>
            <w:tcW w:w="2018" w:type="dxa"/>
            <w:vAlign w:val="center"/>
          </w:tcPr>
          <w:p w:rsidR="004B11F2" w:rsidRDefault="004B11F2">
            <w:pPr>
              <w:snapToGrid w:val="0"/>
              <w:spacing w:line="400" w:lineRule="exact"/>
              <w:rPr>
                <w:rFonts w:ascii="宋体" w:hAnsi="宋体" w:cs="微软雅黑"/>
                <w:szCs w:val="21"/>
              </w:rPr>
            </w:pPr>
          </w:p>
        </w:tc>
      </w:tr>
    </w:tbl>
    <w:p w:rsidR="004B11F2" w:rsidRDefault="004B11F2">
      <w:pPr>
        <w:pStyle w:val="a7"/>
        <w:spacing w:line="360" w:lineRule="auto"/>
        <w:jc w:val="left"/>
        <w:rPr>
          <w:rFonts w:ascii="宋体" w:hAnsi="宋体"/>
          <w:b/>
          <w:snapToGrid w:val="0"/>
          <w:color w:val="000000"/>
          <w:kern w:val="0"/>
          <w:szCs w:val="24"/>
        </w:rPr>
      </w:pPr>
    </w:p>
    <w:p w:rsidR="004B11F2" w:rsidRDefault="00111068">
      <w:pPr>
        <w:pStyle w:val="a7"/>
        <w:spacing w:line="360" w:lineRule="auto"/>
        <w:jc w:val="left"/>
        <w:rPr>
          <w:rFonts w:ascii="宋体" w:hAnsi="宋体"/>
          <w:b/>
          <w:snapToGrid w:val="0"/>
          <w:color w:val="000000"/>
          <w:kern w:val="0"/>
          <w:szCs w:val="24"/>
        </w:rPr>
      </w:pPr>
      <w:r>
        <w:rPr>
          <w:rFonts w:ascii="宋体" w:hAnsi="宋体" w:hint="eastAsia"/>
          <w:b/>
          <w:snapToGrid w:val="0"/>
          <w:color w:val="000000"/>
          <w:kern w:val="0"/>
          <w:szCs w:val="24"/>
        </w:rPr>
        <w:t>说明：</w:t>
      </w:r>
    </w:p>
    <w:p w:rsidR="004B11F2" w:rsidRDefault="00111068">
      <w:pPr>
        <w:pStyle w:val="a7"/>
        <w:spacing w:line="360" w:lineRule="auto"/>
        <w:ind w:firstLineChars="176" w:firstLine="424"/>
        <w:jc w:val="left"/>
        <w:rPr>
          <w:rFonts w:ascii="宋体" w:hAnsi="宋体"/>
          <w:b/>
          <w:snapToGrid w:val="0"/>
          <w:color w:val="000000"/>
          <w:kern w:val="0"/>
          <w:szCs w:val="24"/>
        </w:rPr>
      </w:pPr>
      <w:r>
        <w:rPr>
          <w:rFonts w:ascii="宋体" w:hAnsi="宋体" w:hint="eastAsia"/>
          <w:b/>
          <w:snapToGrid w:val="0"/>
          <w:color w:val="000000"/>
          <w:kern w:val="0"/>
          <w:szCs w:val="24"/>
        </w:rPr>
        <w:t>本表中的内容投标人应当根据自身的属性依据招标文件具体要求决定是否提供。其中有些是必须提供的，有些无须提供或根据需要才提供。采购文件没有明确要求提供的可不提供。</w:t>
      </w:r>
    </w:p>
    <w:p w:rsidR="004B11F2" w:rsidRDefault="00111068">
      <w:pPr>
        <w:widowControl/>
        <w:ind w:firstLineChars="200" w:firstLine="422"/>
        <w:jc w:val="left"/>
        <w:rPr>
          <w:rFonts w:asciiTheme="majorEastAsia" w:eastAsiaTheme="majorEastAsia" w:hAnsiTheme="majorEastAsia"/>
          <w:b/>
          <w:snapToGrid w:val="0"/>
          <w:kern w:val="0"/>
          <w:sz w:val="36"/>
          <w:szCs w:val="36"/>
        </w:rPr>
      </w:pPr>
      <w:r>
        <w:rPr>
          <w:rFonts w:ascii="宋体" w:hAnsi="宋体" w:hint="eastAsia"/>
          <w:b/>
          <w:snapToGrid w:val="0"/>
          <w:color w:val="000000"/>
          <w:kern w:val="0"/>
          <w:szCs w:val="24"/>
        </w:rPr>
        <w:t>评标时，评委会应当认真阅读招标文件，决定是否是必审项，否决投标项或认定无效投标必须具有充分理由。</w:t>
      </w:r>
    </w:p>
    <w:p w:rsidR="004B11F2" w:rsidRDefault="004B11F2">
      <w:pPr>
        <w:pStyle w:val="a7"/>
        <w:spacing w:line="360" w:lineRule="auto"/>
        <w:jc w:val="center"/>
        <w:rPr>
          <w:rFonts w:asciiTheme="majorEastAsia" w:eastAsiaTheme="majorEastAsia" w:hAnsiTheme="majorEastAsia"/>
          <w:b/>
          <w:snapToGrid w:val="0"/>
          <w:kern w:val="0"/>
          <w:sz w:val="36"/>
          <w:szCs w:val="36"/>
        </w:rPr>
      </w:pPr>
    </w:p>
    <w:p w:rsidR="004B11F2" w:rsidRDefault="004B11F2">
      <w:pPr>
        <w:pStyle w:val="a7"/>
        <w:spacing w:line="360" w:lineRule="auto"/>
        <w:jc w:val="center"/>
        <w:rPr>
          <w:rFonts w:asciiTheme="majorEastAsia" w:eastAsiaTheme="majorEastAsia" w:hAnsiTheme="majorEastAsia"/>
          <w:b/>
          <w:snapToGrid w:val="0"/>
          <w:kern w:val="0"/>
          <w:sz w:val="36"/>
          <w:szCs w:val="36"/>
        </w:rPr>
      </w:pPr>
    </w:p>
    <w:p w:rsidR="004B11F2" w:rsidRDefault="004B11F2">
      <w:pPr>
        <w:pStyle w:val="a7"/>
        <w:spacing w:line="360" w:lineRule="auto"/>
        <w:jc w:val="center"/>
        <w:rPr>
          <w:rFonts w:asciiTheme="majorEastAsia" w:eastAsiaTheme="majorEastAsia" w:hAnsiTheme="majorEastAsia"/>
          <w:b/>
          <w:snapToGrid w:val="0"/>
          <w:kern w:val="0"/>
          <w:sz w:val="36"/>
          <w:szCs w:val="36"/>
        </w:rPr>
      </w:pPr>
    </w:p>
    <w:p w:rsidR="004B11F2" w:rsidRDefault="00111068">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二、开标一览表</w:t>
      </w:r>
    </w:p>
    <w:p w:rsidR="004B11F2" w:rsidRDefault="00111068" w:rsidP="005D1A3D">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4B11F2" w:rsidRDefault="00111068">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4B11F2">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11F2" w:rsidRDefault="00111068">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11F2" w:rsidRDefault="00111068">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11F2" w:rsidRDefault="00111068">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11F2" w:rsidRDefault="00111068">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11F2" w:rsidRDefault="00111068">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4B11F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B11F2" w:rsidRDefault="004B11F2">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4B11F2" w:rsidRDefault="004B11F2">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4B11F2" w:rsidRDefault="00111068">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B11F2" w:rsidRDefault="004B11F2">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B11F2" w:rsidRDefault="004B11F2">
            <w:pPr>
              <w:autoSpaceDE w:val="0"/>
              <w:autoSpaceDN w:val="0"/>
              <w:adjustRightInd w:val="0"/>
              <w:spacing w:line="480" w:lineRule="exact"/>
              <w:ind w:firstLine="240"/>
              <w:rPr>
                <w:rFonts w:asciiTheme="minorEastAsia" w:hAnsiTheme="minorEastAsia" w:cs="宋体"/>
                <w:sz w:val="24"/>
                <w:szCs w:val="24"/>
                <w:lang w:val="zh-CN"/>
              </w:rPr>
            </w:pPr>
          </w:p>
        </w:tc>
      </w:tr>
      <w:tr w:rsidR="004B11F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B11F2" w:rsidRDefault="00111068">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4B11F2" w:rsidRDefault="004B11F2">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4B11F2" w:rsidRDefault="00111068">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B11F2" w:rsidRDefault="004B11F2">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B11F2" w:rsidRDefault="004B11F2">
            <w:pPr>
              <w:autoSpaceDE w:val="0"/>
              <w:autoSpaceDN w:val="0"/>
              <w:adjustRightInd w:val="0"/>
              <w:spacing w:line="480" w:lineRule="exact"/>
              <w:ind w:firstLine="240"/>
              <w:rPr>
                <w:rFonts w:asciiTheme="minorEastAsia" w:hAnsiTheme="minorEastAsia" w:cs="宋体"/>
                <w:sz w:val="24"/>
                <w:szCs w:val="24"/>
                <w:lang w:val="zh-CN"/>
              </w:rPr>
            </w:pPr>
          </w:p>
        </w:tc>
      </w:tr>
    </w:tbl>
    <w:p w:rsidR="004B11F2" w:rsidRDefault="00111068">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4B11F2" w:rsidRDefault="00111068">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4B11F2" w:rsidRDefault="00111068">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sidR="00DC7965">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年</w:t>
      </w:r>
      <w:r w:rsidR="00DC7965">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月</w:t>
      </w:r>
      <w:r w:rsidR="00DC7965">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日</w:t>
      </w:r>
    </w:p>
    <w:p w:rsidR="004B11F2" w:rsidRDefault="00111068">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4B11F2" w:rsidRDefault="004B11F2">
      <w:pPr>
        <w:autoSpaceDE w:val="0"/>
        <w:autoSpaceDN w:val="0"/>
        <w:adjustRightInd w:val="0"/>
        <w:spacing w:line="360" w:lineRule="auto"/>
        <w:rPr>
          <w:rFonts w:ascii="宋体" w:cs="宋体"/>
          <w:sz w:val="24"/>
          <w:lang w:val="zh-CN"/>
        </w:rPr>
      </w:pPr>
    </w:p>
    <w:p w:rsidR="004B11F2" w:rsidRDefault="004B11F2">
      <w:pPr>
        <w:autoSpaceDE w:val="0"/>
        <w:autoSpaceDN w:val="0"/>
        <w:adjustRightInd w:val="0"/>
        <w:spacing w:line="360" w:lineRule="auto"/>
        <w:rPr>
          <w:rFonts w:ascii="宋体" w:cs="宋体"/>
          <w:sz w:val="24"/>
          <w:lang w:val="zh-CN"/>
        </w:rPr>
      </w:pPr>
    </w:p>
    <w:p w:rsidR="004B11F2" w:rsidRDefault="004B11F2">
      <w:pPr>
        <w:autoSpaceDE w:val="0"/>
        <w:autoSpaceDN w:val="0"/>
        <w:adjustRightInd w:val="0"/>
        <w:spacing w:line="360" w:lineRule="auto"/>
        <w:rPr>
          <w:rFonts w:ascii="宋体" w:cs="宋体"/>
          <w:sz w:val="24"/>
          <w:lang w:val="zh-CN"/>
        </w:rPr>
      </w:pPr>
    </w:p>
    <w:p w:rsidR="004B11F2" w:rsidRDefault="004B11F2">
      <w:pPr>
        <w:autoSpaceDE w:val="0"/>
        <w:autoSpaceDN w:val="0"/>
        <w:adjustRightInd w:val="0"/>
        <w:spacing w:line="360" w:lineRule="auto"/>
        <w:rPr>
          <w:rFonts w:ascii="宋体" w:cs="宋体"/>
          <w:sz w:val="24"/>
          <w:lang w:val="zh-CN"/>
        </w:rPr>
      </w:pPr>
    </w:p>
    <w:p w:rsidR="004B11F2" w:rsidRDefault="004B11F2">
      <w:pPr>
        <w:autoSpaceDE w:val="0"/>
        <w:autoSpaceDN w:val="0"/>
        <w:adjustRightInd w:val="0"/>
        <w:spacing w:line="360" w:lineRule="auto"/>
        <w:rPr>
          <w:rFonts w:ascii="宋体" w:cs="宋体"/>
          <w:sz w:val="24"/>
          <w:lang w:val="zh-CN"/>
        </w:rPr>
      </w:pPr>
    </w:p>
    <w:p w:rsidR="004B11F2" w:rsidRDefault="004B11F2">
      <w:pPr>
        <w:autoSpaceDE w:val="0"/>
        <w:autoSpaceDN w:val="0"/>
        <w:adjustRightInd w:val="0"/>
        <w:spacing w:line="360" w:lineRule="auto"/>
        <w:rPr>
          <w:rFonts w:ascii="宋体" w:cs="宋体"/>
          <w:sz w:val="24"/>
          <w:lang w:val="zh-CN"/>
        </w:rPr>
      </w:pPr>
    </w:p>
    <w:p w:rsidR="004B11F2" w:rsidRDefault="004B11F2">
      <w:pPr>
        <w:autoSpaceDE w:val="0"/>
        <w:autoSpaceDN w:val="0"/>
        <w:adjustRightInd w:val="0"/>
        <w:spacing w:line="360" w:lineRule="auto"/>
        <w:rPr>
          <w:rFonts w:ascii="宋体" w:cs="宋体"/>
          <w:sz w:val="24"/>
          <w:lang w:val="zh-CN"/>
        </w:rPr>
      </w:pPr>
    </w:p>
    <w:p w:rsidR="004B11F2" w:rsidRDefault="004B11F2">
      <w:pPr>
        <w:autoSpaceDE w:val="0"/>
        <w:autoSpaceDN w:val="0"/>
        <w:adjustRightInd w:val="0"/>
        <w:spacing w:line="360" w:lineRule="auto"/>
        <w:rPr>
          <w:rFonts w:ascii="宋体" w:cs="宋体"/>
          <w:sz w:val="24"/>
          <w:lang w:val="zh-CN"/>
        </w:rPr>
      </w:pPr>
    </w:p>
    <w:p w:rsidR="004B11F2" w:rsidRDefault="004B11F2">
      <w:pPr>
        <w:autoSpaceDE w:val="0"/>
        <w:autoSpaceDN w:val="0"/>
        <w:adjustRightInd w:val="0"/>
        <w:spacing w:line="360" w:lineRule="auto"/>
        <w:rPr>
          <w:rFonts w:ascii="宋体" w:cs="宋体"/>
          <w:sz w:val="24"/>
          <w:lang w:val="zh-CN"/>
        </w:rPr>
      </w:pPr>
    </w:p>
    <w:p w:rsidR="004B11F2" w:rsidRDefault="004B11F2">
      <w:pPr>
        <w:autoSpaceDE w:val="0"/>
        <w:autoSpaceDN w:val="0"/>
        <w:adjustRightInd w:val="0"/>
        <w:spacing w:line="360" w:lineRule="auto"/>
        <w:rPr>
          <w:rFonts w:ascii="宋体" w:cs="宋体"/>
          <w:sz w:val="24"/>
          <w:lang w:val="zh-CN"/>
        </w:rPr>
      </w:pPr>
    </w:p>
    <w:p w:rsidR="004B11F2" w:rsidRDefault="004B11F2">
      <w:pPr>
        <w:autoSpaceDE w:val="0"/>
        <w:autoSpaceDN w:val="0"/>
        <w:adjustRightInd w:val="0"/>
        <w:spacing w:line="360" w:lineRule="auto"/>
        <w:rPr>
          <w:rFonts w:ascii="宋体" w:cs="宋体"/>
          <w:sz w:val="24"/>
          <w:lang w:val="zh-CN"/>
        </w:rPr>
      </w:pPr>
    </w:p>
    <w:p w:rsidR="004B11F2" w:rsidRDefault="004B11F2">
      <w:pPr>
        <w:autoSpaceDE w:val="0"/>
        <w:autoSpaceDN w:val="0"/>
        <w:adjustRightInd w:val="0"/>
        <w:spacing w:line="360" w:lineRule="auto"/>
        <w:rPr>
          <w:rFonts w:ascii="宋体" w:cs="宋体"/>
          <w:sz w:val="24"/>
          <w:lang w:val="zh-CN"/>
        </w:rPr>
      </w:pPr>
    </w:p>
    <w:p w:rsidR="004B11F2" w:rsidRDefault="004B11F2">
      <w:pPr>
        <w:autoSpaceDE w:val="0"/>
        <w:autoSpaceDN w:val="0"/>
        <w:adjustRightInd w:val="0"/>
        <w:spacing w:line="360" w:lineRule="auto"/>
        <w:rPr>
          <w:rFonts w:ascii="宋体" w:cs="宋体"/>
          <w:sz w:val="24"/>
          <w:lang w:val="zh-CN"/>
        </w:rPr>
      </w:pPr>
    </w:p>
    <w:p w:rsidR="004B11F2" w:rsidRDefault="004B11F2">
      <w:pPr>
        <w:autoSpaceDE w:val="0"/>
        <w:autoSpaceDN w:val="0"/>
        <w:adjustRightInd w:val="0"/>
        <w:spacing w:line="360" w:lineRule="auto"/>
        <w:jc w:val="center"/>
        <w:rPr>
          <w:rFonts w:asciiTheme="minorEastAsia" w:hAnsiTheme="minorEastAsia" w:cs="黑体"/>
          <w:b/>
          <w:bCs/>
          <w:sz w:val="44"/>
          <w:szCs w:val="44"/>
          <w:lang w:val="zh-CN"/>
        </w:rPr>
      </w:pPr>
    </w:p>
    <w:p w:rsidR="004B11F2" w:rsidRDefault="004B11F2">
      <w:pPr>
        <w:autoSpaceDE w:val="0"/>
        <w:autoSpaceDN w:val="0"/>
        <w:adjustRightInd w:val="0"/>
        <w:spacing w:line="360" w:lineRule="auto"/>
        <w:jc w:val="center"/>
        <w:rPr>
          <w:rFonts w:asciiTheme="minorEastAsia" w:hAnsiTheme="minorEastAsia" w:cs="黑体"/>
          <w:b/>
          <w:bCs/>
          <w:sz w:val="44"/>
          <w:szCs w:val="44"/>
          <w:lang w:val="zh-CN"/>
        </w:rPr>
      </w:pPr>
    </w:p>
    <w:p w:rsidR="004B11F2" w:rsidRDefault="004B11F2">
      <w:pPr>
        <w:autoSpaceDE w:val="0"/>
        <w:autoSpaceDN w:val="0"/>
        <w:adjustRightInd w:val="0"/>
        <w:spacing w:line="360" w:lineRule="auto"/>
        <w:jc w:val="center"/>
        <w:rPr>
          <w:rFonts w:asciiTheme="minorEastAsia" w:hAnsiTheme="minorEastAsia" w:cs="黑体"/>
          <w:b/>
          <w:bCs/>
          <w:sz w:val="44"/>
          <w:szCs w:val="44"/>
          <w:lang w:val="zh-CN"/>
        </w:rPr>
      </w:pPr>
    </w:p>
    <w:p w:rsidR="004B11F2" w:rsidRDefault="00111068">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4B11F2" w:rsidRDefault="004B11F2">
      <w:pPr>
        <w:pStyle w:val="a7"/>
        <w:spacing w:line="360" w:lineRule="auto"/>
        <w:jc w:val="center"/>
        <w:rPr>
          <w:rFonts w:asciiTheme="majorEastAsia" w:eastAsiaTheme="majorEastAsia" w:hAnsiTheme="majorEastAsia"/>
          <w:b/>
          <w:snapToGrid w:val="0"/>
          <w:kern w:val="0"/>
          <w:sz w:val="36"/>
          <w:szCs w:val="36"/>
        </w:rPr>
      </w:pPr>
    </w:p>
    <w:p w:rsidR="004B11F2" w:rsidRDefault="004B11F2">
      <w:pPr>
        <w:pStyle w:val="a7"/>
        <w:spacing w:line="360" w:lineRule="auto"/>
        <w:jc w:val="center"/>
        <w:rPr>
          <w:rFonts w:asciiTheme="majorEastAsia" w:eastAsiaTheme="majorEastAsia" w:hAnsiTheme="majorEastAsia"/>
          <w:b/>
          <w:snapToGrid w:val="0"/>
          <w:kern w:val="0"/>
          <w:sz w:val="36"/>
          <w:szCs w:val="36"/>
        </w:rPr>
      </w:pPr>
    </w:p>
    <w:p w:rsidR="004B11F2" w:rsidRDefault="004B11F2">
      <w:pPr>
        <w:pStyle w:val="a7"/>
        <w:spacing w:line="360" w:lineRule="auto"/>
        <w:jc w:val="center"/>
        <w:rPr>
          <w:rFonts w:asciiTheme="majorEastAsia" w:eastAsiaTheme="majorEastAsia" w:hAnsiTheme="majorEastAsia"/>
          <w:b/>
          <w:snapToGrid w:val="0"/>
          <w:kern w:val="0"/>
          <w:sz w:val="36"/>
          <w:szCs w:val="36"/>
        </w:rPr>
      </w:pPr>
    </w:p>
    <w:p w:rsidR="004B11F2" w:rsidRDefault="004B11F2">
      <w:pPr>
        <w:pStyle w:val="a7"/>
        <w:spacing w:line="360" w:lineRule="auto"/>
        <w:jc w:val="center"/>
        <w:rPr>
          <w:rFonts w:asciiTheme="majorEastAsia" w:eastAsiaTheme="majorEastAsia" w:hAnsiTheme="majorEastAsia"/>
          <w:b/>
          <w:snapToGrid w:val="0"/>
          <w:kern w:val="0"/>
          <w:sz w:val="36"/>
          <w:szCs w:val="36"/>
        </w:rPr>
      </w:pPr>
    </w:p>
    <w:p w:rsidR="004B11F2" w:rsidRDefault="004B11F2">
      <w:pPr>
        <w:pStyle w:val="a7"/>
        <w:spacing w:line="360" w:lineRule="auto"/>
        <w:jc w:val="center"/>
        <w:rPr>
          <w:rFonts w:asciiTheme="majorEastAsia" w:eastAsiaTheme="majorEastAsia" w:hAnsiTheme="majorEastAsia"/>
          <w:b/>
          <w:snapToGrid w:val="0"/>
          <w:kern w:val="0"/>
          <w:sz w:val="36"/>
          <w:szCs w:val="36"/>
        </w:rPr>
      </w:pPr>
    </w:p>
    <w:p w:rsidR="004B11F2" w:rsidRDefault="004B11F2">
      <w:pPr>
        <w:pStyle w:val="a7"/>
        <w:spacing w:line="360" w:lineRule="auto"/>
        <w:jc w:val="center"/>
        <w:rPr>
          <w:rFonts w:asciiTheme="majorEastAsia" w:eastAsiaTheme="majorEastAsia" w:hAnsiTheme="majorEastAsia"/>
          <w:b/>
          <w:snapToGrid w:val="0"/>
          <w:kern w:val="0"/>
          <w:sz w:val="36"/>
          <w:szCs w:val="36"/>
        </w:rPr>
      </w:pPr>
    </w:p>
    <w:p w:rsidR="004B11F2" w:rsidRDefault="004B11F2">
      <w:pPr>
        <w:pStyle w:val="a7"/>
        <w:spacing w:line="360" w:lineRule="auto"/>
        <w:jc w:val="center"/>
        <w:rPr>
          <w:rFonts w:asciiTheme="majorEastAsia" w:eastAsiaTheme="majorEastAsia" w:hAnsiTheme="majorEastAsia"/>
          <w:b/>
          <w:snapToGrid w:val="0"/>
          <w:kern w:val="0"/>
          <w:sz w:val="36"/>
          <w:szCs w:val="36"/>
        </w:rPr>
      </w:pPr>
    </w:p>
    <w:p w:rsidR="004B11F2" w:rsidRDefault="004B11F2">
      <w:pPr>
        <w:pStyle w:val="a7"/>
        <w:spacing w:line="360" w:lineRule="auto"/>
        <w:jc w:val="center"/>
        <w:rPr>
          <w:rFonts w:asciiTheme="majorEastAsia" w:eastAsiaTheme="majorEastAsia" w:hAnsiTheme="majorEastAsia"/>
          <w:b/>
          <w:snapToGrid w:val="0"/>
          <w:kern w:val="0"/>
          <w:sz w:val="36"/>
          <w:szCs w:val="36"/>
        </w:rPr>
      </w:pPr>
    </w:p>
    <w:p w:rsidR="004B11F2" w:rsidRDefault="004B11F2">
      <w:pPr>
        <w:pStyle w:val="a7"/>
        <w:spacing w:line="360" w:lineRule="auto"/>
        <w:jc w:val="center"/>
        <w:rPr>
          <w:rFonts w:asciiTheme="majorEastAsia" w:eastAsiaTheme="majorEastAsia" w:hAnsiTheme="majorEastAsia"/>
          <w:b/>
          <w:snapToGrid w:val="0"/>
          <w:kern w:val="0"/>
          <w:sz w:val="36"/>
          <w:szCs w:val="36"/>
        </w:rPr>
      </w:pPr>
    </w:p>
    <w:p w:rsidR="004B11F2" w:rsidRDefault="004B11F2">
      <w:pPr>
        <w:pStyle w:val="a7"/>
        <w:spacing w:line="360" w:lineRule="auto"/>
        <w:jc w:val="center"/>
        <w:rPr>
          <w:rFonts w:asciiTheme="majorEastAsia" w:eastAsiaTheme="majorEastAsia" w:hAnsiTheme="majorEastAsia"/>
          <w:b/>
          <w:snapToGrid w:val="0"/>
          <w:kern w:val="0"/>
          <w:sz w:val="36"/>
          <w:szCs w:val="36"/>
        </w:rPr>
      </w:pPr>
    </w:p>
    <w:p w:rsidR="004B11F2" w:rsidRDefault="004B11F2">
      <w:pPr>
        <w:pStyle w:val="a7"/>
        <w:spacing w:line="360" w:lineRule="auto"/>
        <w:jc w:val="center"/>
        <w:rPr>
          <w:rFonts w:asciiTheme="majorEastAsia" w:eastAsiaTheme="majorEastAsia" w:hAnsiTheme="majorEastAsia"/>
          <w:b/>
          <w:snapToGrid w:val="0"/>
          <w:kern w:val="0"/>
          <w:sz w:val="36"/>
          <w:szCs w:val="36"/>
        </w:rPr>
      </w:pPr>
    </w:p>
    <w:p w:rsidR="004B11F2" w:rsidRDefault="004B11F2">
      <w:pPr>
        <w:pStyle w:val="a7"/>
        <w:spacing w:line="360" w:lineRule="auto"/>
        <w:jc w:val="center"/>
        <w:rPr>
          <w:rFonts w:asciiTheme="majorEastAsia" w:eastAsiaTheme="majorEastAsia" w:hAnsiTheme="majorEastAsia"/>
          <w:b/>
          <w:snapToGrid w:val="0"/>
          <w:kern w:val="0"/>
          <w:sz w:val="36"/>
          <w:szCs w:val="36"/>
        </w:rPr>
      </w:pPr>
    </w:p>
    <w:p w:rsidR="004B11F2" w:rsidRDefault="00111068">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4B11F2" w:rsidRDefault="00111068">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4B11F2" w:rsidRDefault="00111068">
      <w:pPr>
        <w:adjustRightInd w:val="0"/>
        <w:spacing w:line="360" w:lineRule="auto"/>
        <w:contextualSpacing/>
        <w:rPr>
          <w:rFonts w:ascii="宋体" w:eastAsia="宋体" w:hAnsi="宋体" w:cs="黑体"/>
          <w:b/>
          <w:snapToGrid w:val="0"/>
          <w:color w:val="000000"/>
          <w:kern w:val="0"/>
          <w:sz w:val="24"/>
          <w:szCs w:val="24"/>
        </w:rPr>
      </w:pPr>
      <w:r>
        <w:rPr>
          <w:rFonts w:ascii="宋体" w:eastAsia="宋体" w:hAnsi="宋体" w:cs="黑体" w:hint="eastAsia"/>
          <w:b/>
          <w:snapToGrid w:val="0"/>
          <w:color w:val="000000"/>
          <w:kern w:val="0"/>
          <w:sz w:val="24"/>
          <w:szCs w:val="24"/>
        </w:rPr>
        <w:t>致：（采购人）</w:t>
      </w:r>
    </w:p>
    <w:p w:rsidR="004B11F2" w:rsidRDefault="00111068">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_（项目名称、项目编号）采购的招标公告及投标邀请，_______（姓名和职务）被正式授权并代表投标人（投标人名称、地址）提交。</w:t>
      </w:r>
    </w:p>
    <w:p w:rsidR="004B11F2" w:rsidRDefault="00111068">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我方确认收到贵方提供的（项目名称、项目编号）招标文件的全部内容。</w:t>
      </w:r>
    </w:p>
    <w:p w:rsidR="004B11F2" w:rsidRDefault="00111068">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4B11F2" w:rsidRDefault="00111068">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4B11F2" w:rsidRDefault="00111068">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sidR="00225D42">
        <w:rPr>
          <w:rFonts w:asciiTheme="minorEastAsia" w:hAnsiTheme="minorEastAsia" w:hint="eastAsia"/>
          <w:snapToGrid w:val="0"/>
          <w:kern w:val="0"/>
          <w:sz w:val="24"/>
          <w:szCs w:val="24"/>
        </w:rPr>
        <w:t xml:space="preserve"> </w:t>
      </w:r>
      <w:r>
        <w:rPr>
          <w:rFonts w:asciiTheme="minorEastAsia" w:hAnsiTheme="minorEastAsia" w:hint="eastAsia"/>
          <w:snapToGrid w:val="0"/>
          <w:kern w:val="0"/>
          <w:sz w:val="24"/>
          <w:szCs w:val="24"/>
        </w:rPr>
        <w:t>份。</w:t>
      </w:r>
    </w:p>
    <w:p w:rsidR="004B11F2" w:rsidRDefault="00111068">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4B11F2" w:rsidRDefault="00111068">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4B11F2" w:rsidRDefault="00111068">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sidR="00225D42">
        <w:rPr>
          <w:rFonts w:asciiTheme="minorEastAsia" w:hAnsiTheme="minorEastAsia" w:cs="Courier New" w:hint="eastAsia"/>
          <w:sz w:val="24"/>
          <w:szCs w:val="24"/>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4B11F2" w:rsidRDefault="00111068">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4B11F2" w:rsidRDefault="00111068">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4B11F2" w:rsidRDefault="00111068">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4B11F2" w:rsidRDefault="00111068">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4B11F2" w:rsidRDefault="00111068">
      <w:pPr>
        <w:pStyle w:val="ab"/>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4B11F2" w:rsidRDefault="00111068">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lastRenderedPageBreak/>
        <w:t xml:space="preserve">八、我方投标报价已包含应向知识产权所有权人支付的所有相关税费，并保证采购人在中国使用我方提供的货物时，如有第三方提出侵犯其知识产权主张的，责任由我方承担。 </w:t>
      </w:r>
    </w:p>
    <w:p w:rsidR="004B11F2" w:rsidRDefault="00111068">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4B11F2" w:rsidRDefault="00111068">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4B11F2" w:rsidRDefault="00111068">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4B11F2" w:rsidRDefault="00111068">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4B11F2" w:rsidRDefault="00111068">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4B11F2" w:rsidRDefault="00111068">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4B11F2" w:rsidRDefault="00111068">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4B11F2" w:rsidRDefault="00111068">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4B11F2" w:rsidRDefault="00111068">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4B11F2" w:rsidRDefault="004B11F2">
      <w:pPr>
        <w:pStyle w:val="a7"/>
        <w:adjustRightInd w:val="0"/>
        <w:snapToGrid w:val="0"/>
        <w:spacing w:line="360" w:lineRule="auto"/>
        <w:rPr>
          <w:rFonts w:asciiTheme="minorEastAsia" w:eastAsiaTheme="minorEastAsia" w:hAnsiTheme="minorEastAsia"/>
          <w:szCs w:val="24"/>
        </w:rPr>
      </w:pPr>
    </w:p>
    <w:p w:rsidR="004B11F2" w:rsidRDefault="00111068">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4B11F2" w:rsidRDefault="00111068">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  邮政编码：.</w:t>
      </w:r>
    </w:p>
    <w:p w:rsidR="004B11F2" w:rsidRDefault="00111068">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  传    真：.</w:t>
      </w:r>
    </w:p>
    <w:p w:rsidR="004B11F2" w:rsidRDefault="00111068">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 xml:space="preserve">投标人代表姓名：.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p>
    <w:p w:rsidR="004B11F2" w:rsidRDefault="004B11F2">
      <w:pPr>
        <w:adjustRightInd w:val="0"/>
        <w:snapToGrid w:val="0"/>
        <w:spacing w:line="360" w:lineRule="auto"/>
        <w:rPr>
          <w:rFonts w:asciiTheme="minorEastAsia" w:hAnsiTheme="minorEastAsia" w:cs="宋体"/>
          <w:sz w:val="24"/>
          <w:szCs w:val="24"/>
          <w:u w:val="single"/>
        </w:rPr>
      </w:pPr>
    </w:p>
    <w:p w:rsidR="004B11F2" w:rsidRDefault="00111068">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p>
    <w:p w:rsidR="004B11F2" w:rsidRDefault="00111068">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p>
    <w:p w:rsidR="004B11F2" w:rsidRDefault="004B11F2">
      <w:pPr>
        <w:adjustRightInd w:val="0"/>
        <w:snapToGrid w:val="0"/>
        <w:spacing w:line="360" w:lineRule="auto"/>
        <w:ind w:firstLineChars="2050" w:firstLine="4920"/>
        <w:rPr>
          <w:rFonts w:asciiTheme="minorEastAsia" w:hAnsiTheme="minorEastAsia" w:cs="宋体"/>
          <w:sz w:val="24"/>
          <w:szCs w:val="24"/>
        </w:rPr>
      </w:pPr>
    </w:p>
    <w:p w:rsidR="004B11F2" w:rsidRDefault="00111068">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DC7965" w:rsidRDefault="00DC7965">
      <w:pPr>
        <w:widowControl/>
        <w:jc w:val="left"/>
        <w:rPr>
          <w:rFonts w:asciiTheme="majorEastAsia" w:eastAsiaTheme="majorEastAsia" w:hAnsiTheme="majorEastAsia"/>
          <w:b/>
          <w:bCs/>
          <w:color w:val="000000"/>
          <w:sz w:val="36"/>
          <w:szCs w:val="36"/>
        </w:rPr>
      </w:pPr>
      <w:r>
        <w:rPr>
          <w:rFonts w:asciiTheme="majorEastAsia" w:eastAsiaTheme="majorEastAsia" w:hAnsiTheme="majorEastAsia"/>
          <w:b/>
          <w:bCs/>
          <w:color w:val="000000"/>
          <w:sz w:val="36"/>
          <w:szCs w:val="36"/>
        </w:rPr>
        <w:br w:type="page"/>
      </w:r>
    </w:p>
    <w:p w:rsidR="004B11F2" w:rsidRDefault="00111068">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4B11F2" w:rsidRDefault="004B11F2" w:rsidP="00111068">
      <w:pPr>
        <w:autoSpaceDE w:val="0"/>
        <w:autoSpaceDN w:val="0"/>
        <w:adjustRightInd w:val="0"/>
        <w:spacing w:line="480" w:lineRule="auto"/>
        <w:ind w:firstLineChars="257" w:firstLine="617"/>
        <w:rPr>
          <w:rFonts w:ascii="宋体" w:hAnsi="宋体"/>
          <w:color w:val="000000"/>
          <w:sz w:val="24"/>
          <w:szCs w:val="24"/>
        </w:rPr>
      </w:pPr>
    </w:p>
    <w:p w:rsidR="004B11F2" w:rsidRDefault="00111068">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4B11F2" w:rsidRDefault="00111068">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4B11F2" w:rsidRDefault="00111068">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4B11F2" w:rsidRDefault="00111068">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i/>
          <w:color w:val="000000"/>
          <w:szCs w:val="24"/>
          <w:u w:val="single"/>
        </w:rPr>
        <w:t>项目编号</w:t>
      </w:r>
      <w:r>
        <w:rPr>
          <w:rFonts w:asciiTheme="minorEastAsia" w:hAnsiTheme="minorEastAsia" w:hint="eastAsia"/>
          <w:color w:val="000000"/>
          <w:szCs w:val="24"/>
        </w:rPr>
        <w:t>的</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4B11F2" w:rsidRDefault="00111068">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4B11F2" w:rsidRDefault="004B11F2">
      <w:pPr>
        <w:pStyle w:val="13"/>
        <w:spacing w:line="480" w:lineRule="auto"/>
        <w:ind w:firstLineChars="225" w:firstLine="540"/>
        <w:jc w:val="left"/>
        <w:rPr>
          <w:rFonts w:asciiTheme="minorEastAsia" w:hAnsiTheme="minorEastAsia"/>
          <w:color w:val="000000"/>
          <w:szCs w:val="24"/>
        </w:rPr>
      </w:pPr>
    </w:p>
    <w:p w:rsidR="004B11F2" w:rsidRDefault="004B11F2">
      <w:pPr>
        <w:pStyle w:val="13"/>
        <w:spacing w:line="480" w:lineRule="auto"/>
        <w:ind w:firstLineChars="225" w:firstLine="540"/>
        <w:jc w:val="left"/>
        <w:rPr>
          <w:rFonts w:asciiTheme="minorEastAsia" w:hAnsiTheme="minorEastAsia"/>
          <w:color w:val="000000"/>
          <w:szCs w:val="24"/>
        </w:rPr>
      </w:pPr>
    </w:p>
    <w:p w:rsidR="004B11F2" w:rsidRDefault="00111068" w:rsidP="00111068">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4B11F2" w:rsidRDefault="004B11F2" w:rsidP="00111068">
      <w:pPr>
        <w:pStyle w:val="13"/>
        <w:spacing w:line="480" w:lineRule="auto"/>
        <w:ind w:leftChars="-256" w:left="-538" w:firstLineChars="257" w:firstLine="617"/>
        <w:jc w:val="center"/>
        <w:rPr>
          <w:rFonts w:asciiTheme="minorEastAsia" w:hAnsiTheme="minorEastAsia"/>
          <w:bCs/>
          <w:color w:val="000000"/>
          <w:szCs w:val="24"/>
        </w:rPr>
      </w:pPr>
    </w:p>
    <w:p w:rsidR="004B11F2" w:rsidRDefault="004B11F2">
      <w:pPr>
        <w:autoSpaceDE w:val="0"/>
        <w:autoSpaceDN w:val="0"/>
        <w:adjustRightInd w:val="0"/>
        <w:spacing w:line="360" w:lineRule="auto"/>
        <w:ind w:right="-11"/>
        <w:rPr>
          <w:rFonts w:asciiTheme="minorEastAsia" w:hAnsiTheme="minorEastAsia" w:cs="宋体"/>
          <w:sz w:val="24"/>
          <w:szCs w:val="24"/>
          <w:lang w:val="zh-CN"/>
        </w:rPr>
      </w:pPr>
    </w:p>
    <w:p w:rsidR="004B11F2" w:rsidRDefault="004B11F2">
      <w:pPr>
        <w:autoSpaceDE w:val="0"/>
        <w:autoSpaceDN w:val="0"/>
        <w:adjustRightInd w:val="0"/>
        <w:spacing w:line="360" w:lineRule="auto"/>
        <w:ind w:right="-11"/>
        <w:rPr>
          <w:rFonts w:asciiTheme="minorEastAsia" w:hAnsiTheme="minorEastAsia" w:cs="宋体"/>
          <w:sz w:val="24"/>
          <w:szCs w:val="24"/>
          <w:lang w:val="zh-CN"/>
        </w:rPr>
      </w:pPr>
    </w:p>
    <w:p w:rsidR="004B11F2" w:rsidRDefault="004B11F2">
      <w:pPr>
        <w:autoSpaceDE w:val="0"/>
        <w:autoSpaceDN w:val="0"/>
        <w:adjustRightInd w:val="0"/>
        <w:spacing w:line="360" w:lineRule="auto"/>
        <w:ind w:right="-11"/>
        <w:rPr>
          <w:rFonts w:asciiTheme="minorEastAsia" w:hAnsiTheme="minorEastAsia" w:cs="宋体"/>
          <w:sz w:val="24"/>
          <w:szCs w:val="24"/>
          <w:lang w:val="zh-CN"/>
        </w:rPr>
      </w:pPr>
    </w:p>
    <w:p w:rsidR="004B11F2" w:rsidRDefault="00111068">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4B11F2" w:rsidRDefault="00111068">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4B11F2" w:rsidRDefault="004B11F2">
      <w:pPr>
        <w:pStyle w:val="14"/>
        <w:spacing w:line="480" w:lineRule="auto"/>
        <w:rPr>
          <w:rFonts w:asciiTheme="minorEastAsia" w:hAnsiTheme="minorEastAsia" w:cs="Arial"/>
          <w:color w:val="000000"/>
          <w:szCs w:val="24"/>
        </w:rPr>
      </w:pPr>
    </w:p>
    <w:p w:rsidR="004B11F2" w:rsidRDefault="004B11F2"/>
    <w:p w:rsidR="004B11F2" w:rsidRDefault="00111068">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4B11F2" w:rsidRDefault="004B11F2">
      <w:pPr>
        <w:spacing w:line="480" w:lineRule="exact"/>
        <w:jc w:val="center"/>
        <w:rPr>
          <w:rFonts w:ascii="宋体" w:hAnsi="宋体"/>
          <w:b/>
          <w:bCs/>
          <w:color w:val="000000"/>
          <w:sz w:val="36"/>
          <w:szCs w:val="36"/>
        </w:rPr>
      </w:pPr>
    </w:p>
    <w:p w:rsidR="004B11F2" w:rsidRDefault="00111068">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4B11F2" w:rsidRDefault="004B11F2">
      <w:pPr>
        <w:spacing w:line="480" w:lineRule="exact"/>
        <w:jc w:val="center"/>
        <w:rPr>
          <w:rFonts w:ascii="宋体" w:hAnsi="宋体"/>
          <w:b/>
          <w:bCs/>
          <w:color w:val="000000"/>
          <w:sz w:val="36"/>
          <w:szCs w:val="36"/>
        </w:rPr>
      </w:pPr>
    </w:p>
    <w:p w:rsidR="004B11F2" w:rsidRDefault="00111068">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4B11F2" w:rsidRDefault="00111068">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4B11F2" w:rsidRDefault="00111068">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4B11F2" w:rsidRDefault="00111068">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4B11F2" w:rsidRDefault="00111068">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4B11F2" w:rsidRDefault="00111068">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  （签字或加盖名章）</w:t>
      </w:r>
    </w:p>
    <w:p w:rsidR="004B11F2" w:rsidRDefault="00111068">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4B11F2">
        <w:trPr>
          <w:gridAfter w:val="1"/>
          <w:wAfter w:w="14" w:type="dxa"/>
          <w:trHeight w:val="2636"/>
        </w:trPr>
        <w:tc>
          <w:tcPr>
            <w:tcW w:w="4484" w:type="dxa"/>
            <w:vAlign w:val="center"/>
          </w:tcPr>
          <w:p w:rsidR="004B11F2" w:rsidRDefault="00111068">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4B11F2" w:rsidRDefault="00111068">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4B11F2">
        <w:trPr>
          <w:trHeight w:val="2781"/>
        </w:trPr>
        <w:tc>
          <w:tcPr>
            <w:tcW w:w="4491" w:type="dxa"/>
            <w:gridSpan w:val="2"/>
            <w:vAlign w:val="center"/>
          </w:tcPr>
          <w:p w:rsidR="004B11F2" w:rsidRDefault="00111068">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4B11F2" w:rsidRDefault="00111068">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4B11F2" w:rsidRDefault="004B11F2" w:rsidP="00111068">
      <w:pPr>
        <w:spacing w:line="320" w:lineRule="exact"/>
        <w:ind w:left="2" w:firstLineChars="149" w:firstLine="358"/>
        <w:rPr>
          <w:rFonts w:asciiTheme="minorEastAsia" w:hAnsiTheme="minorEastAsia" w:cs="Courier New"/>
          <w:sz w:val="24"/>
          <w:szCs w:val="24"/>
        </w:rPr>
      </w:pPr>
    </w:p>
    <w:p w:rsidR="004B11F2" w:rsidRDefault="00111068">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4B11F2" w:rsidRDefault="00111068" w:rsidP="005D1A3D">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4B11F2" w:rsidRDefault="00111068" w:rsidP="005D1A3D">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4B11F2" w:rsidRDefault="00111068" w:rsidP="005D1A3D">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4B11F2" w:rsidRDefault="00111068" w:rsidP="005D1A3D">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4B11F2" w:rsidRDefault="004B11F2" w:rsidP="005D1A3D">
      <w:pPr>
        <w:spacing w:beforeLines="50" w:afterLines="50" w:line="360" w:lineRule="auto"/>
        <w:ind w:firstLineChars="236" w:firstLine="566"/>
        <w:rPr>
          <w:rFonts w:asciiTheme="minorEastAsia" w:hAnsiTheme="minorEastAsia" w:cs="宋体"/>
          <w:sz w:val="24"/>
          <w:szCs w:val="24"/>
          <w:lang w:val="zh-CN"/>
        </w:rPr>
      </w:pPr>
    </w:p>
    <w:p w:rsidR="004B11F2" w:rsidRDefault="00111068" w:rsidP="005D1A3D">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4B11F2" w:rsidRDefault="00111068" w:rsidP="005D1A3D">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4B11F2" w:rsidRDefault="004B11F2" w:rsidP="005D1A3D">
      <w:pPr>
        <w:spacing w:beforeLines="50" w:afterLines="50" w:line="360" w:lineRule="auto"/>
        <w:ind w:right="420" w:firstLineChars="2286" w:firstLine="5486"/>
        <w:rPr>
          <w:rFonts w:asciiTheme="minorEastAsia" w:hAnsiTheme="minorEastAsia" w:cs="宋体"/>
          <w:sz w:val="24"/>
          <w:szCs w:val="24"/>
          <w:lang w:val="zh-CN"/>
        </w:rPr>
      </w:pPr>
    </w:p>
    <w:p w:rsidR="004B11F2" w:rsidRDefault="004B11F2" w:rsidP="005D1A3D">
      <w:pPr>
        <w:spacing w:beforeLines="50" w:afterLines="50" w:line="360" w:lineRule="auto"/>
        <w:ind w:right="420" w:firstLineChars="2286" w:firstLine="5486"/>
        <w:rPr>
          <w:rFonts w:asciiTheme="minorEastAsia" w:hAnsiTheme="minorEastAsia" w:cs="宋体"/>
          <w:sz w:val="24"/>
          <w:szCs w:val="24"/>
          <w:lang w:val="zh-CN"/>
        </w:rPr>
      </w:pPr>
    </w:p>
    <w:p w:rsidR="004B11F2" w:rsidRDefault="004B11F2" w:rsidP="005D1A3D">
      <w:pPr>
        <w:spacing w:beforeLines="50" w:afterLines="50" w:line="360" w:lineRule="auto"/>
        <w:ind w:right="420" w:firstLineChars="2286" w:firstLine="5486"/>
        <w:rPr>
          <w:rFonts w:asciiTheme="minorEastAsia" w:hAnsiTheme="minorEastAsia" w:cs="宋体"/>
          <w:sz w:val="24"/>
          <w:szCs w:val="24"/>
          <w:lang w:val="zh-CN"/>
        </w:rPr>
      </w:pPr>
    </w:p>
    <w:p w:rsidR="004B11F2" w:rsidRDefault="00111068">
      <w:pPr>
        <w:rPr>
          <w:rFonts w:ascii="宋体" w:hAnsi="宋体"/>
          <w:b/>
          <w:bCs/>
          <w:color w:val="000000"/>
          <w:sz w:val="24"/>
          <w:szCs w:val="24"/>
        </w:rPr>
      </w:pPr>
      <w:r>
        <w:rPr>
          <w:rFonts w:ascii="宋体" w:hAnsi="宋体" w:hint="eastAsia"/>
          <w:b/>
          <w:bCs/>
          <w:color w:val="000000"/>
          <w:sz w:val="24"/>
          <w:szCs w:val="24"/>
        </w:rPr>
        <w:br w:type="page"/>
      </w:r>
    </w:p>
    <w:p w:rsidR="004B11F2" w:rsidRDefault="00111068">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3.5 投标承诺函</w:t>
      </w:r>
    </w:p>
    <w:p w:rsidR="004B11F2" w:rsidRDefault="004B11F2">
      <w:pPr>
        <w:autoSpaceDE w:val="0"/>
        <w:autoSpaceDN w:val="0"/>
        <w:snapToGrid w:val="0"/>
        <w:spacing w:line="360" w:lineRule="auto"/>
        <w:jc w:val="center"/>
        <w:rPr>
          <w:rFonts w:ascii="宋体" w:hAnsi="宋体"/>
          <w:b/>
          <w:bCs/>
          <w:color w:val="000000"/>
          <w:sz w:val="24"/>
          <w:szCs w:val="24"/>
        </w:rPr>
      </w:pPr>
    </w:p>
    <w:p w:rsidR="004B11F2" w:rsidRDefault="00111068" w:rsidP="005D1A3D">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（采购人）</w:t>
      </w:r>
      <w:r>
        <w:rPr>
          <w:rFonts w:ascii="宋体" w:eastAsia="宋体" w:hAnsi="宋体" w:cs="宋体"/>
          <w:szCs w:val="21"/>
          <w:lang w:val="zh-CN"/>
        </w:rPr>
        <w:t>：</w:t>
      </w:r>
    </w:p>
    <w:p w:rsidR="004B11F2" w:rsidRDefault="00111068" w:rsidP="005D1A3D">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szCs w:val="21"/>
          <w:lang w:val="zh-CN"/>
        </w:rPr>
        <w:t>年____月日</w:t>
      </w:r>
      <w:r>
        <w:rPr>
          <w:rFonts w:asciiTheme="minorEastAsia" w:hAnsiTheme="minorEastAsia" w:cs="宋体" w:hint="eastAsia"/>
          <w:szCs w:val="21"/>
          <w:lang w:val="zh-CN"/>
        </w:rPr>
        <w:t>（招标编号、项目名称）的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投标</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4B11F2" w:rsidRDefault="00111068" w:rsidP="005D1A3D">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一、在投标有效期内撤销投标文件；</w:t>
      </w:r>
    </w:p>
    <w:p w:rsidR="004B11F2" w:rsidRDefault="00111068" w:rsidP="005D1A3D">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二、在投标文件中提供虚假材料；</w:t>
      </w:r>
    </w:p>
    <w:p w:rsidR="004B11F2" w:rsidRDefault="00111068" w:rsidP="005D1A3D">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三、除因不可抗力或招标文件认可的情形以外，中标后不与采购人签订合同；</w:t>
      </w:r>
    </w:p>
    <w:p w:rsidR="004B11F2" w:rsidRDefault="00111068" w:rsidP="005D1A3D">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四、与采购人、其他投标人或者采购代理机构恶意串通；</w:t>
      </w:r>
    </w:p>
    <w:p w:rsidR="004B11F2" w:rsidRDefault="00111068" w:rsidP="005D1A3D">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五、法律法规及本招标文件规定的其他严重违法行为。</w:t>
      </w:r>
    </w:p>
    <w:p w:rsidR="004B11F2" w:rsidRDefault="004B11F2">
      <w:pPr>
        <w:rPr>
          <w:color w:val="000000"/>
          <w:sz w:val="28"/>
          <w:szCs w:val="28"/>
          <w:u w:val="single"/>
        </w:rPr>
      </w:pPr>
    </w:p>
    <w:p w:rsidR="004B11F2" w:rsidRDefault="004B11F2">
      <w:pPr>
        <w:rPr>
          <w:color w:val="000000"/>
          <w:sz w:val="28"/>
          <w:szCs w:val="28"/>
          <w:u w:val="single"/>
        </w:rPr>
      </w:pPr>
    </w:p>
    <w:p w:rsidR="004B11F2" w:rsidRDefault="00111068" w:rsidP="00111068">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 xml:space="preserve">投标人名称（盖章）：　　　　　　　　　</w:t>
      </w:r>
    </w:p>
    <w:p w:rsidR="004B11F2" w:rsidRDefault="00111068" w:rsidP="00111068">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日　  期：      年    月    日</w:t>
      </w:r>
    </w:p>
    <w:p w:rsidR="004B11F2" w:rsidRDefault="00111068">
      <w:pPr>
        <w:rPr>
          <w:rFonts w:ascii="宋体" w:hAnsi="宋体"/>
          <w:b/>
          <w:bCs/>
          <w:color w:val="000000"/>
          <w:sz w:val="36"/>
          <w:szCs w:val="36"/>
        </w:rPr>
      </w:pPr>
      <w:r>
        <w:rPr>
          <w:rFonts w:ascii="宋体" w:hAnsi="宋体" w:hint="eastAsia"/>
          <w:b/>
          <w:bCs/>
          <w:color w:val="000000"/>
          <w:sz w:val="36"/>
          <w:szCs w:val="36"/>
        </w:rPr>
        <w:br w:type="page"/>
      </w:r>
    </w:p>
    <w:p w:rsidR="004B11F2" w:rsidRDefault="00111068">
      <w:pPr>
        <w:widowControl/>
        <w:spacing w:before="100" w:beforeAutospacing="1" w:after="100" w:afterAutospacing="1" w:line="360" w:lineRule="auto"/>
        <w:jc w:val="center"/>
        <w:rPr>
          <w:rFonts w:ascii="宋体" w:hAnsi="宋体"/>
          <w:b/>
          <w:bCs/>
          <w:color w:val="000000"/>
          <w:sz w:val="36"/>
          <w:szCs w:val="36"/>
          <w:lang w:val="zh-CN"/>
        </w:rPr>
      </w:pPr>
      <w:r>
        <w:rPr>
          <w:rFonts w:ascii="宋体" w:hAnsi="宋体" w:hint="eastAsia"/>
          <w:b/>
          <w:bCs/>
          <w:color w:val="000000"/>
          <w:sz w:val="36"/>
          <w:szCs w:val="36"/>
        </w:rPr>
        <w:lastRenderedPageBreak/>
        <w:t xml:space="preserve">3.6 其他资格证书或材料 </w:t>
      </w:r>
    </w:p>
    <w:p w:rsidR="004B11F2" w:rsidRDefault="004B11F2">
      <w:pPr>
        <w:autoSpaceDE w:val="0"/>
        <w:autoSpaceDN w:val="0"/>
        <w:adjustRightInd w:val="0"/>
        <w:spacing w:line="360" w:lineRule="auto"/>
        <w:jc w:val="center"/>
        <w:outlineLvl w:val="0"/>
        <w:rPr>
          <w:rFonts w:eastAsia="宋体" w:hAnsi="宋体"/>
          <w:b/>
          <w:snapToGrid w:val="0"/>
          <w:kern w:val="0"/>
          <w:sz w:val="36"/>
          <w:szCs w:val="36"/>
        </w:rPr>
      </w:pPr>
    </w:p>
    <w:p w:rsidR="004B11F2" w:rsidRDefault="004B11F2">
      <w:pPr>
        <w:autoSpaceDE w:val="0"/>
        <w:autoSpaceDN w:val="0"/>
        <w:adjustRightInd w:val="0"/>
        <w:spacing w:line="360" w:lineRule="auto"/>
        <w:jc w:val="center"/>
        <w:outlineLvl w:val="0"/>
        <w:rPr>
          <w:rFonts w:eastAsia="宋体" w:hAnsi="宋体"/>
          <w:b/>
          <w:snapToGrid w:val="0"/>
          <w:kern w:val="0"/>
          <w:sz w:val="36"/>
          <w:szCs w:val="36"/>
        </w:rPr>
      </w:pPr>
    </w:p>
    <w:p w:rsidR="004B11F2" w:rsidRDefault="004B11F2">
      <w:pPr>
        <w:autoSpaceDE w:val="0"/>
        <w:autoSpaceDN w:val="0"/>
        <w:adjustRightInd w:val="0"/>
        <w:spacing w:line="360" w:lineRule="auto"/>
        <w:jc w:val="center"/>
        <w:outlineLvl w:val="0"/>
        <w:rPr>
          <w:rFonts w:eastAsia="宋体" w:hAnsi="宋体"/>
          <w:b/>
          <w:snapToGrid w:val="0"/>
          <w:kern w:val="0"/>
          <w:sz w:val="36"/>
          <w:szCs w:val="36"/>
        </w:rPr>
      </w:pPr>
    </w:p>
    <w:p w:rsidR="004B11F2" w:rsidRDefault="004B11F2">
      <w:pPr>
        <w:autoSpaceDE w:val="0"/>
        <w:autoSpaceDN w:val="0"/>
        <w:adjustRightInd w:val="0"/>
        <w:spacing w:line="360" w:lineRule="auto"/>
        <w:jc w:val="center"/>
        <w:outlineLvl w:val="0"/>
        <w:rPr>
          <w:rFonts w:eastAsia="宋体" w:hAnsi="宋体"/>
          <w:b/>
          <w:snapToGrid w:val="0"/>
          <w:kern w:val="0"/>
          <w:sz w:val="36"/>
          <w:szCs w:val="36"/>
        </w:rPr>
      </w:pPr>
    </w:p>
    <w:p w:rsidR="004B11F2" w:rsidRDefault="004B11F2">
      <w:pPr>
        <w:autoSpaceDE w:val="0"/>
        <w:autoSpaceDN w:val="0"/>
        <w:adjustRightInd w:val="0"/>
        <w:spacing w:line="360" w:lineRule="auto"/>
        <w:jc w:val="center"/>
        <w:rPr>
          <w:rFonts w:asciiTheme="minorEastAsia" w:hAnsiTheme="minorEastAsia" w:cs="黑体"/>
          <w:b/>
          <w:bCs/>
          <w:sz w:val="44"/>
          <w:szCs w:val="44"/>
          <w:lang w:val="zh-CN"/>
        </w:rPr>
      </w:pPr>
    </w:p>
    <w:p w:rsidR="004B11F2" w:rsidRDefault="004B11F2">
      <w:pPr>
        <w:autoSpaceDE w:val="0"/>
        <w:autoSpaceDN w:val="0"/>
        <w:adjustRightInd w:val="0"/>
        <w:spacing w:line="360" w:lineRule="auto"/>
        <w:jc w:val="center"/>
        <w:rPr>
          <w:rFonts w:asciiTheme="minorEastAsia" w:hAnsiTheme="minorEastAsia" w:cs="黑体"/>
          <w:b/>
          <w:bCs/>
          <w:sz w:val="44"/>
          <w:szCs w:val="44"/>
          <w:lang w:val="zh-CN"/>
        </w:rPr>
      </w:pPr>
    </w:p>
    <w:p w:rsidR="004B11F2" w:rsidRDefault="004B11F2">
      <w:pPr>
        <w:autoSpaceDE w:val="0"/>
        <w:autoSpaceDN w:val="0"/>
        <w:adjustRightInd w:val="0"/>
        <w:spacing w:line="360" w:lineRule="auto"/>
        <w:jc w:val="center"/>
        <w:rPr>
          <w:rFonts w:asciiTheme="minorEastAsia" w:hAnsiTheme="minorEastAsia" w:cs="黑体"/>
          <w:b/>
          <w:bCs/>
          <w:sz w:val="44"/>
          <w:szCs w:val="44"/>
          <w:lang w:val="zh-CN"/>
        </w:rPr>
      </w:pPr>
    </w:p>
    <w:p w:rsidR="00DC7965" w:rsidRDefault="00DC7965">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4B11F2" w:rsidRDefault="004B11F2">
      <w:pPr>
        <w:autoSpaceDE w:val="0"/>
        <w:autoSpaceDN w:val="0"/>
        <w:adjustRightInd w:val="0"/>
        <w:spacing w:line="360" w:lineRule="auto"/>
        <w:jc w:val="center"/>
        <w:rPr>
          <w:rFonts w:asciiTheme="minorEastAsia" w:hAnsiTheme="minorEastAsia" w:cs="黑体"/>
          <w:b/>
          <w:bCs/>
          <w:sz w:val="44"/>
          <w:szCs w:val="44"/>
          <w:lang w:val="zh-CN"/>
        </w:rPr>
      </w:pPr>
    </w:p>
    <w:p w:rsidR="004B11F2" w:rsidRDefault="004B11F2">
      <w:pPr>
        <w:autoSpaceDE w:val="0"/>
        <w:autoSpaceDN w:val="0"/>
        <w:adjustRightInd w:val="0"/>
        <w:spacing w:line="360" w:lineRule="auto"/>
        <w:jc w:val="center"/>
        <w:rPr>
          <w:rFonts w:asciiTheme="minorEastAsia" w:hAnsiTheme="minorEastAsia" w:cs="黑体"/>
          <w:b/>
          <w:bCs/>
          <w:sz w:val="44"/>
          <w:szCs w:val="44"/>
          <w:lang w:val="zh-CN"/>
        </w:rPr>
      </w:pPr>
    </w:p>
    <w:p w:rsidR="004B11F2" w:rsidRDefault="004B11F2">
      <w:pPr>
        <w:autoSpaceDE w:val="0"/>
        <w:autoSpaceDN w:val="0"/>
        <w:adjustRightInd w:val="0"/>
        <w:spacing w:line="360" w:lineRule="auto"/>
        <w:jc w:val="center"/>
        <w:rPr>
          <w:rFonts w:asciiTheme="minorEastAsia" w:hAnsiTheme="minorEastAsia" w:cs="黑体"/>
          <w:b/>
          <w:bCs/>
          <w:sz w:val="44"/>
          <w:szCs w:val="44"/>
          <w:lang w:val="zh-CN"/>
        </w:rPr>
      </w:pPr>
    </w:p>
    <w:p w:rsidR="004B11F2" w:rsidRDefault="004B11F2">
      <w:pPr>
        <w:autoSpaceDE w:val="0"/>
        <w:autoSpaceDN w:val="0"/>
        <w:adjustRightInd w:val="0"/>
        <w:spacing w:line="360" w:lineRule="auto"/>
        <w:rPr>
          <w:rFonts w:asciiTheme="minorEastAsia" w:hAnsiTheme="minorEastAsia" w:cs="黑体"/>
          <w:b/>
          <w:bCs/>
          <w:sz w:val="44"/>
          <w:szCs w:val="44"/>
          <w:lang w:val="zh-CN"/>
        </w:rPr>
      </w:pPr>
    </w:p>
    <w:p w:rsidR="004B11F2" w:rsidRDefault="00111068">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4B11F2" w:rsidRDefault="004B11F2">
      <w:pPr>
        <w:autoSpaceDE w:val="0"/>
        <w:autoSpaceDN w:val="0"/>
        <w:adjustRightInd w:val="0"/>
        <w:spacing w:line="360" w:lineRule="auto"/>
        <w:jc w:val="center"/>
        <w:outlineLvl w:val="0"/>
        <w:rPr>
          <w:rFonts w:eastAsia="宋体" w:hAnsi="宋体"/>
          <w:b/>
          <w:snapToGrid w:val="0"/>
          <w:kern w:val="0"/>
          <w:sz w:val="36"/>
          <w:szCs w:val="36"/>
        </w:rPr>
      </w:pPr>
    </w:p>
    <w:p w:rsidR="004B11F2" w:rsidRDefault="004B11F2">
      <w:pPr>
        <w:autoSpaceDE w:val="0"/>
        <w:autoSpaceDN w:val="0"/>
        <w:adjustRightInd w:val="0"/>
        <w:spacing w:line="360" w:lineRule="auto"/>
        <w:jc w:val="center"/>
        <w:outlineLvl w:val="0"/>
        <w:rPr>
          <w:rFonts w:eastAsia="宋体" w:hAnsi="宋体"/>
          <w:b/>
          <w:snapToGrid w:val="0"/>
          <w:kern w:val="0"/>
          <w:sz w:val="36"/>
          <w:szCs w:val="36"/>
        </w:rPr>
      </w:pPr>
    </w:p>
    <w:p w:rsidR="004B11F2" w:rsidRDefault="004B11F2">
      <w:pPr>
        <w:autoSpaceDE w:val="0"/>
        <w:autoSpaceDN w:val="0"/>
        <w:adjustRightInd w:val="0"/>
        <w:spacing w:line="360" w:lineRule="auto"/>
        <w:jc w:val="center"/>
        <w:outlineLvl w:val="0"/>
        <w:rPr>
          <w:rFonts w:eastAsia="宋体" w:hAnsi="宋体"/>
          <w:b/>
          <w:snapToGrid w:val="0"/>
          <w:kern w:val="0"/>
          <w:sz w:val="36"/>
          <w:szCs w:val="36"/>
        </w:rPr>
      </w:pPr>
    </w:p>
    <w:p w:rsidR="004B11F2" w:rsidRDefault="004B11F2">
      <w:pPr>
        <w:autoSpaceDE w:val="0"/>
        <w:autoSpaceDN w:val="0"/>
        <w:adjustRightInd w:val="0"/>
        <w:spacing w:line="360" w:lineRule="auto"/>
        <w:jc w:val="center"/>
        <w:outlineLvl w:val="0"/>
        <w:rPr>
          <w:rFonts w:eastAsia="宋体" w:hAnsi="宋体"/>
          <w:b/>
          <w:snapToGrid w:val="0"/>
          <w:kern w:val="0"/>
          <w:sz w:val="36"/>
          <w:szCs w:val="36"/>
        </w:rPr>
      </w:pPr>
    </w:p>
    <w:p w:rsidR="004B11F2" w:rsidRDefault="004B11F2">
      <w:pPr>
        <w:autoSpaceDE w:val="0"/>
        <w:autoSpaceDN w:val="0"/>
        <w:adjustRightInd w:val="0"/>
        <w:spacing w:line="360" w:lineRule="auto"/>
        <w:jc w:val="center"/>
        <w:outlineLvl w:val="0"/>
        <w:rPr>
          <w:rFonts w:eastAsia="宋体" w:hAnsi="宋体"/>
          <w:b/>
          <w:snapToGrid w:val="0"/>
          <w:kern w:val="0"/>
          <w:sz w:val="36"/>
          <w:szCs w:val="36"/>
        </w:rPr>
      </w:pPr>
    </w:p>
    <w:p w:rsidR="004B11F2" w:rsidRDefault="004B11F2">
      <w:pPr>
        <w:autoSpaceDE w:val="0"/>
        <w:autoSpaceDN w:val="0"/>
        <w:adjustRightInd w:val="0"/>
        <w:spacing w:line="360" w:lineRule="auto"/>
        <w:jc w:val="center"/>
        <w:outlineLvl w:val="0"/>
        <w:rPr>
          <w:rFonts w:eastAsia="宋体" w:hAnsi="宋体"/>
          <w:b/>
          <w:snapToGrid w:val="0"/>
          <w:kern w:val="0"/>
          <w:sz w:val="36"/>
          <w:szCs w:val="36"/>
        </w:rPr>
      </w:pPr>
    </w:p>
    <w:p w:rsidR="004B11F2" w:rsidRDefault="004B11F2">
      <w:pPr>
        <w:autoSpaceDE w:val="0"/>
        <w:autoSpaceDN w:val="0"/>
        <w:adjustRightInd w:val="0"/>
        <w:spacing w:line="360" w:lineRule="auto"/>
        <w:jc w:val="center"/>
        <w:outlineLvl w:val="0"/>
        <w:rPr>
          <w:rFonts w:eastAsia="宋体" w:hAnsi="宋体"/>
          <w:b/>
          <w:snapToGrid w:val="0"/>
          <w:kern w:val="0"/>
          <w:sz w:val="36"/>
          <w:szCs w:val="36"/>
        </w:rPr>
      </w:pPr>
    </w:p>
    <w:p w:rsidR="004B11F2" w:rsidRDefault="004B11F2">
      <w:pPr>
        <w:autoSpaceDE w:val="0"/>
        <w:autoSpaceDN w:val="0"/>
        <w:adjustRightInd w:val="0"/>
        <w:spacing w:line="360" w:lineRule="auto"/>
        <w:jc w:val="center"/>
        <w:outlineLvl w:val="0"/>
        <w:rPr>
          <w:rFonts w:eastAsia="宋体" w:hAnsi="宋体"/>
          <w:b/>
          <w:snapToGrid w:val="0"/>
          <w:kern w:val="0"/>
          <w:sz w:val="36"/>
          <w:szCs w:val="36"/>
        </w:rPr>
      </w:pPr>
    </w:p>
    <w:p w:rsidR="004B11F2" w:rsidRDefault="004B11F2">
      <w:pPr>
        <w:autoSpaceDE w:val="0"/>
        <w:autoSpaceDN w:val="0"/>
        <w:adjustRightInd w:val="0"/>
        <w:spacing w:line="360" w:lineRule="auto"/>
        <w:jc w:val="center"/>
        <w:outlineLvl w:val="0"/>
        <w:rPr>
          <w:rFonts w:eastAsia="宋体" w:hAnsi="宋体"/>
          <w:b/>
          <w:snapToGrid w:val="0"/>
          <w:kern w:val="0"/>
          <w:sz w:val="36"/>
          <w:szCs w:val="36"/>
        </w:rPr>
      </w:pPr>
    </w:p>
    <w:p w:rsidR="004B11F2" w:rsidRDefault="004B11F2">
      <w:pPr>
        <w:autoSpaceDE w:val="0"/>
        <w:autoSpaceDN w:val="0"/>
        <w:adjustRightInd w:val="0"/>
        <w:spacing w:line="360" w:lineRule="auto"/>
        <w:jc w:val="center"/>
        <w:outlineLvl w:val="0"/>
        <w:rPr>
          <w:rFonts w:eastAsia="宋体" w:hAnsi="宋体"/>
          <w:b/>
          <w:snapToGrid w:val="0"/>
          <w:kern w:val="0"/>
          <w:sz w:val="36"/>
          <w:szCs w:val="36"/>
        </w:rPr>
      </w:pPr>
    </w:p>
    <w:p w:rsidR="004B11F2" w:rsidRDefault="004B11F2">
      <w:pPr>
        <w:autoSpaceDE w:val="0"/>
        <w:autoSpaceDN w:val="0"/>
        <w:adjustRightInd w:val="0"/>
        <w:spacing w:line="360" w:lineRule="auto"/>
        <w:jc w:val="center"/>
        <w:outlineLvl w:val="0"/>
        <w:rPr>
          <w:rFonts w:eastAsia="宋体" w:hAnsi="宋体"/>
          <w:b/>
          <w:snapToGrid w:val="0"/>
          <w:kern w:val="0"/>
          <w:sz w:val="36"/>
          <w:szCs w:val="36"/>
        </w:rPr>
      </w:pPr>
    </w:p>
    <w:p w:rsidR="004B11F2" w:rsidRDefault="004B11F2">
      <w:pPr>
        <w:autoSpaceDE w:val="0"/>
        <w:autoSpaceDN w:val="0"/>
        <w:adjustRightInd w:val="0"/>
        <w:spacing w:line="360" w:lineRule="auto"/>
        <w:jc w:val="center"/>
        <w:outlineLvl w:val="0"/>
        <w:rPr>
          <w:rFonts w:ascii="宋体" w:hAnsi="宋体"/>
          <w:b/>
          <w:bCs/>
          <w:color w:val="000000"/>
          <w:sz w:val="36"/>
          <w:szCs w:val="36"/>
        </w:rPr>
      </w:pPr>
    </w:p>
    <w:p w:rsidR="004B11F2" w:rsidRDefault="004B11F2">
      <w:pPr>
        <w:autoSpaceDE w:val="0"/>
        <w:autoSpaceDN w:val="0"/>
        <w:adjustRightInd w:val="0"/>
        <w:spacing w:line="360" w:lineRule="auto"/>
        <w:jc w:val="center"/>
        <w:outlineLvl w:val="0"/>
        <w:rPr>
          <w:rFonts w:ascii="宋体" w:hAnsi="宋体"/>
          <w:b/>
          <w:bCs/>
          <w:color w:val="000000"/>
          <w:sz w:val="36"/>
          <w:szCs w:val="36"/>
        </w:rPr>
      </w:pPr>
    </w:p>
    <w:p w:rsidR="00DC7965" w:rsidRDefault="00DC7965">
      <w:pPr>
        <w:widowControl/>
        <w:jc w:val="left"/>
        <w:rPr>
          <w:rFonts w:ascii="宋体" w:hAnsi="宋体"/>
          <w:b/>
          <w:bCs/>
          <w:color w:val="000000"/>
          <w:sz w:val="36"/>
          <w:szCs w:val="36"/>
        </w:rPr>
      </w:pPr>
      <w:r>
        <w:rPr>
          <w:rFonts w:ascii="宋体" w:hAnsi="宋体"/>
          <w:b/>
          <w:bCs/>
          <w:color w:val="000000"/>
          <w:sz w:val="36"/>
          <w:szCs w:val="36"/>
        </w:rPr>
        <w:br w:type="page"/>
      </w:r>
    </w:p>
    <w:p w:rsidR="004B11F2" w:rsidRDefault="004B11F2">
      <w:pPr>
        <w:autoSpaceDE w:val="0"/>
        <w:autoSpaceDN w:val="0"/>
        <w:adjustRightInd w:val="0"/>
        <w:spacing w:line="360" w:lineRule="auto"/>
        <w:jc w:val="center"/>
        <w:outlineLvl w:val="0"/>
        <w:rPr>
          <w:rFonts w:ascii="宋体" w:hAnsi="宋体"/>
          <w:b/>
          <w:bCs/>
          <w:color w:val="000000"/>
          <w:sz w:val="36"/>
          <w:szCs w:val="36"/>
        </w:rPr>
      </w:pPr>
    </w:p>
    <w:p w:rsidR="004B11F2" w:rsidRDefault="00111068">
      <w:pPr>
        <w:autoSpaceDE w:val="0"/>
        <w:autoSpaceDN w:val="0"/>
        <w:adjustRightInd w:val="0"/>
        <w:spacing w:line="360" w:lineRule="auto"/>
        <w:jc w:val="center"/>
        <w:outlineLvl w:val="0"/>
        <w:rPr>
          <w:rFonts w:hAnsi="宋体"/>
          <w:b/>
          <w:snapToGrid w:val="0"/>
          <w:color w:val="000000"/>
          <w:kern w:val="0"/>
          <w:sz w:val="36"/>
          <w:szCs w:val="36"/>
        </w:rPr>
      </w:pPr>
      <w:r>
        <w:rPr>
          <w:rFonts w:ascii="宋体" w:hAnsi="宋体" w:hint="eastAsia"/>
          <w:b/>
          <w:bCs/>
          <w:color w:val="000000"/>
          <w:sz w:val="36"/>
          <w:szCs w:val="36"/>
        </w:rPr>
        <w:t xml:space="preserve">4.1 </w:t>
      </w:r>
      <w:r>
        <w:rPr>
          <w:rFonts w:hAnsi="宋体" w:hint="eastAsia"/>
          <w:b/>
          <w:snapToGrid w:val="0"/>
          <w:color w:val="000000"/>
          <w:kern w:val="0"/>
          <w:sz w:val="36"/>
          <w:szCs w:val="36"/>
        </w:rPr>
        <w:t>投标分项报价表</w:t>
      </w:r>
    </w:p>
    <w:p w:rsidR="004B11F2" w:rsidRDefault="00111068">
      <w:pPr>
        <w:autoSpaceDE w:val="0"/>
        <w:autoSpaceDN w:val="0"/>
        <w:adjustRightInd w:val="0"/>
        <w:spacing w:line="360" w:lineRule="auto"/>
        <w:jc w:val="center"/>
        <w:rPr>
          <w:rFonts w:ascii="宋体" w:hAnsi="宋体" w:cs="宋体"/>
          <w:color w:val="000000"/>
          <w:sz w:val="24"/>
          <w:szCs w:val="24"/>
          <w:lang w:val="zh-CN"/>
        </w:rPr>
      </w:pPr>
      <w:r>
        <w:rPr>
          <w:rFonts w:ascii="宋体" w:hAnsi="宋体" w:cs="宋体" w:hint="eastAsia"/>
          <w:color w:val="000000"/>
          <w:sz w:val="24"/>
          <w:szCs w:val="24"/>
          <w:lang w:val="zh-CN"/>
        </w:rPr>
        <w:t>（投标人根据招标文件要求自行编制）</w:t>
      </w:r>
    </w:p>
    <w:p w:rsidR="004B11F2" w:rsidRDefault="004B11F2">
      <w:pPr>
        <w:autoSpaceDE w:val="0"/>
        <w:autoSpaceDN w:val="0"/>
        <w:adjustRightInd w:val="0"/>
        <w:spacing w:line="480" w:lineRule="auto"/>
        <w:rPr>
          <w:rFonts w:ascii="宋体" w:hAnsi="宋体" w:cs="宋体"/>
          <w:color w:val="000000"/>
          <w:sz w:val="24"/>
          <w:szCs w:val="24"/>
          <w:lang w:val="zh-CN"/>
        </w:rPr>
      </w:pPr>
    </w:p>
    <w:p w:rsidR="004B11F2" w:rsidRDefault="00111068">
      <w:pPr>
        <w:autoSpaceDE w:val="0"/>
        <w:autoSpaceDN w:val="0"/>
        <w:adjustRightInd w:val="0"/>
        <w:spacing w:line="360" w:lineRule="auto"/>
        <w:jc w:val="center"/>
        <w:rPr>
          <w:rFonts w:ascii="宋体" w:hAnsi="宋体"/>
          <w:b/>
          <w:bCs/>
          <w:color w:val="000000"/>
          <w:sz w:val="44"/>
          <w:szCs w:val="44"/>
          <w:lang w:val="zh-CN"/>
        </w:rPr>
      </w:pPr>
      <w:r>
        <w:rPr>
          <w:rFonts w:ascii="宋体" w:hAnsi="宋体" w:hint="eastAsia"/>
          <w:b/>
          <w:bCs/>
          <w:color w:val="000000"/>
          <w:sz w:val="36"/>
          <w:szCs w:val="36"/>
        </w:rPr>
        <w:t xml:space="preserve">4.2 </w:t>
      </w:r>
      <w:r>
        <w:rPr>
          <w:rFonts w:hAnsi="宋体" w:hint="eastAsia"/>
          <w:b/>
          <w:snapToGrid w:val="0"/>
          <w:color w:val="000000"/>
          <w:kern w:val="0"/>
          <w:sz w:val="36"/>
          <w:szCs w:val="36"/>
        </w:rPr>
        <w:t>技术方案（服务方案）</w:t>
      </w:r>
    </w:p>
    <w:p w:rsidR="004B11F2" w:rsidRDefault="004B11F2">
      <w:pPr>
        <w:snapToGrid w:val="0"/>
        <w:spacing w:line="360" w:lineRule="auto"/>
        <w:jc w:val="center"/>
        <w:rPr>
          <w:rFonts w:hAnsi="宋体"/>
          <w:b/>
          <w:snapToGrid w:val="0"/>
          <w:color w:val="000000"/>
          <w:kern w:val="0"/>
          <w:sz w:val="36"/>
          <w:szCs w:val="36"/>
        </w:rPr>
      </w:pPr>
    </w:p>
    <w:p w:rsidR="004B11F2" w:rsidRDefault="00111068">
      <w:pPr>
        <w:autoSpaceDE w:val="0"/>
        <w:autoSpaceDN w:val="0"/>
        <w:adjustRightInd w:val="0"/>
        <w:spacing w:line="360" w:lineRule="auto"/>
        <w:jc w:val="center"/>
        <w:rPr>
          <w:rFonts w:ascii="宋体" w:hAnsi="宋体" w:cs="宋体"/>
          <w:color w:val="000000"/>
          <w:sz w:val="24"/>
          <w:szCs w:val="24"/>
          <w:lang w:val="zh-CN"/>
        </w:rPr>
      </w:pPr>
      <w:r>
        <w:rPr>
          <w:rFonts w:ascii="宋体" w:hAnsi="宋体" w:cs="宋体" w:hint="eastAsia"/>
          <w:color w:val="000000"/>
          <w:sz w:val="24"/>
          <w:szCs w:val="24"/>
          <w:lang w:val="zh-CN"/>
        </w:rPr>
        <w:t>（投标人根据招标文件要求自行编制）</w:t>
      </w:r>
    </w:p>
    <w:p w:rsidR="004B11F2" w:rsidRDefault="004B11F2">
      <w:pPr>
        <w:snapToGrid w:val="0"/>
        <w:spacing w:line="360" w:lineRule="auto"/>
        <w:rPr>
          <w:rFonts w:hAnsi="宋体"/>
          <w:b/>
          <w:snapToGrid w:val="0"/>
          <w:color w:val="000000"/>
          <w:kern w:val="0"/>
          <w:sz w:val="36"/>
          <w:szCs w:val="36"/>
        </w:rPr>
      </w:pPr>
    </w:p>
    <w:p w:rsidR="004B11F2" w:rsidRDefault="00111068">
      <w:pPr>
        <w:snapToGrid w:val="0"/>
        <w:spacing w:line="360" w:lineRule="auto"/>
        <w:jc w:val="center"/>
        <w:rPr>
          <w:rFonts w:hAnsi="宋体"/>
          <w:b/>
          <w:snapToGrid w:val="0"/>
          <w:color w:val="000000"/>
          <w:kern w:val="0"/>
          <w:sz w:val="36"/>
          <w:szCs w:val="36"/>
        </w:rPr>
      </w:pPr>
      <w:r>
        <w:rPr>
          <w:rFonts w:ascii="宋体" w:hAnsi="宋体" w:hint="eastAsia"/>
          <w:b/>
          <w:bCs/>
          <w:color w:val="000000"/>
          <w:sz w:val="36"/>
          <w:szCs w:val="36"/>
        </w:rPr>
        <w:t xml:space="preserve">4.3 </w:t>
      </w:r>
      <w:r>
        <w:rPr>
          <w:rFonts w:hAnsi="宋体" w:hint="eastAsia"/>
          <w:b/>
          <w:snapToGrid w:val="0"/>
          <w:color w:val="000000"/>
          <w:kern w:val="0"/>
          <w:sz w:val="36"/>
          <w:szCs w:val="36"/>
        </w:rPr>
        <w:t>业绩情况表</w:t>
      </w:r>
    </w:p>
    <w:p w:rsidR="004B11F2" w:rsidRDefault="00111068" w:rsidP="005D1A3D">
      <w:pPr>
        <w:spacing w:before="50" w:afterLines="50" w:line="360" w:lineRule="auto"/>
        <w:contextualSpacing/>
        <w:jc w:val="left"/>
        <w:rPr>
          <w:rFonts w:ascii="宋体" w:hAnsi="宋体"/>
          <w:color w:val="000000"/>
          <w:sz w:val="24"/>
          <w:szCs w:val="24"/>
        </w:rPr>
      </w:pPr>
      <w:r>
        <w:rPr>
          <w:rFonts w:ascii="宋体" w:hAnsi="宋体" w:hint="eastAsia"/>
          <w:color w:val="000000"/>
          <w:sz w:val="24"/>
          <w:szCs w:val="24"/>
        </w:rPr>
        <w:t>项目编号：</w:t>
      </w:r>
    </w:p>
    <w:p w:rsidR="004B11F2" w:rsidRDefault="00111068">
      <w:pPr>
        <w:snapToGrid w:val="0"/>
        <w:spacing w:line="360" w:lineRule="auto"/>
        <w:rPr>
          <w:rFonts w:hAnsi="宋体"/>
          <w:b/>
          <w:snapToGrid w:val="0"/>
          <w:color w:val="000000"/>
          <w:kern w:val="0"/>
          <w:sz w:val="36"/>
          <w:szCs w:val="36"/>
        </w:rPr>
      </w:pPr>
      <w:r>
        <w:rPr>
          <w:rFonts w:ascii="宋体" w:hAnsi="宋体"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4B11F2">
        <w:trPr>
          <w:trHeight w:val="777"/>
        </w:trPr>
        <w:tc>
          <w:tcPr>
            <w:tcW w:w="712" w:type="dxa"/>
            <w:shd w:val="clear" w:color="auto" w:fill="F3F3F3"/>
            <w:vAlign w:val="center"/>
          </w:tcPr>
          <w:p w:rsidR="004B11F2" w:rsidRDefault="00111068">
            <w:pPr>
              <w:pStyle w:val="a6"/>
              <w:jc w:val="center"/>
              <w:rPr>
                <w:rFonts w:ascii="宋体" w:eastAsia="宋体" w:hAnsi="宋体" w:cs="Times New Roman"/>
                <w:b/>
                <w:bCs/>
                <w:color w:val="000000"/>
                <w:sz w:val="24"/>
                <w:szCs w:val="24"/>
              </w:rPr>
            </w:pPr>
            <w:r>
              <w:rPr>
                <w:rFonts w:ascii="宋体" w:eastAsia="宋体" w:hAnsi="宋体" w:cs="宋体" w:hint="eastAsia"/>
                <w:b/>
                <w:bCs/>
                <w:color w:val="000000"/>
                <w:sz w:val="24"/>
                <w:szCs w:val="24"/>
              </w:rPr>
              <w:t>序号</w:t>
            </w:r>
          </w:p>
        </w:tc>
        <w:tc>
          <w:tcPr>
            <w:tcW w:w="1808" w:type="dxa"/>
            <w:shd w:val="clear" w:color="auto" w:fill="F3F3F3"/>
            <w:vAlign w:val="center"/>
          </w:tcPr>
          <w:p w:rsidR="004B11F2" w:rsidRDefault="00111068">
            <w:pPr>
              <w:pStyle w:val="a6"/>
              <w:jc w:val="center"/>
              <w:rPr>
                <w:rFonts w:ascii="宋体" w:eastAsia="宋体" w:hAnsi="宋体" w:cs="Times New Roman"/>
                <w:b/>
                <w:bCs/>
                <w:color w:val="000000"/>
                <w:sz w:val="24"/>
                <w:szCs w:val="24"/>
              </w:rPr>
            </w:pPr>
            <w:r>
              <w:rPr>
                <w:rFonts w:ascii="宋体" w:eastAsia="宋体" w:hAnsi="宋体" w:cs="宋体" w:hint="eastAsia"/>
                <w:b/>
                <w:bCs/>
                <w:color w:val="000000"/>
                <w:sz w:val="24"/>
                <w:szCs w:val="24"/>
              </w:rPr>
              <w:t>客户单位名称</w:t>
            </w:r>
          </w:p>
        </w:tc>
        <w:tc>
          <w:tcPr>
            <w:tcW w:w="3579" w:type="dxa"/>
            <w:shd w:val="clear" w:color="auto" w:fill="F3F3F3"/>
            <w:vAlign w:val="center"/>
          </w:tcPr>
          <w:p w:rsidR="004B11F2" w:rsidRDefault="00111068">
            <w:pPr>
              <w:pStyle w:val="a6"/>
              <w:jc w:val="center"/>
              <w:rPr>
                <w:rFonts w:ascii="宋体" w:eastAsia="宋体" w:hAnsi="宋体" w:cs="Times New Roman"/>
                <w:b/>
                <w:bCs/>
                <w:color w:val="000000"/>
                <w:sz w:val="24"/>
                <w:szCs w:val="24"/>
              </w:rPr>
            </w:pPr>
            <w:r>
              <w:rPr>
                <w:rFonts w:ascii="宋体" w:eastAsia="宋体" w:hAnsi="宋体" w:cs="宋体" w:hint="eastAsia"/>
                <w:b/>
                <w:bCs/>
                <w:color w:val="000000"/>
                <w:sz w:val="24"/>
                <w:szCs w:val="24"/>
              </w:rPr>
              <w:t>项目名称及主要内容</w:t>
            </w:r>
          </w:p>
        </w:tc>
        <w:tc>
          <w:tcPr>
            <w:tcW w:w="1440" w:type="dxa"/>
            <w:shd w:val="clear" w:color="auto" w:fill="F3F3F3"/>
            <w:vAlign w:val="center"/>
          </w:tcPr>
          <w:p w:rsidR="004B11F2" w:rsidRDefault="00111068">
            <w:pPr>
              <w:pStyle w:val="a6"/>
              <w:jc w:val="center"/>
              <w:rPr>
                <w:rFonts w:ascii="宋体" w:eastAsia="宋体" w:hAnsi="宋体" w:cs="Times New Roman"/>
                <w:b/>
                <w:bCs/>
                <w:color w:val="000000"/>
                <w:sz w:val="24"/>
                <w:szCs w:val="24"/>
              </w:rPr>
            </w:pPr>
            <w:r>
              <w:rPr>
                <w:rFonts w:ascii="宋体" w:eastAsia="宋体" w:hAnsi="宋体" w:cs="宋体" w:hint="eastAsia"/>
                <w:b/>
                <w:bCs/>
                <w:color w:val="000000"/>
                <w:sz w:val="24"/>
                <w:szCs w:val="24"/>
              </w:rPr>
              <w:t>合同金额（万元）</w:t>
            </w:r>
          </w:p>
        </w:tc>
        <w:tc>
          <w:tcPr>
            <w:tcW w:w="1706" w:type="dxa"/>
            <w:shd w:val="clear" w:color="auto" w:fill="F3F3F3"/>
            <w:vAlign w:val="center"/>
          </w:tcPr>
          <w:p w:rsidR="004B11F2" w:rsidRDefault="00111068">
            <w:pPr>
              <w:pStyle w:val="a6"/>
              <w:jc w:val="center"/>
              <w:rPr>
                <w:rFonts w:ascii="宋体" w:eastAsia="宋体" w:hAnsi="宋体" w:cs="Times New Roman"/>
                <w:b/>
                <w:bCs/>
                <w:color w:val="000000"/>
                <w:sz w:val="24"/>
                <w:szCs w:val="24"/>
              </w:rPr>
            </w:pPr>
            <w:r>
              <w:rPr>
                <w:rFonts w:ascii="宋体" w:eastAsia="宋体" w:hAnsi="宋体" w:cs="宋体" w:hint="eastAsia"/>
                <w:b/>
                <w:bCs/>
                <w:color w:val="000000"/>
                <w:sz w:val="24"/>
                <w:szCs w:val="24"/>
              </w:rPr>
              <w:t>联系人及电话</w:t>
            </w:r>
          </w:p>
        </w:tc>
      </w:tr>
      <w:tr w:rsidR="004B11F2">
        <w:trPr>
          <w:trHeight w:val="680"/>
        </w:trPr>
        <w:tc>
          <w:tcPr>
            <w:tcW w:w="712" w:type="dxa"/>
            <w:vAlign w:val="center"/>
          </w:tcPr>
          <w:p w:rsidR="004B11F2" w:rsidRDefault="00111068">
            <w:pPr>
              <w:pStyle w:val="a6"/>
              <w:spacing w:line="360" w:lineRule="auto"/>
              <w:jc w:val="center"/>
              <w:rPr>
                <w:rFonts w:ascii="宋体" w:eastAsia="宋体" w:hAnsi="宋体" w:cs="宋体"/>
                <w:color w:val="000000"/>
                <w:sz w:val="24"/>
                <w:szCs w:val="24"/>
              </w:rPr>
            </w:pPr>
            <w:r>
              <w:rPr>
                <w:rFonts w:ascii="宋体" w:eastAsia="宋体" w:hAnsi="宋体" w:cs="宋体"/>
                <w:color w:val="000000"/>
                <w:sz w:val="24"/>
                <w:szCs w:val="24"/>
              </w:rPr>
              <w:t>1</w:t>
            </w:r>
          </w:p>
        </w:tc>
        <w:tc>
          <w:tcPr>
            <w:tcW w:w="1808" w:type="dxa"/>
            <w:vAlign w:val="center"/>
          </w:tcPr>
          <w:p w:rsidR="004B11F2" w:rsidRDefault="004B11F2">
            <w:pPr>
              <w:pStyle w:val="a6"/>
              <w:spacing w:line="360" w:lineRule="auto"/>
              <w:rPr>
                <w:rFonts w:ascii="宋体" w:eastAsia="宋体" w:hAnsi="宋体" w:cs="Times New Roman"/>
                <w:color w:val="000000"/>
                <w:sz w:val="24"/>
                <w:szCs w:val="24"/>
              </w:rPr>
            </w:pPr>
          </w:p>
        </w:tc>
        <w:tc>
          <w:tcPr>
            <w:tcW w:w="3579" w:type="dxa"/>
            <w:vAlign w:val="center"/>
          </w:tcPr>
          <w:p w:rsidR="004B11F2" w:rsidRDefault="004B11F2">
            <w:pPr>
              <w:pStyle w:val="a6"/>
              <w:spacing w:line="360" w:lineRule="auto"/>
              <w:rPr>
                <w:rFonts w:ascii="宋体" w:eastAsia="宋体" w:hAnsi="宋体" w:cs="Times New Roman"/>
                <w:color w:val="000000"/>
                <w:sz w:val="24"/>
                <w:szCs w:val="24"/>
              </w:rPr>
            </w:pPr>
          </w:p>
        </w:tc>
        <w:tc>
          <w:tcPr>
            <w:tcW w:w="1440" w:type="dxa"/>
            <w:vAlign w:val="center"/>
          </w:tcPr>
          <w:p w:rsidR="004B11F2" w:rsidRDefault="004B11F2">
            <w:pPr>
              <w:pStyle w:val="a6"/>
              <w:spacing w:line="360" w:lineRule="auto"/>
              <w:rPr>
                <w:rFonts w:ascii="宋体" w:eastAsia="宋体" w:hAnsi="宋体" w:cs="Times New Roman"/>
                <w:color w:val="000000"/>
                <w:sz w:val="24"/>
                <w:szCs w:val="24"/>
              </w:rPr>
            </w:pPr>
          </w:p>
        </w:tc>
        <w:tc>
          <w:tcPr>
            <w:tcW w:w="1706" w:type="dxa"/>
            <w:vAlign w:val="center"/>
          </w:tcPr>
          <w:p w:rsidR="004B11F2" w:rsidRDefault="004B11F2">
            <w:pPr>
              <w:pStyle w:val="a6"/>
              <w:spacing w:line="360" w:lineRule="auto"/>
              <w:rPr>
                <w:rFonts w:ascii="宋体" w:eastAsia="宋体" w:hAnsi="宋体" w:cs="Times New Roman"/>
                <w:color w:val="000000"/>
                <w:sz w:val="24"/>
                <w:szCs w:val="24"/>
              </w:rPr>
            </w:pPr>
          </w:p>
        </w:tc>
      </w:tr>
      <w:tr w:rsidR="004B11F2">
        <w:trPr>
          <w:trHeight w:val="680"/>
        </w:trPr>
        <w:tc>
          <w:tcPr>
            <w:tcW w:w="712" w:type="dxa"/>
            <w:vAlign w:val="center"/>
          </w:tcPr>
          <w:p w:rsidR="004B11F2" w:rsidRDefault="00111068">
            <w:pPr>
              <w:pStyle w:val="a6"/>
              <w:spacing w:line="360" w:lineRule="auto"/>
              <w:jc w:val="center"/>
              <w:rPr>
                <w:rFonts w:ascii="宋体" w:eastAsia="宋体" w:hAnsi="宋体" w:cs="宋体"/>
                <w:color w:val="000000"/>
                <w:sz w:val="24"/>
                <w:szCs w:val="24"/>
              </w:rPr>
            </w:pPr>
            <w:r>
              <w:rPr>
                <w:rFonts w:ascii="宋体" w:eastAsia="宋体" w:hAnsi="宋体" w:cs="宋体"/>
                <w:color w:val="000000"/>
                <w:sz w:val="24"/>
                <w:szCs w:val="24"/>
              </w:rPr>
              <w:t>2</w:t>
            </w:r>
          </w:p>
        </w:tc>
        <w:tc>
          <w:tcPr>
            <w:tcW w:w="1808" w:type="dxa"/>
            <w:vAlign w:val="center"/>
          </w:tcPr>
          <w:p w:rsidR="004B11F2" w:rsidRDefault="004B11F2">
            <w:pPr>
              <w:pStyle w:val="a6"/>
              <w:spacing w:line="360" w:lineRule="auto"/>
              <w:rPr>
                <w:rFonts w:ascii="宋体" w:eastAsia="宋体" w:hAnsi="宋体" w:cs="Times New Roman"/>
                <w:color w:val="000000"/>
                <w:sz w:val="24"/>
                <w:szCs w:val="24"/>
              </w:rPr>
            </w:pPr>
          </w:p>
        </w:tc>
        <w:tc>
          <w:tcPr>
            <w:tcW w:w="3579" w:type="dxa"/>
            <w:vAlign w:val="center"/>
          </w:tcPr>
          <w:p w:rsidR="004B11F2" w:rsidRDefault="004B11F2">
            <w:pPr>
              <w:pStyle w:val="a6"/>
              <w:spacing w:line="360" w:lineRule="auto"/>
              <w:rPr>
                <w:rFonts w:ascii="宋体" w:eastAsia="宋体" w:hAnsi="宋体" w:cs="Times New Roman"/>
                <w:color w:val="000000"/>
                <w:sz w:val="24"/>
                <w:szCs w:val="24"/>
              </w:rPr>
            </w:pPr>
          </w:p>
        </w:tc>
        <w:tc>
          <w:tcPr>
            <w:tcW w:w="1440" w:type="dxa"/>
            <w:vAlign w:val="center"/>
          </w:tcPr>
          <w:p w:rsidR="004B11F2" w:rsidRDefault="004B11F2">
            <w:pPr>
              <w:pStyle w:val="a6"/>
              <w:spacing w:line="360" w:lineRule="auto"/>
              <w:rPr>
                <w:rFonts w:ascii="宋体" w:eastAsia="宋体" w:hAnsi="宋体" w:cs="Times New Roman"/>
                <w:color w:val="000000"/>
                <w:sz w:val="24"/>
                <w:szCs w:val="24"/>
              </w:rPr>
            </w:pPr>
          </w:p>
        </w:tc>
        <w:tc>
          <w:tcPr>
            <w:tcW w:w="1706" w:type="dxa"/>
            <w:vAlign w:val="center"/>
          </w:tcPr>
          <w:p w:rsidR="004B11F2" w:rsidRDefault="004B11F2">
            <w:pPr>
              <w:pStyle w:val="a6"/>
              <w:spacing w:line="360" w:lineRule="auto"/>
              <w:rPr>
                <w:rFonts w:ascii="宋体" w:eastAsia="宋体" w:hAnsi="宋体" w:cs="Times New Roman"/>
                <w:color w:val="000000"/>
                <w:sz w:val="24"/>
                <w:szCs w:val="24"/>
              </w:rPr>
            </w:pPr>
          </w:p>
        </w:tc>
      </w:tr>
      <w:tr w:rsidR="004B11F2">
        <w:trPr>
          <w:trHeight w:val="680"/>
        </w:trPr>
        <w:tc>
          <w:tcPr>
            <w:tcW w:w="712" w:type="dxa"/>
            <w:vAlign w:val="center"/>
          </w:tcPr>
          <w:p w:rsidR="004B11F2" w:rsidRDefault="00111068">
            <w:pPr>
              <w:pStyle w:val="a6"/>
              <w:spacing w:line="360" w:lineRule="auto"/>
              <w:jc w:val="center"/>
              <w:rPr>
                <w:rFonts w:ascii="宋体" w:eastAsia="宋体" w:hAnsi="宋体" w:cs="宋体"/>
                <w:color w:val="000000"/>
                <w:sz w:val="24"/>
                <w:szCs w:val="24"/>
              </w:rPr>
            </w:pPr>
            <w:r>
              <w:rPr>
                <w:rFonts w:ascii="宋体" w:eastAsia="宋体" w:hAnsi="宋体" w:cs="宋体"/>
                <w:color w:val="000000"/>
                <w:sz w:val="24"/>
                <w:szCs w:val="24"/>
              </w:rPr>
              <w:t>3</w:t>
            </w:r>
          </w:p>
        </w:tc>
        <w:tc>
          <w:tcPr>
            <w:tcW w:w="1808" w:type="dxa"/>
            <w:vAlign w:val="center"/>
          </w:tcPr>
          <w:p w:rsidR="004B11F2" w:rsidRDefault="004B11F2">
            <w:pPr>
              <w:pStyle w:val="a6"/>
              <w:spacing w:line="360" w:lineRule="auto"/>
              <w:rPr>
                <w:rFonts w:ascii="宋体" w:eastAsia="宋体" w:hAnsi="宋体" w:cs="Times New Roman"/>
                <w:color w:val="000000"/>
                <w:sz w:val="24"/>
                <w:szCs w:val="24"/>
              </w:rPr>
            </w:pPr>
          </w:p>
        </w:tc>
        <w:tc>
          <w:tcPr>
            <w:tcW w:w="3579" w:type="dxa"/>
            <w:vAlign w:val="center"/>
          </w:tcPr>
          <w:p w:rsidR="004B11F2" w:rsidRDefault="004B11F2">
            <w:pPr>
              <w:pStyle w:val="a6"/>
              <w:spacing w:line="360" w:lineRule="auto"/>
              <w:rPr>
                <w:rFonts w:ascii="宋体" w:eastAsia="宋体" w:hAnsi="宋体" w:cs="Times New Roman"/>
                <w:color w:val="000000"/>
                <w:sz w:val="24"/>
                <w:szCs w:val="24"/>
              </w:rPr>
            </w:pPr>
          </w:p>
        </w:tc>
        <w:tc>
          <w:tcPr>
            <w:tcW w:w="1440" w:type="dxa"/>
            <w:vAlign w:val="center"/>
          </w:tcPr>
          <w:p w:rsidR="004B11F2" w:rsidRDefault="004B11F2">
            <w:pPr>
              <w:pStyle w:val="a6"/>
              <w:spacing w:line="360" w:lineRule="auto"/>
              <w:rPr>
                <w:rFonts w:ascii="宋体" w:eastAsia="宋体" w:hAnsi="宋体" w:cs="Times New Roman"/>
                <w:color w:val="000000"/>
                <w:sz w:val="24"/>
                <w:szCs w:val="24"/>
              </w:rPr>
            </w:pPr>
          </w:p>
        </w:tc>
        <w:tc>
          <w:tcPr>
            <w:tcW w:w="1706" w:type="dxa"/>
            <w:vAlign w:val="center"/>
          </w:tcPr>
          <w:p w:rsidR="004B11F2" w:rsidRDefault="004B11F2">
            <w:pPr>
              <w:pStyle w:val="a6"/>
              <w:spacing w:line="360" w:lineRule="auto"/>
              <w:rPr>
                <w:rFonts w:ascii="宋体" w:eastAsia="宋体" w:hAnsi="宋体" w:cs="Times New Roman"/>
                <w:color w:val="000000"/>
                <w:sz w:val="24"/>
                <w:szCs w:val="24"/>
              </w:rPr>
            </w:pPr>
          </w:p>
        </w:tc>
      </w:tr>
      <w:tr w:rsidR="004B11F2">
        <w:trPr>
          <w:trHeight w:val="680"/>
        </w:trPr>
        <w:tc>
          <w:tcPr>
            <w:tcW w:w="712" w:type="dxa"/>
            <w:vAlign w:val="center"/>
          </w:tcPr>
          <w:p w:rsidR="004B11F2" w:rsidRDefault="00111068">
            <w:pPr>
              <w:pStyle w:val="a6"/>
              <w:spacing w:line="360" w:lineRule="auto"/>
              <w:jc w:val="center"/>
              <w:rPr>
                <w:rFonts w:ascii="宋体" w:eastAsia="宋体" w:hAnsi="宋体" w:cs="宋体"/>
                <w:color w:val="000000"/>
                <w:sz w:val="24"/>
                <w:szCs w:val="24"/>
              </w:rPr>
            </w:pPr>
            <w:r>
              <w:rPr>
                <w:rFonts w:ascii="宋体" w:eastAsia="宋体" w:hAnsi="宋体" w:cs="宋体"/>
                <w:color w:val="000000"/>
                <w:sz w:val="24"/>
                <w:szCs w:val="24"/>
              </w:rPr>
              <w:t>4</w:t>
            </w:r>
          </w:p>
        </w:tc>
        <w:tc>
          <w:tcPr>
            <w:tcW w:w="1808" w:type="dxa"/>
            <w:vAlign w:val="center"/>
          </w:tcPr>
          <w:p w:rsidR="004B11F2" w:rsidRDefault="004B11F2">
            <w:pPr>
              <w:rPr>
                <w:rFonts w:ascii="宋体"/>
                <w:color w:val="000000"/>
              </w:rPr>
            </w:pPr>
          </w:p>
        </w:tc>
        <w:tc>
          <w:tcPr>
            <w:tcW w:w="3579" w:type="dxa"/>
            <w:vAlign w:val="center"/>
          </w:tcPr>
          <w:p w:rsidR="004B11F2" w:rsidRDefault="004B11F2">
            <w:pPr>
              <w:rPr>
                <w:rFonts w:ascii="宋体"/>
                <w:color w:val="000000"/>
              </w:rPr>
            </w:pPr>
          </w:p>
        </w:tc>
        <w:tc>
          <w:tcPr>
            <w:tcW w:w="1440" w:type="dxa"/>
            <w:vAlign w:val="center"/>
          </w:tcPr>
          <w:p w:rsidR="004B11F2" w:rsidRDefault="004B11F2">
            <w:pPr>
              <w:rPr>
                <w:rFonts w:ascii="宋体"/>
                <w:color w:val="000000"/>
              </w:rPr>
            </w:pPr>
          </w:p>
        </w:tc>
        <w:tc>
          <w:tcPr>
            <w:tcW w:w="1706" w:type="dxa"/>
            <w:vAlign w:val="center"/>
          </w:tcPr>
          <w:p w:rsidR="004B11F2" w:rsidRDefault="004B11F2">
            <w:pPr>
              <w:rPr>
                <w:rFonts w:ascii="宋体"/>
                <w:color w:val="000000"/>
              </w:rPr>
            </w:pPr>
          </w:p>
        </w:tc>
      </w:tr>
      <w:tr w:rsidR="004B11F2">
        <w:trPr>
          <w:trHeight w:val="680"/>
        </w:trPr>
        <w:tc>
          <w:tcPr>
            <w:tcW w:w="712" w:type="dxa"/>
            <w:vAlign w:val="center"/>
          </w:tcPr>
          <w:p w:rsidR="004B11F2" w:rsidRDefault="00111068">
            <w:pPr>
              <w:pStyle w:val="a6"/>
              <w:spacing w:line="360" w:lineRule="auto"/>
              <w:jc w:val="center"/>
              <w:rPr>
                <w:rFonts w:ascii="宋体" w:eastAsia="宋体" w:hAnsi="宋体" w:cs="Times New Roman"/>
                <w:color w:val="000000"/>
                <w:sz w:val="24"/>
                <w:szCs w:val="24"/>
              </w:rPr>
            </w:pPr>
            <w:r>
              <w:rPr>
                <w:rFonts w:ascii="宋体" w:eastAsia="宋体" w:hAnsi="宋体" w:cs="宋体" w:hint="eastAsia"/>
                <w:color w:val="000000"/>
                <w:sz w:val="24"/>
                <w:szCs w:val="24"/>
              </w:rPr>
              <w:t>……</w:t>
            </w:r>
          </w:p>
        </w:tc>
        <w:tc>
          <w:tcPr>
            <w:tcW w:w="1808" w:type="dxa"/>
            <w:vAlign w:val="center"/>
          </w:tcPr>
          <w:p w:rsidR="004B11F2" w:rsidRDefault="004B11F2">
            <w:pPr>
              <w:rPr>
                <w:rFonts w:ascii="宋体"/>
                <w:color w:val="000000"/>
              </w:rPr>
            </w:pPr>
          </w:p>
        </w:tc>
        <w:tc>
          <w:tcPr>
            <w:tcW w:w="3579" w:type="dxa"/>
            <w:vAlign w:val="center"/>
          </w:tcPr>
          <w:p w:rsidR="004B11F2" w:rsidRDefault="004B11F2">
            <w:pPr>
              <w:rPr>
                <w:rFonts w:ascii="宋体"/>
                <w:color w:val="000000"/>
              </w:rPr>
            </w:pPr>
          </w:p>
        </w:tc>
        <w:tc>
          <w:tcPr>
            <w:tcW w:w="1440" w:type="dxa"/>
            <w:vAlign w:val="center"/>
          </w:tcPr>
          <w:p w:rsidR="004B11F2" w:rsidRDefault="004B11F2">
            <w:pPr>
              <w:rPr>
                <w:rFonts w:ascii="宋体"/>
                <w:color w:val="000000"/>
              </w:rPr>
            </w:pPr>
          </w:p>
        </w:tc>
        <w:tc>
          <w:tcPr>
            <w:tcW w:w="1706" w:type="dxa"/>
            <w:vAlign w:val="center"/>
          </w:tcPr>
          <w:p w:rsidR="004B11F2" w:rsidRDefault="004B11F2">
            <w:pPr>
              <w:rPr>
                <w:rFonts w:ascii="宋体"/>
                <w:color w:val="000000"/>
              </w:rPr>
            </w:pPr>
          </w:p>
        </w:tc>
      </w:tr>
    </w:tbl>
    <w:p w:rsidR="004B11F2" w:rsidRDefault="00111068">
      <w:pPr>
        <w:autoSpaceDE w:val="0"/>
        <w:autoSpaceDN w:val="0"/>
        <w:adjustRightInd w:val="0"/>
        <w:spacing w:line="480" w:lineRule="auto"/>
        <w:rPr>
          <w:rFonts w:ascii="宋体" w:hAnsi="宋体" w:cs="宋体"/>
          <w:color w:val="000000"/>
          <w:sz w:val="24"/>
          <w:szCs w:val="24"/>
          <w:lang w:val="zh-CN"/>
        </w:rPr>
      </w:pPr>
      <w:r>
        <w:rPr>
          <w:rFonts w:ascii="宋体" w:hAnsi="宋体" w:cs="宋体" w:hint="eastAsia"/>
          <w:color w:val="000000"/>
          <w:sz w:val="24"/>
          <w:szCs w:val="24"/>
          <w:lang w:val="zh-CN"/>
        </w:rPr>
        <w:t>投标人（公章）：</w:t>
      </w:r>
    </w:p>
    <w:p w:rsidR="004B11F2" w:rsidRDefault="00111068">
      <w:pPr>
        <w:autoSpaceDE w:val="0"/>
        <w:autoSpaceDN w:val="0"/>
        <w:adjustRightInd w:val="0"/>
        <w:spacing w:line="480" w:lineRule="auto"/>
        <w:rPr>
          <w:rFonts w:ascii="宋体" w:hAnsi="宋体" w:cs="宋体"/>
          <w:color w:val="000000"/>
          <w:sz w:val="24"/>
          <w:szCs w:val="24"/>
          <w:lang w:val="zh-CN"/>
        </w:rPr>
      </w:pPr>
      <w:r>
        <w:rPr>
          <w:rFonts w:ascii="宋体" w:hAnsi="宋体" w:cs="宋体" w:hint="eastAsia"/>
          <w:color w:val="000000"/>
          <w:sz w:val="24"/>
          <w:szCs w:val="24"/>
          <w:lang w:val="zh-CN"/>
        </w:rPr>
        <w:t>投标人法定代表人（或授权代表）签字：</w:t>
      </w:r>
    </w:p>
    <w:p w:rsidR="004B11F2" w:rsidRDefault="004B11F2">
      <w:pPr>
        <w:autoSpaceDE w:val="0"/>
        <w:autoSpaceDN w:val="0"/>
        <w:adjustRightInd w:val="0"/>
        <w:spacing w:line="360" w:lineRule="auto"/>
        <w:outlineLvl w:val="0"/>
        <w:rPr>
          <w:rFonts w:ascii="宋体" w:hAnsi="宋体"/>
          <w:b/>
          <w:bCs/>
          <w:color w:val="000000"/>
          <w:sz w:val="36"/>
          <w:szCs w:val="36"/>
        </w:rPr>
      </w:pPr>
    </w:p>
    <w:p w:rsidR="004B11F2" w:rsidRDefault="004B11F2">
      <w:pPr>
        <w:spacing w:line="360" w:lineRule="auto"/>
        <w:jc w:val="center"/>
        <w:rPr>
          <w:rFonts w:ascii="宋体" w:hAnsi="宋体"/>
          <w:b/>
          <w:bCs/>
          <w:color w:val="000000"/>
          <w:sz w:val="36"/>
          <w:szCs w:val="36"/>
        </w:rPr>
      </w:pPr>
    </w:p>
    <w:p w:rsidR="004B11F2" w:rsidRDefault="00111068">
      <w:pPr>
        <w:spacing w:line="360" w:lineRule="auto"/>
        <w:jc w:val="center"/>
        <w:rPr>
          <w:rFonts w:ascii="宋体" w:hAnsi="宋体"/>
          <w:b/>
          <w:bCs/>
          <w:color w:val="000000"/>
          <w:sz w:val="36"/>
          <w:szCs w:val="36"/>
        </w:rPr>
      </w:pPr>
      <w:r>
        <w:rPr>
          <w:rFonts w:ascii="宋体" w:hAnsi="宋体" w:hint="eastAsia"/>
          <w:b/>
          <w:bCs/>
          <w:color w:val="000000"/>
          <w:sz w:val="36"/>
          <w:szCs w:val="36"/>
        </w:rPr>
        <w:t>4.4 中小企业声明函</w:t>
      </w:r>
    </w:p>
    <w:p w:rsidR="004B11F2" w:rsidRDefault="004B11F2">
      <w:pPr>
        <w:spacing w:line="360" w:lineRule="auto"/>
        <w:jc w:val="center"/>
        <w:rPr>
          <w:rFonts w:ascii="宋体" w:hAnsi="宋体"/>
          <w:b/>
          <w:bCs/>
          <w:color w:val="000000"/>
          <w:sz w:val="36"/>
          <w:szCs w:val="36"/>
        </w:rPr>
      </w:pPr>
    </w:p>
    <w:p w:rsidR="004B11F2" w:rsidRDefault="00111068">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4B11F2" w:rsidRDefault="00111068">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4B11F2" w:rsidRDefault="004B11F2">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4B11F2" w:rsidRDefault="00111068">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4B11F2" w:rsidRDefault="004B11F2">
      <w:pPr>
        <w:widowControl/>
        <w:spacing w:before="100" w:beforeAutospacing="1" w:after="100" w:afterAutospacing="1" w:line="360" w:lineRule="auto"/>
        <w:jc w:val="left"/>
        <w:rPr>
          <w:rFonts w:ascii="宋体" w:hAnsi="宋体"/>
          <w:color w:val="000000"/>
          <w:sz w:val="24"/>
          <w:szCs w:val="24"/>
        </w:rPr>
      </w:pPr>
    </w:p>
    <w:p w:rsidR="004B11F2" w:rsidRDefault="00111068">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4B11F2" w:rsidRDefault="00111068">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4B11F2" w:rsidRDefault="00111068">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4B11F2" w:rsidRDefault="004B11F2">
      <w:pPr>
        <w:autoSpaceDE w:val="0"/>
        <w:autoSpaceDN w:val="0"/>
        <w:adjustRightInd w:val="0"/>
        <w:spacing w:line="360" w:lineRule="auto"/>
        <w:jc w:val="center"/>
        <w:outlineLvl w:val="0"/>
        <w:rPr>
          <w:rFonts w:ascii="宋体" w:hAnsi="宋体"/>
          <w:b/>
          <w:bCs/>
          <w:color w:val="000000"/>
          <w:sz w:val="36"/>
          <w:szCs w:val="36"/>
        </w:rPr>
      </w:pPr>
    </w:p>
    <w:p w:rsidR="004B11F2" w:rsidRDefault="00111068">
      <w:pPr>
        <w:spacing w:line="360" w:lineRule="auto"/>
        <w:jc w:val="center"/>
        <w:rPr>
          <w:rFonts w:ascii="宋体" w:hAnsi="宋体"/>
          <w:b/>
          <w:bCs/>
          <w:color w:val="000000"/>
          <w:sz w:val="36"/>
          <w:szCs w:val="36"/>
        </w:rPr>
      </w:pPr>
      <w:bookmarkStart w:id="8" w:name="OLE_LINK14"/>
      <w:bookmarkStart w:id="9" w:name="OLE_LINK13"/>
      <w:r>
        <w:rPr>
          <w:rFonts w:ascii="宋体" w:hAnsi="宋体" w:hint="eastAsia"/>
          <w:b/>
          <w:bCs/>
          <w:color w:val="000000"/>
          <w:sz w:val="36"/>
          <w:szCs w:val="36"/>
        </w:rPr>
        <w:br w:type="page"/>
      </w:r>
      <w:r>
        <w:rPr>
          <w:rFonts w:ascii="宋体" w:hAnsi="宋体" w:hint="eastAsia"/>
          <w:b/>
          <w:bCs/>
          <w:color w:val="000000"/>
          <w:sz w:val="36"/>
          <w:szCs w:val="36"/>
        </w:rPr>
        <w:lastRenderedPageBreak/>
        <w:t>4.5 残疾人福利性单位声明函</w:t>
      </w:r>
    </w:p>
    <w:bookmarkEnd w:id="8"/>
    <w:bookmarkEnd w:id="9"/>
    <w:p w:rsidR="004B11F2" w:rsidRDefault="004B11F2">
      <w:pPr>
        <w:spacing w:line="360" w:lineRule="auto"/>
        <w:rPr>
          <w:rFonts w:ascii="宋体" w:hAnsi="宋体"/>
          <w:color w:val="000000"/>
          <w:szCs w:val="21"/>
        </w:rPr>
      </w:pPr>
    </w:p>
    <w:p w:rsidR="004B11F2" w:rsidRDefault="00111068">
      <w:pPr>
        <w:spacing w:line="360" w:lineRule="auto"/>
        <w:ind w:firstLineChars="200" w:firstLine="480"/>
        <w:rPr>
          <w:rFonts w:ascii="宋体" w:hAnsi="宋体"/>
          <w:color w:val="000000"/>
          <w:sz w:val="24"/>
          <w:szCs w:val="24"/>
        </w:rPr>
      </w:pPr>
      <w:r>
        <w:rPr>
          <w:rFonts w:ascii="宋体" w:hAnsi="宋体" w:hint="eastAsia"/>
          <w:color w:val="000000"/>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4B11F2" w:rsidRDefault="00111068">
      <w:pPr>
        <w:spacing w:line="360" w:lineRule="auto"/>
        <w:ind w:firstLineChars="200" w:firstLine="480"/>
        <w:rPr>
          <w:rFonts w:ascii="宋体" w:hAnsi="宋体"/>
          <w:color w:val="000000"/>
          <w:sz w:val="24"/>
          <w:szCs w:val="24"/>
        </w:rPr>
      </w:pPr>
      <w:r>
        <w:rPr>
          <w:rFonts w:ascii="宋体" w:hAnsi="宋体" w:hint="eastAsia"/>
          <w:color w:val="000000"/>
          <w:sz w:val="24"/>
          <w:szCs w:val="24"/>
        </w:rPr>
        <w:t>本单位对上述声明的真实性负责。如有虚假，将依法承担相应责任。</w:t>
      </w:r>
    </w:p>
    <w:p w:rsidR="004B11F2" w:rsidRDefault="004B11F2">
      <w:pPr>
        <w:spacing w:line="360" w:lineRule="auto"/>
        <w:rPr>
          <w:rFonts w:ascii="宋体" w:hAnsi="宋体"/>
          <w:color w:val="000000"/>
          <w:sz w:val="24"/>
          <w:szCs w:val="24"/>
        </w:rPr>
      </w:pPr>
    </w:p>
    <w:p w:rsidR="004B11F2" w:rsidRDefault="004B11F2">
      <w:pPr>
        <w:spacing w:line="360" w:lineRule="auto"/>
        <w:rPr>
          <w:rFonts w:ascii="宋体" w:hAnsi="宋体"/>
          <w:color w:val="000000"/>
          <w:sz w:val="24"/>
          <w:szCs w:val="24"/>
        </w:rPr>
      </w:pPr>
    </w:p>
    <w:p w:rsidR="004B11F2" w:rsidRDefault="00111068">
      <w:pPr>
        <w:spacing w:line="360" w:lineRule="auto"/>
        <w:rPr>
          <w:rFonts w:ascii="宋体" w:hAnsi="宋体"/>
          <w:color w:val="000000"/>
          <w:sz w:val="24"/>
          <w:szCs w:val="24"/>
        </w:rPr>
      </w:pPr>
      <w:r>
        <w:rPr>
          <w:rFonts w:ascii="宋体" w:hAnsi="宋体" w:hint="eastAsia"/>
          <w:color w:val="000000"/>
          <w:sz w:val="24"/>
          <w:szCs w:val="24"/>
        </w:rPr>
        <w:t xml:space="preserve">                                    单位名称（盖章）：</w:t>
      </w:r>
    </w:p>
    <w:p w:rsidR="004B11F2" w:rsidRDefault="00111068">
      <w:pPr>
        <w:spacing w:line="360" w:lineRule="auto"/>
        <w:rPr>
          <w:rFonts w:ascii="宋体" w:hAnsi="宋体"/>
          <w:color w:val="000000"/>
          <w:sz w:val="24"/>
          <w:szCs w:val="24"/>
        </w:rPr>
      </w:pPr>
      <w:r>
        <w:rPr>
          <w:rFonts w:ascii="宋体" w:hAnsi="宋体" w:hint="eastAsia"/>
          <w:color w:val="000000"/>
          <w:sz w:val="24"/>
          <w:szCs w:val="24"/>
        </w:rPr>
        <w:t xml:space="preserve">                                    日    期：</w:t>
      </w:r>
    </w:p>
    <w:p w:rsidR="004B11F2" w:rsidRDefault="004B11F2">
      <w:pPr>
        <w:rPr>
          <w:color w:val="000000"/>
        </w:rPr>
      </w:pPr>
    </w:p>
    <w:p w:rsidR="004B11F2" w:rsidRDefault="004B11F2">
      <w:pPr>
        <w:autoSpaceDE w:val="0"/>
        <w:autoSpaceDN w:val="0"/>
        <w:adjustRightInd w:val="0"/>
        <w:spacing w:line="360" w:lineRule="auto"/>
        <w:jc w:val="center"/>
        <w:rPr>
          <w:rFonts w:ascii="宋体" w:hAnsi="宋体"/>
          <w:b/>
          <w:bCs/>
          <w:color w:val="000000"/>
          <w:sz w:val="44"/>
          <w:szCs w:val="44"/>
          <w:lang w:val="zh-CN"/>
        </w:rPr>
      </w:pPr>
    </w:p>
    <w:p w:rsidR="004B11F2" w:rsidRDefault="00111068">
      <w:pPr>
        <w:autoSpaceDE w:val="0"/>
        <w:autoSpaceDN w:val="0"/>
        <w:adjustRightInd w:val="0"/>
        <w:spacing w:line="360" w:lineRule="auto"/>
        <w:jc w:val="center"/>
        <w:rPr>
          <w:rFonts w:ascii="宋体" w:hAnsi="宋体"/>
          <w:b/>
          <w:bCs/>
          <w:color w:val="000000"/>
          <w:sz w:val="44"/>
          <w:szCs w:val="44"/>
          <w:lang w:val="zh-CN"/>
        </w:rPr>
      </w:pPr>
      <w:r>
        <w:rPr>
          <w:rFonts w:ascii="宋体" w:hAnsi="宋体" w:hint="eastAsia"/>
          <w:b/>
          <w:bCs/>
          <w:color w:val="000000"/>
          <w:sz w:val="44"/>
          <w:szCs w:val="44"/>
          <w:lang w:val="zh-CN"/>
        </w:rPr>
        <w:t>五、</w:t>
      </w:r>
      <w:r>
        <w:rPr>
          <w:rFonts w:ascii="宋体" w:hAnsi="宋体"/>
          <w:b/>
          <w:color w:val="000000"/>
          <w:sz w:val="44"/>
          <w:szCs w:val="44"/>
          <w:lang w:val="zh-CN"/>
        </w:rPr>
        <w:t>其他资料（若有）</w:t>
      </w:r>
    </w:p>
    <w:p w:rsidR="004B11F2" w:rsidRDefault="004B11F2">
      <w:pPr>
        <w:rPr>
          <w:color w:val="000000"/>
        </w:rPr>
      </w:pPr>
    </w:p>
    <w:p w:rsidR="004B11F2" w:rsidRDefault="004B11F2">
      <w:pPr>
        <w:rPr>
          <w:color w:val="000000"/>
        </w:rPr>
      </w:pPr>
    </w:p>
    <w:p w:rsidR="004B11F2" w:rsidRDefault="004B11F2">
      <w:pPr>
        <w:rPr>
          <w:color w:val="000000"/>
        </w:rPr>
      </w:pPr>
    </w:p>
    <w:p w:rsidR="004B11F2" w:rsidRDefault="00111068">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4B11F2" w:rsidRDefault="00111068">
      <w:pPr>
        <w:spacing w:line="360" w:lineRule="auto"/>
        <w:jc w:val="center"/>
        <w:rPr>
          <w:rFonts w:ascii="宋体" w:hAnsi="宋体"/>
          <w:b/>
          <w:bCs/>
          <w:color w:val="000000"/>
          <w:sz w:val="28"/>
          <w:szCs w:val="28"/>
        </w:rPr>
      </w:pPr>
      <w:r>
        <w:rPr>
          <w:rFonts w:ascii="宋体" w:hAnsi="宋体"/>
          <w:b/>
          <w:bCs/>
          <w:color w:val="000000"/>
          <w:sz w:val="28"/>
          <w:szCs w:val="28"/>
        </w:rPr>
        <w:t> </w:t>
      </w:r>
    </w:p>
    <w:p w:rsidR="004B11F2" w:rsidRDefault="004B11F2">
      <w:pPr>
        <w:rPr>
          <w:color w:val="000000"/>
        </w:rPr>
      </w:pPr>
    </w:p>
    <w:p w:rsidR="004B11F2" w:rsidRDefault="00111068">
      <w:pPr>
        <w:spacing w:line="360" w:lineRule="auto"/>
        <w:jc w:val="center"/>
        <w:rPr>
          <w:rFonts w:ascii="宋体" w:hAnsi="宋体"/>
          <w:b/>
          <w:bCs/>
          <w:color w:val="000000"/>
          <w:sz w:val="28"/>
          <w:szCs w:val="28"/>
        </w:rPr>
      </w:pPr>
      <w:r>
        <w:rPr>
          <w:rFonts w:ascii="宋体" w:hAnsi="宋体"/>
          <w:b/>
          <w:bCs/>
          <w:color w:val="000000"/>
          <w:sz w:val="28"/>
          <w:szCs w:val="28"/>
        </w:rPr>
        <w:t> </w:t>
      </w:r>
    </w:p>
    <w:p w:rsidR="004B11F2" w:rsidRDefault="004B11F2"/>
    <w:p w:rsidR="004B11F2" w:rsidRDefault="004B11F2"/>
    <w:p w:rsidR="004B11F2" w:rsidRDefault="004B11F2"/>
    <w:sectPr w:rsidR="004B11F2" w:rsidSect="004B11F2">
      <w:headerReference w:type="even" r:id="rId13"/>
      <w:headerReference w:type="default" r:id="rId14"/>
      <w:footerReference w:type="even" r:id="rId15"/>
      <w:footerReference w:type="default" r:id="rId16"/>
      <w:headerReference w:type="first" r:id="rId17"/>
      <w:footerReference w:type="first" r:id="rId18"/>
      <w:pgSz w:w="11906" w:h="16838"/>
      <w:pgMar w:top="2098" w:right="1417" w:bottom="1871"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19E0" w:rsidRDefault="00E619E0" w:rsidP="004B11F2">
      <w:r>
        <w:separator/>
      </w:r>
    </w:p>
  </w:endnote>
  <w:endnote w:type="continuationSeparator" w:id="1">
    <w:p w:rsidR="00E619E0" w:rsidRDefault="00E619E0" w:rsidP="004B11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微软简隶书">
    <w:altName w:val="黑体"/>
    <w:charset w:val="86"/>
    <w:family w:val="auto"/>
    <w:pitch w:val="default"/>
    <w:sig w:usb0="00000000" w:usb1="00000000" w:usb2="00000010" w:usb3="00000000" w:csb0="00040000" w:csb1="00000000"/>
  </w:font>
  <w:font w:name="仿宋">
    <w:altName w:val="Arial Unicode MS"/>
    <w:charset w:val="86"/>
    <w:family w:val="modern"/>
    <w:pitch w:val="fixed"/>
    <w:sig w:usb0="00000000"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080E0000" w:usb2="00000010" w:usb3="00000000" w:csb0="00040001" w:csb1="00000000"/>
  </w:font>
  <w:font w:name="等线">
    <w:altName w:val="宋体"/>
    <w:charset w:val="86"/>
    <w:family w:val="auto"/>
    <w:pitch w:val="default"/>
    <w:sig w:usb0="00000000" w:usb1="00000000" w:usb2="00000016" w:usb3="00000000" w:csb0="0004000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A3D" w:rsidRDefault="005D1A3D">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9E0" w:rsidRDefault="008031BF">
    <w:pPr>
      <w:pStyle w:val="a9"/>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IkaLoOz&#10;AQAAWQMAAA4AAAAAAAAAAQAgAAAAHgEAAGRycy9lMm9Eb2MueG1sUEsFBgAAAAAGAAYAWQEAAEMF&#10;AAAAAA==&#10;" filled="f" stroked="f">
          <v:textbox style="mso-fit-shape-to-text:t" inset="0,0,0,0">
            <w:txbxContent>
              <w:p w:rsidR="00E619E0" w:rsidRDefault="008031BF">
                <w:pPr>
                  <w:pStyle w:val="a9"/>
                </w:pPr>
                <w:fldSimple w:instr=" PAGE  \* MERGEFORMAT ">
                  <w:r w:rsidR="005D1A3D">
                    <w:rPr>
                      <w:noProof/>
                    </w:rPr>
                    <w:t>1</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A3D" w:rsidRDefault="005D1A3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19E0" w:rsidRDefault="00E619E0" w:rsidP="004B11F2">
      <w:r>
        <w:separator/>
      </w:r>
    </w:p>
  </w:footnote>
  <w:footnote w:type="continuationSeparator" w:id="1">
    <w:p w:rsidR="00E619E0" w:rsidRDefault="00E619E0" w:rsidP="004B11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A3D" w:rsidRDefault="005D1A3D">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A3D" w:rsidRDefault="005D1A3D" w:rsidP="005D1A3D">
    <w:pPr>
      <w:pStyle w:val="aa"/>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A3D" w:rsidRDefault="005D1A3D">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FFA0C81"/>
    <w:multiLevelType w:val="singleLevel"/>
    <w:tmpl w:val="DFFA0C81"/>
    <w:lvl w:ilvl="0">
      <w:start w:val="6"/>
      <w:numFmt w:val="decimal"/>
      <w:suff w:val="nothing"/>
      <w:lvlText w:val="（%1）"/>
      <w:lvlJc w:val="left"/>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57722927"/>
    <w:multiLevelType w:val="singleLevel"/>
    <w:tmpl w:val="57722927"/>
    <w:lvl w:ilvl="0">
      <w:start w:val="2"/>
      <w:numFmt w:val="decimal"/>
      <w:suff w:val="nothing"/>
      <w:lvlText w:val="%1）"/>
      <w:lvlJc w:val="left"/>
    </w:lvl>
  </w:abstractNum>
  <w:abstractNum w:abstractNumId="5">
    <w:nsid w:val="599EB442"/>
    <w:multiLevelType w:val="singleLevel"/>
    <w:tmpl w:val="599EB442"/>
    <w:lvl w:ilvl="0">
      <w:start w:val="1"/>
      <w:numFmt w:val="chineseCounting"/>
      <w:suff w:val="nothing"/>
      <w:lvlText w:val="（%1）"/>
      <w:lvlJc w:val="left"/>
    </w:lvl>
  </w:abstractNum>
  <w:abstractNum w:abstractNumId="6">
    <w:nsid w:val="59A1458D"/>
    <w:multiLevelType w:val="singleLevel"/>
    <w:tmpl w:val="59A1458D"/>
    <w:lvl w:ilvl="0">
      <w:start w:val="1"/>
      <w:numFmt w:val="decimal"/>
      <w:suff w:val="nothing"/>
      <w:lvlText w:val="%1．"/>
      <w:lvlJc w:val="left"/>
      <w:pPr>
        <w:ind w:left="0" w:firstLine="400"/>
      </w:pPr>
      <w:rPr>
        <w:rFonts w:hint="default"/>
      </w:rPr>
    </w:lvl>
  </w:abstractNum>
  <w:abstractNum w:abstractNumId="7">
    <w:nsid w:val="59F817C2"/>
    <w:multiLevelType w:val="singleLevel"/>
    <w:tmpl w:val="59F817C2"/>
    <w:lvl w:ilvl="0">
      <w:start w:val="2"/>
      <w:numFmt w:val="chineseCounting"/>
      <w:suff w:val="space"/>
      <w:lvlText w:val="第%1章"/>
      <w:lvlJc w:val="left"/>
    </w:lvl>
  </w:abstractNum>
  <w:abstractNum w:abstractNumId="8">
    <w:nsid w:val="59F817E8"/>
    <w:multiLevelType w:val="singleLevel"/>
    <w:tmpl w:val="59F817E8"/>
    <w:lvl w:ilvl="0">
      <w:start w:val="1"/>
      <w:numFmt w:val="chineseCounting"/>
      <w:pStyle w:val="260"/>
      <w:suff w:val="nothing"/>
      <w:lvlText w:val="%1、"/>
      <w:lvlJc w:val="left"/>
    </w:lvl>
  </w:abstractNum>
  <w:abstractNum w:abstractNumId="9">
    <w:nsid w:val="5B882F53"/>
    <w:multiLevelType w:val="multilevel"/>
    <w:tmpl w:val="5B882F53"/>
    <w:lvl w:ilvl="0">
      <w:start w:val="1"/>
      <w:numFmt w:val="japaneseCounting"/>
      <w:lvlText w:val="%1、"/>
      <w:lvlJc w:val="left"/>
      <w:pPr>
        <w:ind w:left="1202" w:hanging="72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0">
    <w:nsid w:val="6E820AA2"/>
    <w:multiLevelType w:val="singleLevel"/>
    <w:tmpl w:val="6E820AA2"/>
    <w:lvl w:ilvl="0">
      <w:start w:val="1"/>
      <w:numFmt w:val="decimal"/>
      <w:suff w:val="nothing"/>
      <w:lvlText w:val="%1、"/>
      <w:lvlJc w:val="left"/>
    </w:lvl>
  </w:abstractNum>
  <w:num w:numId="1">
    <w:abstractNumId w:val="1"/>
  </w:num>
  <w:num w:numId="2">
    <w:abstractNumId w:val="2"/>
  </w:num>
  <w:num w:numId="3">
    <w:abstractNumId w:val="8"/>
  </w:num>
  <w:num w:numId="4">
    <w:abstractNumId w:val="7"/>
  </w:num>
  <w:num w:numId="5">
    <w:abstractNumId w:val="9"/>
  </w:num>
  <w:num w:numId="6">
    <w:abstractNumId w:val="5"/>
  </w:num>
  <w:num w:numId="7">
    <w:abstractNumId w:val="10"/>
  </w:num>
  <w:num w:numId="8">
    <w:abstractNumId w:val="4"/>
  </w:num>
  <w:num w:numId="9">
    <w:abstractNumId w:val="6"/>
  </w:num>
  <w:num w:numId="10">
    <w:abstractNumId w:val="0"/>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rawingGridVerticalSpacing w:val="156"/>
  <w:noPunctuationKerning/>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4CC7"/>
    <w:rsid w:val="00010902"/>
    <w:rsid w:val="00010A8E"/>
    <w:rsid w:val="000138C6"/>
    <w:rsid w:val="000159BD"/>
    <w:rsid w:val="00015CB5"/>
    <w:rsid w:val="000167D8"/>
    <w:rsid w:val="00020755"/>
    <w:rsid w:val="00020F1D"/>
    <w:rsid w:val="00025E45"/>
    <w:rsid w:val="00031055"/>
    <w:rsid w:val="000311FB"/>
    <w:rsid w:val="000328B5"/>
    <w:rsid w:val="0003404C"/>
    <w:rsid w:val="00034E53"/>
    <w:rsid w:val="0003556C"/>
    <w:rsid w:val="000400E2"/>
    <w:rsid w:val="00040A19"/>
    <w:rsid w:val="00040B68"/>
    <w:rsid w:val="0004289A"/>
    <w:rsid w:val="00043FBC"/>
    <w:rsid w:val="000463C9"/>
    <w:rsid w:val="00047B44"/>
    <w:rsid w:val="000530F0"/>
    <w:rsid w:val="00055A1A"/>
    <w:rsid w:val="000574E8"/>
    <w:rsid w:val="0005765F"/>
    <w:rsid w:val="000609FD"/>
    <w:rsid w:val="00061CC7"/>
    <w:rsid w:val="0007075F"/>
    <w:rsid w:val="00072B2E"/>
    <w:rsid w:val="00073DCF"/>
    <w:rsid w:val="00077FF3"/>
    <w:rsid w:val="0008219D"/>
    <w:rsid w:val="00082C6E"/>
    <w:rsid w:val="0008303D"/>
    <w:rsid w:val="00086DE9"/>
    <w:rsid w:val="000872EF"/>
    <w:rsid w:val="00092652"/>
    <w:rsid w:val="000936D5"/>
    <w:rsid w:val="00093BD2"/>
    <w:rsid w:val="00094806"/>
    <w:rsid w:val="00095F27"/>
    <w:rsid w:val="000A0E06"/>
    <w:rsid w:val="000A233E"/>
    <w:rsid w:val="000A6767"/>
    <w:rsid w:val="000B30B1"/>
    <w:rsid w:val="000B59E9"/>
    <w:rsid w:val="000C05E8"/>
    <w:rsid w:val="000C393F"/>
    <w:rsid w:val="000C44C0"/>
    <w:rsid w:val="000C57C8"/>
    <w:rsid w:val="000C6651"/>
    <w:rsid w:val="000C6CC0"/>
    <w:rsid w:val="000C6E80"/>
    <w:rsid w:val="000D0258"/>
    <w:rsid w:val="000D0E75"/>
    <w:rsid w:val="000D74F9"/>
    <w:rsid w:val="000E263E"/>
    <w:rsid w:val="000E264F"/>
    <w:rsid w:val="000E4F3B"/>
    <w:rsid w:val="000E6ADB"/>
    <w:rsid w:val="000E7009"/>
    <w:rsid w:val="000F296C"/>
    <w:rsid w:val="001008C2"/>
    <w:rsid w:val="001052E3"/>
    <w:rsid w:val="00107A3F"/>
    <w:rsid w:val="00110A5C"/>
    <w:rsid w:val="00110C26"/>
    <w:rsid w:val="00111068"/>
    <w:rsid w:val="0011325E"/>
    <w:rsid w:val="00113A45"/>
    <w:rsid w:val="001166B9"/>
    <w:rsid w:val="00125A20"/>
    <w:rsid w:val="001262C8"/>
    <w:rsid w:val="0012732F"/>
    <w:rsid w:val="001276EF"/>
    <w:rsid w:val="001320A3"/>
    <w:rsid w:val="001329D7"/>
    <w:rsid w:val="00132E57"/>
    <w:rsid w:val="00140426"/>
    <w:rsid w:val="00141B3F"/>
    <w:rsid w:val="00147B7D"/>
    <w:rsid w:val="00150D93"/>
    <w:rsid w:val="0015700A"/>
    <w:rsid w:val="00163CBE"/>
    <w:rsid w:val="001645B9"/>
    <w:rsid w:val="00165060"/>
    <w:rsid w:val="0017135F"/>
    <w:rsid w:val="001761DF"/>
    <w:rsid w:val="00177750"/>
    <w:rsid w:val="00183EF7"/>
    <w:rsid w:val="00185ECD"/>
    <w:rsid w:val="001864DA"/>
    <w:rsid w:val="0018761C"/>
    <w:rsid w:val="00193E99"/>
    <w:rsid w:val="001948F5"/>
    <w:rsid w:val="00195D1B"/>
    <w:rsid w:val="001977EA"/>
    <w:rsid w:val="001A060F"/>
    <w:rsid w:val="001A156E"/>
    <w:rsid w:val="001A4457"/>
    <w:rsid w:val="001A4C92"/>
    <w:rsid w:val="001A70C2"/>
    <w:rsid w:val="001A7B3F"/>
    <w:rsid w:val="001B41AD"/>
    <w:rsid w:val="001B7057"/>
    <w:rsid w:val="001B7C18"/>
    <w:rsid w:val="001C0F1B"/>
    <w:rsid w:val="001C309B"/>
    <w:rsid w:val="001C3A9F"/>
    <w:rsid w:val="001C53BB"/>
    <w:rsid w:val="001C638B"/>
    <w:rsid w:val="001C6C61"/>
    <w:rsid w:val="001D0314"/>
    <w:rsid w:val="001D357E"/>
    <w:rsid w:val="001D3EA4"/>
    <w:rsid w:val="001D46FE"/>
    <w:rsid w:val="001D6E54"/>
    <w:rsid w:val="001D7F76"/>
    <w:rsid w:val="001E1B0A"/>
    <w:rsid w:val="001E66A5"/>
    <w:rsid w:val="001E6C54"/>
    <w:rsid w:val="001E7200"/>
    <w:rsid w:val="001E78EA"/>
    <w:rsid w:val="001E7F48"/>
    <w:rsid w:val="001F121D"/>
    <w:rsid w:val="001F202D"/>
    <w:rsid w:val="001F4319"/>
    <w:rsid w:val="001F4B20"/>
    <w:rsid w:val="001F64C0"/>
    <w:rsid w:val="001F7B79"/>
    <w:rsid w:val="001F7E43"/>
    <w:rsid w:val="002026FE"/>
    <w:rsid w:val="00205E94"/>
    <w:rsid w:val="002121A9"/>
    <w:rsid w:val="00212788"/>
    <w:rsid w:val="00212F48"/>
    <w:rsid w:val="002159A6"/>
    <w:rsid w:val="00216728"/>
    <w:rsid w:val="00216FE5"/>
    <w:rsid w:val="00217EA9"/>
    <w:rsid w:val="00220144"/>
    <w:rsid w:val="002232E0"/>
    <w:rsid w:val="00223BA1"/>
    <w:rsid w:val="00223E42"/>
    <w:rsid w:val="00225D42"/>
    <w:rsid w:val="00235E0B"/>
    <w:rsid w:val="00243B01"/>
    <w:rsid w:val="00247453"/>
    <w:rsid w:val="00247570"/>
    <w:rsid w:val="00247938"/>
    <w:rsid w:val="0025291C"/>
    <w:rsid w:val="0025544A"/>
    <w:rsid w:val="002567BE"/>
    <w:rsid w:val="00257257"/>
    <w:rsid w:val="00257993"/>
    <w:rsid w:val="002623F9"/>
    <w:rsid w:val="00263C0C"/>
    <w:rsid w:val="00264FDB"/>
    <w:rsid w:val="00266A53"/>
    <w:rsid w:val="00266F38"/>
    <w:rsid w:val="002704F0"/>
    <w:rsid w:val="0027728C"/>
    <w:rsid w:val="00281155"/>
    <w:rsid w:val="00281B8C"/>
    <w:rsid w:val="00283750"/>
    <w:rsid w:val="0028552E"/>
    <w:rsid w:val="002903D9"/>
    <w:rsid w:val="00294299"/>
    <w:rsid w:val="00295B75"/>
    <w:rsid w:val="00296074"/>
    <w:rsid w:val="0029654F"/>
    <w:rsid w:val="002969B1"/>
    <w:rsid w:val="002979FC"/>
    <w:rsid w:val="002A00B7"/>
    <w:rsid w:val="002A0347"/>
    <w:rsid w:val="002A78A3"/>
    <w:rsid w:val="002B2BE8"/>
    <w:rsid w:val="002B495D"/>
    <w:rsid w:val="002C09CB"/>
    <w:rsid w:val="002D0D13"/>
    <w:rsid w:val="002D2414"/>
    <w:rsid w:val="002E1E29"/>
    <w:rsid w:val="002E269F"/>
    <w:rsid w:val="002E3055"/>
    <w:rsid w:val="002E42CD"/>
    <w:rsid w:val="002E60F6"/>
    <w:rsid w:val="002E744B"/>
    <w:rsid w:val="002E7C1F"/>
    <w:rsid w:val="002F4DB4"/>
    <w:rsid w:val="002F6158"/>
    <w:rsid w:val="0030587D"/>
    <w:rsid w:val="0031527C"/>
    <w:rsid w:val="00316537"/>
    <w:rsid w:val="00316973"/>
    <w:rsid w:val="00316D67"/>
    <w:rsid w:val="0032240E"/>
    <w:rsid w:val="00331279"/>
    <w:rsid w:val="00334874"/>
    <w:rsid w:val="00336815"/>
    <w:rsid w:val="00345108"/>
    <w:rsid w:val="00345E09"/>
    <w:rsid w:val="0034753F"/>
    <w:rsid w:val="00350E1D"/>
    <w:rsid w:val="0035386D"/>
    <w:rsid w:val="00360DAD"/>
    <w:rsid w:val="003642A7"/>
    <w:rsid w:val="00365286"/>
    <w:rsid w:val="00365BDD"/>
    <w:rsid w:val="00370DFF"/>
    <w:rsid w:val="00374162"/>
    <w:rsid w:val="00375F19"/>
    <w:rsid w:val="00377384"/>
    <w:rsid w:val="00380000"/>
    <w:rsid w:val="00380D72"/>
    <w:rsid w:val="00383277"/>
    <w:rsid w:val="00391CDE"/>
    <w:rsid w:val="0039320F"/>
    <w:rsid w:val="003A02F1"/>
    <w:rsid w:val="003A0A33"/>
    <w:rsid w:val="003A16DD"/>
    <w:rsid w:val="003A18DA"/>
    <w:rsid w:val="003A20BF"/>
    <w:rsid w:val="003A4C56"/>
    <w:rsid w:val="003B55A1"/>
    <w:rsid w:val="003B5A69"/>
    <w:rsid w:val="003B5BE5"/>
    <w:rsid w:val="003C013E"/>
    <w:rsid w:val="003C33B9"/>
    <w:rsid w:val="003C509C"/>
    <w:rsid w:val="003C5E77"/>
    <w:rsid w:val="003C669F"/>
    <w:rsid w:val="003C7670"/>
    <w:rsid w:val="003D2A39"/>
    <w:rsid w:val="003D6EA0"/>
    <w:rsid w:val="003E4CE5"/>
    <w:rsid w:val="003E7330"/>
    <w:rsid w:val="003F41BD"/>
    <w:rsid w:val="003F468C"/>
    <w:rsid w:val="003F635C"/>
    <w:rsid w:val="00400336"/>
    <w:rsid w:val="004040EC"/>
    <w:rsid w:val="004068F3"/>
    <w:rsid w:val="004077B1"/>
    <w:rsid w:val="0041195C"/>
    <w:rsid w:val="00414D08"/>
    <w:rsid w:val="00414EE6"/>
    <w:rsid w:val="004167C2"/>
    <w:rsid w:val="00416D75"/>
    <w:rsid w:val="00420293"/>
    <w:rsid w:val="00420657"/>
    <w:rsid w:val="00420AF0"/>
    <w:rsid w:val="00420F62"/>
    <w:rsid w:val="0042138C"/>
    <w:rsid w:val="004224AA"/>
    <w:rsid w:val="00423593"/>
    <w:rsid w:val="00427171"/>
    <w:rsid w:val="004274F0"/>
    <w:rsid w:val="00431756"/>
    <w:rsid w:val="00431A4E"/>
    <w:rsid w:val="00432C35"/>
    <w:rsid w:val="0043314E"/>
    <w:rsid w:val="00435633"/>
    <w:rsid w:val="00436C3E"/>
    <w:rsid w:val="0043706F"/>
    <w:rsid w:val="00450B7E"/>
    <w:rsid w:val="004511E4"/>
    <w:rsid w:val="00452FF0"/>
    <w:rsid w:val="00454B40"/>
    <w:rsid w:val="00460F1B"/>
    <w:rsid w:val="00461772"/>
    <w:rsid w:val="004617C8"/>
    <w:rsid w:val="0046214B"/>
    <w:rsid w:val="0046220D"/>
    <w:rsid w:val="00463DD4"/>
    <w:rsid w:val="004661DD"/>
    <w:rsid w:val="004661DE"/>
    <w:rsid w:val="004676F5"/>
    <w:rsid w:val="004713E9"/>
    <w:rsid w:val="00475975"/>
    <w:rsid w:val="00475BC1"/>
    <w:rsid w:val="0047748F"/>
    <w:rsid w:val="00477E2A"/>
    <w:rsid w:val="00482456"/>
    <w:rsid w:val="00483BBC"/>
    <w:rsid w:val="004A1281"/>
    <w:rsid w:val="004A35BF"/>
    <w:rsid w:val="004A5A67"/>
    <w:rsid w:val="004A69C6"/>
    <w:rsid w:val="004B11F2"/>
    <w:rsid w:val="004B2F21"/>
    <w:rsid w:val="004C00FF"/>
    <w:rsid w:val="004C15CA"/>
    <w:rsid w:val="004C3610"/>
    <w:rsid w:val="004D0CB2"/>
    <w:rsid w:val="004D1A38"/>
    <w:rsid w:val="004D4724"/>
    <w:rsid w:val="004D7FCC"/>
    <w:rsid w:val="004E3BC4"/>
    <w:rsid w:val="004F1D30"/>
    <w:rsid w:val="004F3FD7"/>
    <w:rsid w:val="004F551F"/>
    <w:rsid w:val="004F797A"/>
    <w:rsid w:val="0050133C"/>
    <w:rsid w:val="00501CB6"/>
    <w:rsid w:val="0050216B"/>
    <w:rsid w:val="005021E8"/>
    <w:rsid w:val="00502CB6"/>
    <w:rsid w:val="005075CA"/>
    <w:rsid w:val="00510715"/>
    <w:rsid w:val="00510D29"/>
    <w:rsid w:val="005119C1"/>
    <w:rsid w:val="00512E1D"/>
    <w:rsid w:val="005161C4"/>
    <w:rsid w:val="00520172"/>
    <w:rsid w:val="00520C94"/>
    <w:rsid w:val="00523927"/>
    <w:rsid w:val="00523928"/>
    <w:rsid w:val="00526033"/>
    <w:rsid w:val="00527005"/>
    <w:rsid w:val="00527B77"/>
    <w:rsid w:val="005314A3"/>
    <w:rsid w:val="00533BD9"/>
    <w:rsid w:val="00537607"/>
    <w:rsid w:val="005403B6"/>
    <w:rsid w:val="00540AEB"/>
    <w:rsid w:val="00540EF8"/>
    <w:rsid w:val="005415F6"/>
    <w:rsid w:val="00542031"/>
    <w:rsid w:val="005437B4"/>
    <w:rsid w:val="00545F8E"/>
    <w:rsid w:val="00546002"/>
    <w:rsid w:val="00550716"/>
    <w:rsid w:val="0055465A"/>
    <w:rsid w:val="00555840"/>
    <w:rsid w:val="00556798"/>
    <w:rsid w:val="005601D7"/>
    <w:rsid w:val="00565796"/>
    <w:rsid w:val="005663EB"/>
    <w:rsid w:val="005679BD"/>
    <w:rsid w:val="00567E63"/>
    <w:rsid w:val="00570BD7"/>
    <w:rsid w:val="0057127B"/>
    <w:rsid w:val="00572C46"/>
    <w:rsid w:val="00574658"/>
    <w:rsid w:val="005755F7"/>
    <w:rsid w:val="00576428"/>
    <w:rsid w:val="00581F4C"/>
    <w:rsid w:val="005852DF"/>
    <w:rsid w:val="005853D4"/>
    <w:rsid w:val="00591F6C"/>
    <w:rsid w:val="005924A9"/>
    <w:rsid w:val="00592C4A"/>
    <w:rsid w:val="005932F8"/>
    <w:rsid w:val="005939AD"/>
    <w:rsid w:val="00594467"/>
    <w:rsid w:val="0059516F"/>
    <w:rsid w:val="005A1C0C"/>
    <w:rsid w:val="005A39D9"/>
    <w:rsid w:val="005A44C8"/>
    <w:rsid w:val="005A5ABB"/>
    <w:rsid w:val="005B0143"/>
    <w:rsid w:val="005B439F"/>
    <w:rsid w:val="005B6237"/>
    <w:rsid w:val="005B65C9"/>
    <w:rsid w:val="005C10B0"/>
    <w:rsid w:val="005C2C3A"/>
    <w:rsid w:val="005D1A3D"/>
    <w:rsid w:val="005D272E"/>
    <w:rsid w:val="005D3694"/>
    <w:rsid w:val="005D5852"/>
    <w:rsid w:val="005D5E11"/>
    <w:rsid w:val="005D77CF"/>
    <w:rsid w:val="005E0D81"/>
    <w:rsid w:val="005E1286"/>
    <w:rsid w:val="005E3912"/>
    <w:rsid w:val="005E4F9E"/>
    <w:rsid w:val="005E6DCD"/>
    <w:rsid w:val="005F73D4"/>
    <w:rsid w:val="006010BB"/>
    <w:rsid w:val="00601DC9"/>
    <w:rsid w:val="00603BB7"/>
    <w:rsid w:val="00604B9E"/>
    <w:rsid w:val="006070B9"/>
    <w:rsid w:val="006211BD"/>
    <w:rsid w:val="00621788"/>
    <w:rsid w:val="00622134"/>
    <w:rsid w:val="00622FF6"/>
    <w:rsid w:val="0062458F"/>
    <w:rsid w:val="006266C7"/>
    <w:rsid w:val="006341CB"/>
    <w:rsid w:val="00636AAD"/>
    <w:rsid w:val="006374A3"/>
    <w:rsid w:val="00644E97"/>
    <w:rsid w:val="00651415"/>
    <w:rsid w:val="006674B6"/>
    <w:rsid w:val="0066760C"/>
    <w:rsid w:val="00671218"/>
    <w:rsid w:val="00680403"/>
    <w:rsid w:val="0068441A"/>
    <w:rsid w:val="00685363"/>
    <w:rsid w:val="00685CAE"/>
    <w:rsid w:val="00687238"/>
    <w:rsid w:val="0069117B"/>
    <w:rsid w:val="006912F3"/>
    <w:rsid w:val="006951C7"/>
    <w:rsid w:val="006A3E16"/>
    <w:rsid w:val="006B3B14"/>
    <w:rsid w:val="006B434D"/>
    <w:rsid w:val="006C1574"/>
    <w:rsid w:val="006C1EDE"/>
    <w:rsid w:val="006C33F0"/>
    <w:rsid w:val="006C575E"/>
    <w:rsid w:val="006D20F2"/>
    <w:rsid w:val="006D23F7"/>
    <w:rsid w:val="006D24FE"/>
    <w:rsid w:val="006D45C7"/>
    <w:rsid w:val="006D7995"/>
    <w:rsid w:val="006E1073"/>
    <w:rsid w:val="006E1C21"/>
    <w:rsid w:val="006E5294"/>
    <w:rsid w:val="006E69A9"/>
    <w:rsid w:val="006E7D75"/>
    <w:rsid w:val="006F1958"/>
    <w:rsid w:val="006F42BD"/>
    <w:rsid w:val="006F4A86"/>
    <w:rsid w:val="006F5A0F"/>
    <w:rsid w:val="006F6735"/>
    <w:rsid w:val="006F70F8"/>
    <w:rsid w:val="00703498"/>
    <w:rsid w:val="00705525"/>
    <w:rsid w:val="00714817"/>
    <w:rsid w:val="00714EA5"/>
    <w:rsid w:val="00720CBB"/>
    <w:rsid w:val="0072285F"/>
    <w:rsid w:val="00722C07"/>
    <w:rsid w:val="00723ED1"/>
    <w:rsid w:val="0072488A"/>
    <w:rsid w:val="007258F9"/>
    <w:rsid w:val="00725AAD"/>
    <w:rsid w:val="00726202"/>
    <w:rsid w:val="00727688"/>
    <w:rsid w:val="00727D30"/>
    <w:rsid w:val="00730668"/>
    <w:rsid w:val="00733D52"/>
    <w:rsid w:val="0073735A"/>
    <w:rsid w:val="007373E3"/>
    <w:rsid w:val="00737B3F"/>
    <w:rsid w:val="00737C44"/>
    <w:rsid w:val="00742588"/>
    <w:rsid w:val="00742F47"/>
    <w:rsid w:val="00743379"/>
    <w:rsid w:val="00747573"/>
    <w:rsid w:val="00747C73"/>
    <w:rsid w:val="007530A0"/>
    <w:rsid w:val="00756268"/>
    <w:rsid w:val="00761164"/>
    <w:rsid w:val="0076408A"/>
    <w:rsid w:val="007642BA"/>
    <w:rsid w:val="007664E7"/>
    <w:rsid w:val="00771B80"/>
    <w:rsid w:val="00773878"/>
    <w:rsid w:val="00775A7C"/>
    <w:rsid w:val="00775C43"/>
    <w:rsid w:val="007769F9"/>
    <w:rsid w:val="00782406"/>
    <w:rsid w:val="00782446"/>
    <w:rsid w:val="00784839"/>
    <w:rsid w:val="007906B7"/>
    <w:rsid w:val="0079084E"/>
    <w:rsid w:val="007942AC"/>
    <w:rsid w:val="007A05F2"/>
    <w:rsid w:val="007A0F7B"/>
    <w:rsid w:val="007A1777"/>
    <w:rsid w:val="007A26E8"/>
    <w:rsid w:val="007A3C5F"/>
    <w:rsid w:val="007A7F3A"/>
    <w:rsid w:val="007B31C0"/>
    <w:rsid w:val="007B3355"/>
    <w:rsid w:val="007B4875"/>
    <w:rsid w:val="007B51F1"/>
    <w:rsid w:val="007C2334"/>
    <w:rsid w:val="007C23FB"/>
    <w:rsid w:val="007C6809"/>
    <w:rsid w:val="007D04EE"/>
    <w:rsid w:val="007D2330"/>
    <w:rsid w:val="007D2BA0"/>
    <w:rsid w:val="007D35C0"/>
    <w:rsid w:val="007D37EB"/>
    <w:rsid w:val="007D4052"/>
    <w:rsid w:val="007D6EF3"/>
    <w:rsid w:val="007E2A0C"/>
    <w:rsid w:val="007E752C"/>
    <w:rsid w:val="007F1CC8"/>
    <w:rsid w:val="007F385D"/>
    <w:rsid w:val="007F3A0B"/>
    <w:rsid w:val="007F67B3"/>
    <w:rsid w:val="007F7141"/>
    <w:rsid w:val="0080001B"/>
    <w:rsid w:val="0080113B"/>
    <w:rsid w:val="008031BF"/>
    <w:rsid w:val="008077E9"/>
    <w:rsid w:val="00810B9A"/>
    <w:rsid w:val="008123F9"/>
    <w:rsid w:val="00813462"/>
    <w:rsid w:val="008147AE"/>
    <w:rsid w:val="00814D8F"/>
    <w:rsid w:val="00815F3D"/>
    <w:rsid w:val="00815F60"/>
    <w:rsid w:val="008219F4"/>
    <w:rsid w:val="00822AC8"/>
    <w:rsid w:val="00827FEC"/>
    <w:rsid w:val="00830F42"/>
    <w:rsid w:val="00834D27"/>
    <w:rsid w:val="008378D2"/>
    <w:rsid w:val="00841E6A"/>
    <w:rsid w:val="00846E79"/>
    <w:rsid w:val="00847A1F"/>
    <w:rsid w:val="008557D3"/>
    <w:rsid w:val="00856E26"/>
    <w:rsid w:val="008577A9"/>
    <w:rsid w:val="00860E7D"/>
    <w:rsid w:val="008629A1"/>
    <w:rsid w:val="008648E9"/>
    <w:rsid w:val="00867318"/>
    <w:rsid w:val="00870DCD"/>
    <w:rsid w:val="008717ED"/>
    <w:rsid w:val="00875099"/>
    <w:rsid w:val="008824BB"/>
    <w:rsid w:val="008868B3"/>
    <w:rsid w:val="00893816"/>
    <w:rsid w:val="00894121"/>
    <w:rsid w:val="00896627"/>
    <w:rsid w:val="008969E4"/>
    <w:rsid w:val="00896AB8"/>
    <w:rsid w:val="008A0FC9"/>
    <w:rsid w:val="008A24CC"/>
    <w:rsid w:val="008A2949"/>
    <w:rsid w:val="008A3AEC"/>
    <w:rsid w:val="008A532F"/>
    <w:rsid w:val="008A735D"/>
    <w:rsid w:val="008B1EBC"/>
    <w:rsid w:val="008B3760"/>
    <w:rsid w:val="008B4CCA"/>
    <w:rsid w:val="008B62B1"/>
    <w:rsid w:val="008B6376"/>
    <w:rsid w:val="008C0905"/>
    <w:rsid w:val="008C10FF"/>
    <w:rsid w:val="008C380D"/>
    <w:rsid w:val="008C6695"/>
    <w:rsid w:val="008E1503"/>
    <w:rsid w:val="008E61A2"/>
    <w:rsid w:val="008E7034"/>
    <w:rsid w:val="008E7BCE"/>
    <w:rsid w:val="008F2F49"/>
    <w:rsid w:val="00900249"/>
    <w:rsid w:val="00903C60"/>
    <w:rsid w:val="00910FBF"/>
    <w:rsid w:val="0091249F"/>
    <w:rsid w:val="009130EC"/>
    <w:rsid w:val="00913638"/>
    <w:rsid w:val="00916822"/>
    <w:rsid w:val="00916B19"/>
    <w:rsid w:val="00920741"/>
    <w:rsid w:val="00921DC9"/>
    <w:rsid w:val="00924E9B"/>
    <w:rsid w:val="00933A99"/>
    <w:rsid w:val="0093694A"/>
    <w:rsid w:val="009407DF"/>
    <w:rsid w:val="00944C89"/>
    <w:rsid w:val="009462A9"/>
    <w:rsid w:val="00951C8E"/>
    <w:rsid w:val="00953115"/>
    <w:rsid w:val="009561F0"/>
    <w:rsid w:val="00964173"/>
    <w:rsid w:val="009652AA"/>
    <w:rsid w:val="00971DFC"/>
    <w:rsid w:val="00973BD1"/>
    <w:rsid w:val="00974710"/>
    <w:rsid w:val="00976944"/>
    <w:rsid w:val="00977773"/>
    <w:rsid w:val="00992F1F"/>
    <w:rsid w:val="0099354B"/>
    <w:rsid w:val="00994A8A"/>
    <w:rsid w:val="00994F7C"/>
    <w:rsid w:val="009A0AC7"/>
    <w:rsid w:val="009A296B"/>
    <w:rsid w:val="009A2BC5"/>
    <w:rsid w:val="009A47E3"/>
    <w:rsid w:val="009A6F91"/>
    <w:rsid w:val="009B1824"/>
    <w:rsid w:val="009B3ABA"/>
    <w:rsid w:val="009C12AB"/>
    <w:rsid w:val="009C35AA"/>
    <w:rsid w:val="009D0D89"/>
    <w:rsid w:val="009D1402"/>
    <w:rsid w:val="009D24B7"/>
    <w:rsid w:val="009D7BB3"/>
    <w:rsid w:val="009E037C"/>
    <w:rsid w:val="009E1FE4"/>
    <w:rsid w:val="009E2AB7"/>
    <w:rsid w:val="009E483D"/>
    <w:rsid w:val="009E6006"/>
    <w:rsid w:val="009F2A79"/>
    <w:rsid w:val="009F55F0"/>
    <w:rsid w:val="009F6831"/>
    <w:rsid w:val="00A0270D"/>
    <w:rsid w:val="00A05160"/>
    <w:rsid w:val="00A06482"/>
    <w:rsid w:val="00A1226A"/>
    <w:rsid w:val="00A146D0"/>
    <w:rsid w:val="00A17E48"/>
    <w:rsid w:val="00A217AD"/>
    <w:rsid w:val="00A26A2D"/>
    <w:rsid w:val="00A26C14"/>
    <w:rsid w:val="00A272CE"/>
    <w:rsid w:val="00A30773"/>
    <w:rsid w:val="00A30987"/>
    <w:rsid w:val="00A409A7"/>
    <w:rsid w:val="00A40E1B"/>
    <w:rsid w:val="00A424B2"/>
    <w:rsid w:val="00A46BA2"/>
    <w:rsid w:val="00A46DCE"/>
    <w:rsid w:val="00A5050D"/>
    <w:rsid w:val="00A505BF"/>
    <w:rsid w:val="00A56034"/>
    <w:rsid w:val="00A57099"/>
    <w:rsid w:val="00A577F4"/>
    <w:rsid w:val="00A630FF"/>
    <w:rsid w:val="00A634C2"/>
    <w:rsid w:val="00A649FC"/>
    <w:rsid w:val="00A71479"/>
    <w:rsid w:val="00A72107"/>
    <w:rsid w:val="00A72BD8"/>
    <w:rsid w:val="00A756C8"/>
    <w:rsid w:val="00A814A3"/>
    <w:rsid w:val="00A86CA4"/>
    <w:rsid w:val="00A9002A"/>
    <w:rsid w:val="00A932DB"/>
    <w:rsid w:val="00AA0FE4"/>
    <w:rsid w:val="00AA16B6"/>
    <w:rsid w:val="00AA265E"/>
    <w:rsid w:val="00AA5BF2"/>
    <w:rsid w:val="00AC0D4D"/>
    <w:rsid w:val="00AC4801"/>
    <w:rsid w:val="00AC5C13"/>
    <w:rsid w:val="00AC62A0"/>
    <w:rsid w:val="00AC6B92"/>
    <w:rsid w:val="00AD0B15"/>
    <w:rsid w:val="00AD2EF0"/>
    <w:rsid w:val="00AD310A"/>
    <w:rsid w:val="00AD43D5"/>
    <w:rsid w:val="00AD5C9F"/>
    <w:rsid w:val="00AE0428"/>
    <w:rsid w:val="00AE17BB"/>
    <w:rsid w:val="00B0198A"/>
    <w:rsid w:val="00B0319F"/>
    <w:rsid w:val="00B1320A"/>
    <w:rsid w:val="00B1544F"/>
    <w:rsid w:val="00B15474"/>
    <w:rsid w:val="00B17370"/>
    <w:rsid w:val="00B2055A"/>
    <w:rsid w:val="00B2067D"/>
    <w:rsid w:val="00B24B86"/>
    <w:rsid w:val="00B30666"/>
    <w:rsid w:val="00B30A6C"/>
    <w:rsid w:val="00B357E1"/>
    <w:rsid w:val="00B40771"/>
    <w:rsid w:val="00B40C7E"/>
    <w:rsid w:val="00B4170E"/>
    <w:rsid w:val="00B50DEA"/>
    <w:rsid w:val="00B61308"/>
    <w:rsid w:val="00B625A1"/>
    <w:rsid w:val="00B6457D"/>
    <w:rsid w:val="00B64EAB"/>
    <w:rsid w:val="00B65A0E"/>
    <w:rsid w:val="00B66E6E"/>
    <w:rsid w:val="00B71086"/>
    <w:rsid w:val="00B75416"/>
    <w:rsid w:val="00B75865"/>
    <w:rsid w:val="00B75D35"/>
    <w:rsid w:val="00B80C52"/>
    <w:rsid w:val="00B815E6"/>
    <w:rsid w:val="00B820A9"/>
    <w:rsid w:val="00B82955"/>
    <w:rsid w:val="00B835B3"/>
    <w:rsid w:val="00B902B8"/>
    <w:rsid w:val="00B91885"/>
    <w:rsid w:val="00B95A20"/>
    <w:rsid w:val="00B9763D"/>
    <w:rsid w:val="00BA12D5"/>
    <w:rsid w:val="00BA16D1"/>
    <w:rsid w:val="00BA2467"/>
    <w:rsid w:val="00BA5AFF"/>
    <w:rsid w:val="00BB03AA"/>
    <w:rsid w:val="00BB0E7D"/>
    <w:rsid w:val="00BB1EC0"/>
    <w:rsid w:val="00BB6CC2"/>
    <w:rsid w:val="00BC01E9"/>
    <w:rsid w:val="00BC05E7"/>
    <w:rsid w:val="00BC20DB"/>
    <w:rsid w:val="00BD0FE7"/>
    <w:rsid w:val="00BD3AFF"/>
    <w:rsid w:val="00BE04E9"/>
    <w:rsid w:val="00BE0B69"/>
    <w:rsid w:val="00BF1DA5"/>
    <w:rsid w:val="00BF21E1"/>
    <w:rsid w:val="00C033E4"/>
    <w:rsid w:val="00C0359E"/>
    <w:rsid w:val="00C03EC6"/>
    <w:rsid w:val="00C06F9E"/>
    <w:rsid w:val="00C1514A"/>
    <w:rsid w:val="00C22ABB"/>
    <w:rsid w:val="00C23622"/>
    <w:rsid w:val="00C2680D"/>
    <w:rsid w:val="00C32AA8"/>
    <w:rsid w:val="00C3430A"/>
    <w:rsid w:val="00C36189"/>
    <w:rsid w:val="00C377B7"/>
    <w:rsid w:val="00C414AD"/>
    <w:rsid w:val="00C430C9"/>
    <w:rsid w:val="00C45EEC"/>
    <w:rsid w:val="00C51319"/>
    <w:rsid w:val="00C552FD"/>
    <w:rsid w:val="00C56147"/>
    <w:rsid w:val="00C61A4E"/>
    <w:rsid w:val="00C638EC"/>
    <w:rsid w:val="00C7189B"/>
    <w:rsid w:val="00C72DCF"/>
    <w:rsid w:val="00C731CA"/>
    <w:rsid w:val="00C73EC8"/>
    <w:rsid w:val="00C74E48"/>
    <w:rsid w:val="00C75A26"/>
    <w:rsid w:val="00C8075F"/>
    <w:rsid w:val="00C830AF"/>
    <w:rsid w:val="00C8587D"/>
    <w:rsid w:val="00C932A1"/>
    <w:rsid w:val="00C956D7"/>
    <w:rsid w:val="00CA0494"/>
    <w:rsid w:val="00CA2C12"/>
    <w:rsid w:val="00CB1097"/>
    <w:rsid w:val="00CB5066"/>
    <w:rsid w:val="00CB5576"/>
    <w:rsid w:val="00CC29A8"/>
    <w:rsid w:val="00CD0BA8"/>
    <w:rsid w:val="00CD4CBE"/>
    <w:rsid w:val="00CD7E6D"/>
    <w:rsid w:val="00CE0F39"/>
    <w:rsid w:val="00CF4F16"/>
    <w:rsid w:val="00CF4F24"/>
    <w:rsid w:val="00CF551F"/>
    <w:rsid w:val="00D05341"/>
    <w:rsid w:val="00D05523"/>
    <w:rsid w:val="00D05F8A"/>
    <w:rsid w:val="00D11037"/>
    <w:rsid w:val="00D15D2A"/>
    <w:rsid w:val="00D21019"/>
    <w:rsid w:val="00D227B2"/>
    <w:rsid w:val="00D228EB"/>
    <w:rsid w:val="00D31F0B"/>
    <w:rsid w:val="00D35049"/>
    <w:rsid w:val="00D3559F"/>
    <w:rsid w:val="00D3624F"/>
    <w:rsid w:val="00D409E1"/>
    <w:rsid w:val="00D415B3"/>
    <w:rsid w:val="00D44821"/>
    <w:rsid w:val="00D45F89"/>
    <w:rsid w:val="00D46DE4"/>
    <w:rsid w:val="00D4770C"/>
    <w:rsid w:val="00D54C29"/>
    <w:rsid w:val="00D60BC1"/>
    <w:rsid w:val="00D64FFF"/>
    <w:rsid w:val="00D7419D"/>
    <w:rsid w:val="00D76CD3"/>
    <w:rsid w:val="00D87AE5"/>
    <w:rsid w:val="00D87CA6"/>
    <w:rsid w:val="00D90CE2"/>
    <w:rsid w:val="00D914A6"/>
    <w:rsid w:val="00D91D11"/>
    <w:rsid w:val="00D95770"/>
    <w:rsid w:val="00DA3386"/>
    <w:rsid w:val="00DA70EB"/>
    <w:rsid w:val="00DB56A1"/>
    <w:rsid w:val="00DB748A"/>
    <w:rsid w:val="00DC5A3D"/>
    <w:rsid w:val="00DC7965"/>
    <w:rsid w:val="00DD116A"/>
    <w:rsid w:val="00DD1648"/>
    <w:rsid w:val="00DF5221"/>
    <w:rsid w:val="00E00E24"/>
    <w:rsid w:val="00E03D4E"/>
    <w:rsid w:val="00E07AA1"/>
    <w:rsid w:val="00E10D33"/>
    <w:rsid w:val="00E13525"/>
    <w:rsid w:val="00E155B5"/>
    <w:rsid w:val="00E16A95"/>
    <w:rsid w:val="00E203D7"/>
    <w:rsid w:val="00E21193"/>
    <w:rsid w:val="00E23924"/>
    <w:rsid w:val="00E2416C"/>
    <w:rsid w:val="00E2434C"/>
    <w:rsid w:val="00E24944"/>
    <w:rsid w:val="00E32D01"/>
    <w:rsid w:val="00E403D1"/>
    <w:rsid w:val="00E43378"/>
    <w:rsid w:val="00E47B45"/>
    <w:rsid w:val="00E52D68"/>
    <w:rsid w:val="00E57C38"/>
    <w:rsid w:val="00E6072E"/>
    <w:rsid w:val="00E61097"/>
    <w:rsid w:val="00E61935"/>
    <w:rsid w:val="00E619E0"/>
    <w:rsid w:val="00E71FE4"/>
    <w:rsid w:val="00E72B34"/>
    <w:rsid w:val="00E73AEF"/>
    <w:rsid w:val="00E85524"/>
    <w:rsid w:val="00E86D2C"/>
    <w:rsid w:val="00E8799C"/>
    <w:rsid w:val="00E87E2A"/>
    <w:rsid w:val="00E906B8"/>
    <w:rsid w:val="00E90961"/>
    <w:rsid w:val="00E909FA"/>
    <w:rsid w:val="00E956EC"/>
    <w:rsid w:val="00EA0782"/>
    <w:rsid w:val="00EA20BB"/>
    <w:rsid w:val="00EA5B41"/>
    <w:rsid w:val="00EA7031"/>
    <w:rsid w:val="00EB0F07"/>
    <w:rsid w:val="00EB2492"/>
    <w:rsid w:val="00EB3D1C"/>
    <w:rsid w:val="00EB4C15"/>
    <w:rsid w:val="00EB7E42"/>
    <w:rsid w:val="00EC0745"/>
    <w:rsid w:val="00EC2484"/>
    <w:rsid w:val="00ED4705"/>
    <w:rsid w:val="00ED4AF7"/>
    <w:rsid w:val="00ED5177"/>
    <w:rsid w:val="00ED71FC"/>
    <w:rsid w:val="00EE02E5"/>
    <w:rsid w:val="00EE20D2"/>
    <w:rsid w:val="00EE20E3"/>
    <w:rsid w:val="00EE37D3"/>
    <w:rsid w:val="00EE38E4"/>
    <w:rsid w:val="00EE6396"/>
    <w:rsid w:val="00EF3841"/>
    <w:rsid w:val="00EF38CD"/>
    <w:rsid w:val="00EF4CE3"/>
    <w:rsid w:val="00EF56E4"/>
    <w:rsid w:val="00EF607D"/>
    <w:rsid w:val="00EF684F"/>
    <w:rsid w:val="00EF69A2"/>
    <w:rsid w:val="00F01880"/>
    <w:rsid w:val="00F06A23"/>
    <w:rsid w:val="00F12CE8"/>
    <w:rsid w:val="00F13594"/>
    <w:rsid w:val="00F13EFD"/>
    <w:rsid w:val="00F165A3"/>
    <w:rsid w:val="00F21E3B"/>
    <w:rsid w:val="00F30234"/>
    <w:rsid w:val="00F30ABD"/>
    <w:rsid w:val="00F3359B"/>
    <w:rsid w:val="00F43428"/>
    <w:rsid w:val="00F44074"/>
    <w:rsid w:val="00F4626B"/>
    <w:rsid w:val="00F47C8E"/>
    <w:rsid w:val="00F501D7"/>
    <w:rsid w:val="00F51389"/>
    <w:rsid w:val="00F51ED8"/>
    <w:rsid w:val="00F51FCE"/>
    <w:rsid w:val="00F5466E"/>
    <w:rsid w:val="00F62666"/>
    <w:rsid w:val="00F64505"/>
    <w:rsid w:val="00F6477D"/>
    <w:rsid w:val="00F64AE3"/>
    <w:rsid w:val="00F66967"/>
    <w:rsid w:val="00F66D61"/>
    <w:rsid w:val="00F67EC6"/>
    <w:rsid w:val="00F67F31"/>
    <w:rsid w:val="00F701D4"/>
    <w:rsid w:val="00F71411"/>
    <w:rsid w:val="00F71B39"/>
    <w:rsid w:val="00F72B7A"/>
    <w:rsid w:val="00F75216"/>
    <w:rsid w:val="00F83782"/>
    <w:rsid w:val="00F847FE"/>
    <w:rsid w:val="00F849D7"/>
    <w:rsid w:val="00F85FCF"/>
    <w:rsid w:val="00F86489"/>
    <w:rsid w:val="00F8732C"/>
    <w:rsid w:val="00F87548"/>
    <w:rsid w:val="00F87C7A"/>
    <w:rsid w:val="00F90D82"/>
    <w:rsid w:val="00F92C08"/>
    <w:rsid w:val="00FA64E7"/>
    <w:rsid w:val="00FA774A"/>
    <w:rsid w:val="00FB0DF3"/>
    <w:rsid w:val="00FB3A13"/>
    <w:rsid w:val="00FB7840"/>
    <w:rsid w:val="00FC0DEB"/>
    <w:rsid w:val="00FC4909"/>
    <w:rsid w:val="00FC4962"/>
    <w:rsid w:val="00FD12DE"/>
    <w:rsid w:val="00FD62FF"/>
    <w:rsid w:val="00FE2F78"/>
    <w:rsid w:val="00FE30BB"/>
    <w:rsid w:val="00FE61C6"/>
    <w:rsid w:val="00FE7941"/>
    <w:rsid w:val="00FF2A9C"/>
    <w:rsid w:val="00FF4EA4"/>
    <w:rsid w:val="018856BD"/>
    <w:rsid w:val="02182CAE"/>
    <w:rsid w:val="0B1939AD"/>
    <w:rsid w:val="0C1E7CF1"/>
    <w:rsid w:val="10742B97"/>
    <w:rsid w:val="109957E7"/>
    <w:rsid w:val="117741DE"/>
    <w:rsid w:val="11913466"/>
    <w:rsid w:val="1B0B6F3C"/>
    <w:rsid w:val="1B0C43B8"/>
    <w:rsid w:val="259139F6"/>
    <w:rsid w:val="2CF9357A"/>
    <w:rsid w:val="2D771A0E"/>
    <w:rsid w:val="2F2C64F9"/>
    <w:rsid w:val="33611702"/>
    <w:rsid w:val="34DC1536"/>
    <w:rsid w:val="41A569CF"/>
    <w:rsid w:val="429328E2"/>
    <w:rsid w:val="48116558"/>
    <w:rsid w:val="4B935FD4"/>
    <w:rsid w:val="4CA84117"/>
    <w:rsid w:val="4EE62224"/>
    <w:rsid w:val="4F575E0B"/>
    <w:rsid w:val="50B739AE"/>
    <w:rsid w:val="57DC3258"/>
    <w:rsid w:val="5BC20750"/>
    <w:rsid w:val="6313066A"/>
    <w:rsid w:val="64541387"/>
    <w:rsid w:val="64C72D5D"/>
    <w:rsid w:val="67761308"/>
    <w:rsid w:val="69D13A44"/>
    <w:rsid w:val="6AB44F52"/>
    <w:rsid w:val="6DF95300"/>
    <w:rsid w:val="755261EC"/>
    <w:rsid w:val="764E4E13"/>
    <w:rsid w:val="76DF04DF"/>
    <w:rsid w:val="7C5C7FC7"/>
    <w:rsid w:val="7D95264B"/>
    <w:rsid w:val="7FD943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B11F2"/>
    <w:pPr>
      <w:widowControl w:val="0"/>
      <w:jc w:val="both"/>
    </w:pPr>
    <w:rPr>
      <w:kern w:val="2"/>
      <w:sz w:val="21"/>
      <w:szCs w:val="22"/>
    </w:rPr>
  </w:style>
  <w:style w:type="paragraph" w:styleId="1">
    <w:name w:val="heading 1"/>
    <w:basedOn w:val="a"/>
    <w:next w:val="a"/>
    <w:link w:val="1Char"/>
    <w:qFormat/>
    <w:rsid w:val="004B11F2"/>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4B11F2"/>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4B11F2"/>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4B11F2"/>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4B11F2"/>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4B11F2"/>
    <w:pPr>
      <w:spacing w:after="120"/>
    </w:pPr>
  </w:style>
  <w:style w:type="paragraph" w:styleId="a5">
    <w:name w:val="Normal Indent"/>
    <w:basedOn w:val="a"/>
    <w:qFormat/>
    <w:rsid w:val="004B11F2"/>
    <w:pPr>
      <w:ind w:firstLine="425"/>
    </w:pPr>
    <w:rPr>
      <w:rFonts w:ascii="Times New Roman" w:eastAsia="宋体" w:hAnsi="Times New Roman" w:cs="Times New Roman"/>
      <w:szCs w:val="20"/>
    </w:rPr>
  </w:style>
  <w:style w:type="paragraph" w:styleId="a6">
    <w:name w:val="caption"/>
    <w:basedOn w:val="a"/>
    <w:next w:val="a"/>
    <w:qFormat/>
    <w:rsid w:val="004B11F2"/>
    <w:rPr>
      <w:rFonts w:ascii="Arial" w:eastAsia="黑体" w:hAnsi="Arial" w:cs="Arial"/>
      <w:sz w:val="20"/>
      <w:szCs w:val="20"/>
    </w:rPr>
  </w:style>
  <w:style w:type="paragraph" w:styleId="30">
    <w:name w:val="Body Text 3"/>
    <w:basedOn w:val="a"/>
    <w:link w:val="3Char0"/>
    <w:qFormat/>
    <w:rsid w:val="004B11F2"/>
    <w:rPr>
      <w:rFonts w:ascii="Times New Roman" w:eastAsia="宋体" w:hAnsi="Times New Roman" w:cs="Times New Roman"/>
      <w:color w:val="FF0000"/>
      <w:sz w:val="24"/>
      <w:szCs w:val="24"/>
    </w:rPr>
  </w:style>
  <w:style w:type="paragraph" w:styleId="5">
    <w:name w:val="toc 5"/>
    <w:basedOn w:val="a"/>
    <w:next w:val="a"/>
    <w:uiPriority w:val="39"/>
    <w:qFormat/>
    <w:rsid w:val="004B11F2"/>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4B11F2"/>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4B11F2"/>
    <w:rPr>
      <w:rFonts w:eastAsia="宋体"/>
      <w:sz w:val="24"/>
    </w:rPr>
  </w:style>
  <w:style w:type="paragraph" w:styleId="a8">
    <w:name w:val="Date"/>
    <w:basedOn w:val="a"/>
    <w:next w:val="a"/>
    <w:link w:val="Char2"/>
    <w:uiPriority w:val="99"/>
    <w:unhideWhenUsed/>
    <w:qFormat/>
    <w:rsid w:val="004B11F2"/>
    <w:pPr>
      <w:ind w:leftChars="2500" w:left="100"/>
    </w:pPr>
  </w:style>
  <w:style w:type="paragraph" w:styleId="a9">
    <w:name w:val="footer"/>
    <w:basedOn w:val="a"/>
    <w:link w:val="Char3"/>
    <w:uiPriority w:val="99"/>
    <w:unhideWhenUsed/>
    <w:qFormat/>
    <w:rsid w:val="004B11F2"/>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4B11F2"/>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4B11F2"/>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4B11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4B11F2"/>
    <w:rPr>
      <w:rFonts w:ascii="Calibri" w:eastAsia="宋体" w:hAnsi="Calibri" w:cs="Times New Roman"/>
      <w:sz w:val="24"/>
      <w:szCs w:val="24"/>
    </w:rPr>
  </w:style>
  <w:style w:type="character" w:styleId="ac">
    <w:name w:val="Strong"/>
    <w:basedOn w:val="a1"/>
    <w:uiPriority w:val="22"/>
    <w:qFormat/>
    <w:rsid w:val="004B11F2"/>
    <w:rPr>
      <w:b/>
      <w:bCs/>
    </w:rPr>
  </w:style>
  <w:style w:type="character" w:styleId="ad">
    <w:name w:val="FollowedHyperlink"/>
    <w:basedOn w:val="a1"/>
    <w:uiPriority w:val="99"/>
    <w:semiHidden/>
    <w:unhideWhenUsed/>
    <w:qFormat/>
    <w:rsid w:val="004B11F2"/>
    <w:rPr>
      <w:color w:val="800080" w:themeColor="followedHyperlink"/>
      <w:u w:val="single"/>
    </w:rPr>
  </w:style>
  <w:style w:type="character" w:styleId="ae">
    <w:name w:val="Emphasis"/>
    <w:basedOn w:val="a1"/>
    <w:uiPriority w:val="20"/>
    <w:qFormat/>
    <w:rsid w:val="004B11F2"/>
    <w:rPr>
      <w:i/>
      <w:iCs/>
    </w:rPr>
  </w:style>
  <w:style w:type="character" w:styleId="af">
    <w:name w:val="Hyperlink"/>
    <w:basedOn w:val="a1"/>
    <w:uiPriority w:val="99"/>
    <w:unhideWhenUsed/>
    <w:qFormat/>
    <w:rsid w:val="004B11F2"/>
    <w:rPr>
      <w:color w:val="000000"/>
      <w:u w:val="none"/>
    </w:rPr>
  </w:style>
  <w:style w:type="character" w:customStyle="1" w:styleId="1Char">
    <w:name w:val="标题 1 Char"/>
    <w:basedOn w:val="a1"/>
    <w:link w:val="1"/>
    <w:qFormat/>
    <w:rsid w:val="004B11F2"/>
    <w:rPr>
      <w:rFonts w:ascii="Calibri" w:eastAsia="宋体" w:hAnsi="Calibri" w:cs="Times New Roman"/>
      <w:b/>
      <w:bCs/>
      <w:kern w:val="44"/>
      <w:sz w:val="44"/>
      <w:szCs w:val="44"/>
    </w:rPr>
  </w:style>
  <w:style w:type="character" w:customStyle="1" w:styleId="2Char">
    <w:name w:val="标题 2 Char"/>
    <w:basedOn w:val="a1"/>
    <w:link w:val="2"/>
    <w:qFormat/>
    <w:rsid w:val="004B11F2"/>
    <w:rPr>
      <w:rFonts w:ascii="Arial" w:eastAsia="黑体" w:hAnsi="Arial" w:cs="Times New Roman"/>
      <w:b/>
      <w:bCs/>
      <w:kern w:val="0"/>
      <w:sz w:val="32"/>
      <w:szCs w:val="32"/>
    </w:rPr>
  </w:style>
  <w:style w:type="character" w:customStyle="1" w:styleId="3Char">
    <w:name w:val="标题 3 Char"/>
    <w:basedOn w:val="a1"/>
    <w:link w:val="3"/>
    <w:qFormat/>
    <w:rsid w:val="004B11F2"/>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4B11F2"/>
    <w:rPr>
      <w:rFonts w:ascii="Arial" w:eastAsia="黑体" w:hAnsi="Arial" w:cs="Times New Roman"/>
      <w:b/>
      <w:bCs/>
      <w:kern w:val="0"/>
      <w:sz w:val="28"/>
      <w:szCs w:val="28"/>
    </w:rPr>
  </w:style>
  <w:style w:type="character" w:customStyle="1" w:styleId="Char1">
    <w:name w:val="纯文本 Char"/>
    <w:basedOn w:val="a1"/>
    <w:link w:val="a7"/>
    <w:qFormat/>
    <w:rsid w:val="004B11F2"/>
    <w:rPr>
      <w:rFonts w:eastAsia="宋体"/>
      <w:sz w:val="24"/>
    </w:rPr>
  </w:style>
  <w:style w:type="character" w:customStyle="1" w:styleId="Char2">
    <w:name w:val="日期 Char"/>
    <w:basedOn w:val="a1"/>
    <w:link w:val="a8"/>
    <w:uiPriority w:val="99"/>
    <w:qFormat/>
    <w:rsid w:val="004B11F2"/>
  </w:style>
  <w:style w:type="character" w:customStyle="1" w:styleId="Char3">
    <w:name w:val="页脚 Char"/>
    <w:basedOn w:val="a1"/>
    <w:link w:val="a9"/>
    <w:uiPriority w:val="99"/>
    <w:qFormat/>
    <w:rsid w:val="004B11F2"/>
    <w:rPr>
      <w:sz w:val="18"/>
      <w:szCs w:val="18"/>
    </w:rPr>
  </w:style>
  <w:style w:type="character" w:customStyle="1" w:styleId="Char4">
    <w:name w:val="页眉 Char"/>
    <w:basedOn w:val="a1"/>
    <w:link w:val="aa"/>
    <w:uiPriority w:val="99"/>
    <w:qFormat/>
    <w:rsid w:val="004B11F2"/>
    <w:rPr>
      <w:sz w:val="18"/>
      <w:szCs w:val="18"/>
    </w:rPr>
  </w:style>
  <w:style w:type="character" w:customStyle="1" w:styleId="Char10">
    <w:name w:val="纯文本 Char1"/>
    <w:qFormat/>
    <w:rsid w:val="004B11F2"/>
    <w:rPr>
      <w:rFonts w:eastAsia="宋体"/>
      <w:sz w:val="24"/>
    </w:rPr>
  </w:style>
  <w:style w:type="paragraph" w:customStyle="1" w:styleId="Default">
    <w:name w:val="Default"/>
    <w:qFormat/>
    <w:rsid w:val="004B11F2"/>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4B11F2"/>
    <w:pPr>
      <w:ind w:firstLineChars="200" w:firstLine="420"/>
    </w:pPr>
  </w:style>
  <w:style w:type="paragraph" w:styleId="af0">
    <w:name w:val="List Paragraph"/>
    <w:basedOn w:val="a"/>
    <w:uiPriority w:val="99"/>
    <w:unhideWhenUsed/>
    <w:qFormat/>
    <w:rsid w:val="004B11F2"/>
    <w:pPr>
      <w:ind w:firstLineChars="200" w:firstLine="420"/>
    </w:pPr>
  </w:style>
  <w:style w:type="character" w:customStyle="1" w:styleId="CharChar">
    <w:name w:val="正文文本缩进 Char Char"/>
    <w:link w:val="13"/>
    <w:qFormat/>
    <w:rsid w:val="004B11F2"/>
    <w:rPr>
      <w:rFonts w:ascii="宋体"/>
      <w:sz w:val="24"/>
    </w:rPr>
  </w:style>
  <w:style w:type="paragraph" w:customStyle="1" w:styleId="13">
    <w:name w:val="正文文本缩进1"/>
    <w:basedOn w:val="a"/>
    <w:link w:val="CharChar"/>
    <w:qFormat/>
    <w:rsid w:val="004B11F2"/>
    <w:pPr>
      <w:spacing w:line="360" w:lineRule="auto"/>
      <w:ind w:firstLineChars="200" w:firstLine="480"/>
    </w:pPr>
    <w:rPr>
      <w:rFonts w:ascii="宋体"/>
      <w:sz w:val="24"/>
    </w:rPr>
  </w:style>
  <w:style w:type="character" w:customStyle="1" w:styleId="CharChar0">
    <w:name w:val="日期 Char Char"/>
    <w:link w:val="14"/>
    <w:qFormat/>
    <w:rsid w:val="004B11F2"/>
    <w:rPr>
      <w:sz w:val="24"/>
    </w:rPr>
  </w:style>
  <w:style w:type="paragraph" w:customStyle="1" w:styleId="14">
    <w:name w:val="日期1"/>
    <w:basedOn w:val="a"/>
    <w:next w:val="a"/>
    <w:link w:val="CharChar0"/>
    <w:qFormat/>
    <w:rsid w:val="004B11F2"/>
    <w:rPr>
      <w:sz w:val="24"/>
    </w:rPr>
  </w:style>
  <w:style w:type="paragraph" w:customStyle="1" w:styleId="15">
    <w:name w:val="正文缩进1"/>
    <w:basedOn w:val="a"/>
    <w:qFormat/>
    <w:rsid w:val="004B11F2"/>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4B11F2"/>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4B11F2"/>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1"/>
    <w:link w:val="30"/>
    <w:qFormat/>
    <w:rsid w:val="004B11F2"/>
    <w:rPr>
      <w:rFonts w:ascii="Times New Roman" w:eastAsia="宋体" w:hAnsi="Times New Roman" w:cs="Times New Roman"/>
      <w:color w:val="FF0000"/>
      <w:sz w:val="24"/>
      <w:szCs w:val="24"/>
    </w:rPr>
  </w:style>
  <w:style w:type="character" w:customStyle="1" w:styleId="edittexttarea">
    <w:name w:val="edittexttarea"/>
    <w:basedOn w:val="a1"/>
    <w:qFormat/>
    <w:rsid w:val="004B11F2"/>
  </w:style>
  <w:style w:type="paragraph" w:customStyle="1" w:styleId="11212">
    <w:name w:val="样式 标题 1 + 四号 居中 段前: 12 磅 段后: 12 磅 行距: 单倍行距"/>
    <w:basedOn w:val="1"/>
    <w:qFormat/>
    <w:rsid w:val="004B11F2"/>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4B11F2"/>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1"/>
    <w:link w:val="a4"/>
    <w:uiPriority w:val="99"/>
    <w:semiHidden/>
    <w:qFormat/>
    <w:rsid w:val="004B11F2"/>
  </w:style>
  <w:style w:type="character" w:customStyle="1" w:styleId="Char">
    <w:name w:val="正文首行缩进 Char"/>
    <w:basedOn w:val="Char0"/>
    <w:link w:val="a0"/>
    <w:qFormat/>
    <w:rsid w:val="004B11F2"/>
    <w:rPr>
      <w:rFonts w:ascii="宋体" w:eastAsia="宋体" w:hAnsi="Times New Roman" w:cs="Times New Roman"/>
      <w:kern w:val="0"/>
      <w:sz w:val="34"/>
      <w:szCs w:val="20"/>
    </w:rPr>
  </w:style>
  <w:style w:type="character" w:customStyle="1" w:styleId="HTMLChar">
    <w:name w:val="HTML 预设格式 Char"/>
    <w:basedOn w:val="a1"/>
    <w:link w:val="HTML"/>
    <w:uiPriority w:val="99"/>
    <w:semiHidden/>
    <w:qFormat/>
    <w:rsid w:val="004B11F2"/>
    <w:rPr>
      <w:rFonts w:ascii="宋体" w:eastAsia="宋体" w:hAnsi="宋体" w:cs="宋体"/>
      <w:kern w:val="0"/>
      <w:sz w:val="24"/>
      <w:szCs w:val="24"/>
    </w:rPr>
  </w:style>
  <w:style w:type="paragraph" w:customStyle="1" w:styleId="16">
    <w:name w:val="普通(网站)1"/>
    <w:basedOn w:val="a"/>
    <w:qFormat/>
    <w:rsid w:val="004B11F2"/>
    <w:rPr>
      <w:rFonts w:ascii="Calibri" w:eastAsia="宋体" w:hAnsi="Calibri" w:cs="Times New Roman"/>
      <w:sz w:val="24"/>
      <w:szCs w:val="24"/>
    </w:rPr>
  </w:style>
  <w:style w:type="paragraph" w:customStyle="1" w:styleId="17">
    <w:name w:val="纯文本1"/>
    <w:basedOn w:val="a"/>
    <w:qFormat/>
    <w:rsid w:val="004B11F2"/>
    <w:rPr>
      <w:rFonts w:ascii="Calibri" w:eastAsia="宋体" w:hAnsi="Calibri" w:cs="黑体"/>
      <w:sz w:val="24"/>
    </w:rPr>
  </w:style>
  <w:style w:type="character" w:customStyle="1" w:styleId="2Char1">
    <w:name w:val="标题 2 Char1"/>
    <w:uiPriority w:val="99"/>
    <w:qFormat/>
    <w:locked/>
    <w:rsid w:val="004B11F2"/>
    <w:rPr>
      <w:rFonts w:ascii="Arial" w:eastAsia="黑体" w:hAnsi="Arial" w:cs="Times New Roman"/>
      <w:b/>
      <w:bCs/>
      <w:sz w:val="32"/>
      <w:szCs w:val="32"/>
    </w:rPr>
  </w:style>
  <w:style w:type="character" w:customStyle="1" w:styleId="red">
    <w:name w:val="red"/>
    <w:basedOn w:val="a1"/>
    <w:qFormat/>
    <w:rsid w:val="004B11F2"/>
    <w:rPr>
      <w:color w:val="FF0000"/>
      <w:sz w:val="18"/>
      <w:szCs w:val="18"/>
    </w:rPr>
  </w:style>
  <w:style w:type="character" w:customStyle="1" w:styleId="red1">
    <w:name w:val="red1"/>
    <w:basedOn w:val="a1"/>
    <w:qFormat/>
    <w:rsid w:val="004B11F2"/>
    <w:rPr>
      <w:color w:val="FF0000"/>
      <w:sz w:val="18"/>
      <w:szCs w:val="18"/>
    </w:rPr>
  </w:style>
  <w:style w:type="character" w:customStyle="1" w:styleId="red2">
    <w:name w:val="red2"/>
    <w:basedOn w:val="a1"/>
    <w:qFormat/>
    <w:rsid w:val="004B11F2"/>
    <w:rPr>
      <w:color w:val="CC0000"/>
    </w:rPr>
  </w:style>
  <w:style w:type="character" w:customStyle="1" w:styleId="red3">
    <w:name w:val="red3"/>
    <w:basedOn w:val="a1"/>
    <w:qFormat/>
    <w:rsid w:val="004B11F2"/>
    <w:rPr>
      <w:color w:val="FF0000"/>
    </w:rPr>
  </w:style>
  <w:style w:type="character" w:customStyle="1" w:styleId="green">
    <w:name w:val="green"/>
    <w:basedOn w:val="a1"/>
    <w:qFormat/>
    <w:rsid w:val="004B11F2"/>
    <w:rPr>
      <w:color w:val="66AE00"/>
      <w:sz w:val="18"/>
      <w:szCs w:val="18"/>
    </w:rPr>
  </w:style>
  <w:style w:type="character" w:customStyle="1" w:styleId="green1">
    <w:name w:val="green1"/>
    <w:basedOn w:val="a1"/>
    <w:qFormat/>
    <w:rsid w:val="004B11F2"/>
    <w:rPr>
      <w:color w:val="66AE00"/>
      <w:sz w:val="18"/>
      <w:szCs w:val="18"/>
    </w:rPr>
  </w:style>
  <w:style w:type="character" w:customStyle="1" w:styleId="hover25">
    <w:name w:val="hover25"/>
    <w:basedOn w:val="a1"/>
    <w:qFormat/>
    <w:rsid w:val="004B11F2"/>
  </w:style>
  <w:style w:type="character" w:customStyle="1" w:styleId="gb-jt">
    <w:name w:val="gb-jt"/>
    <w:basedOn w:val="a1"/>
    <w:qFormat/>
    <w:rsid w:val="004B11F2"/>
  </w:style>
  <w:style w:type="character" w:customStyle="1" w:styleId="right">
    <w:name w:val="right"/>
    <w:basedOn w:val="a1"/>
    <w:qFormat/>
    <w:rsid w:val="004B11F2"/>
    <w:rPr>
      <w:color w:val="999999"/>
      <w:sz w:val="18"/>
      <w:szCs w:val="18"/>
    </w:rPr>
  </w:style>
  <w:style w:type="character" w:customStyle="1" w:styleId="blue">
    <w:name w:val="blue"/>
    <w:basedOn w:val="a1"/>
    <w:qFormat/>
    <w:rsid w:val="004B11F2"/>
    <w:rPr>
      <w:color w:val="0371C6"/>
      <w:sz w:val="21"/>
      <w:szCs w:val="21"/>
    </w:rPr>
  </w:style>
  <w:style w:type="character" w:customStyle="1" w:styleId="hover">
    <w:name w:val="hover"/>
    <w:basedOn w:val="a1"/>
    <w:qFormat/>
    <w:rsid w:val="004B11F2"/>
  </w:style>
  <w:style w:type="paragraph" w:customStyle="1" w:styleId="New">
    <w:name w:val="正文 New"/>
    <w:qFormat/>
    <w:rsid w:val="004B11F2"/>
    <w:pPr>
      <w:widowControl w:val="0"/>
      <w:jc w:val="both"/>
    </w:pPr>
    <w:rPr>
      <w:rFonts w:ascii="Times New Roman" w:eastAsia="宋体" w:hAnsi="Times New Roman" w:cs="Times New Roman"/>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nca.gov.cn/cnca/zwxx/ggxx/images/2010/07/19/A6C32D2A507AC2A38326896013A67542.doc"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ike.baidu.com/item/%E6%89%BF%E6%8B%85%E8%BF%9E%E5%B8%A6%E8%B4%A3%E4%BB%BB"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9747021D-644B-4731-BFF1-5B00B5D91380}">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78</Pages>
  <Words>6257</Words>
  <Characters>35668</Characters>
  <Application>Microsoft Office Word</Application>
  <DocSecurity>0</DocSecurity>
  <Lines>297</Lines>
  <Paragraphs>83</Paragraphs>
  <ScaleCrop>false</ScaleCrop>
  <Company>Sky123.Org</Company>
  <LinksUpToDate>false</LinksUpToDate>
  <CharactersWithSpaces>41842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微软用户</cp:lastModifiedBy>
  <cp:revision>15</cp:revision>
  <cp:lastPrinted>2019-12-12T05:02:00Z</cp:lastPrinted>
  <dcterms:created xsi:type="dcterms:W3CDTF">2019-12-12T05:03:00Z</dcterms:created>
  <dcterms:modified xsi:type="dcterms:W3CDTF">2019-12-26T05:26:00Z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