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jc w:val="center"/>
        <w:rPr>
          <w:rFonts w:hint="eastAsia" w:ascii="黑体" w:hAnsi="黑体" w:eastAsia="黑体" w:cs="黑体"/>
          <w:b/>
          <w:bCs/>
          <w:sz w:val="36"/>
          <w:szCs w:val="36"/>
        </w:rPr>
      </w:pPr>
      <w:r>
        <w:rPr>
          <w:rFonts w:hint="eastAsia" w:ascii="黑体" w:hAnsi="黑体" w:eastAsia="黑体" w:cs="黑体"/>
          <w:b/>
          <w:bCs/>
          <w:sz w:val="36"/>
          <w:szCs w:val="36"/>
        </w:rPr>
        <w:t>禹州市人力资源和社会保障局</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2020年春节看望慰问离退休老干部物品采购项目</w:t>
      </w:r>
    </w:p>
    <w:p>
      <w:pPr>
        <w:jc w:val="both"/>
        <w:rPr>
          <w:rFonts w:hint="eastAsia" w:ascii="华文隶书" w:eastAsia="华文隶书"/>
          <w:bCs/>
          <w:w w:val="90"/>
          <w:sz w:val="96"/>
          <w:lang w:eastAsia="zh-CN"/>
        </w:rPr>
      </w:pPr>
    </w:p>
    <w:p>
      <w:pPr>
        <w:jc w:val="both"/>
        <w:rPr>
          <w:rFonts w:hint="eastAsia" w:ascii="华文隶书" w:eastAsia="华文隶书"/>
          <w:bCs/>
          <w:w w:val="90"/>
          <w:sz w:val="96"/>
          <w:lang w:eastAsia="zh-CN"/>
        </w:rPr>
      </w:pPr>
    </w:p>
    <w:p>
      <w:pPr>
        <w:jc w:val="center"/>
        <w:rPr>
          <w:rFonts w:hint="eastAsia" w:ascii="黑体" w:hAnsi="黑体" w:eastAsia="黑体" w:cs="黑体"/>
          <w:b/>
          <w:bCs w:val="0"/>
          <w:w w:val="90"/>
          <w:sz w:val="44"/>
          <w:szCs w:val="44"/>
        </w:rPr>
      </w:pPr>
      <w:r>
        <w:rPr>
          <w:rFonts w:hint="eastAsia" w:ascii="黑体" w:hAnsi="黑体" w:eastAsia="黑体" w:cs="黑体"/>
          <w:b/>
          <w:bCs w:val="0"/>
          <w:w w:val="90"/>
          <w:sz w:val="44"/>
          <w:szCs w:val="44"/>
          <w:lang w:eastAsia="zh-CN"/>
        </w:rPr>
        <w:t>询</w:t>
      </w:r>
      <w:r>
        <w:rPr>
          <w:rFonts w:hint="eastAsia" w:ascii="黑体" w:hAnsi="黑体" w:eastAsia="黑体" w:cs="黑体"/>
          <w:b/>
          <w:bCs w:val="0"/>
          <w:w w:val="90"/>
          <w:sz w:val="44"/>
          <w:szCs w:val="44"/>
          <w:lang w:val="en-US" w:eastAsia="zh-CN"/>
        </w:rPr>
        <w:t xml:space="preserve">  </w:t>
      </w:r>
      <w:r>
        <w:rPr>
          <w:rFonts w:hint="eastAsia" w:ascii="黑体" w:hAnsi="黑体" w:eastAsia="黑体" w:cs="黑体"/>
          <w:b/>
          <w:bCs w:val="0"/>
          <w:w w:val="90"/>
          <w:sz w:val="44"/>
          <w:szCs w:val="44"/>
          <w:lang w:eastAsia="zh-CN"/>
        </w:rPr>
        <w:t>价</w:t>
      </w:r>
      <w:r>
        <w:rPr>
          <w:rFonts w:hint="eastAsia" w:ascii="黑体" w:hAnsi="黑体" w:eastAsia="黑体" w:cs="黑体"/>
          <w:b/>
          <w:bCs w:val="0"/>
          <w:w w:val="90"/>
          <w:sz w:val="44"/>
          <w:szCs w:val="44"/>
        </w:rPr>
        <w:t>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YZCG-X2020001</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采购单位：禹州市人力资源和社会保障局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禹州市人力资源和社会保障局</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2020年春节看望慰问离退休老干部物品采购项目</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询价邀请函</w:t>
      </w:r>
    </w:p>
    <w:p>
      <w:pPr>
        <w:pStyle w:val="2"/>
        <w:rPr>
          <w:rFonts w:hint="eastAsia" w:ascii="新宋体" w:hAnsi="新宋体" w:eastAsia="新宋体" w:cs="新宋体"/>
          <w:b/>
          <w:bCs/>
          <w:sz w:val="32"/>
          <w:szCs w:val="32"/>
          <w:lang w:eastAsia="zh-CN"/>
        </w:rPr>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禹州市政府采购中心受禹州市人力资源和社会保障局的委托，就“禹州市人力资源和社会保障局2020年春节看望慰问离退休老干部物品采购项目”进行</w:t>
      </w:r>
      <w:r>
        <w:rPr>
          <w:rFonts w:hint="eastAsia" w:ascii="新宋体" w:hAnsi="新宋体" w:eastAsia="新宋体" w:cs="新宋体"/>
          <w:sz w:val="24"/>
          <w:szCs w:val="24"/>
          <w:lang w:eastAsia="zh-CN"/>
        </w:rPr>
        <w:t>询价采购</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40" w:lineRule="exact"/>
        <w:jc w:val="left"/>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1、采购人：禹州市人力资源和社会保障局</w:t>
      </w:r>
    </w:p>
    <w:p>
      <w:pPr>
        <w:widowControl/>
        <w:shd w:val="clear" w:color="auto" w:fill="FFFFFF"/>
        <w:spacing w:line="440" w:lineRule="exact"/>
        <w:ind w:left="1500" w:leftChars="200" w:hanging="1080" w:hangingChars="45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禹州市人力资源和社会保障局2020年春节看望慰问离退休老干部物品采购项目</w:t>
      </w:r>
    </w:p>
    <w:p>
      <w:pPr>
        <w:widowControl/>
        <w:shd w:val="clear" w:color="auto" w:fill="FFFFFF"/>
        <w:spacing w:line="440" w:lineRule="exact"/>
        <w:ind w:firstLine="360" w:firstLineChars="15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X</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20001</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4、项目需求：米面油</w:t>
      </w:r>
      <w:r>
        <w:rPr>
          <w:rFonts w:hint="eastAsia" w:ascii="新宋体" w:hAnsi="新宋体" w:eastAsia="新宋体" w:cs="新宋体"/>
          <w:color w:val="000000"/>
          <w:kern w:val="0"/>
          <w:sz w:val="24"/>
          <w:szCs w:val="24"/>
          <w:lang w:eastAsia="zh-CN"/>
        </w:rPr>
        <w:t>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5、采购预算：25.9万元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pStyle w:val="45"/>
        <w:widowControl/>
        <w:numPr>
          <w:ilvl w:val="0"/>
          <w:numId w:val="0"/>
        </w:numPr>
        <w:shd w:val="clear" w:color="auto" w:fill="FFFFFF"/>
        <w:spacing w:line="440" w:lineRule="exact"/>
        <w:ind w:firstLine="241" w:firstLineChars="1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widowControl/>
        <w:shd w:val="clear" w:color="auto" w:fill="FFFFFF"/>
        <w:spacing w:line="440" w:lineRule="exact"/>
        <w:ind w:left="900" w:leftChars="200" w:hanging="480" w:hanging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1、符合《政府采购法》第二十二条之规定，具有相应的经范围（以营业执照为准）；</w:t>
      </w:r>
    </w:p>
    <w:p>
      <w:pPr>
        <w:widowControl/>
        <w:shd w:val="clear" w:color="auto" w:fill="FFFFFF"/>
        <w:spacing w:line="440" w:lineRule="exact"/>
        <w:ind w:left="360" w:firstLine="120" w:firstLineChars="5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2、供应商须具有《食品流通许可证》或《食品经营许可证》 </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3、被委托人须是本单位职工，须提供公司为本人缴纳社会保险证明：查询网站</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http://222.143.34.121/"</w:instrText>
      </w:r>
      <w:r>
        <w:rPr>
          <w:rFonts w:hint="eastAsia" w:ascii="新宋体" w:hAnsi="新宋体" w:eastAsia="新宋体" w:cs="新宋体"/>
          <w:sz w:val="24"/>
          <w:szCs w:val="24"/>
        </w:rPr>
        <w:fldChar w:fldCharType="separate"/>
      </w:r>
      <w:r>
        <w:rPr>
          <w:rStyle w:val="29"/>
          <w:rFonts w:hint="eastAsia" w:ascii="新宋体" w:hAnsi="新宋体" w:eastAsia="新宋体" w:cs="新宋体"/>
          <w:sz w:val="24"/>
          <w:szCs w:val="24"/>
        </w:rPr>
        <w:t>http://222.143.34.121/</w:t>
      </w:r>
      <w:r>
        <w:rPr>
          <w:rStyle w:val="29"/>
          <w:rFonts w:hint="eastAsia" w:ascii="新宋体" w:hAnsi="新宋体" w:eastAsia="新宋体" w:cs="新宋体"/>
          <w:sz w:val="24"/>
          <w:szCs w:val="24"/>
        </w:rPr>
        <w:fldChar w:fldCharType="end"/>
      </w:r>
    </w:p>
    <w:p>
      <w:pPr>
        <w:spacing w:line="400" w:lineRule="exact"/>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4、本项目不接受联合体投标。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询价</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2"/>
        <w:rPr>
          <w:rFonts w:hint="eastAsia" w:ascii="新宋体" w:hAnsi="新宋体" w:eastAsia="新宋体" w:cs="新宋体"/>
          <w:sz w:val="24"/>
          <w:szCs w:val="24"/>
        </w:rPr>
      </w:pPr>
      <w:r>
        <w:rPr>
          <w:rFonts w:hint="eastAsia" w:ascii="新宋体" w:hAnsi="新宋体" w:eastAsia="新宋体" w:cs="新宋体"/>
          <w:sz w:val="24"/>
          <w:szCs w:val="24"/>
          <w:lang w:val="zh-CN"/>
        </w:rPr>
        <w:t>　</w:t>
      </w: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"360安全浏览器.lnk" </w:instrText>
      </w:r>
      <w:r>
        <w:rPr>
          <w:rFonts w:hint="eastAsia" w:ascii="新宋体" w:hAnsi="新宋体" w:eastAsia="新宋体" w:cs="新宋体"/>
          <w:sz w:val="24"/>
          <w:szCs w:val="24"/>
        </w:rPr>
        <w:fldChar w:fldCharType="separate"/>
      </w:r>
      <w:r>
        <w:rPr>
          <w:rStyle w:val="29"/>
          <w:rFonts w:hint="eastAsia" w:ascii="新宋体" w:hAnsi="新宋体" w:eastAsia="新宋体" w:cs="新宋体"/>
          <w:sz w:val="24"/>
          <w:szCs w:val="24"/>
        </w:rPr>
        <w:t>http://ggzy.xuchang.gov.cn</w:t>
      </w:r>
      <w:r>
        <w:rPr>
          <w:rStyle w:val="29"/>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自行下载询价文件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时间：2020年 1月</w:t>
      </w:r>
      <w:r>
        <w:rPr>
          <w:rFonts w:hint="eastAsia" w:ascii="新宋体" w:hAnsi="新宋体" w:eastAsia="新宋体" w:cs="新宋体"/>
          <w:color w:val="000000"/>
          <w:kern w:val="0"/>
          <w:sz w:val="24"/>
          <w:szCs w:val="24"/>
          <w:lang w:val="en-US" w:eastAsia="zh-CN"/>
        </w:rPr>
        <w:t xml:space="preserve"> 9</w:t>
      </w:r>
      <w:r>
        <w:rPr>
          <w:rFonts w:hint="eastAsia" w:ascii="新宋体" w:hAnsi="新宋体" w:eastAsia="新宋体" w:cs="新宋体"/>
          <w:color w:val="000000"/>
          <w:kern w:val="0"/>
          <w:sz w:val="24"/>
          <w:szCs w:val="24"/>
        </w:rPr>
        <w:t>日 15 ：00 （北京时间），逾期送达或不符合规定的投标文件不予接受。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禹州市公共资源交易中心第二开标室（禹州市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联系人：郭女士  联系电话：0374-2077111</w:t>
      </w:r>
    </w:p>
    <w:p>
      <w:pPr>
        <w:widowControl/>
        <w:shd w:val="clear" w:color="auto" w:fill="FFFFFF"/>
        <w:spacing w:line="440" w:lineRule="exact"/>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禹州市人力资源和社会保障局</w:t>
      </w:r>
    </w:p>
    <w:p>
      <w:pPr>
        <w:widowControl/>
        <w:shd w:val="clear" w:color="auto" w:fill="FFFFFF"/>
        <w:spacing w:line="440" w:lineRule="exact"/>
        <w:ind w:firstLine="600" w:firstLineChars="25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地址：禹州市禹王大道</w:t>
      </w:r>
    </w:p>
    <w:p>
      <w:pPr>
        <w:widowControl/>
        <w:shd w:val="clear" w:color="auto" w:fill="FFFFFF"/>
        <w:spacing w:line="400" w:lineRule="exact"/>
        <w:ind w:firstLine="720" w:firstLineChars="3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联系人：庞女士   联系电话：15837435855</w:t>
      </w:r>
      <w:r>
        <w:rPr>
          <w:rFonts w:hint="eastAsia" w:ascii="新宋体" w:hAnsi="新宋体" w:eastAsia="新宋体" w:cs="新宋体"/>
          <w:sz w:val="24"/>
          <w:szCs w:val="24"/>
        </w:rPr>
        <w:t xml:space="preserve"> </w:t>
      </w:r>
    </w:p>
    <w:p>
      <w:pPr>
        <w:spacing w:line="440" w:lineRule="exact"/>
        <w:ind w:firstLine="4560" w:firstLineChars="1900"/>
        <w:rPr>
          <w:rFonts w:hint="eastAsia" w:ascii="新宋体" w:hAnsi="新宋体" w:eastAsia="新宋体" w:cs="新宋体"/>
          <w:sz w:val="24"/>
          <w:szCs w:val="24"/>
        </w:rPr>
      </w:pPr>
      <w:r>
        <w:rPr>
          <w:rFonts w:hint="eastAsia" w:ascii="新宋体" w:hAnsi="新宋体" w:eastAsia="新宋体" w:cs="新宋体"/>
          <w:sz w:val="24"/>
          <w:szCs w:val="24"/>
        </w:rPr>
        <w:t xml:space="preserve">     2020年 1   月  2 日</w:t>
      </w:r>
    </w:p>
    <w:p>
      <w:pPr>
        <w:widowControl/>
        <w:shd w:val="clear" w:color="auto" w:fill="FFFFFF"/>
        <w:spacing w:line="440" w:lineRule="exact"/>
        <w:jc w:val="left"/>
        <w:rPr>
          <w:rFonts w:hint="eastAsia" w:ascii="新宋体" w:hAnsi="新宋体" w:eastAsia="新宋体" w:cs="新宋体"/>
          <w:color w:val="000000"/>
          <w:kern w:val="0"/>
          <w:sz w:val="24"/>
          <w:szCs w:val="24"/>
        </w:rPr>
      </w:pPr>
    </w:p>
    <w:p>
      <w:pPr>
        <w:pStyle w:val="2"/>
        <w:rPr>
          <w:rFonts w:hint="eastAsia" w:ascii="新宋体" w:hAnsi="新宋体" w:eastAsia="新宋体" w:cs="新宋体"/>
          <w:b/>
          <w:bCs/>
          <w:sz w:val="32"/>
          <w:szCs w:val="32"/>
          <w:lang w:eastAsia="zh-CN"/>
        </w:rPr>
      </w:pPr>
    </w:p>
    <w:p>
      <w:pPr>
        <w:pStyle w:val="21"/>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numPr>
          <w:ilvl w:val="0"/>
          <w:numId w:val="6"/>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pStyle w:val="45"/>
        <w:widowControl/>
        <w:numPr>
          <w:ilvl w:val="0"/>
          <w:numId w:val="7"/>
        </w:numPr>
        <w:shd w:val="clear" w:color="auto" w:fill="FFFFFF"/>
        <w:spacing w:line="540" w:lineRule="exact"/>
        <w:ind w:firstLineChars="0"/>
        <w:jc w:val="left"/>
        <w:rPr>
          <w:rFonts w:hint="eastAsia" w:ascii="新宋体" w:hAnsi="新宋体" w:eastAsia="新宋体" w:cs="新宋体"/>
          <w:sz w:val="24"/>
          <w:szCs w:val="24"/>
        </w:rPr>
      </w:pP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慰问老干部</w:t>
      </w:r>
    </w:p>
    <w:p>
      <w:pPr>
        <w:widowControl/>
        <w:numPr>
          <w:ilvl w:val="0"/>
          <w:numId w:val="8"/>
        </w:numPr>
        <w:shd w:val="clear" w:color="auto" w:fill="FFFFFF"/>
        <w:spacing w:line="540" w:lineRule="exact"/>
        <w:ind w:firstLine="6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采购清单</w:t>
      </w:r>
      <w:r>
        <w:rPr>
          <w:rFonts w:hint="eastAsia" w:ascii="新宋体" w:hAnsi="新宋体" w:eastAsia="新宋体" w:cs="新宋体"/>
          <w:b/>
          <w:bCs/>
          <w:sz w:val="24"/>
          <w:szCs w:val="24"/>
          <w:lang w:eastAsia="zh-CN"/>
        </w:rPr>
        <w:t>：</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611"/>
        <w:gridCol w:w="2922"/>
        <w:gridCol w:w="90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0"/>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序号</w:t>
            </w:r>
          </w:p>
        </w:tc>
        <w:tc>
          <w:tcPr>
            <w:tcW w:w="1611" w:type="dxa"/>
          </w:tcPr>
          <w:p>
            <w:pPr>
              <w:pStyle w:val="60"/>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名称</w:t>
            </w:r>
          </w:p>
        </w:tc>
        <w:tc>
          <w:tcPr>
            <w:tcW w:w="2922" w:type="dxa"/>
          </w:tcPr>
          <w:p>
            <w:pPr>
              <w:pStyle w:val="60"/>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产品规格</w:t>
            </w:r>
          </w:p>
        </w:tc>
        <w:tc>
          <w:tcPr>
            <w:tcW w:w="903" w:type="dxa"/>
          </w:tcPr>
          <w:p>
            <w:pPr>
              <w:pStyle w:val="60"/>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单位</w:t>
            </w:r>
          </w:p>
        </w:tc>
        <w:tc>
          <w:tcPr>
            <w:tcW w:w="1812" w:type="dxa"/>
          </w:tcPr>
          <w:p>
            <w:pPr>
              <w:pStyle w:val="60"/>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611"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葵花油</w:t>
            </w:r>
          </w:p>
        </w:tc>
        <w:tc>
          <w:tcPr>
            <w:tcW w:w="2922"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5升/桶</w:t>
            </w:r>
          </w:p>
        </w:tc>
        <w:tc>
          <w:tcPr>
            <w:tcW w:w="903"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桶</w:t>
            </w:r>
          </w:p>
        </w:tc>
        <w:tc>
          <w:tcPr>
            <w:tcW w:w="1812" w:type="dxa"/>
          </w:tcPr>
          <w:p>
            <w:pPr>
              <w:pStyle w:val="60"/>
              <w:autoSpaceDN w:val="0"/>
              <w:snapToGrid w:val="0"/>
              <w:spacing w:line="360" w:lineRule="auto"/>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611"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原阳米</w:t>
            </w:r>
          </w:p>
        </w:tc>
        <w:tc>
          <w:tcPr>
            <w:tcW w:w="2922" w:type="dxa"/>
          </w:tcPr>
          <w:p>
            <w:pPr>
              <w:pStyle w:val="60"/>
              <w:autoSpaceDN w:val="0"/>
              <w:snapToGrid w:val="0"/>
              <w:spacing w:line="360" w:lineRule="auto"/>
              <w:jc w:val="center"/>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一级黄金晴</w:t>
            </w:r>
            <w:r>
              <w:rPr>
                <w:rFonts w:hint="eastAsia" w:ascii="新宋体" w:hAnsi="新宋体" w:eastAsia="新宋体" w:cs="新宋体"/>
                <w:sz w:val="24"/>
                <w:szCs w:val="24"/>
                <w:lang w:val="en-US" w:eastAsia="zh-CN"/>
              </w:rPr>
              <w:t xml:space="preserve">  </w:t>
            </w:r>
          </w:p>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10公斤/袋</w:t>
            </w:r>
          </w:p>
        </w:tc>
        <w:tc>
          <w:tcPr>
            <w:tcW w:w="903"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袋</w:t>
            </w:r>
          </w:p>
        </w:tc>
        <w:tc>
          <w:tcPr>
            <w:tcW w:w="1812" w:type="dxa"/>
          </w:tcPr>
          <w:p>
            <w:pPr>
              <w:pStyle w:val="60"/>
              <w:autoSpaceDN w:val="0"/>
              <w:snapToGrid w:val="0"/>
              <w:spacing w:line="360" w:lineRule="auto"/>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611"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红枣</w:t>
            </w:r>
          </w:p>
        </w:tc>
        <w:tc>
          <w:tcPr>
            <w:tcW w:w="2922"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新疆一级灰枣</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3斤</w:t>
            </w:r>
            <w:r>
              <w:rPr>
                <w:rFonts w:hint="eastAsia" w:ascii="新宋体" w:hAnsi="新宋体" w:eastAsia="新宋体" w:cs="新宋体"/>
                <w:sz w:val="24"/>
                <w:szCs w:val="24"/>
                <w:lang w:val="en-US" w:eastAsia="zh-CN"/>
              </w:rPr>
              <w:t>/袋</w:t>
            </w:r>
          </w:p>
        </w:tc>
        <w:tc>
          <w:tcPr>
            <w:tcW w:w="903"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袋</w:t>
            </w:r>
          </w:p>
        </w:tc>
        <w:tc>
          <w:tcPr>
            <w:tcW w:w="1812" w:type="dxa"/>
            <w:vAlign w:val="top"/>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12"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611"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面粉</w:t>
            </w:r>
          </w:p>
        </w:tc>
        <w:tc>
          <w:tcPr>
            <w:tcW w:w="2922" w:type="dxa"/>
          </w:tcPr>
          <w:p>
            <w:pPr>
              <w:pStyle w:val="60"/>
              <w:autoSpaceDN w:val="0"/>
              <w:snapToGrid w:val="0"/>
              <w:spacing w:line="360" w:lineRule="auto"/>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10公斤</w:t>
            </w:r>
            <w:r>
              <w:rPr>
                <w:rFonts w:hint="eastAsia" w:ascii="新宋体" w:hAnsi="新宋体" w:eastAsia="新宋体" w:cs="新宋体"/>
                <w:sz w:val="24"/>
                <w:szCs w:val="24"/>
                <w:lang w:val="en-US" w:eastAsia="zh-CN"/>
              </w:rPr>
              <w:t>/袋</w:t>
            </w:r>
          </w:p>
        </w:tc>
        <w:tc>
          <w:tcPr>
            <w:tcW w:w="903"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袋</w:t>
            </w:r>
          </w:p>
        </w:tc>
        <w:tc>
          <w:tcPr>
            <w:tcW w:w="1812" w:type="dxa"/>
            <w:vAlign w:val="top"/>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2"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611"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口乐</w:t>
            </w:r>
          </w:p>
        </w:tc>
        <w:tc>
          <w:tcPr>
            <w:tcW w:w="2922" w:type="dxa"/>
          </w:tcPr>
          <w:p>
            <w:pPr>
              <w:pStyle w:val="60"/>
              <w:autoSpaceDN w:val="0"/>
              <w:snapToGrid w:val="0"/>
              <w:spacing w:line="360" w:lineRule="auto"/>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rPr>
              <w:t>12瓶</w:t>
            </w:r>
            <w:r>
              <w:rPr>
                <w:rFonts w:hint="eastAsia" w:ascii="新宋体" w:hAnsi="新宋体" w:eastAsia="新宋体" w:cs="新宋体"/>
                <w:sz w:val="24"/>
                <w:szCs w:val="24"/>
                <w:lang w:val="en-US" w:eastAsia="zh-CN"/>
              </w:rPr>
              <w:t>/箱</w:t>
            </w:r>
          </w:p>
        </w:tc>
        <w:tc>
          <w:tcPr>
            <w:tcW w:w="903"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箱</w:t>
            </w:r>
          </w:p>
        </w:tc>
        <w:tc>
          <w:tcPr>
            <w:tcW w:w="1812" w:type="dxa"/>
            <w:vAlign w:val="top"/>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611"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糖块</w:t>
            </w:r>
          </w:p>
        </w:tc>
        <w:tc>
          <w:tcPr>
            <w:tcW w:w="2922"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糖礼包</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5斤</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袋</w:t>
            </w:r>
          </w:p>
        </w:tc>
        <w:tc>
          <w:tcPr>
            <w:tcW w:w="903" w:type="dxa"/>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袋</w:t>
            </w:r>
          </w:p>
        </w:tc>
        <w:tc>
          <w:tcPr>
            <w:tcW w:w="1812" w:type="dxa"/>
            <w:vAlign w:val="top"/>
          </w:tcPr>
          <w:p>
            <w:pPr>
              <w:pStyle w:val="60"/>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700</w:t>
            </w:r>
          </w:p>
        </w:tc>
      </w:tr>
    </w:tbl>
    <w:p>
      <w:pPr>
        <w:pStyle w:val="60"/>
        <w:autoSpaceDN w:val="0"/>
        <w:snapToGrid w:val="0"/>
        <w:spacing w:line="360" w:lineRule="auto"/>
        <w:textAlignment w:val="baseline"/>
        <w:rPr>
          <w:rFonts w:hint="eastAsia" w:ascii="新宋体" w:hAnsi="新宋体" w:eastAsia="新宋体" w:cs="新宋体"/>
          <w:sz w:val="24"/>
          <w:szCs w:val="24"/>
        </w:rPr>
      </w:pPr>
    </w:p>
    <w:p>
      <w:pPr>
        <w:pStyle w:val="60"/>
        <w:autoSpaceDN w:val="0"/>
        <w:snapToGrid w:val="0"/>
        <w:spacing w:line="360" w:lineRule="auto"/>
        <w:ind w:firstLine="482" w:firstLineChars="200"/>
        <w:textAlignment w:val="baseline"/>
        <w:rPr>
          <w:rFonts w:hint="eastAsia" w:ascii="新宋体" w:hAnsi="新宋体" w:eastAsia="新宋体" w:cs="新宋体"/>
          <w:sz w:val="24"/>
          <w:szCs w:val="24"/>
          <w:lang w:eastAsia="zh-CN"/>
        </w:rPr>
      </w:pPr>
      <w:r>
        <w:rPr>
          <w:rFonts w:hint="eastAsia" w:ascii="新宋体" w:hAnsi="新宋体" w:eastAsia="新宋体" w:cs="新宋体"/>
          <w:b/>
          <w:bCs/>
          <w:sz w:val="24"/>
          <w:szCs w:val="24"/>
        </w:rPr>
        <w:t>（三）采购标的执行标准：</w:t>
      </w:r>
      <w:r>
        <w:rPr>
          <w:rFonts w:hint="eastAsia" w:ascii="新宋体" w:hAnsi="新宋体" w:eastAsia="新宋体" w:cs="新宋体"/>
          <w:sz w:val="24"/>
          <w:szCs w:val="24"/>
        </w:rPr>
        <w:t>需执行的国家相关标准、行业标准</w:t>
      </w:r>
      <w:r>
        <w:rPr>
          <w:rFonts w:hint="eastAsia" w:ascii="新宋体" w:hAnsi="新宋体" w:eastAsia="新宋体" w:cs="新宋体"/>
          <w:sz w:val="24"/>
          <w:szCs w:val="24"/>
          <w:lang w:eastAsia="zh-CN"/>
        </w:rPr>
        <w:t>。</w:t>
      </w:r>
    </w:p>
    <w:p>
      <w:pPr>
        <w:pStyle w:val="60"/>
        <w:autoSpaceDN w:val="0"/>
        <w:snapToGrid w:val="0"/>
        <w:spacing w:line="360" w:lineRule="auto"/>
        <w:ind w:firstLine="482" w:firstLineChars="200"/>
        <w:textAlignment w:val="baseline"/>
        <w:rPr>
          <w:rFonts w:hint="eastAsia" w:ascii="新宋体" w:hAnsi="新宋体" w:eastAsia="新宋体" w:cs="新宋体"/>
          <w:sz w:val="24"/>
          <w:szCs w:val="24"/>
          <w:lang w:eastAsia="zh-CN"/>
        </w:rPr>
      </w:pPr>
      <w:r>
        <w:rPr>
          <w:rFonts w:hint="eastAsia" w:ascii="新宋体" w:hAnsi="新宋体" w:eastAsia="新宋体" w:cs="新宋体"/>
          <w:b/>
          <w:bCs/>
          <w:sz w:val="24"/>
          <w:szCs w:val="24"/>
        </w:rPr>
        <w:t>（四）服务标准、期限、效率等要求</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满足</w:t>
      </w:r>
      <w:r>
        <w:rPr>
          <w:rFonts w:hint="eastAsia" w:ascii="新宋体" w:hAnsi="新宋体" w:eastAsia="新宋体" w:cs="新宋体"/>
          <w:sz w:val="24"/>
          <w:szCs w:val="24"/>
        </w:rPr>
        <w:t>业主需求</w:t>
      </w:r>
      <w:r>
        <w:rPr>
          <w:rFonts w:hint="eastAsia" w:ascii="新宋体" w:hAnsi="新宋体" w:eastAsia="新宋体" w:cs="新宋体"/>
          <w:sz w:val="24"/>
          <w:szCs w:val="24"/>
          <w:lang w:eastAsia="zh-CN"/>
        </w:rPr>
        <w:t>，送过指定地点。</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（五）验收标准</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1、按照国家相关标准、行业标准、地方标准或其他标准、规范验收（与采购标的的执行标准一致，选填）。</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2、按照</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文件要求、投标文件响应和承诺验收。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二、特别提示：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、付款方式：以签订合同为准。</w:t>
      </w:r>
    </w:p>
    <w:p>
      <w:pPr>
        <w:pStyle w:val="22"/>
        <w:ind w:firstLine="340"/>
        <w:rPr>
          <w:rFonts w:hint="eastAsia" w:ascii="新宋体" w:hAnsi="新宋体" w:eastAsia="新宋体" w:cs="新宋体"/>
          <w:sz w:val="24"/>
          <w:szCs w:val="24"/>
        </w:rPr>
      </w:pPr>
    </w:p>
    <w:p>
      <w:pPr>
        <w:pStyle w:val="22"/>
        <w:ind w:firstLine="340"/>
        <w:rPr>
          <w:rFonts w:hint="eastAsia" w:ascii="新宋体" w:hAnsi="新宋体" w:eastAsia="新宋体" w:cs="新宋体"/>
          <w:sz w:val="24"/>
          <w:szCs w:val="24"/>
        </w:rPr>
      </w:pPr>
    </w:p>
    <w:p>
      <w:pPr>
        <w:pStyle w:val="22"/>
        <w:ind w:firstLine="340"/>
        <w:rPr>
          <w:rFonts w:hint="eastAsia" w:ascii="新宋体" w:hAnsi="新宋体" w:eastAsia="新宋体" w:cs="新宋体"/>
          <w:sz w:val="24"/>
          <w:szCs w:val="24"/>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项目名称：禹州市人力资源和社会保障局2020年春节看望慰问离退休老干部物品采购项目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项目编号：YZCG-X20</w:t>
            </w:r>
            <w:r>
              <w:rPr>
                <w:rFonts w:hint="eastAsia" w:cs="仿宋_GB2312" w:asciiTheme="minorEastAsia" w:hAnsiTheme="minorEastAsia"/>
                <w:szCs w:val="21"/>
                <w:lang w:val="en-US" w:eastAsia="zh-CN"/>
              </w:rPr>
              <w:t>20001</w:t>
            </w:r>
            <w:bookmarkStart w:id="0" w:name="_GoBack"/>
            <w:bookmarkEnd w:id="0"/>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工期：签订合同</w:t>
            </w:r>
            <w:r>
              <w:rPr>
                <w:rFonts w:hint="eastAsia" w:cs="仿宋_GB2312" w:asciiTheme="minorEastAsia" w:hAnsiTheme="minorEastAsia"/>
                <w:szCs w:val="21"/>
                <w:lang w:val="en-US" w:eastAsia="zh-CN"/>
              </w:rPr>
              <w:t>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名称：禹州市人力资源和社会保障局</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 xml:space="preserve">联系人：庞女士   联系电话：15837435855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（社保证明登录网站：</w:t>
            </w:r>
            <w:r>
              <w:rPr>
                <w:rFonts w:hint="eastAsia" w:cs="宋体" w:asciiTheme="minorEastAsia" w:hAnsiTheme="minorEastAsia"/>
                <w:kern w:val="0"/>
                <w:szCs w:val="21"/>
                <w:lang w:val="en-US" w:eastAsia="zh-CN"/>
              </w:rPr>
              <w:t>http//222.143.34.121/</w:t>
            </w:r>
            <w:r>
              <w:rPr>
                <w:rFonts w:hint="eastAsia" w:cs="宋体" w:asciiTheme="minorEastAsia" w:hAnsiTheme="minorEastAsia"/>
                <w:kern w:val="0"/>
                <w:szCs w:val="21"/>
                <w:lang w:eastAsia="zh-CN"/>
              </w:rPr>
              <w:t>查询</w:t>
            </w:r>
            <w:r>
              <w:rPr>
                <w:rFonts w:hint="eastAsia" w:cs="宋体" w:asciiTheme="minorEastAsia" w:hAnsiTheme="minorEastAsia"/>
                <w:kern w:val="0"/>
                <w:szCs w:val="21"/>
                <w:lang w:val="en-US" w:eastAsia="zh-CN"/>
              </w:rPr>
              <w:t xml:space="preserve">  个人办事通道—马上注册—登录—查询打印—证明打印 </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25.9万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w:t>
            </w:r>
            <w:r>
              <w:rPr>
                <w:rFonts w:hint="eastAsia" w:cs="黑体" w:asciiTheme="minorEastAsia" w:hAnsiTheme="minorEastAsia"/>
                <w:szCs w:val="21"/>
                <w:lang w:eastAsia="zh-CN"/>
              </w:rPr>
              <w:t>询价</w:t>
            </w:r>
            <w:r>
              <w:rPr>
                <w:rFonts w:hint="eastAsia" w:cs="黑体" w:asciiTheme="minorEastAsia" w:hAnsiTheme="minorEastAsia"/>
                <w:szCs w:val="21"/>
              </w:rPr>
              <w:t>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lang w:val="en-US" w:eastAsia="zh-CN"/>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autoSpaceDE w:val="0"/>
        <w:autoSpaceDN w:val="0"/>
        <w:spacing w:line="360" w:lineRule="auto"/>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微软雅黑"/>
          <w:color w:val="000000"/>
          <w:lang w:eastAsia="zh-CN"/>
        </w:rPr>
        <w:t>除询价文件费用外，不收取费用。</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5"/>
        <w:autoSpaceDE w:val="0"/>
        <w:autoSpaceDN w:val="0"/>
        <w:spacing w:line="360" w:lineRule="auto"/>
        <w:ind w:left="42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5"/>
        <w:numPr>
          <w:ilvl w:val="1"/>
          <w:numId w:val="14"/>
        </w:numPr>
        <w:autoSpaceDE w:val="0"/>
        <w:autoSpaceDN w:val="0"/>
        <w:spacing w:line="360" w:lineRule="auto"/>
        <w:ind w:firstLineChars="0"/>
        <w:contextualSpacing/>
        <w:rPr>
          <w:rFonts w:hint="eastAsia" w:ascii="ˎ̥" w:hAnsi="ˎ̥"/>
          <w:vanish/>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lang w:eastAsia="zh-CN"/>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5"/>
        <w:autoSpaceDE w:val="0"/>
        <w:autoSpaceDN w:val="0"/>
        <w:spacing w:line="360" w:lineRule="auto"/>
        <w:ind w:left="964" w:firstLine="0" w:firstLineChars="0"/>
        <w:contextualSpacing/>
        <w:rPr>
          <w:rFonts w:hint="eastAsia" w:ascii="ˎ̥" w:hAnsi="ˎ̥"/>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zh-CN" w:eastAsia="zh-CN"/>
              </w:rPr>
              <w:t>和社保证明</w:t>
            </w:r>
            <w:r>
              <w:rPr>
                <w:rFonts w:hint="eastAsia" w:cs="仿宋_GB2312" w:asciiTheme="minorEastAsia" w:hAnsiTheme="minorEastAsia"/>
                <w:szCs w:val="21"/>
                <w:lang w:val="zh-CN"/>
              </w:rPr>
              <w:t>。（法人提供）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lang w:eastAsia="zh-CN"/>
              </w:rPr>
              <w:t>（社保证明登录网站：</w:t>
            </w:r>
            <w:r>
              <w:rPr>
                <w:rFonts w:hint="eastAsia" w:ascii="楷体" w:hAnsi="楷体" w:eastAsia="楷体"/>
                <w:color w:val="000000"/>
                <w:sz w:val="24"/>
                <w:szCs w:val="24"/>
                <w:lang w:val="en-US" w:eastAsia="zh-CN"/>
              </w:rPr>
              <w:t>http//222.143.34.121/</w:t>
            </w:r>
            <w:r>
              <w:rPr>
                <w:rFonts w:hint="eastAsia" w:ascii="楷体" w:hAnsi="楷体" w:eastAsia="楷体"/>
                <w:color w:val="000000"/>
                <w:sz w:val="24"/>
                <w:szCs w:val="24"/>
                <w:lang w:eastAsia="zh-CN"/>
              </w:rPr>
              <w:t>查询</w:t>
            </w:r>
            <w:r>
              <w:rPr>
                <w:rFonts w:hint="eastAsia" w:ascii="楷体" w:hAnsi="楷体" w:eastAsia="楷体"/>
                <w:color w:val="000000"/>
                <w:sz w:val="24"/>
                <w:szCs w:val="24"/>
                <w:lang w:val="en-US" w:eastAsia="zh-CN"/>
              </w:rPr>
              <w:t xml:space="preserve">  个人办事通道—马上注册—登录—查询打印—证明打印 </w:t>
            </w:r>
            <w:r>
              <w:rPr>
                <w:rFonts w:hint="eastAsia" w:ascii="楷体" w:hAnsi="楷体" w:eastAsia="楷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75094"/>
    <w:multiLevelType w:val="singleLevel"/>
    <w:tmpl w:val="C7F75094"/>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008FCD"/>
    <w:multiLevelType w:val="singleLevel"/>
    <w:tmpl w:val="0B008FCD"/>
    <w:lvl w:ilvl="0" w:tentative="0">
      <w:start w:val="2"/>
      <w:numFmt w:val="chineseCounting"/>
      <w:suff w:val="space"/>
      <w:lvlText w:val="第%1章"/>
      <w:lvlJc w:val="left"/>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5"/>
      <w:suff w:val="nothing"/>
      <w:lvlText w:val="%1、"/>
      <w:lvlJc w:val="left"/>
    </w:lvl>
  </w:abstractNum>
  <w:abstractNum w:abstractNumId="15">
    <w:nsid w:val="5A051E9E"/>
    <w:multiLevelType w:val="singleLevel"/>
    <w:tmpl w:val="5A051E9E"/>
    <w:lvl w:ilvl="0" w:tentative="0">
      <w:start w:val="1"/>
      <w:numFmt w:val="chineseCounting"/>
      <w:suff w:val="nothing"/>
      <w:lvlText w:val="%1、"/>
      <w:lvlJc w:val="left"/>
    </w:lvl>
  </w:abstractNum>
  <w:abstractNum w:abstractNumId="16">
    <w:nsid w:val="6817507C"/>
    <w:multiLevelType w:val="singleLevel"/>
    <w:tmpl w:val="6817507C"/>
    <w:lvl w:ilvl="0" w:tentative="0">
      <w:start w:val="2"/>
      <w:numFmt w:val="chineseCounting"/>
      <w:suff w:val="nothing"/>
      <w:lvlText w:val="（%1）"/>
      <w:lvlJc w:val="left"/>
      <w:rPr>
        <w:rFonts w:hint="eastAsia"/>
        <w:lang w:val="en-US"/>
      </w:rPr>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71D6206"/>
    <w:multiLevelType w:val="multilevel"/>
    <w:tmpl w:val="771D6206"/>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15"/>
  </w:num>
  <w:num w:numId="6">
    <w:abstractNumId w:val="5"/>
  </w:num>
  <w:num w:numId="7">
    <w:abstractNumId w:val="20"/>
  </w:num>
  <w:num w:numId="8">
    <w:abstractNumId w:val="16"/>
  </w:num>
  <w:num w:numId="9">
    <w:abstractNumId w:val="11"/>
  </w:num>
  <w:num w:numId="10">
    <w:abstractNumId w:val="17"/>
  </w:num>
  <w:num w:numId="11">
    <w:abstractNumId w:val="9"/>
  </w:num>
  <w:num w:numId="12">
    <w:abstractNumId w:val="3"/>
  </w:num>
  <w:num w:numId="13">
    <w:abstractNumId w:val="10"/>
  </w:num>
  <w:num w:numId="14">
    <w:abstractNumId w:val="12"/>
  </w:num>
  <w:num w:numId="15">
    <w:abstractNumId w:val="21"/>
  </w:num>
  <w:num w:numId="16">
    <w:abstractNumId w:val="8"/>
  </w:num>
  <w:num w:numId="17">
    <w:abstractNumId w:val="4"/>
  </w:num>
  <w:num w:numId="18">
    <w:abstractNumId w:val="18"/>
  </w:num>
  <w:num w:numId="19">
    <w:abstractNumId w:val="13"/>
  </w:num>
  <w:num w:numId="20">
    <w:abstractNumId w:val="7"/>
  </w:num>
  <w:num w:numId="21">
    <w:abstractNumId w:val="19"/>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D714B1"/>
    <w:rsid w:val="01DF0612"/>
    <w:rsid w:val="03F05F85"/>
    <w:rsid w:val="040B1F3C"/>
    <w:rsid w:val="053F5432"/>
    <w:rsid w:val="05F55310"/>
    <w:rsid w:val="064E7C45"/>
    <w:rsid w:val="068D32D8"/>
    <w:rsid w:val="071F2499"/>
    <w:rsid w:val="07BD25F4"/>
    <w:rsid w:val="07D55ECB"/>
    <w:rsid w:val="08C110A9"/>
    <w:rsid w:val="095724F3"/>
    <w:rsid w:val="0A3A59D9"/>
    <w:rsid w:val="0C4C440E"/>
    <w:rsid w:val="0CAE7D79"/>
    <w:rsid w:val="0DF5798E"/>
    <w:rsid w:val="0F492F98"/>
    <w:rsid w:val="0F4D2FC4"/>
    <w:rsid w:val="100B4F00"/>
    <w:rsid w:val="105033EE"/>
    <w:rsid w:val="130A3641"/>
    <w:rsid w:val="13A92745"/>
    <w:rsid w:val="14214638"/>
    <w:rsid w:val="149819C8"/>
    <w:rsid w:val="14B76A98"/>
    <w:rsid w:val="159B5162"/>
    <w:rsid w:val="15EE44D7"/>
    <w:rsid w:val="160349AF"/>
    <w:rsid w:val="17264602"/>
    <w:rsid w:val="17CD5E02"/>
    <w:rsid w:val="19436EE3"/>
    <w:rsid w:val="197B011F"/>
    <w:rsid w:val="1AAF6502"/>
    <w:rsid w:val="1BC27E34"/>
    <w:rsid w:val="1C317F37"/>
    <w:rsid w:val="1C527EEE"/>
    <w:rsid w:val="1D90357B"/>
    <w:rsid w:val="1DE07ECC"/>
    <w:rsid w:val="217F680E"/>
    <w:rsid w:val="21DF17AC"/>
    <w:rsid w:val="22B643D4"/>
    <w:rsid w:val="23C505F1"/>
    <w:rsid w:val="25720679"/>
    <w:rsid w:val="274D5D6A"/>
    <w:rsid w:val="27702907"/>
    <w:rsid w:val="27B5253B"/>
    <w:rsid w:val="2C2E4C48"/>
    <w:rsid w:val="2D04533F"/>
    <w:rsid w:val="2D5F028F"/>
    <w:rsid w:val="2E8D15FA"/>
    <w:rsid w:val="2EB52B6A"/>
    <w:rsid w:val="2F45482D"/>
    <w:rsid w:val="2F477084"/>
    <w:rsid w:val="305F0D15"/>
    <w:rsid w:val="307D673F"/>
    <w:rsid w:val="3110372A"/>
    <w:rsid w:val="311F420A"/>
    <w:rsid w:val="31D56D30"/>
    <w:rsid w:val="32B20743"/>
    <w:rsid w:val="34420687"/>
    <w:rsid w:val="35306958"/>
    <w:rsid w:val="35A02E40"/>
    <w:rsid w:val="35B437C5"/>
    <w:rsid w:val="35B62091"/>
    <w:rsid w:val="36DA5117"/>
    <w:rsid w:val="37C55007"/>
    <w:rsid w:val="37E2075A"/>
    <w:rsid w:val="383D64B6"/>
    <w:rsid w:val="391E6950"/>
    <w:rsid w:val="3A1A525E"/>
    <w:rsid w:val="3B380893"/>
    <w:rsid w:val="3B4D35CF"/>
    <w:rsid w:val="3C3408FC"/>
    <w:rsid w:val="3D96637E"/>
    <w:rsid w:val="43522E59"/>
    <w:rsid w:val="45A93FBF"/>
    <w:rsid w:val="46366161"/>
    <w:rsid w:val="46E35449"/>
    <w:rsid w:val="473960E8"/>
    <w:rsid w:val="485128BA"/>
    <w:rsid w:val="49574371"/>
    <w:rsid w:val="4ACA7E08"/>
    <w:rsid w:val="4B5B28C6"/>
    <w:rsid w:val="4D005CCE"/>
    <w:rsid w:val="4FCE34E3"/>
    <w:rsid w:val="504F2E2A"/>
    <w:rsid w:val="505F0174"/>
    <w:rsid w:val="51352836"/>
    <w:rsid w:val="51AA1712"/>
    <w:rsid w:val="51F34261"/>
    <w:rsid w:val="52523F58"/>
    <w:rsid w:val="54162D2B"/>
    <w:rsid w:val="544C0545"/>
    <w:rsid w:val="56262F54"/>
    <w:rsid w:val="576046E5"/>
    <w:rsid w:val="57E14B71"/>
    <w:rsid w:val="58A31F4C"/>
    <w:rsid w:val="5BC86218"/>
    <w:rsid w:val="5C143111"/>
    <w:rsid w:val="5C1D4AA8"/>
    <w:rsid w:val="5CB139A0"/>
    <w:rsid w:val="606D72AE"/>
    <w:rsid w:val="60842E35"/>
    <w:rsid w:val="614E3A65"/>
    <w:rsid w:val="61BE2770"/>
    <w:rsid w:val="62CE7F96"/>
    <w:rsid w:val="64FA64FC"/>
    <w:rsid w:val="65554F43"/>
    <w:rsid w:val="65F61242"/>
    <w:rsid w:val="67341FB4"/>
    <w:rsid w:val="690C0932"/>
    <w:rsid w:val="699F5F18"/>
    <w:rsid w:val="69FB4D8B"/>
    <w:rsid w:val="6D061C40"/>
    <w:rsid w:val="6D32159C"/>
    <w:rsid w:val="6E842908"/>
    <w:rsid w:val="6EA46A44"/>
    <w:rsid w:val="6F5D21F5"/>
    <w:rsid w:val="6FCC43D6"/>
    <w:rsid w:val="71063789"/>
    <w:rsid w:val="720E1E51"/>
    <w:rsid w:val="755E1E93"/>
    <w:rsid w:val="75AB4839"/>
    <w:rsid w:val="767C5E46"/>
    <w:rsid w:val="76B625A7"/>
    <w:rsid w:val="77427363"/>
    <w:rsid w:val="77624B21"/>
    <w:rsid w:val="78A2297C"/>
    <w:rsid w:val="78AF68A0"/>
    <w:rsid w:val="7A3F6EDC"/>
    <w:rsid w:val="7BCF4204"/>
    <w:rsid w:val="7E4C7A10"/>
    <w:rsid w:val="7E583278"/>
    <w:rsid w:val="7EB52D4A"/>
    <w:rsid w:val="7F0B0D76"/>
    <w:rsid w:val="7FB12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paragraph" w:customStyle="1" w:styleId="6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4590</Words>
  <Characters>26169</Characters>
  <Lines>218</Lines>
  <Paragraphs>61</Paragraphs>
  <TotalTime>3</TotalTime>
  <ScaleCrop>false</ScaleCrop>
  <LinksUpToDate>false</LinksUpToDate>
  <CharactersWithSpaces>30698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禹州市公共资源交易中心:郭亚青</cp:lastModifiedBy>
  <cp:lastPrinted>2019-08-09T02:20:00Z</cp:lastPrinted>
  <dcterms:modified xsi:type="dcterms:W3CDTF">2020-01-02T09:20:32Z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