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center"/>
        <w:rPr>
          <w:rFonts w:hint="eastAsia" w:ascii="黑体" w:hAnsi="黑体" w:eastAsia="黑体" w:cs="黑体"/>
          <w:b w:val="0"/>
          <w:bCs w:val="0"/>
          <w:sz w:val="44"/>
          <w:szCs w:val="44"/>
        </w:rPr>
      </w:pPr>
      <w:bookmarkStart w:id="81" w:name="_GoBack"/>
    </w:p>
    <w:p>
      <w:pPr>
        <w:jc w:val="center"/>
        <w:rPr>
          <w:rFonts w:hint="eastAsia" w:ascii="黑体" w:hAnsi="黑体" w:eastAsia="黑体" w:cs="黑体"/>
          <w:kern w:val="0"/>
          <w:sz w:val="36"/>
          <w:szCs w:val="36"/>
        </w:rPr>
      </w:pPr>
      <w:r>
        <w:rPr>
          <w:rFonts w:hint="eastAsia" w:ascii="黑体" w:hAnsi="黑体" w:eastAsia="黑体" w:cs="黑体"/>
          <w:kern w:val="0"/>
          <w:sz w:val="36"/>
          <w:szCs w:val="36"/>
        </w:rPr>
        <w:t>中共禹州市委老干部局</w:t>
      </w:r>
    </w:p>
    <w:p>
      <w:pPr>
        <w:jc w:val="center"/>
        <w:rPr>
          <w:rFonts w:hint="eastAsia" w:ascii="黑体" w:hAnsi="黑体" w:eastAsia="黑体" w:cs="黑体"/>
          <w:kern w:val="0"/>
          <w:sz w:val="36"/>
          <w:szCs w:val="36"/>
        </w:rPr>
      </w:pPr>
      <w:r>
        <w:rPr>
          <w:rFonts w:hint="eastAsia" w:ascii="黑体" w:hAnsi="黑体" w:eastAsia="黑体" w:cs="黑体"/>
          <w:kern w:val="0"/>
          <w:sz w:val="36"/>
          <w:szCs w:val="36"/>
        </w:rPr>
        <w:t>2020年春节看望慰问离退休老干部物品采购项目</w:t>
      </w:r>
    </w:p>
    <w:p>
      <w:pPr>
        <w:ind w:firstLine="2209" w:firstLineChars="500"/>
        <w:rPr>
          <w:rFonts w:hint="eastAsia" w:ascii="黑体" w:hAnsi="黑体" w:eastAsia="黑体" w:cs="黑体"/>
          <w:b/>
          <w:bCs/>
          <w:sz w:val="44"/>
          <w:szCs w:val="44"/>
        </w:rPr>
      </w:pPr>
    </w:p>
    <w:p>
      <w:pPr>
        <w:ind w:firstLine="2409" w:firstLineChars="500"/>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hint="eastAsia" w:ascii="黑体" w:hAnsi="黑体" w:eastAsia="黑体" w:cs="黑体"/>
          <w:b/>
          <w:bCs/>
          <w:sz w:val="48"/>
          <w:szCs w:val="48"/>
        </w:rPr>
      </w:pPr>
    </w:p>
    <w:p>
      <w:pPr>
        <w:ind w:firstLine="2409" w:firstLineChars="500"/>
        <w:rPr>
          <w:rFonts w:ascii="黑体" w:hAnsi="黑体" w:eastAsia="黑体" w:cs="黑体"/>
          <w:b/>
          <w:bCs/>
          <w:sz w:val="48"/>
          <w:szCs w:val="48"/>
        </w:rPr>
      </w:pPr>
      <w:r>
        <w:rPr>
          <w:rFonts w:hint="eastAsia" w:ascii="黑体" w:hAnsi="黑体" w:eastAsia="黑体" w:cs="黑体"/>
          <w:b/>
          <w:bCs/>
          <w:sz w:val="48"/>
          <w:szCs w:val="48"/>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项目编号：YZCG-T2019</w:t>
      </w:r>
      <w:r>
        <w:rPr>
          <w:rFonts w:hint="eastAsia" w:asciiTheme="majorEastAsia" w:hAnsiTheme="majorEastAsia" w:eastAsiaTheme="majorEastAsia" w:cstheme="majorEastAsia"/>
          <w:sz w:val="36"/>
          <w:szCs w:val="36"/>
          <w:lang w:val="en-US" w:eastAsia="zh-CN"/>
        </w:rPr>
        <w:t>3</w:t>
      </w:r>
      <w:r>
        <w:rPr>
          <w:rFonts w:hint="eastAsia" w:asciiTheme="majorEastAsia" w:hAnsiTheme="majorEastAsia" w:eastAsiaTheme="majorEastAsia" w:cstheme="majorEastAsia"/>
          <w:sz w:val="36"/>
          <w:szCs w:val="36"/>
        </w:rPr>
        <w:t>69</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采购单位：中共禹州市委老干部局</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二〇二〇年一月</w:t>
      </w:r>
    </w:p>
    <w:p>
      <w:pPr>
        <w:pStyle w:val="2"/>
        <w:ind w:firstLine="340"/>
      </w:pPr>
    </w:p>
    <w:p>
      <w:pPr>
        <w:pStyle w:val="2"/>
        <w:ind w:firstLine="340"/>
      </w:pPr>
    </w:p>
    <w:p>
      <w:pPr>
        <w:pStyle w:val="2"/>
        <w:ind w:left="0" w:leftChars="0" w:firstLine="0" w:firstLineChars="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ascii="宋体" w:hAnsi="宋体" w:eastAsia="宋体" w:cs="宋体"/>
          <w:b/>
          <w:sz w:val="36"/>
          <w:szCs w:val="36"/>
          <w:shd w:val="clear" w:color="auto" w:fill="FFFFFF"/>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2"/>
          <w:szCs w:val="32"/>
        </w:rPr>
      </w:pPr>
      <w:r>
        <w:rPr>
          <w:rFonts w:hint="eastAsia"/>
          <w:b/>
          <w:bCs/>
          <w:sz w:val="32"/>
          <w:szCs w:val="32"/>
        </w:rPr>
        <w:t>中共禹州市委老干部局</w:t>
      </w:r>
    </w:p>
    <w:p>
      <w:pPr>
        <w:spacing w:line="600" w:lineRule="exact"/>
        <w:jc w:val="center"/>
        <w:rPr>
          <w:rFonts w:hint="eastAsia"/>
          <w:b/>
          <w:bCs/>
          <w:sz w:val="32"/>
          <w:szCs w:val="32"/>
        </w:rPr>
      </w:pPr>
      <w:r>
        <w:rPr>
          <w:rFonts w:hint="eastAsia"/>
          <w:b/>
          <w:bCs/>
          <w:sz w:val="32"/>
          <w:szCs w:val="32"/>
        </w:rPr>
        <w:t>2020年春节看望慰问离退休老干部物品采购项目</w:t>
      </w:r>
    </w:p>
    <w:p>
      <w:pPr>
        <w:spacing w:line="600" w:lineRule="exact"/>
        <w:jc w:val="center"/>
        <w:rPr>
          <w:rFonts w:hint="eastAsia" w:eastAsiaTheme="minorEastAsia"/>
          <w:b/>
          <w:bCs/>
          <w:sz w:val="32"/>
          <w:szCs w:val="32"/>
          <w:lang w:val="en-US" w:eastAsia="zh-CN"/>
        </w:rPr>
      </w:pPr>
      <w:r>
        <w:rPr>
          <w:rFonts w:hint="eastAsia"/>
          <w:b/>
          <w:bCs/>
          <w:sz w:val="32"/>
          <w:szCs w:val="32"/>
        </w:rPr>
        <w:t>竞争性谈判</w:t>
      </w:r>
      <w:r>
        <w:rPr>
          <w:rFonts w:hint="eastAsia"/>
          <w:b/>
          <w:bCs/>
          <w:sz w:val="32"/>
          <w:szCs w:val="32"/>
          <w:lang w:eastAsia="zh-CN"/>
        </w:rPr>
        <w:t>邀请函</w:t>
      </w:r>
    </w:p>
    <w:p>
      <w:pPr>
        <w:spacing w:line="600" w:lineRule="exact"/>
        <w:jc w:val="center"/>
        <w:rPr>
          <w:b/>
          <w:bCs/>
          <w:sz w:val="44"/>
          <w:szCs w:val="44"/>
        </w:rPr>
      </w:pPr>
    </w:p>
    <w:p>
      <w:pPr>
        <w:spacing w:line="44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禹州市政府采购中心受中共禹州市委老干部局的委托，就“中共禹州市委老干部局2020年春节看望慰问离退休老干部物品采购项目”进行竞争性谈判，欢迎合格的投标人前来投标。</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shd w:val="clear" w:color="auto" w:fill="FFFFFF"/>
        <w:spacing w:line="4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1、采购人：中共禹州市委老干部局</w:t>
      </w:r>
    </w:p>
    <w:p>
      <w:pPr>
        <w:widowControl/>
        <w:shd w:val="clear" w:color="auto" w:fill="FFFFFF"/>
        <w:spacing w:line="440" w:lineRule="exact"/>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中共禹州市委老干部局2020年春节看望慰问离退休老干部物品采购项目</w:t>
      </w:r>
    </w:p>
    <w:p>
      <w:pPr>
        <w:widowControl/>
        <w:shd w:val="clear" w:color="auto" w:fill="FFFFFF"/>
        <w:spacing w:line="440" w:lineRule="exact"/>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YZCG-T2019369</w:t>
      </w:r>
    </w:p>
    <w:p>
      <w:pPr>
        <w:widowControl/>
        <w:shd w:val="clear" w:color="auto" w:fill="FFFFFF"/>
        <w:spacing w:line="44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4、项目需求：米面油</w:t>
      </w:r>
      <w:r>
        <w:rPr>
          <w:rFonts w:hint="eastAsia" w:ascii="新宋体" w:hAnsi="新宋体" w:eastAsia="新宋体" w:cs="新宋体"/>
          <w:color w:val="000000"/>
          <w:kern w:val="0"/>
          <w:sz w:val="24"/>
          <w:szCs w:val="24"/>
          <w:lang w:eastAsia="zh-CN"/>
        </w:rPr>
        <w:t>一批</w:t>
      </w:r>
      <w:r>
        <w:rPr>
          <w:rFonts w:hint="eastAsia" w:ascii="新宋体" w:hAnsi="新宋体" w:eastAsia="新宋体" w:cs="新宋体"/>
          <w:sz w:val="24"/>
          <w:szCs w:val="24"/>
        </w:rPr>
        <w:t>（详见谈判文件）</w:t>
      </w:r>
    </w:p>
    <w:p>
      <w:pPr>
        <w:widowControl/>
        <w:shd w:val="clear" w:color="auto" w:fill="FFFFFF"/>
        <w:spacing w:line="4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5、采购预算：38.1840万元</w:t>
      </w:r>
    </w:p>
    <w:p>
      <w:pPr>
        <w:widowControl/>
        <w:shd w:val="clear" w:color="auto" w:fill="FFFFFF"/>
        <w:spacing w:line="44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widowControl/>
        <w:numPr>
          <w:ilvl w:val="0"/>
          <w:numId w:val="5"/>
        </w:numPr>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widowControl/>
        <w:shd w:val="clear" w:color="auto" w:fill="FFFFFF"/>
        <w:spacing w:line="440" w:lineRule="exact"/>
        <w:ind w:left="900" w:leftChars="200" w:hanging="480" w:hangingChars="200"/>
        <w:jc w:val="left"/>
        <w:rPr>
          <w:rFonts w:hint="eastAsia" w:ascii="新宋体" w:hAnsi="新宋体" w:eastAsia="新宋体" w:cs="新宋体"/>
          <w:sz w:val="24"/>
          <w:szCs w:val="24"/>
        </w:rPr>
      </w:pPr>
      <w:r>
        <w:rPr>
          <w:rFonts w:hint="eastAsia" w:ascii="新宋体" w:hAnsi="新宋体" w:eastAsia="新宋体" w:cs="新宋体"/>
          <w:sz w:val="24"/>
          <w:szCs w:val="24"/>
        </w:rPr>
        <w:t>1、符合《政府采购法》第二十二条之规定，具有相应的经营范围（以营业执照为准）；</w:t>
      </w:r>
    </w:p>
    <w:p>
      <w:pPr>
        <w:widowControl/>
        <w:shd w:val="clear" w:color="auto" w:fill="FFFFFF"/>
        <w:spacing w:line="440" w:lineRule="exact"/>
        <w:ind w:left="360" w:firstLine="120" w:firstLineChars="50"/>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2、供应商须具有《食品流通许可证》或《食品经营许可证》 </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3、被委托人须是本单位职工，须提供公司为本人缴纳社会保险证明：查询网站</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http://222.143.34.121/"</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http://222.143.34.121/</w:t>
      </w:r>
      <w:r>
        <w:rPr>
          <w:rStyle w:val="28"/>
          <w:rFonts w:hint="eastAsia" w:ascii="新宋体" w:hAnsi="新宋体" w:eastAsia="新宋体" w:cs="新宋体"/>
          <w:sz w:val="24"/>
          <w:szCs w:val="24"/>
        </w:rPr>
        <w:fldChar w:fldCharType="end"/>
      </w:r>
    </w:p>
    <w:p>
      <w:pPr>
        <w:spacing w:line="400" w:lineRule="exact"/>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4、本项目不接受联合体投标。</w:t>
      </w:r>
    </w:p>
    <w:p>
      <w:pPr>
        <w:widowControl/>
        <w:shd w:val="clear" w:color="auto" w:fill="FFFFFF"/>
        <w:spacing w:line="44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wordWrap w:val="0"/>
        <w:topLinePunct/>
        <w:snapToGrid w:val="0"/>
        <w:spacing w:line="44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rPr>
        <w:t>http://221.14.6.70:8088/ggzy/eps/public/RegistAllJcxx.html</w:t>
      </w:r>
      <w:r>
        <w:rPr>
          <w:rStyle w:val="28"/>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wordWrap w:val="0"/>
        <w:topLinePunct/>
        <w:autoSpaceDE w:val="0"/>
        <w:autoSpaceDN w:val="0"/>
        <w:adjustRightInd w:val="0"/>
        <w:snapToGrid w:val="0"/>
        <w:spacing w:line="44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　2、在投标截止时间前登录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sz w:val="24"/>
          <w:szCs w:val="24"/>
          <w:lang w:val="zh-CN"/>
        </w:rPr>
        <w:t>http://ggzy.xuchang.gov.cn</w:t>
      </w:r>
      <w:r>
        <w:rPr>
          <w:rStyle w:val="28"/>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4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4、谈判文件每份售价人民币300元（谈判现场现金收取），于递交投标文件时缴纳给采购代理机构，售后不退。</w:t>
      </w:r>
    </w:p>
    <w:p>
      <w:pPr>
        <w:widowControl/>
        <w:shd w:val="clear" w:color="auto" w:fill="FFFFFF"/>
        <w:spacing w:line="44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1、谈判截止及谈判时间：2020年1月</w:t>
      </w:r>
      <w:r>
        <w:rPr>
          <w:rFonts w:hint="eastAsia" w:ascii="新宋体" w:hAnsi="新宋体" w:eastAsia="新宋体" w:cs="新宋体"/>
          <w:color w:val="000000"/>
          <w:kern w:val="0"/>
          <w:sz w:val="24"/>
          <w:szCs w:val="24"/>
          <w:lang w:val="en-US" w:eastAsia="zh-CN"/>
        </w:rPr>
        <w:t>8</w:t>
      </w:r>
      <w:r>
        <w:rPr>
          <w:rFonts w:hint="eastAsia" w:ascii="新宋体" w:hAnsi="新宋体" w:eastAsia="新宋体" w:cs="新宋体"/>
          <w:color w:val="000000"/>
          <w:kern w:val="0"/>
          <w:sz w:val="24"/>
          <w:szCs w:val="24"/>
        </w:rPr>
        <w:t>日15：00（北京时间），逾期送达或不符合规定的投标文件不予接受。</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禹州市公共资源交易中心第二开标室（禹州市</w:t>
      </w:r>
      <w:r>
        <w:rPr>
          <w:rFonts w:hint="eastAsia" w:ascii="新宋体" w:hAnsi="新宋体" w:eastAsia="新宋体" w:cs="新宋体"/>
          <w:color w:val="000000"/>
          <w:kern w:val="0"/>
          <w:sz w:val="24"/>
          <w:szCs w:val="24"/>
        </w:rPr>
        <w:t xml:space="preserve">行政服务中心楼9楼） </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4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4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七、代理机构及采购单位地址、联系人、联系电话</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（一）代理机构：禹州市政府采购中心</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地址：禹州市行政服务中心楼917房间</w:t>
      </w:r>
    </w:p>
    <w:p>
      <w:pPr>
        <w:spacing w:line="440" w:lineRule="exact"/>
        <w:rPr>
          <w:rFonts w:hint="eastAsia" w:ascii="新宋体" w:hAnsi="新宋体" w:eastAsia="新宋体" w:cs="新宋体"/>
          <w:sz w:val="24"/>
          <w:szCs w:val="24"/>
        </w:rPr>
      </w:pPr>
      <w:r>
        <w:rPr>
          <w:rFonts w:hint="eastAsia" w:ascii="新宋体" w:hAnsi="新宋体" w:eastAsia="新宋体" w:cs="新宋体"/>
          <w:sz w:val="24"/>
          <w:szCs w:val="24"/>
        </w:rPr>
        <w:t>联系人：郭女士    联系电话：0374-2077111</w:t>
      </w:r>
    </w:p>
    <w:p>
      <w:pPr>
        <w:widowControl/>
        <w:shd w:val="clear" w:color="auto" w:fill="FFFFFF"/>
        <w:spacing w:line="440" w:lineRule="exact"/>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中共禹州市委老干部局</w:t>
      </w:r>
    </w:p>
    <w:p>
      <w:pPr>
        <w:widowControl/>
        <w:shd w:val="clear" w:color="auto" w:fill="FFFFFF"/>
        <w:spacing w:line="400" w:lineRule="exact"/>
        <w:ind w:left="48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地址：禹州市禹王大道</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联系人：张女士   联系电话：13700890706</w:t>
      </w:r>
    </w:p>
    <w:p>
      <w:pPr>
        <w:spacing w:line="440" w:lineRule="exact"/>
        <w:ind w:firstLine="4560" w:firstLineChars="19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40" w:lineRule="exact"/>
        <w:ind w:firstLine="3600" w:firstLineChars="15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2020年 1月2日</w:t>
      </w:r>
    </w:p>
    <w:p>
      <w:pPr>
        <w:widowControl/>
        <w:shd w:val="clear" w:color="auto" w:fill="FFFFFF"/>
        <w:spacing w:line="440" w:lineRule="exact"/>
        <w:jc w:val="left"/>
        <w:rPr>
          <w:rFonts w:hint="eastAsia" w:ascii="新宋体" w:hAnsi="新宋体" w:eastAsia="新宋体" w:cs="新宋体"/>
          <w:color w:val="000000"/>
          <w:kern w:val="0"/>
          <w:sz w:val="24"/>
          <w:szCs w:val="24"/>
        </w:rPr>
      </w:pPr>
    </w:p>
    <w:p>
      <w:pPr>
        <w:spacing w:line="600" w:lineRule="exact"/>
        <w:rPr>
          <w:b/>
          <w:bCs/>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6"/>
        </w:numPr>
        <w:spacing w:line="520" w:lineRule="exact"/>
        <w:rPr>
          <w:rFonts w:hint="eastAsia" w:ascii="新宋体" w:hAnsi="新宋体" w:eastAsia="新宋体" w:cs="新宋体"/>
          <w:b/>
          <w:sz w:val="24"/>
          <w:szCs w:val="24"/>
        </w:rPr>
      </w:pPr>
      <w:r>
        <w:rPr>
          <w:rFonts w:hint="eastAsia" w:ascii="新宋体" w:hAnsi="新宋体" w:eastAsia="新宋体" w:cs="新宋体"/>
          <w:b/>
          <w:sz w:val="24"/>
          <w:szCs w:val="24"/>
        </w:rPr>
        <w:t>采购需求</w:t>
      </w:r>
    </w:p>
    <w:p>
      <w:pPr>
        <w:pStyle w:val="44"/>
        <w:widowControl/>
        <w:numPr>
          <w:ilvl w:val="0"/>
          <w:numId w:val="7"/>
        </w:numPr>
        <w:shd w:val="clear" w:color="auto" w:fill="FFFFFF"/>
        <w:spacing w:line="540" w:lineRule="exact"/>
        <w:ind w:firstLineChars="0"/>
        <w:jc w:val="left"/>
        <w:rPr>
          <w:rFonts w:hint="eastAsia" w:ascii="新宋体" w:hAnsi="新宋体" w:eastAsia="新宋体" w:cs="新宋体"/>
          <w:sz w:val="24"/>
          <w:szCs w:val="24"/>
        </w:rPr>
      </w:pPr>
      <w:r>
        <w:rPr>
          <w:rFonts w:hint="eastAsia" w:ascii="新宋体" w:hAnsi="新宋体" w:eastAsia="新宋体" w:cs="新宋体"/>
          <w:b/>
          <w:bCs/>
          <w:sz w:val="24"/>
          <w:szCs w:val="24"/>
        </w:rPr>
        <w:t>本项目需实现的功能或者目标</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慰问老干部</w:t>
      </w:r>
    </w:p>
    <w:p>
      <w:pPr>
        <w:widowControl/>
        <w:numPr>
          <w:ilvl w:val="0"/>
          <w:numId w:val="8"/>
        </w:numPr>
        <w:shd w:val="clear" w:color="auto" w:fill="FFFFFF"/>
        <w:spacing w:line="540" w:lineRule="exact"/>
        <w:ind w:firstLine="600"/>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采购清单</w:t>
      </w:r>
      <w:r>
        <w:rPr>
          <w:rFonts w:hint="eastAsia" w:ascii="新宋体" w:hAnsi="新宋体" w:eastAsia="新宋体" w:cs="新宋体"/>
          <w:b/>
          <w:bCs/>
          <w:sz w:val="24"/>
          <w:szCs w:val="24"/>
          <w:lang w:eastAsia="zh-CN"/>
        </w:rPr>
        <w:t>：</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611"/>
        <w:gridCol w:w="2922"/>
        <w:gridCol w:w="90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62"/>
              <w:autoSpaceDN w:val="0"/>
              <w:snapToGrid w:val="0"/>
              <w:spacing w:line="360" w:lineRule="auto"/>
              <w:jc w:val="center"/>
              <w:textAlignment w:val="baseline"/>
              <w:rPr>
                <w:rFonts w:hint="eastAsia" w:ascii="新宋体" w:hAnsi="新宋体" w:eastAsia="新宋体" w:cs="新宋体"/>
                <w:b/>
                <w:bCs/>
                <w:sz w:val="24"/>
                <w:szCs w:val="24"/>
              </w:rPr>
            </w:pPr>
            <w:r>
              <w:rPr>
                <w:rFonts w:hint="eastAsia" w:ascii="新宋体" w:hAnsi="新宋体" w:eastAsia="新宋体" w:cs="新宋体"/>
                <w:b/>
                <w:bCs/>
                <w:sz w:val="24"/>
                <w:szCs w:val="24"/>
              </w:rPr>
              <w:t>序号</w:t>
            </w:r>
          </w:p>
        </w:tc>
        <w:tc>
          <w:tcPr>
            <w:tcW w:w="1611" w:type="dxa"/>
          </w:tcPr>
          <w:p>
            <w:pPr>
              <w:pStyle w:val="62"/>
              <w:autoSpaceDN w:val="0"/>
              <w:snapToGrid w:val="0"/>
              <w:spacing w:line="360" w:lineRule="auto"/>
              <w:jc w:val="center"/>
              <w:textAlignment w:val="baseline"/>
              <w:rPr>
                <w:rFonts w:hint="eastAsia" w:ascii="新宋体" w:hAnsi="新宋体" w:eastAsia="新宋体" w:cs="新宋体"/>
                <w:b/>
                <w:bCs/>
                <w:sz w:val="24"/>
                <w:szCs w:val="24"/>
              </w:rPr>
            </w:pPr>
            <w:r>
              <w:rPr>
                <w:rFonts w:hint="eastAsia" w:ascii="新宋体" w:hAnsi="新宋体" w:eastAsia="新宋体" w:cs="新宋体"/>
                <w:b/>
                <w:bCs/>
                <w:sz w:val="24"/>
                <w:szCs w:val="24"/>
              </w:rPr>
              <w:t>名称</w:t>
            </w:r>
          </w:p>
        </w:tc>
        <w:tc>
          <w:tcPr>
            <w:tcW w:w="2922" w:type="dxa"/>
          </w:tcPr>
          <w:p>
            <w:pPr>
              <w:pStyle w:val="62"/>
              <w:autoSpaceDN w:val="0"/>
              <w:snapToGrid w:val="0"/>
              <w:spacing w:line="360" w:lineRule="auto"/>
              <w:jc w:val="center"/>
              <w:textAlignment w:val="baseline"/>
              <w:rPr>
                <w:rFonts w:hint="eastAsia" w:ascii="新宋体" w:hAnsi="新宋体" w:eastAsia="新宋体" w:cs="新宋体"/>
                <w:b/>
                <w:bCs/>
                <w:sz w:val="24"/>
                <w:szCs w:val="24"/>
              </w:rPr>
            </w:pPr>
            <w:r>
              <w:rPr>
                <w:rFonts w:hint="eastAsia" w:ascii="新宋体" w:hAnsi="新宋体" w:eastAsia="新宋体" w:cs="新宋体"/>
                <w:b/>
                <w:bCs/>
                <w:sz w:val="24"/>
                <w:szCs w:val="24"/>
              </w:rPr>
              <w:t>产品规格</w:t>
            </w:r>
          </w:p>
        </w:tc>
        <w:tc>
          <w:tcPr>
            <w:tcW w:w="903" w:type="dxa"/>
          </w:tcPr>
          <w:p>
            <w:pPr>
              <w:pStyle w:val="62"/>
              <w:autoSpaceDN w:val="0"/>
              <w:snapToGrid w:val="0"/>
              <w:spacing w:line="360" w:lineRule="auto"/>
              <w:jc w:val="center"/>
              <w:textAlignment w:val="baseline"/>
              <w:rPr>
                <w:rFonts w:hint="eastAsia" w:ascii="新宋体" w:hAnsi="新宋体" w:eastAsia="新宋体" w:cs="新宋体"/>
                <w:b/>
                <w:bCs/>
                <w:sz w:val="24"/>
                <w:szCs w:val="24"/>
              </w:rPr>
            </w:pPr>
            <w:r>
              <w:rPr>
                <w:rFonts w:hint="eastAsia" w:ascii="新宋体" w:hAnsi="新宋体" w:eastAsia="新宋体" w:cs="新宋体"/>
                <w:b/>
                <w:bCs/>
                <w:sz w:val="24"/>
                <w:szCs w:val="24"/>
              </w:rPr>
              <w:t>单位</w:t>
            </w:r>
          </w:p>
        </w:tc>
        <w:tc>
          <w:tcPr>
            <w:tcW w:w="1812" w:type="dxa"/>
          </w:tcPr>
          <w:p>
            <w:pPr>
              <w:pStyle w:val="62"/>
              <w:autoSpaceDN w:val="0"/>
              <w:snapToGrid w:val="0"/>
              <w:spacing w:line="360" w:lineRule="auto"/>
              <w:jc w:val="center"/>
              <w:textAlignment w:val="baseline"/>
              <w:rPr>
                <w:rFonts w:hint="eastAsia" w:ascii="新宋体" w:hAnsi="新宋体" w:eastAsia="新宋体" w:cs="新宋体"/>
                <w:b/>
                <w:bCs/>
                <w:sz w:val="24"/>
                <w:szCs w:val="24"/>
              </w:rPr>
            </w:pPr>
            <w:r>
              <w:rPr>
                <w:rFonts w:hint="eastAsia" w:ascii="新宋体" w:hAnsi="新宋体" w:eastAsia="新宋体" w:cs="新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w:t>
            </w:r>
          </w:p>
        </w:tc>
        <w:tc>
          <w:tcPr>
            <w:tcW w:w="1611"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葵花油</w:t>
            </w:r>
          </w:p>
        </w:tc>
        <w:tc>
          <w:tcPr>
            <w:tcW w:w="292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5升/桶</w:t>
            </w:r>
          </w:p>
        </w:tc>
        <w:tc>
          <w:tcPr>
            <w:tcW w:w="903"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桶</w:t>
            </w:r>
          </w:p>
        </w:tc>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2</w:t>
            </w:r>
          </w:p>
        </w:tc>
        <w:tc>
          <w:tcPr>
            <w:tcW w:w="1611"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原阳米</w:t>
            </w:r>
          </w:p>
        </w:tc>
        <w:tc>
          <w:tcPr>
            <w:tcW w:w="2922" w:type="dxa"/>
          </w:tcPr>
          <w:p>
            <w:pPr>
              <w:pStyle w:val="62"/>
              <w:autoSpaceDN w:val="0"/>
              <w:snapToGrid w:val="0"/>
              <w:spacing w:line="360" w:lineRule="auto"/>
              <w:jc w:val="center"/>
              <w:textAlignment w:val="baseline"/>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一级黄金晴</w:t>
            </w:r>
            <w:r>
              <w:rPr>
                <w:rFonts w:hint="eastAsia" w:ascii="新宋体" w:hAnsi="新宋体" w:eastAsia="新宋体" w:cs="新宋体"/>
                <w:sz w:val="24"/>
                <w:szCs w:val="24"/>
                <w:lang w:val="en-US" w:eastAsia="zh-CN"/>
              </w:rPr>
              <w:t xml:space="preserve">  </w:t>
            </w:r>
          </w:p>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10公斤/袋</w:t>
            </w:r>
          </w:p>
        </w:tc>
        <w:tc>
          <w:tcPr>
            <w:tcW w:w="903"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袋</w:t>
            </w:r>
          </w:p>
        </w:tc>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3</w:t>
            </w:r>
          </w:p>
        </w:tc>
        <w:tc>
          <w:tcPr>
            <w:tcW w:w="1611"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红枣</w:t>
            </w:r>
          </w:p>
        </w:tc>
        <w:tc>
          <w:tcPr>
            <w:tcW w:w="292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新疆一级灰枣</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3斤</w:t>
            </w:r>
            <w:r>
              <w:rPr>
                <w:rFonts w:hint="eastAsia" w:ascii="新宋体" w:hAnsi="新宋体" w:eastAsia="新宋体" w:cs="新宋体"/>
                <w:sz w:val="24"/>
                <w:szCs w:val="24"/>
                <w:lang w:val="en-US" w:eastAsia="zh-CN"/>
              </w:rPr>
              <w:t>/袋</w:t>
            </w:r>
          </w:p>
        </w:tc>
        <w:tc>
          <w:tcPr>
            <w:tcW w:w="903"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袋</w:t>
            </w:r>
          </w:p>
        </w:tc>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4</w:t>
            </w:r>
          </w:p>
        </w:tc>
        <w:tc>
          <w:tcPr>
            <w:tcW w:w="1611"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面粉</w:t>
            </w:r>
          </w:p>
        </w:tc>
        <w:tc>
          <w:tcPr>
            <w:tcW w:w="2922" w:type="dxa"/>
          </w:tcPr>
          <w:p>
            <w:pPr>
              <w:pStyle w:val="62"/>
              <w:autoSpaceDN w:val="0"/>
              <w:snapToGrid w:val="0"/>
              <w:spacing w:line="360" w:lineRule="auto"/>
              <w:jc w:val="center"/>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10公斤</w:t>
            </w:r>
            <w:r>
              <w:rPr>
                <w:rFonts w:hint="eastAsia" w:ascii="新宋体" w:hAnsi="新宋体" w:eastAsia="新宋体" w:cs="新宋体"/>
                <w:sz w:val="24"/>
                <w:szCs w:val="24"/>
                <w:lang w:val="en-US" w:eastAsia="zh-CN"/>
              </w:rPr>
              <w:t>/袋</w:t>
            </w:r>
          </w:p>
        </w:tc>
        <w:tc>
          <w:tcPr>
            <w:tcW w:w="903"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袋</w:t>
            </w:r>
          </w:p>
        </w:tc>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5</w:t>
            </w:r>
          </w:p>
        </w:tc>
        <w:tc>
          <w:tcPr>
            <w:tcW w:w="1611"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口乐</w:t>
            </w:r>
          </w:p>
        </w:tc>
        <w:tc>
          <w:tcPr>
            <w:tcW w:w="2922" w:type="dxa"/>
          </w:tcPr>
          <w:p>
            <w:pPr>
              <w:pStyle w:val="62"/>
              <w:autoSpaceDN w:val="0"/>
              <w:snapToGrid w:val="0"/>
              <w:spacing w:line="360" w:lineRule="auto"/>
              <w:jc w:val="center"/>
              <w:textAlignment w:val="baseline"/>
              <w:rPr>
                <w:rFonts w:hint="default" w:ascii="新宋体" w:hAnsi="新宋体" w:eastAsia="新宋体" w:cs="新宋体"/>
                <w:sz w:val="24"/>
                <w:szCs w:val="24"/>
                <w:lang w:val="en-US" w:eastAsia="zh-CN"/>
              </w:rPr>
            </w:pPr>
            <w:r>
              <w:rPr>
                <w:rFonts w:hint="eastAsia" w:ascii="新宋体" w:hAnsi="新宋体" w:eastAsia="新宋体" w:cs="新宋体"/>
                <w:sz w:val="24"/>
                <w:szCs w:val="24"/>
              </w:rPr>
              <w:t>12瓶</w:t>
            </w:r>
            <w:r>
              <w:rPr>
                <w:rFonts w:hint="eastAsia" w:ascii="新宋体" w:hAnsi="新宋体" w:eastAsia="新宋体" w:cs="新宋体"/>
                <w:sz w:val="24"/>
                <w:szCs w:val="24"/>
                <w:lang w:val="en-US" w:eastAsia="zh-CN"/>
              </w:rPr>
              <w:t>/箱</w:t>
            </w:r>
          </w:p>
        </w:tc>
        <w:tc>
          <w:tcPr>
            <w:tcW w:w="903"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箱</w:t>
            </w:r>
          </w:p>
        </w:tc>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6</w:t>
            </w:r>
          </w:p>
        </w:tc>
        <w:tc>
          <w:tcPr>
            <w:tcW w:w="1611"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糖块</w:t>
            </w:r>
          </w:p>
        </w:tc>
        <w:tc>
          <w:tcPr>
            <w:tcW w:w="292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糖礼包</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5斤</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袋</w:t>
            </w:r>
          </w:p>
        </w:tc>
        <w:tc>
          <w:tcPr>
            <w:tcW w:w="903"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袋</w:t>
            </w:r>
          </w:p>
        </w:tc>
        <w:tc>
          <w:tcPr>
            <w:tcW w:w="1812" w:type="dxa"/>
          </w:tcPr>
          <w:p>
            <w:pPr>
              <w:pStyle w:val="62"/>
              <w:autoSpaceDN w:val="0"/>
              <w:snapToGrid w:val="0"/>
              <w:spacing w:line="360" w:lineRule="auto"/>
              <w:jc w:val="center"/>
              <w:textAlignment w:val="baseline"/>
              <w:rPr>
                <w:rFonts w:hint="eastAsia" w:ascii="新宋体" w:hAnsi="新宋体" w:eastAsia="新宋体" w:cs="新宋体"/>
                <w:sz w:val="24"/>
                <w:szCs w:val="24"/>
              </w:rPr>
            </w:pPr>
            <w:r>
              <w:rPr>
                <w:rFonts w:hint="eastAsia" w:ascii="新宋体" w:hAnsi="新宋体" w:eastAsia="新宋体" w:cs="新宋体"/>
                <w:sz w:val="24"/>
                <w:szCs w:val="24"/>
              </w:rPr>
              <w:t>1032</w:t>
            </w:r>
          </w:p>
        </w:tc>
      </w:tr>
    </w:tbl>
    <w:p>
      <w:pPr>
        <w:pStyle w:val="62"/>
        <w:autoSpaceDN w:val="0"/>
        <w:snapToGrid w:val="0"/>
        <w:spacing w:line="360" w:lineRule="auto"/>
        <w:textAlignment w:val="baseline"/>
        <w:rPr>
          <w:rFonts w:hint="eastAsia" w:ascii="新宋体" w:hAnsi="新宋体" w:eastAsia="新宋体" w:cs="新宋体"/>
          <w:sz w:val="24"/>
          <w:szCs w:val="24"/>
        </w:rPr>
      </w:pPr>
    </w:p>
    <w:p>
      <w:pPr>
        <w:pStyle w:val="62"/>
        <w:autoSpaceDN w:val="0"/>
        <w:snapToGrid w:val="0"/>
        <w:spacing w:line="360" w:lineRule="auto"/>
        <w:ind w:firstLine="482" w:firstLineChars="200"/>
        <w:textAlignment w:val="baseline"/>
        <w:rPr>
          <w:rFonts w:hint="eastAsia" w:ascii="新宋体" w:hAnsi="新宋体" w:eastAsia="新宋体" w:cs="新宋体"/>
          <w:sz w:val="24"/>
          <w:szCs w:val="24"/>
          <w:lang w:eastAsia="zh-CN"/>
        </w:rPr>
      </w:pPr>
      <w:r>
        <w:rPr>
          <w:rFonts w:hint="eastAsia" w:ascii="新宋体" w:hAnsi="新宋体" w:eastAsia="新宋体" w:cs="新宋体"/>
          <w:b/>
          <w:bCs/>
          <w:sz w:val="24"/>
          <w:szCs w:val="24"/>
        </w:rPr>
        <w:t>（三）采购标的执行标准：</w:t>
      </w:r>
      <w:r>
        <w:rPr>
          <w:rFonts w:hint="eastAsia" w:ascii="新宋体" w:hAnsi="新宋体" w:eastAsia="新宋体" w:cs="新宋体"/>
          <w:sz w:val="24"/>
          <w:szCs w:val="24"/>
        </w:rPr>
        <w:t>需执行的国家相关标准、行业标准</w:t>
      </w:r>
      <w:r>
        <w:rPr>
          <w:rFonts w:hint="eastAsia" w:ascii="新宋体" w:hAnsi="新宋体" w:eastAsia="新宋体" w:cs="新宋体"/>
          <w:sz w:val="24"/>
          <w:szCs w:val="24"/>
          <w:lang w:eastAsia="zh-CN"/>
        </w:rPr>
        <w:t>。</w:t>
      </w:r>
    </w:p>
    <w:p>
      <w:pPr>
        <w:pStyle w:val="62"/>
        <w:autoSpaceDN w:val="0"/>
        <w:snapToGrid w:val="0"/>
        <w:spacing w:line="360" w:lineRule="auto"/>
        <w:ind w:firstLine="482" w:firstLineChars="200"/>
        <w:textAlignment w:val="baseline"/>
        <w:rPr>
          <w:rFonts w:hint="eastAsia" w:ascii="新宋体" w:hAnsi="新宋体" w:eastAsia="新宋体" w:cs="新宋体"/>
          <w:sz w:val="24"/>
          <w:szCs w:val="24"/>
          <w:lang w:eastAsia="zh-CN"/>
        </w:rPr>
      </w:pPr>
      <w:r>
        <w:rPr>
          <w:rFonts w:hint="eastAsia" w:ascii="新宋体" w:hAnsi="新宋体" w:eastAsia="新宋体" w:cs="新宋体"/>
          <w:b/>
          <w:bCs/>
          <w:sz w:val="24"/>
          <w:szCs w:val="24"/>
        </w:rPr>
        <w:t>（四）服务标准、期限、效率等要求</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满足</w:t>
      </w:r>
      <w:r>
        <w:rPr>
          <w:rFonts w:hint="eastAsia" w:ascii="新宋体" w:hAnsi="新宋体" w:eastAsia="新宋体" w:cs="新宋体"/>
          <w:sz w:val="24"/>
          <w:szCs w:val="24"/>
        </w:rPr>
        <w:t>业主需求</w:t>
      </w:r>
      <w:r>
        <w:rPr>
          <w:rFonts w:hint="eastAsia" w:ascii="新宋体" w:hAnsi="新宋体" w:eastAsia="新宋体" w:cs="新宋体"/>
          <w:sz w:val="24"/>
          <w:szCs w:val="24"/>
          <w:lang w:eastAsia="zh-CN"/>
        </w:rPr>
        <w:t>。</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（五）验收标准</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1、按照国家相关标准、行业标准、地方标准或其他标准、规范验收（与采购标的的执行标准一致，选填）。</w:t>
      </w:r>
    </w:p>
    <w:p>
      <w:pPr>
        <w:spacing w:line="5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2、按照招标文件要求、投标文件响应和承诺验收。</w:t>
      </w:r>
    </w:p>
    <w:p>
      <w:pPr>
        <w:spacing w:line="52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二、特别提示：</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、投标人应就该项目完整投标，否则为无效投标。</w:t>
      </w:r>
    </w:p>
    <w:p>
      <w:pPr>
        <w:tabs>
          <w:tab w:val="left" w:pos="5963"/>
        </w:tabs>
        <w:spacing w:line="420" w:lineRule="exact"/>
        <w:ind w:firstLine="480" w:firstLineChars="200"/>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、产品必须符合国家质量检测标准和本招标文件规定标准的全新正品现货，供货时须提供随货物《产品合格证》</w:t>
      </w:r>
      <w:r>
        <w:rPr>
          <w:rFonts w:hint="eastAsia" w:ascii="新宋体" w:hAnsi="新宋体" w:eastAsia="新宋体" w:cs="新宋体"/>
          <w:sz w:val="24"/>
          <w:szCs w:val="24"/>
          <w:lang w:eastAsia="zh-CN"/>
        </w:rPr>
        <w:t>。</w:t>
      </w:r>
    </w:p>
    <w:p>
      <w:pPr>
        <w:spacing w:line="420" w:lineRule="exact"/>
        <w:rPr>
          <w:rFonts w:hint="eastAsia" w:ascii="新宋体" w:hAnsi="新宋体" w:eastAsia="新宋体" w:cs="新宋体"/>
          <w:sz w:val="24"/>
          <w:szCs w:val="24"/>
        </w:rPr>
      </w:pPr>
      <w:r>
        <w:rPr>
          <w:rFonts w:hint="eastAsia" w:ascii="新宋体" w:hAnsi="新宋体" w:eastAsia="新宋体" w:cs="新宋体"/>
          <w:sz w:val="24"/>
          <w:szCs w:val="24"/>
        </w:rPr>
        <w:t>　　</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hint="eastAsia" w:ascii="新宋体" w:hAnsi="新宋体" w:eastAsia="新宋体" w:cs="新宋体"/>
          <w:bCs/>
          <w:color w:val="FF0000"/>
          <w:sz w:val="24"/>
          <w:szCs w:val="24"/>
          <w:lang w:val="zh-CN"/>
        </w:rPr>
      </w:pPr>
      <w:r>
        <w:rPr>
          <w:rFonts w:hint="eastAsia" w:ascii="新宋体" w:hAnsi="新宋体" w:eastAsia="新宋体" w:cs="新宋体"/>
          <w:bCs/>
          <w:color w:val="FF0000"/>
          <w:sz w:val="24"/>
          <w:szCs w:val="24"/>
          <w:lang w:val="en-US" w:eastAsia="zh-CN"/>
        </w:rPr>
        <w:t>5</w:t>
      </w:r>
      <w:r>
        <w:rPr>
          <w:rFonts w:hint="eastAsia" w:ascii="新宋体" w:hAnsi="新宋体" w:eastAsia="新宋体" w:cs="新宋体"/>
          <w:bCs/>
          <w:color w:val="FF0000"/>
          <w:sz w:val="24"/>
          <w:szCs w:val="24"/>
          <w:lang w:val="zh-CN"/>
        </w:rPr>
        <w:t>、采购人确定中标人后，中标人须向禹州市政府采购中心发送投标报价及分项报价（如果货物需求中有分项的话）一览表电子档，并同时通知采购中心。邮箱：</w:t>
      </w:r>
      <w:r>
        <w:rPr>
          <w:rFonts w:hint="eastAsia" w:ascii="新宋体" w:hAnsi="新宋体" w:eastAsia="新宋体" w:cs="新宋体"/>
          <w:color w:val="FF0000"/>
          <w:sz w:val="24"/>
          <w:szCs w:val="24"/>
        </w:rPr>
        <w:t>yzggzy2076770@163.com</w:t>
      </w:r>
    </w:p>
    <w:p>
      <w:pPr>
        <w:tabs>
          <w:tab w:val="left" w:pos="5963"/>
        </w:tabs>
        <w:spacing w:line="42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、付款方式：以签订合同为准。</w:t>
      </w:r>
    </w:p>
    <w:p>
      <w:pPr>
        <w:pStyle w:val="2"/>
        <w:ind w:firstLine="340"/>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firstLine="340"/>
        <w:rPr>
          <w:rFonts w:hint="eastAsia" w:ascii="新宋体" w:hAnsi="新宋体" w:eastAsia="新宋体" w:cs="新宋体"/>
          <w:sz w:val="24"/>
          <w:szCs w:val="24"/>
        </w:rPr>
      </w:pPr>
    </w:p>
    <w:p>
      <w:pPr>
        <w:pStyle w:val="2"/>
        <w:ind w:firstLine="340"/>
      </w:pPr>
    </w:p>
    <w:p>
      <w:pPr>
        <w:pStyle w:val="2"/>
        <w:ind w:firstLine="340"/>
      </w:pPr>
    </w:p>
    <w:p>
      <w:pPr>
        <w:numPr>
          <w:ilvl w:val="0"/>
          <w:numId w:val="4"/>
        </w:num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项目名称：中共禹州市委老干部局2020年春节看望慰问离退休老干部物品采购项目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项目编号：YZCG-T2019369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名称：中共禹州市委老干部局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联系人：张女士    联系电话：</w:t>
            </w:r>
            <w:r>
              <w:rPr>
                <w:rFonts w:cs="仿宋_GB2312" w:asciiTheme="minorEastAsia" w:hAnsiTheme="minorEastAsia"/>
                <w:szCs w:val="21"/>
              </w:rPr>
              <w:t>13700890706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联系人：郭女士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spacing w:line="400" w:lineRule="exact"/>
              <w:rPr>
                <w:rFonts w:cs="仿宋_GB2312" w:asciiTheme="minorEastAsia" w:hAnsiTheme="minorEastAsia"/>
                <w:szCs w:val="21"/>
              </w:rPr>
            </w:pPr>
            <w:r>
              <w:rPr>
                <w:rFonts w:hint="eastAsia" w:cs="宋体" w:asciiTheme="minorEastAsia" w:hAnsiTheme="minorEastAsia"/>
                <w:kern w:val="0"/>
                <w:szCs w:val="21"/>
              </w:rPr>
              <w:t>八、被委托人须是本单位职工，须提供公司为本人缴纳社会保险证明；查询网站</w:t>
            </w:r>
            <w:r>
              <w:rPr>
                <w:rFonts w:cs="宋体" w:asciiTheme="minorEastAsia" w:hAnsiTheme="minorEastAsia"/>
                <w:kern w:val="0"/>
                <w:szCs w:val="21"/>
              </w:rPr>
              <w:fldChar w:fldCharType="begin"/>
            </w:r>
            <w:r>
              <w:rPr>
                <w:rFonts w:cs="宋体" w:asciiTheme="minorEastAsia" w:hAnsiTheme="minorEastAsia"/>
                <w:kern w:val="0"/>
                <w:szCs w:val="21"/>
              </w:rPr>
              <w:instrText xml:space="preserve">http://222.143.34.121/"</w:instrText>
            </w:r>
            <w:r>
              <w:rPr>
                <w:rFonts w:cs="宋体" w:asciiTheme="minorEastAsia" w:hAnsiTheme="minorEastAsia"/>
                <w:kern w:val="0"/>
                <w:szCs w:val="21"/>
              </w:rPr>
              <w:fldChar w:fldCharType="separate"/>
            </w:r>
            <w:r>
              <w:rPr>
                <w:rFonts w:cs="宋体" w:asciiTheme="minorEastAsia" w:hAnsiTheme="minorEastAsia"/>
                <w:kern w:val="0"/>
                <w:szCs w:val="21"/>
              </w:rPr>
              <w:t>http://222.143.34.121/</w:t>
            </w:r>
            <w:r>
              <w:rPr>
                <w:rFonts w:cs="宋体" w:asciiTheme="minorEastAsia" w:hAnsiTheme="minorEastAsia"/>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rPr>
              <w:t>38.1840万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rPr>
            </w:pPr>
            <w:r>
              <w:rPr>
                <w:rFonts w:hint="eastAsia" w:cs="宋体" w:asciiTheme="minorEastAsia" w:hAnsiTheme="minorEastAsia"/>
                <w:bCs/>
                <w:szCs w:val="21"/>
                <w:lang w:val="zh-CN"/>
              </w:rPr>
              <w:t>2020年 1月 9日 15：00（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autoSpaceDE w:val="0"/>
              <w:autoSpaceDN w:val="0"/>
              <w:adjustRightInd w:val="0"/>
              <w:spacing w:line="276" w:lineRule="auto"/>
              <w:rPr>
                <w:rFonts w:hint="eastAsia" w:cs="宋体" w:asciiTheme="minorEastAsia" w:hAnsiTheme="minorEastAsia"/>
                <w:bCs/>
                <w:szCs w:val="21"/>
                <w:lang w:val="zh-CN"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eastAsia="zh-CN"/>
              </w:rPr>
              <w:t>不缴纳。</w:t>
            </w:r>
          </w:p>
          <w:p>
            <w:pPr>
              <w:autoSpaceDE w:val="0"/>
              <w:autoSpaceDN w:val="0"/>
              <w:adjustRightInd w:val="0"/>
              <w:spacing w:line="276" w:lineRule="auto"/>
              <w:rPr>
                <w:rFonts w:cs="仿宋_GB2312" w:asciiTheme="minorEastAsia" w:hAnsiTheme="minorEastAsia"/>
                <w:szCs w:val="21"/>
                <w:lang w:val="zh-CN"/>
              </w:rPr>
            </w:pPr>
            <w:r>
              <w:rPr>
                <w:rFonts w:hint="eastAsia" w:cs="宋体" w:asciiTheme="minorEastAsia" w:hAnsiTheme="minorEastAsia"/>
                <w:bCs/>
                <w:szCs w:val="21"/>
                <w:lang w:val="en-US" w:eastAsia="zh-CN"/>
              </w:rPr>
              <w:t>2、</w:t>
            </w:r>
            <w:r>
              <w:rPr>
                <w:rFonts w:hint="eastAsia" w:cs="宋体" w:asciiTheme="minorEastAsia" w:hAnsiTheme="minorEastAsia"/>
                <w:bCs/>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YZGGZY2076770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 xml:space="preserve">谈判保证金  </w:t>
      </w:r>
    </w:p>
    <w:p>
      <w:pPr>
        <w:pStyle w:val="44"/>
        <w:numPr>
          <w:numId w:val="0"/>
        </w:numPr>
        <w:autoSpaceDE w:val="0"/>
        <w:autoSpaceDN w:val="0"/>
        <w:spacing w:line="360" w:lineRule="auto"/>
        <w:ind w:leftChars="0"/>
        <w:contextualSpacing/>
        <w:rPr>
          <w:rFonts w:hint="eastAsia" w:cs="宋体" w:asciiTheme="minorEastAsia" w:hAnsiTheme="minorEastAsia"/>
          <w:b/>
          <w:kern w:val="0"/>
          <w:szCs w:val="21"/>
        </w:rPr>
      </w:pPr>
      <w:r>
        <w:rPr>
          <w:rFonts w:hint="eastAsia" w:cs="宋体" w:asciiTheme="minorEastAsia" w:hAnsiTheme="minorEastAsia"/>
          <w:b/>
          <w:kern w:val="0"/>
          <w:szCs w:val="21"/>
          <w:lang w:val="en-US" w:eastAsia="zh-CN"/>
        </w:rPr>
        <w:t xml:space="preserve">16.1  </w:t>
      </w:r>
      <w:r>
        <w:rPr>
          <w:rFonts w:hint="eastAsia" w:cs="宋体" w:asciiTheme="minorEastAsia" w:hAnsiTheme="minorEastAsia"/>
          <w:b/>
          <w:kern w:val="0"/>
          <w:szCs w:val="21"/>
        </w:rPr>
        <w:t>不缴纳</w:t>
      </w:r>
    </w:p>
    <w:p>
      <w:pPr>
        <w:pStyle w:val="44"/>
        <w:numPr>
          <w:numId w:val="0"/>
        </w:numPr>
        <w:autoSpaceDE w:val="0"/>
        <w:autoSpaceDN w:val="0"/>
        <w:spacing w:line="360" w:lineRule="auto"/>
        <w:ind w:leftChars="0"/>
        <w:contextualSpacing/>
        <w:rPr>
          <w:rFonts w:hint="default" w:cs="宋体" w:asciiTheme="minorEastAsia" w:hAnsiTheme="minorEastAsia" w:eastAsiaTheme="minorEastAsia"/>
          <w:b/>
          <w:kern w:val="0"/>
          <w:szCs w:val="21"/>
          <w:lang w:val="en-US" w:eastAsia="zh-CN"/>
        </w:rPr>
      </w:pPr>
      <w:r>
        <w:rPr>
          <w:rFonts w:hint="eastAsia" w:cs="宋体" w:asciiTheme="minorEastAsia" w:hAnsiTheme="minorEastAsia"/>
          <w:b/>
          <w:kern w:val="0"/>
          <w:szCs w:val="21"/>
          <w:lang w:val="en-US" w:eastAsia="zh-CN"/>
        </w:rPr>
        <w:t>16.2  投标人须提供投标承诺函</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numId w:val="0"/>
        </w:num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17.1</w:t>
      </w:r>
      <w:r>
        <w:rPr>
          <w:rFonts w:hint="eastAsia" w:cs="宋体" w:asciiTheme="minorEastAsia" w:hAnsiTheme="minorEastAsia"/>
          <w:kern w:val="0"/>
          <w:szCs w:val="21"/>
        </w:rPr>
        <w:t>供应商应提交响应文件份数见“供应商须知前附表”。</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4"/>
        </w:numPr>
        <w:autoSpaceDE w:val="0"/>
        <w:autoSpaceDN w:val="0"/>
        <w:spacing w:line="360" w:lineRule="auto"/>
        <w:ind w:firstLineChars="0"/>
        <w:contextualSpacing/>
        <w:rPr>
          <w:rFonts w:ascii="ˎ̥" w:hAnsi="ˎ̥"/>
          <w:vanish/>
        </w:rPr>
      </w:pP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8"/>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4"/>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4"/>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4"/>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19"/>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3"/>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2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firstLine="480" w:firstLineChars="200"/>
        <w:contextualSpacing/>
        <w:rPr>
          <w:rFonts w:cs="仿宋_GB2312" w:asciiTheme="minorEastAsia" w:hAnsiTheme="minorEastAsia" w:eastAsiaTheme="minorEastAsia"/>
          <w:szCs w:val="24"/>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eastAsia="zh-CN"/>
              </w:rPr>
              <w:t>不收取</w:t>
            </w:r>
          </w:p>
          <w:p>
            <w:pPr>
              <w:spacing w:line="360" w:lineRule="auto"/>
              <w:rPr>
                <w:rFonts w:hint="eastAsia"/>
                <w:lang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4"/>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55649942"/>
      <w:bookmarkStart w:id="1" w:name="_Toc356744034"/>
      <w:bookmarkStart w:id="2" w:name="_Toc354404029"/>
      <w:bookmarkStart w:id="3" w:name="_Toc329278149"/>
      <w:bookmarkStart w:id="4" w:name="_Toc354922980"/>
      <w:bookmarkStart w:id="5" w:name="_Toc326060505"/>
      <w:bookmarkStart w:id="6" w:name="_Toc364457259"/>
      <w:bookmarkStart w:id="7" w:name="_Toc357868214"/>
      <w:bookmarkStart w:id="8" w:name="_Toc354923119"/>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25"/>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25"/>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25"/>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25"/>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26060506"/>
      <w:bookmarkStart w:id="10" w:name="_Toc357868215"/>
      <w:bookmarkStart w:id="11" w:name="_Toc355649943"/>
      <w:bookmarkStart w:id="12" w:name="_Toc356744035"/>
      <w:bookmarkStart w:id="13" w:name="_Toc354923120"/>
      <w:bookmarkStart w:id="14" w:name="_Toc354922981"/>
      <w:bookmarkStart w:id="15" w:name="_Toc354404030"/>
      <w:bookmarkStart w:id="16" w:name="_Toc364457260"/>
      <w:bookmarkStart w:id="17" w:name="_Toc329278150"/>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26"/>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56744036"/>
      <w:bookmarkStart w:id="19" w:name="_Toc354923121"/>
      <w:bookmarkStart w:id="20" w:name="_Toc354922982"/>
      <w:bookmarkStart w:id="21" w:name="_Toc357868216"/>
      <w:bookmarkStart w:id="22" w:name="_Toc364457261"/>
      <w:bookmarkStart w:id="23" w:name="_Toc326060507"/>
      <w:bookmarkStart w:id="24" w:name="_Toc329278151"/>
      <w:bookmarkStart w:id="25" w:name="_Toc354404031"/>
      <w:bookmarkStart w:id="26" w:name="_Toc355649944"/>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64457262"/>
      <w:bookmarkStart w:id="28" w:name="_Toc356744037"/>
      <w:bookmarkStart w:id="29" w:name="_Toc354923122"/>
      <w:bookmarkStart w:id="30" w:name="_Toc355649945"/>
      <w:bookmarkStart w:id="31" w:name="_Toc357868217"/>
      <w:bookmarkStart w:id="32" w:name="_Toc354404032"/>
      <w:bookmarkStart w:id="33" w:name="_Toc329278152"/>
      <w:bookmarkStart w:id="34" w:name="_Toc326060508"/>
      <w:bookmarkStart w:id="35" w:name="_Toc354922983"/>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27"/>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54404033"/>
      <w:bookmarkStart w:id="37" w:name="_Toc354922984"/>
      <w:bookmarkStart w:id="38" w:name="_Toc355649946"/>
      <w:bookmarkStart w:id="39" w:name="_Toc357868218"/>
      <w:bookmarkStart w:id="40" w:name="_Toc356744038"/>
      <w:bookmarkStart w:id="41" w:name="_Toc326060509"/>
      <w:bookmarkStart w:id="42" w:name="_Toc329278153"/>
      <w:bookmarkStart w:id="43" w:name="_Toc354923123"/>
      <w:bookmarkStart w:id="44" w:name="_Toc36445726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56744039"/>
      <w:bookmarkStart w:id="46" w:name="_Toc354922985"/>
      <w:bookmarkStart w:id="47" w:name="_Toc364457264"/>
      <w:bookmarkStart w:id="48" w:name="_Toc355649947"/>
      <w:bookmarkStart w:id="49" w:name="_Toc354404034"/>
      <w:bookmarkStart w:id="50" w:name="_Toc329278154"/>
      <w:bookmarkStart w:id="51" w:name="_Toc326060510"/>
      <w:bookmarkStart w:id="52" w:name="_Toc354923124"/>
      <w:bookmarkStart w:id="53" w:name="_Toc357868219"/>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28"/>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28"/>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28"/>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28"/>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29"/>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29"/>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9"/>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29278155"/>
      <w:bookmarkStart w:id="55" w:name="_Toc354404035"/>
      <w:bookmarkStart w:id="56" w:name="_Toc356744040"/>
      <w:bookmarkStart w:id="57" w:name="_Toc355649948"/>
      <w:bookmarkStart w:id="58" w:name="_Toc357868220"/>
      <w:bookmarkStart w:id="59" w:name="_Toc354923125"/>
      <w:bookmarkStart w:id="60" w:name="_Toc364457265"/>
      <w:bookmarkStart w:id="61" w:name="_Toc326060511"/>
      <w:bookmarkStart w:id="62" w:name="_Toc354922986"/>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64457266"/>
      <w:bookmarkStart w:id="64" w:name="_Toc329278156"/>
      <w:bookmarkStart w:id="65" w:name="_Toc354922987"/>
      <w:bookmarkStart w:id="66" w:name="_Toc357868221"/>
      <w:bookmarkStart w:id="67" w:name="_Toc354923126"/>
      <w:bookmarkStart w:id="68" w:name="_Toc326060512"/>
      <w:bookmarkStart w:id="69" w:name="_Toc356744041"/>
      <w:bookmarkStart w:id="70" w:name="_Toc354404036"/>
      <w:bookmarkStart w:id="71" w:name="_Toc355649949"/>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30"/>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30"/>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54923127"/>
      <w:bookmarkStart w:id="73" w:name="_Toc326060513"/>
      <w:bookmarkStart w:id="74" w:name="_Toc357868222"/>
      <w:bookmarkStart w:id="75" w:name="_Toc364457267"/>
      <w:bookmarkStart w:id="76" w:name="_Toc354922988"/>
      <w:bookmarkStart w:id="77" w:name="_Toc329278157"/>
      <w:bookmarkStart w:id="78" w:name="_Toc356744042"/>
      <w:bookmarkStart w:id="79" w:name="_Toc355649950"/>
      <w:bookmarkStart w:id="80" w:name="_Toc354404037"/>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pStyle w:val="2"/>
        <w:ind w:firstLine="340"/>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675"/>
        <w:gridCol w:w="1160"/>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1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bookmarkEnd w:id="81"/>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tentative="0">
      <w:start w:val="1"/>
      <w:numFmt w:val="chineseCounting"/>
      <w:suff w:val="nothing"/>
      <w:lvlText w:val="%1、"/>
      <w:lvlJc w:val="left"/>
      <w:rPr>
        <w:rFonts w:hint="eastAsia"/>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4"/>
      <w:suff w:val="nothing"/>
      <w:lvlText w:val="%1、"/>
      <w:lvlJc w:val="left"/>
    </w:lvl>
  </w:abstractNum>
  <w:abstractNum w:abstractNumId="23">
    <w:nsid w:val="5A051E9E"/>
    <w:multiLevelType w:val="singleLevel"/>
    <w:tmpl w:val="5A051E9E"/>
    <w:lvl w:ilvl="0" w:tentative="0">
      <w:start w:val="1"/>
      <w:numFmt w:val="chineseCounting"/>
      <w:suff w:val="nothing"/>
      <w:lvlText w:val="%1、"/>
      <w:lvlJc w:val="left"/>
    </w:lvl>
  </w:abstractNum>
  <w:abstractNum w:abstractNumId="24">
    <w:nsid w:val="6817507C"/>
    <w:multiLevelType w:val="singleLevel"/>
    <w:tmpl w:val="6817507C"/>
    <w:lvl w:ilvl="0" w:tentative="0">
      <w:start w:val="2"/>
      <w:numFmt w:val="chineseCounting"/>
      <w:suff w:val="nothing"/>
      <w:lvlText w:val="（%1）"/>
      <w:lvlJc w:val="left"/>
      <w:rPr>
        <w:rFonts w:hint="eastAsia"/>
        <w:lang w:val="en-US"/>
      </w:rPr>
    </w:lvl>
  </w:abstractNum>
  <w:abstractNum w:abstractNumId="2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71D6206"/>
    <w:multiLevelType w:val="multilevel"/>
    <w:tmpl w:val="771D6206"/>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8"/>
  </w:num>
  <w:num w:numId="8">
    <w:abstractNumId w:val="24"/>
  </w:num>
  <w:num w:numId="9">
    <w:abstractNumId w:val="18"/>
  </w:num>
  <w:num w:numId="10">
    <w:abstractNumId w:val="25"/>
  </w:num>
  <w:num w:numId="11">
    <w:abstractNumId w:val="16"/>
  </w:num>
  <w:num w:numId="12">
    <w:abstractNumId w:val="11"/>
  </w:num>
  <w:num w:numId="13">
    <w:abstractNumId w:val="17"/>
  </w:num>
  <w:num w:numId="14">
    <w:abstractNumId w:val="19"/>
  </w:num>
  <w:num w:numId="15">
    <w:abstractNumId w:val="29"/>
  </w:num>
  <w:num w:numId="16">
    <w:abstractNumId w:val="15"/>
  </w:num>
  <w:num w:numId="17">
    <w:abstractNumId w:val="12"/>
  </w:num>
  <w:num w:numId="18">
    <w:abstractNumId w:val="26"/>
  </w:num>
  <w:num w:numId="19">
    <w:abstractNumId w:val="10"/>
  </w:num>
  <w:num w:numId="20">
    <w:abstractNumId w:val="21"/>
  </w:num>
  <w:num w:numId="21">
    <w:abstractNumId w:val="14"/>
  </w:num>
  <w:num w:numId="22">
    <w:abstractNumId w:val="27"/>
  </w:num>
  <w:num w:numId="23">
    <w:abstractNumId w:val="30"/>
  </w:num>
  <w:num w:numId="24">
    <w:abstractNumId w:val="0"/>
  </w:num>
  <w:num w:numId="25">
    <w:abstractNumId w:val="4"/>
  </w:num>
  <w:num w:numId="26">
    <w:abstractNumId w:val="8"/>
  </w:num>
  <w:num w:numId="27">
    <w:abstractNumId w:val="5"/>
  </w:num>
  <w:num w:numId="28">
    <w:abstractNumId w:val="7"/>
  </w:num>
  <w:num w:numId="29">
    <w:abstractNumId w:val="3"/>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63E2"/>
    <w:rsid w:val="00077FF3"/>
    <w:rsid w:val="0008053A"/>
    <w:rsid w:val="00081B52"/>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1B4D"/>
    <w:rsid w:val="00322774"/>
    <w:rsid w:val="00332254"/>
    <w:rsid w:val="00333113"/>
    <w:rsid w:val="00333AAE"/>
    <w:rsid w:val="00334874"/>
    <w:rsid w:val="00335C32"/>
    <w:rsid w:val="00336815"/>
    <w:rsid w:val="00337D9B"/>
    <w:rsid w:val="00341BE1"/>
    <w:rsid w:val="00344EE8"/>
    <w:rsid w:val="00345108"/>
    <w:rsid w:val="00345B36"/>
    <w:rsid w:val="00345E09"/>
    <w:rsid w:val="00347BAF"/>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7BB"/>
    <w:rsid w:val="005119C1"/>
    <w:rsid w:val="00512E1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DA5"/>
    <w:rsid w:val="00BF21E1"/>
    <w:rsid w:val="00BF7823"/>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6E0"/>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8637F8"/>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3FD3B91"/>
    <w:rsid w:val="14214638"/>
    <w:rsid w:val="143F6CA5"/>
    <w:rsid w:val="149819C8"/>
    <w:rsid w:val="14D058A3"/>
    <w:rsid w:val="15444E7F"/>
    <w:rsid w:val="15E8716E"/>
    <w:rsid w:val="15EE44D7"/>
    <w:rsid w:val="15F146D6"/>
    <w:rsid w:val="16B051B6"/>
    <w:rsid w:val="175E24E1"/>
    <w:rsid w:val="17B078B6"/>
    <w:rsid w:val="18C216D0"/>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8C4188"/>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D83346"/>
    <w:rsid w:val="25720679"/>
    <w:rsid w:val="25DF5154"/>
    <w:rsid w:val="265B42DF"/>
    <w:rsid w:val="27553E85"/>
    <w:rsid w:val="27A229B2"/>
    <w:rsid w:val="27B5253B"/>
    <w:rsid w:val="283E3CD3"/>
    <w:rsid w:val="288C6375"/>
    <w:rsid w:val="29D14A0E"/>
    <w:rsid w:val="2A4D4EEC"/>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C4233"/>
    <w:rsid w:val="39073CCD"/>
    <w:rsid w:val="391E6950"/>
    <w:rsid w:val="3A1A525E"/>
    <w:rsid w:val="3B380893"/>
    <w:rsid w:val="3C175755"/>
    <w:rsid w:val="3C725167"/>
    <w:rsid w:val="3C9839FA"/>
    <w:rsid w:val="3CB04E80"/>
    <w:rsid w:val="3CC67CD4"/>
    <w:rsid w:val="3D96637E"/>
    <w:rsid w:val="3DC372EE"/>
    <w:rsid w:val="3DEC2498"/>
    <w:rsid w:val="3E4F494F"/>
    <w:rsid w:val="3ED82F46"/>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7B7C75"/>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5C571D"/>
    <w:rsid w:val="586B1477"/>
    <w:rsid w:val="58A31F4C"/>
    <w:rsid w:val="59484EC2"/>
    <w:rsid w:val="5A85418B"/>
    <w:rsid w:val="5AA342BB"/>
    <w:rsid w:val="5BAE2A99"/>
    <w:rsid w:val="5BC20F3E"/>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2A75DE"/>
    <w:rsid w:val="66980FBD"/>
    <w:rsid w:val="67341FB4"/>
    <w:rsid w:val="67F03A67"/>
    <w:rsid w:val="68D23C1D"/>
    <w:rsid w:val="69294622"/>
    <w:rsid w:val="69995CD6"/>
    <w:rsid w:val="69CA0494"/>
    <w:rsid w:val="69FB4D8B"/>
    <w:rsid w:val="6C2234CC"/>
    <w:rsid w:val="6D32159C"/>
    <w:rsid w:val="6D351CF7"/>
    <w:rsid w:val="6E412611"/>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5394</Words>
  <Characters>30747</Characters>
  <Lines>256</Lines>
  <Paragraphs>72</Paragraphs>
  <TotalTime>24</TotalTime>
  <ScaleCrop>false</ScaleCrop>
  <LinksUpToDate>false</LinksUpToDate>
  <CharactersWithSpaces>36069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禹州市公共资源交易中心:郭亚青</cp:lastModifiedBy>
  <cp:lastPrinted>2018-03-20T03:26:00Z</cp:lastPrinted>
  <dcterms:modified xsi:type="dcterms:W3CDTF">2020-01-02T08:03:23Z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