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b/>
          <w:bCs/>
          <w:sz w:val="44"/>
          <w:szCs w:val="44"/>
        </w:rPr>
      </w:pPr>
      <w:r>
        <w:rPr>
          <w:rFonts w:hint="eastAsia" w:asciiTheme="majorEastAsia" w:hAnsiTheme="majorEastAsia" w:eastAsiaTheme="majorEastAsia" w:cstheme="majorEastAsia"/>
          <w:b/>
          <w:bCs/>
          <w:sz w:val="44"/>
          <w:szCs w:val="44"/>
          <w:lang w:val="en-US" w:eastAsia="zh-CN"/>
        </w:rPr>
        <w:t>禹州市退役军人事务局2020年双节慰问驻军及优抚对象物资采购项目（二次）</w:t>
      </w: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center"/>
        <w:rPr>
          <w:rFonts w:hint="eastAsia" w:ascii="黑体" w:hAnsi="黑体" w:eastAsia="黑体" w:cs="黑体"/>
          <w:b/>
          <w:w w:val="90"/>
          <w:sz w:val="56"/>
          <w:szCs w:val="56"/>
        </w:rPr>
      </w:pPr>
      <w:r>
        <w:rPr>
          <w:rFonts w:hint="eastAsia" w:ascii="黑体" w:hAnsi="黑体" w:eastAsia="黑体" w:cs="黑体"/>
          <w:b/>
          <w:w w:val="90"/>
          <w:sz w:val="56"/>
          <w:szCs w:val="56"/>
        </w:rPr>
        <w:t>询  价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rPr>
      </w:pPr>
      <w:r>
        <w:rPr>
          <w:rFonts w:hint="eastAsia" w:asciiTheme="majorEastAsia" w:hAnsiTheme="majorEastAsia" w:eastAsiaTheme="majorEastAsia" w:cstheme="majorEastAsia"/>
          <w:b/>
          <w:bCs/>
          <w:sz w:val="36"/>
          <w:szCs w:val="36"/>
        </w:rPr>
        <w:t xml:space="preserve">      采购编号：YZCG-</w:t>
      </w:r>
      <w:r>
        <w:rPr>
          <w:rFonts w:hint="eastAsia" w:asciiTheme="majorEastAsia" w:hAnsiTheme="majorEastAsia" w:eastAsiaTheme="majorEastAsia" w:cstheme="majorEastAsia"/>
          <w:b/>
          <w:bCs/>
          <w:sz w:val="36"/>
          <w:szCs w:val="36"/>
          <w:lang w:val="en-US" w:eastAsia="zh-CN"/>
        </w:rPr>
        <w:t>X</w:t>
      </w:r>
      <w:r>
        <w:rPr>
          <w:rFonts w:hint="eastAsia" w:asciiTheme="majorEastAsia" w:hAnsiTheme="majorEastAsia" w:eastAsiaTheme="majorEastAsia" w:cstheme="majorEastAsia"/>
          <w:b/>
          <w:bCs/>
          <w:sz w:val="36"/>
          <w:szCs w:val="36"/>
        </w:rPr>
        <w:t>2019</w:t>
      </w:r>
      <w:r>
        <w:rPr>
          <w:rFonts w:hint="eastAsia" w:asciiTheme="majorEastAsia" w:hAnsiTheme="majorEastAsia" w:eastAsiaTheme="majorEastAsia" w:cstheme="majorEastAsia"/>
          <w:b/>
          <w:bCs/>
          <w:sz w:val="36"/>
          <w:szCs w:val="36"/>
          <w:lang w:val="en-US" w:eastAsia="zh-CN"/>
        </w:rPr>
        <w:t>338-1</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禹州市退役军人事务局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val="en-US" w:eastAsia="zh-CN"/>
        </w:rPr>
        <w:t>十二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ind w:firstLine="361" w:firstLineChars="100"/>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禹州市退役军人事务局</w:t>
      </w:r>
    </w:p>
    <w:p>
      <w:pPr>
        <w:spacing w:line="600" w:lineRule="exact"/>
        <w:ind w:firstLine="361" w:firstLineChars="100"/>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val="en-US" w:eastAsia="zh-CN"/>
        </w:rPr>
        <w:t>2020年双节慰问驻军及优抚对象物资采购</w:t>
      </w:r>
      <w:r>
        <w:rPr>
          <w:rFonts w:hint="eastAsia" w:asciiTheme="majorEastAsia" w:hAnsiTheme="majorEastAsia" w:eastAsiaTheme="majorEastAsia" w:cstheme="majorEastAsia"/>
          <w:b/>
          <w:bCs/>
          <w:sz w:val="36"/>
          <w:szCs w:val="36"/>
        </w:rPr>
        <w:t>项目</w:t>
      </w:r>
      <w:r>
        <w:rPr>
          <w:rFonts w:hint="eastAsia" w:asciiTheme="majorEastAsia" w:hAnsiTheme="majorEastAsia" w:eastAsiaTheme="majorEastAsia" w:cstheme="majorEastAsia"/>
          <w:b/>
          <w:bCs/>
          <w:sz w:val="36"/>
          <w:szCs w:val="36"/>
          <w:lang w:eastAsia="zh-CN"/>
        </w:rPr>
        <w:t>（</w:t>
      </w:r>
      <w:r>
        <w:rPr>
          <w:rFonts w:hint="eastAsia" w:asciiTheme="majorEastAsia" w:hAnsiTheme="majorEastAsia" w:eastAsiaTheme="majorEastAsia" w:cstheme="majorEastAsia"/>
          <w:b/>
          <w:bCs/>
          <w:sz w:val="36"/>
          <w:szCs w:val="36"/>
          <w:lang w:val="en-US" w:eastAsia="zh-CN"/>
        </w:rPr>
        <w:t>二次</w:t>
      </w:r>
      <w:r>
        <w:rPr>
          <w:rFonts w:hint="eastAsia" w:asciiTheme="majorEastAsia" w:hAnsiTheme="majorEastAsia" w:eastAsiaTheme="majorEastAsia" w:cstheme="majorEastAsia"/>
          <w:b/>
          <w:bCs/>
          <w:sz w:val="36"/>
          <w:szCs w:val="36"/>
          <w:lang w:eastAsia="zh-CN"/>
        </w:rPr>
        <w:t>）</w:t>
      </w:r>
    </w:p>
    <w:p>
      <w:pPr>
        <w:spacing w:line="600" w:lineRule="exact"/>
        <w:jc w:val="center"/>
        <w:rPr>
          <w:rFonts w:hint="eastAsia" w:eastAsiaTheme="minorEastAsia"/>
          <w:b/>
          <w:bCs/>
          <w:sz w:val="44"/>
          <w:szCs w:val="44"/>
          <w:lang w:eastAsia="zh-CN"/>
        </w:rPr>
      </w:pPr>
      <w:r>
        <w:rPr>
          <w:rFonts w:hint="eastAsia" w:asciiTheme="majorEastAsia" w:hAnsiTheme="majorEastAsia" w:eastAsiaTheme="majorEastAsia" w:cstheme="majorEastAsia"/>
          <w:b/>
          <w:bCs/>
          <w:sz w:val="36"/>
          <w:szCs w:val="36"/>
          <w:lang w:val="en-US" w:eastAsia="zh-CN"/>
        </w:rPr>
        <w:t>询价邀请函</w:t>
      </w:r>
    </w:p>
    <w:p>
      <w:pPr>
        <w:spacing w:line="600" w:lineRule="exact"/>
        <w:jc w:val="center"/>
        <w:rPr>
          <w:b/>
          <w:bCs/>
          <w:sz w:val="44"/>
          <w:szCs w:val="44"/>
        </w:rPr>
      </w:pPr>
    </w:p>
    <w:p>
      <w:pPr>
        <w:keepNext w:val="0"/>
        <w:keepLines w:val="0"/>
        <w:pageBreakBefore w:val="0"/>
        <w:kinsoku/>
        <w:overflowPunct/>
        <w:bidi w:val="0"/>
        <w:spacing w:line="42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w:t>
      </w:r>
      <w:r>
        <w:rPr>
          <w:rFonts w:hint="eastAsia" w:ascii="仿宋" w:hAnsi="仿宋" w:eastAsia="仿宋" w:cs="仿宋_GB2312"/>
          <w:sz w:val="32"/>
          <w:szCs w:val="32"/>
          <w:lang w:val="en-US" w:eastAsia="zh-CN"/>
        </w:rPr>
        <w:t>禹州市退役军人事务局</w:t>
      </w:r>
      <w:r>
        <w:rPr>
          <w:rFonts w:hint="eastAsia" w:ascii="仿宋" w:hAnsi="仿宋" w:eastAsia="仿宋" w:cs="仿宋_GB2312"/>
          <w:sz w:val="32"/>
          <w:szCs w:val="32"/>
        </w:rPr>
        <w:t>的委托，就“</w:t>
      </w:r>
      <w:r>
        <w:rPr>
          <w:rFonts w:hint="eastAsia" w:ascii="仿宋" w:hAnsi="仿宋" w:eastAsia="仿宋" w:cs="Arial"/>
          <w:color w:val="000000"/>
          <w:kern w:val="0"/>
          <w:sz w:val="32"/>
          <w:szCs w:val="32"/>
          <w:lang w:val="en-US" w:eastAsia="zh-CN"/>
        </w:rPr>
        <w:t>禹州市退役军人事务局2020年双节慰问驻军及优抚对象物资采购</w:t>
      </w:r>
      <w:r>
        <w:rPr>
          <w:rFonts w:hint="eastAsia" w:ascii="仿宋" w:hAnsi="仿宋" w:eastAsia="仿宋" w:cs="Arial"/>
          <w:color w:val="000000"/>
          <w:kern w:val="0"/>
          <w:sz w:val="32"/>
          <w:szCs w:val="32"/>
        </w:rPr>
        <w:t>项目</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二次</w:t>
      </w:r>
      <w:r>
        <w:rPr>
          <w:rFonts w:hint="eastAsia" w:ascii="仿宋" w:hAnsi="仿宋" w:eastAsia="仿宋" w:cs="Arial"/>
          <w:color w:val="000000"/>
          <w:kern w:val="0"/>
          <w:sz w:val="32"/>
          <w:szCs w:val="32"/>
          <w:lang w:eastAsia="zh-CN"/>
        </w:rPr>
        <w:t>）</w:t>
      </w:r>
      <w:r>
        <w:rPr>
          <w:rFonts w:hint="eastAsia" w:ascii="仿宋" w:hAnsi="仿宋" w:eastAsia="仿宋" w:cs="仿宋_GB2312"/>
          <w:sz w:val="32"/>
          <w:szCs w:val="32"/>
        </w:rPr>
        <w:t>”进行</w:t>
      </w:r>
      <w:r>
        <w:rPr>
          <w:rFonts w:hint="eastAsia" w:ascii="仿宋" w:hAnsi="仿宋" w:eastAsia="仿宋" w:cs="仿宋_GB2312"/>
          <w:sz w:val="32"/>
          <w:szCs w:val="32"/>
          <w:lang w:val="en-US" w:eastAsia="zh-CN"/>
        </w:rPr>
        <w:t>询价</w:t>
      </w:r>
      <w:r>
        <w:rPr>
          <w:rFonts w:hint="eastAsia" w:ascii="仿宋" w:hAnsi="仿宋" w:eastAsia="仿宋" w:cs="仿宋_GB2312"/>
          <w:sz w:val="32"/>
          <w:szCs w:val="32"/>
        </w:rPr>
        <w:t>，欢迎合格的投标人前来投标。</w:t>
      </w:r>
    </w:p>
    <w:p>
      <w:pPr>
        <w:keepNext w:val="0"/>
        <w:keepLines w:val="0"/>
        <w:pageBreakBefore w:val="0"/>
        <w:widowControl/>
        <w:numPr>
          <w:ilvl w:val="0"/>
          <w:numId w:val="5"/>
        </w:numPr>
        <w:shd w:val="clear" w:color="auto" w:fill="FFFFFF"/>
        <w:kinsoku/>
        <w:overflowPunct/>
        <w:bidi w:val="0"/>
        <w:spacing w:line="42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20" w:lineRule="exact"/>
        <w:jc w:val="left"/>
        <w:textAlignment w:val="auto"/>
        <w:rPr>
          <w:rFonts w:hint="eastAsia" w:ascii="仿宋" w:hAnsi="仿宋" w:eastAsia="仿宋" w:cs="仿宋_GB2312"/>
          <w:sz w:val="32"/>
          <w:szCs w:val="32"/>
          <w:lang w:eastAsia="zh-CN"/>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w:t>
      </w:r>
      <w:r>
        <w:rPr>
          <w:rFonts w:hint="eastAsia" w:ascii="仿宋" w:hAnsi="仿宋" w:eastAsia="仿宋" w:cs="仿宋_GB2312"/>
          <w:sz w:val="32"/>
          <w:szCs w:val="32"/>
          <w:lang w:val="en-US" w:eastAsia="zh-CN"/>
        </w:rPr>
        <w:t>禹州市退役军人事务局</w:t>
      </w:r>
    </w:p>
    <w:p>
      <w:pPr>
        <w:keepNext w:val="0"/>
        <w:keepLines w:val="0"/>
        <w:pageBreakBefore w:val="0"/>
        <w:widowControl/>
        <w:shd w:val="clear" w:color="auto" w:fill="FFFFFF"/>
        <w:tabs>
          <w:tab w:val="right" w:pos="8498"/>
        </w:tabs>
        <w:kinsoku/>
        <w:overflowPunct/>
        <w:bidi w:val="0"/>
        <w:spacing w:line="420" w:lineRule="exact"/>
        <w:ind w:left="529" w:leftChars="252" w:firstLine="0" w:firstLineChars="0"/>
        <w:jc w:val="left"/>
        <w:textAlignment w:val="auto"/>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lang w:val="en-US" w:eastAsia="zh-CN"/>
        </w:rPr>
        <w:t>禹州市退役军人事务局2020年双节慰问驻军及优抚对象物资采购</w:t>
      </w:r>
      <w:r>
        <w:rPr>
          <w:rFonts w:hint="eastAsia" w:ascii="仿宋" w:hAnsi="仿宋" w:eastAsia="仿宋" w:cs="Arial"/>
          <w:color w:val="000000"/>
          <w:kern w:val="0"/>
          <w:sz w:val="32"/>
          <w:szCs w:val="32"/>
        </w:rPr>
        <w:t>项目</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二次</w:t>
      </w:r>
      <w:r>
        <w:rPr>
          <w:rFonts w:hint="eastAsia" w:ascii="仿宋" w:hAnsi="仿宋" w:eastAsia="仿宋" w:cs="Arial"/>
          <w:color w:val="000000"/>
          <w:kern w:val="0"/>
          <w:sz w:val="32"/>
          <w:szCs w:val="32"/>
          <w:lang w:eastAsia="zh-CN"/>
        </w:rPr>
        <w:t>）</w:t>
      </w:r>
    </w:p>
    <w:p>
      <w:pPr>
        <w:keepNext w:val="0"/>
        <w:keepLines w:val="0"/>
        <w:pageBreakBefore w:val="0"/>
        <w:widowControl/>
        <w:shd w:val="clear" w:color="auto" w:fill="FFFFFF"/>
        <w:tabs>
          <w:tab w:val="right" w:pos="8498"/>
        </w:tabs>
        <w:kinsoku/>
        <w:overflowPunct/>
        <w:bidi w:val="0"/>
        <w:spacing w:line="420" w:lineRule="exact"/>
        <w:ind w:left="529" w:leftChars="252" w:firstLine="0" w:firstLineChars="0"/>
        <w:jc w:val="left"/>
        <w:textAlignment w:val="auto"/>
        <w:rPr>
          <w:rFonts w:ascii="仿宋" w:hAnsi="仿宋" w:eastAsia="仿宋" w:cs="仿宋_GB2312"/>
          <w:sz w:val="32"/>
          <w:szCs w:val="32"/>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w:t>
      </w:r>
      <w:r>
        <w:rPr>
          <w:rFonts w:hint="eastAsia" w:ascii="仿宋" w:hAnsi="仿宋" w:eastAsia="仿宋" w:cs="仿宋_GB2312"/>
          <w:sz w:val="32"/>
          <w:szCs w:val="32"/>
          <w:lang w:val="en-US" w:eastAsia="zh-CN"/>
        </w:rPr>
        <w:t>X</w:t>
      </w:r>
      <w:r>
        <w:rPr>
          <w:rFonts w:hint="eastAsia" w:ascii="仿宋" w:hAnsi="仿宋" w:eastAsia="仿宋" w:cs="仿宋_GB2312"/>
          <w:sz w:val="32"/>
          <w:szCs w:val="32"/>
        </w:rPr>
        <w:t>2019</w:t>
      </w:r>
      <w:r>
        <w:rPr>
          <w:rFonts w:hint="eastAsia" w:ascii="仿宋" w:hAnsi="仿宋" w:eastAsia="仿宋" w:cs="仿宋_GB2312"/>
          <w:sz w:val="32"/>
          <w:szCs w:val="32"/>
          <w:lang w:val="en-US" w:eastAsia="zh-CN"/>
        </w:rPr>
        <w:t>338-1</w:t>
      </w:r>
      <w:r>
        <w:rPr>
          <w:rFonts w:hint="eastAsia" w:ascii="仿宋" w:hAnsi="仿宋" w:eastAsia="仿宋" w:cs="仿宋_GB2312"/>
          <w:sz w:val="32"/>
          <w:szCs w:val="32"/>
        </w:rPr>
        <w:tab/>
      </w:r>
    </w:p>
    <w:p>
      <w:pPr>
        <w:keepNext w:val="0"/>
        <w:keepLines w:val="0"/>
        <w:pageBreakBefore w:val="0"/>
        <w:widowControl/>
        <w:shd w:val="clear" w:color="auto" w:fill="FFFFFF"/>
        <w:kinsoku/>
        <w:overflowPunct/>
        <w:bidi w:val="0"/>
        <w:spacing w:line="420" w:lineRule="exact"/>
        <w:ind w:firstLine="482"/>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val="en-US" w:eastAsia="zh-CN"/>
        </w:rPr>
        <w:t>猪肉、大米、食用油等一批（</w:t>
      </w:r>
      <w:r>
        <w:rPr>
          <w:rFonts w:hint="eastAsia" w:ascii="仿宋" w:hAnsi="仿宋" w:eastAsia="仿宋" w:cs="仿宋_GB2312"/>
          <w:sz w:val="32"/>
          <w:szCs w:val="32"/>
        </w:rPr>
        <w:t>详见</w:t>
      </w:r>
      <w:r>
        <w:rPr>
          <w:rFonts w:hint="eastAsia" w:ascii="仿宋" w:hAnsi="仿宋" w:eastAsia="仿宋" w:cs="仿宋_GB2312"/>
          <w:sz w:val="32"/>
          <w:szCs w:val="32"/>
          <w:lang w:val="en-US" w:eastAsia="zh-CN"/>
        </w:rPr>
        <w:t>询价</w:t>
      </w:r>
      <w:r>
        <w:rPr>
          <w:rFonts w:hint="eastAsia" w:ascii="仿宋" w:hAnsi="仿宋" w:eastAsia="仿宋" w:cs="仿宋_GB2312"/>
          <w:sz w:val="32"/>
          <w:szCs w:val="32"/>
        </w:rPr>
        <w:t>文件）</w:t>
      </w:r>
    </w:p>
    <w:p>
      <w:pPr>
        <w:keepNext w:val="0"/>
        <w:keepLines w:val="0"/>
        <w:pageBreakBefore w:val="0"/>
        <w:widowControl/>
        <w:shd w:val="clear" w:color="auto" w:fill="FFFFFF"/>
        <w:kinsoku/>
        <w:overflowPunct/>
        <w:bidi w:val="0"/>
        <w:spacing w:line="420" w:lineRule="exact"/>
        <w:ind w:firstLine="482"/>
        <w:jc w:val="left"/>
        <w:textAlignment w:val="auto"/>
        <w:rPr>
          <w:rFonts w:ascii="仿宋" w:hAnsi="仿宋" w:eastAsia="仿宋" w:cs="仿宋_GB2312"/>
          <w:sz w:val="32"/>
          <w:szCs w:val="32"/>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25.425</w:t>
      </w:r>
      <w:r>
        <w:rPr>
          <w:rFonts w:hint="eastAsia" w:ascii="仿宋" w:hAnsi="仿宋" w:eastAsia="仿宋" w:cs="仿宋_GB2312"/>
          <w:sz w:val="32"/>
          <w:szCs w:val="32"/>
        </w:rPr>
        <w:t>万元</w:t>
      </w:r>
    </w:p>
    <w:p>
      <w:pPr>
        <w:keepNext w:val="0"/>
        <w:keepLines w:val="0"/>
        <w:pageBreakBefore w:val="0"/>
        <w:widowControl/>
        <w:shd w:val="clear" w:color="auto" w:fill="FFFFFF"/>
        <w:kinsoku/>
        <w:overflowPunct/>
        <w:bidi w:val="0"/>
        <w:spacing w:line="42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2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lang w:val="en-US" w:eastAsia="zh-CN"/>
        </w:rPr>
        <w:t>询价</w:t>
      </w:r>
      <w:r>
        <w:rPr>
          <w:rFonts w:ascii="仿宋" w:hAnsi="仿宋" w:eastAsia="仿宋" w:cs="Arial"/>
          <w:color w:val="000000"/>
          <w:kern w:val="0"/>
          <w:sz w:val="32"/>
          <w:szCs w:val="32"/>
        </w:rPr>
        <w:t>文件）</w:t>
      </w:r>
    </w:p>
    <w:p>
      <w:pPr>
        <w:keepNext w:val="0"/>
        <w:keepLines w:val="0"/>
        <w:pageBreakBefore w:val="0"/>
        <w:widowControl/>
        <w:shd w:val="clear" w:color="auto" w:fill="FFFFFF"/>
        <w:kinsoku/>
        <w:overflowPunct/>
        <w:bidi w:val="0"/>
        <w:spacing w:line="420" w:lineRule="exact"/>
        <w:ind w:firstLine="643" w:firstLineChars="200"/>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lang w:val="en-US" w:eastAsia="zh-CN"/>
        </w:rPr>
        <w:t>三、</w:t>
      </w:r>
      <w:r>
        <w:rPr>
          <w:rFonts w:ascii="黑体" w:hAnsi="黑体" w:eastAsia="黑体" w:cs="Arial"/>
          <w:b/>
          <w:color w:val="000000"/>
          <w:kern w:val="0"/>
          <w:sz w:val="32"/>
          <w:szCs w:val="32"/>
        </w:rPr>
        <w:t>供应商资格要求</w:t>
      </w:r>
    </w:p>
    <w:p>
      <w:pPr>
        <w:keepNext w:val="0"/>
        <w:keepLines w:val="0"/>
        <w:pageBreakBefore w:val="0"/>
        <w:widowControl/>
        <w:numPr>
          <w:ilvl w:val="0"/>
          <w:numId w:val="6"/>
        </w:numPr>
        <w:shd w:val="clear" w:color="auto" w:fill="FFFFFF"/>
        <w:kinsoku/>
        <w:overflowPunct/>
        <w:bidi w:val="0"/>
        <w:spacing w:line="420" w:lineRule="exact"/>
        <w:ind w:firstLine="640" w:firstLineChars="200"/>
        <w:jc w:val="left"/>
        <w:textAlignment w:val="auto"/>
        <w:rPr>
          <w:rFonts w:ascii="仿宋" w:hAnsi="仿宋" w:eastAsia="仿宋" w:cs="仿宋_GB2312"/>
          <w:sz w:val="32"/>
          <w:szCs w:val="32"/>
        </w:rPr>
      </w:pPr>
      <w:r>
        <w:rPr>
          <w:rFonts w:ascii="仿宋" w:hAnsi="仿宋" w:eastAsia="仿宋" w:cs="仿宋_GB2312"/>
          <w:sz w:val="32"/>
          <w:szCs w:val="32"/>
        </w:rPr>
        <w:t>符合《政府采购法》第二十二条之规定</w:t>
      </w:r>
      <w:r>
        <w:rPr>
          <w:rFonts w:hint="eastAsia" w:ascii="仿宋" w:hAnsi="仿宋" w:eastAsia="仿宋" w:cs="仿宋_GB2312"/>
          <w:sz w:val="32"/>
          <w:szCs w:val="32"/>
        </w:rPr>
        <w:t>，供应商须具有独立法人资格及相应的经营范围</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以营业执照为准</w:t>
      </w:r>
      <w:r>
        <w:rPr>
          <w:rFonts w:hint="eastAsia" w:ascii="仿宋" w:hAnsi="仿宋" w:eastAsia="仿宋" w:cs="仿宋_GB2312"/>
          <w:sz w:val="32"/>
          <w:szCs w:val="32"/>
          <w:lang w:eastAsia="zh-CN"/>
        </w:rPr>
        <w:t>）</w:t>
      </w:r>
      <w:r>
        <w:rPr>
          <w:rFonts w:hint="eastAsia" w:ascii="仿宋" w:hAnsi="仿宋" w:eastAsia="仿宋" w:cs="仿宋_GB2312"/>
          <w:sz w:val="32"/>
          <w:szCs w:val="32"/>
        </w:rPr>
        <w:t>；</w:t>
      </w:r>
    </w:p>
    <w:p>
      <w:pPr>
        <w:keepNext w:val="0"/>
        <w:keepLines w:val="0"/>
        <w:pageBreakBefore w:val="0"/>
        <w:widowControl/>
        <w:numPr>
          <w:ilvl w:val="0"/>
          <w:numId w:val="6"/>
        </w:numPr>
        <w:shd w:val="clear" w:color="auto" w:fill="FFFFFF"/>
        <w:kinsoku/>
        <w:overflowPunct/>
        <w:bidi w:val="0"/>
        <w:spacing w:line="42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供应商须具有《食品流通许可证》或《食品经营许可证》，供应商所投产品中猪肉生产商需具有《动物防疫条件合格证》和《屠宰证》；</w:t>
      </w:r>
    </w:p>
    <w:p>
      <w:pPr>
        <w:keepNext w:val="0"/>
        <w:keepLines w:val="0"/>
        <w:pageBreakBefore w:val="0"/>
        <w:kinsoku/>
        <w:overflowPunct/>
        <w:bidi w:val="0"/>
        <w:spacing w:line="4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、被委托人须是本单位职工，须提供公司为本人缴纳社会保险证明</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登录网址：</w:t>
      </w:r>
      <w:r>
        <w:rPr>
          <w:rFonts w:hint="eastAsia" w:ascii="仿宋" w:hAnsi="仿宋" w:eastAsia="仿宋" w:cs="仿宋_GB2312"/>
          <w:sz w:val="32"/>
          <w:szCs w:val="32"/>
          <w:lang w:val="en-US" w:eastAsia="zh-CN"/>
        </w:rPr>
        <w:fldChar w:fldCharType="begin"/>
      </w:r>
      <w:r>
        <w:rPr>
          <w:rFonts w:hint="eastAsia" w:ascii="仿宋" w:hAnsi="仿宋" w:eastAsia="仿宋" w:cs="仿宋_GB2312"/>
          <w:sz w:val="32"/>
          <w:szCs w:val="32"/>
          <w:lang w:val="en-US" w:eastAsia="zh-CN"/>
        </w:rPr>
        <w:instrText xml:space="preserve"> HYPERLINK "http/222.143.34.121" </w:instrText>
      </w:r>
      <w:r>
        <w:rPr>
          <w:rFonts w:hint="eastAsia" w:ascii="仿宋" w:hAnsi="仿宋" w:eastAsia="仿宋" w:cs="仿宋_GB2312"/>
          <w:sz w:val="32"/>
          <w:szCs w:val="32"/>
          <w:lang w:val="en-US" w:eastAsia="zh-CN"/>
        </w:rPr>
        <w:fldChar w:fldCharType="separate"/>
      </w:r>
      <w:r>
        <w:rPr>
          <w:rStyle w:val="27"/>
          <w:rFonts w:hint="eastAsia" w:ascii="仿宋" w:hAnsi="仿宋" w:eastAsia="仿宋" w:cs="仿宋_GB2312"/>
          <w:sz w:val="32"/>
          <w:szCs w:val="32"/>
          <w:lang w:val="en-US" w:eastAsia="zh-CN"/>
        </w:rPr>
        <w:t>http//222.143.34.121</w:t>
      </w:r>
      <w:r>
        <w:rPr>
          <w:rFonts w:hint="eastAsia" w:ascii="仿宋" w:hAnsi="仿宋" w:eastAsia="仿宋" w:cs="仿宋_GB2312"/>
          <w:sz w:val="32"/>
          <w:szCs w:val="32"/>
          <w:lang w:val="en-US" w:eastAsia="zh-CN"/>
        </w:rPr>
        <w:fldChar w:fldCharType="end"/>
      </w:r>
      <w:r>
        <w:rPr>
          <w:rFonts w:hint="eastAsia" w:ascii="仿宋" w:hAnsi="仿宋" w:eastAsia="仿宋" w:cs="仿宋_GB2312"/>
          <w:sz w:val="32"/>
          <w:szCs w:val="32"/>
          <w:lang w:val="en-US" w:eastAsia="zh-CN"/>
        </w:rPr>
        <w:t>/自行查询 个人办事通道-马上注册-登录-查询打印-证明打印</w:t>
      </w:r>
      <w:r>
        <w:rPr>
          <w:rFonts w:hint="eastAsia" w:ascii="仿宋" w:hAnsi="仿宋" w:eastAsia="仿宋" w:cs="仿宋_GB2312"/>
          <w:sz w:val="32"/>
          <w:szCs w:val="32"/>
          <w:lang w:eastAsia="zh-CN"/>
        </w:rPr>
        <w:t>）</w:t>
      </w:r>
      <w:r>
        <w:rPr>
          <w:rFonts w:hint="eastAsia" w:ascii="仿宋" w:hAnsi="仿宋" w:eastAsia="仿宋" w:cs="仿宋_GB2312"/>
          <w:sz w:val="32"/>
          <w:szCs w:val="32"/>
        </w:rPr>
        <w:t xml:space="preserve">； </w:t>
      </w:r>
    </w:p>
    <w:p>
      <w:pPr>
        <w:keepNext w:val="0"/>
        <w:keepLines w:val="0"/>
        <w:pageBreakBefore w:val="0"/>
        <w:kinsoku/>
        <w:overflowPunct/>
        <w:bidi w:val="0"/>
        <w:spacing w:line="4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2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lang w:val="en-US" w:eastAsia="zh-CN"/>
        </w:rPr>
        <w:t>询价</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2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sz w:val="32"/>
          <w:szCs w:val="32"/>
          <w:lang w:val="zh-CN"/>
        </w:rPr>
        <w:t>、持</w:t>
      </w:r>
      <w:r>
        <w:rPr>
          <w:rFonts w:hint="eastAsia" w:ascii="仿宋" w:hAnsi="仿宋" w:eastAsia="仿宋" w:cs="宋体"/>
          <w:sz w:val="32"/>
          <w:szCs w:val="32"/>
        </w:rPr>
        <w:t>CA</w:t>
      </w:r>
      <w:r>
        <w:rPr>
          <w:rFonts w:hint="eastAsia" w:ascii="仿宋" w:hAnsi="仿宋" w:eastAsia="仿宋" w:cs="宋体"/>
          <w:sz w:val="32"/>
          <w:szCs w:val="32"/>
          <w:lang w:val="zh-CN"/>
        </w:rPr>
        <w:t>数字认证证书</w:t>
      </w:r>
      <w:r>
        <w:rPr>
          <w:rFonts w:hint="eastAsia" w:ascii="仿宋" w:hAnsi="仿宋" w:eastAsia="仿宋" w:cs="宋体"/>
          <w:sz w:val="32"/>
          <w:szCs w:val="32"/>
        </w:rPr>
        <w:t>，</w:t>
      </w:r>
      <w:r>
        <w:rPr>
          <w:rFonts w:hint="eastAsia" w:ascii="仿宋" w:hAnsi="仿宋" w:eastAsia="仿宋" w:cs="宋体"/>
          <w:sz w:val="32"/>
          <w:szCs w:val="32"/>
          <w:lang w:val="zh-CN"/>
        </w:rPr>
        <w:t>登录</w:t>
      </w:r>
      <w:r>
        <w:fldChar w:fldCharType="begin"/>
      </w:r>
      <w:r>
        <w:instrText xml:space="preserve"> HYPERLINK "http://221.14.6.70:8088/ggzy/eps/public/RegistAllJcxx.html" </w:instrText>
      </w:r>
      <w:r>
        <w:fldChar w:fldCharType="separate"/>
      </w:r>
      <w:r>
        <w:rPr>
          <w:rStyle w:val="27"/>
          <w:rFonts w:hint="eastAsia" w:ascii="仿宋" w:hAnsi="仿宋" w:eastAsia="仿宋" w:cs="宋体"/>
          <w:sz w:val="32"/>
          <w:szCs w:val="32"/>
        </w:rPr>
        <w:t>http://221.14.6.70:8088/ggzy/eps/public/RegistAllJcxx.html</w:t>
      </w:r>
      <w:r>
        <w:rPr>
          <w:rStyle w:val="27"/>
          <w:rFonts w:hint="eastAsia" w:ascii="仿宋" w:hAnsi="仿宋" w:eastAsia="仿宋" w:cs="宋体"/>
          <w:sz w:val="32"/>
          <w:szCs w:val="32"/>
        </w:rPr>
        <w:fldChar w:fldCharType="end"/>
      </w:r>
      <w:r>
        <w:rPr>
          <w:rFonts w:hint="eastAsia" w:ascii="仿宋" w:hAnsi="仿宋" w:eastAsia="仿宋" w:cs="宋体"/>
          <w:sz w:val="32"/>
          <w:szCs w:val="32"/>
          <w:lang w:val="zh-CN"/>
        </w:rPr>
        <w:t>进行免费注册登记</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诚信库网上注册相关资料下载</w:t>
      </w:r>
      <w:r>
        <w:rPr>
          <w:rFonts w:hint="eastAsia" w:ascii="仿宋" w:hAnsi="仿宋" w:eastAsia="仿宋" w:cs="宋体"/>
          <w:sz w:val="32"/>
          <w:szCs w:val="32"/>
        </w:rPr>
        <w:t>”）；</w:t>
      </w:r>
    </w:p>
    <w:p>
      <w:pPr>
        <w:keepNext w:val="0"/>
        <w:keepLines w:val="0"/>
        <w:pageBreakBefore w:val="0"/>
        <w:kinsoku/>
        <w:wordWrap w:val="0"/>
        <w:overflowPunct/>
        <w:topLinePunct/>
        <w:autoSpaceDE w:val="0"/>
        <w:autoSpaceDN w:val="0"/>
        <w:bidi w:val="0"/>
        <w:adjustRightInd w:val="0"/>
        <w:snapToGrid w:val="0"/>
        <w:spacing w:line="420" w:lineRule="exact"/>
        <w:ind w:firstLine="482"/>
        <w:textAlignment w:val="auto"/>
        <w:rPr>
          <w:rFonts w:ascii="楷体" w:hAnsi="楷体" w:eastAsia="楷体" w:cs="宋体"/>
          <w:sz w:val="32"/>
          <w:szCs w:val="32"/>
        </w:rPr>
      </w:pPr>
      <w:r>
        <w:rPr>
          <w:rFonts w:hint="eastAsia" w:ascii="仿宋" w:hAnsi="仿宋" w:eastAsia="仿宋" w:cs="宋体"/>
          <w:sz w:val="32"/>
          <w:szCs w:val="32"/>
          <w:lang w:val="zh-CN"/>
        </w:rPr>
        <w:t>　</w:t>
      </w:r>
      <w:r>
        <w:rPr>
          <w:rFonts w:hint="eastAsia" w:ascii="仿宋" w:hAnsi="仿宋" w:eastAsia="仿宋" w:cs="宋体"/>
          <w:sz w:val="32"/>
          <w:szCs w:val="32"/>
        </w:rPr>
        <w:t>2</w:t>
      </w:r>
      <w:r>
        <w:rPr>
          <w:rFonts w:hint="eastAsia" w:ascii="仿宋" w:hAnsi="仿宋" w:eastAsia="仿宋" w:cs="宋体"/>
          <w:sz w:val="32"/>
          <w:szCs w:val="32"/>
          <w:lang w:val="zh-CN"/>
        </w:rPr>
        <w:t>、在投标截止时间前登录</w:t>
      </w:r>
      <w:r>
        <w:fldChar w:fldCharType="begin"/>
      </w:r>
      <w:r>
        <w:instrText xml:space="preserve"> HYPERLINK "http://221.14.6.70:8088/ggzy/" </w:instrText>
      </w:r>
      <w:r>
        <w:fldChar w:fldCharType="separate"/>
      </w:r>
      <w:r>
        <w:rPr>
          <w:rStyle w:val="27"/>
          <w:rFonts w:hint="eastAsia" w:ascii="仿宋" w:hAnsi="仿宋" w:eastAsia="仿宋" w:cs="宋体"/>
          <w:sz w:val="32"/>
          <w:szCs w:val="32"/>
        </w:rPr>
        <w:t>http://ggzy.xuchang.gov.cn</w:t>
      </w:r>
      <w:r>
        <w:rPr>
          <w:rStyle w:val="27"/>
          <w:rFonts w:hint="eastAsia" w:ascii="仿宋" w:hAnsi="仿宋" w:eastAsia="仿宋" w:cs="宋体"/>
          <w:sz w:val="32"/>
          <w:szCs w:val="32"/>
        </w:rPr>
        <w:fldChar w:fldCharType="end"/>
      </w:r>
      <w:r>
        <w:rPr>
          <w:rFonts w:hint="eastAsia" w:ascii="仿宋" w:hAnsi="仿宋" w:eastAsia="仿宋" w:cs="宋体"/>
          <w:sz w:val="32"/>
          <w:szCs w:val="32"/>
        </w:rPr>
        <w:t>，</w:t>
      </w:r>
      <w:r>
        <w:rPr>
          <w:rFonts w:hint="eastAsia" w:ascii="仿宋" w:hAnsi="仿宋" w:eastAsia="仿宋" w:cs="宋体"/>
          <w:sz w:val="32"/>
          <w:szCs w:val="32"/>
          <w:lang w:val="zh-CN"/>
        </w:rPr>
        <w:t>自行下载招标文件</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交易系统操作手册</w:t>
      </w:r>
      <w:r>
        <w:rPr>
          <w:rFonts w:hint="eastAsia" w:ascii="仿宋" w:hAnsi="仿宋" w:eastAsia="仿宋" w:cs="宋体"/>
          <w:sz w:val="32"/>
          <w:szCs w:val="32"/>
        </w:rPr>
        <w:t>”）</w:t>
      </w:r>
      <w:r>
        <w:rPr>
          <w:rFonts w:hint="eastAsia" w:ascii="仿宋" w:hAnsi="仿宋" w:eastAsia="仿宋" w:cs="宋体"/>
          <w:sz w:val="32"/>
          <w:szCs w:val="32"/>
          <w:lang w:val="zh-CN"/>
        </w:rPr>
        <w:t>。</w:t>
      </w:r>
    </w:p>
    <w:p>
      <w:pPr>
        <w:keepNext w:val="0"/>
        <w:keepLines w:val="0"/>
        <w:pageBreakBefore w:val="0"/>
        <w:kinsoku/>
        <w:overflowPunct/>
        <w:bidi w:val="0"/>
        <w:spacing w:line="42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2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4、谈判文件每份售价人民币300元（谈判现场现金收取），于递交投标文件时缴纳给采购代理机构，售后不退。</w:t>
      </w:r>
    </w:p>
    <w:p>
      <w:pPr>
        <w:keepNext w:val="0"/>
        <w:keepLines w:val="0"/>
        <w:pageBreakBefore w:val="0"/>
        <w:widowControl/>
        <w:shd w:val="clear" w:color="auto" w:fill="FFFFFF"/>
        <w:kinsoku/>
        <w:overflowPunct/>
        <w:bidi w:val="0"/>
        <w:spacing w:line="420" w:lineRule="exact"/>
        <w:ind w:firstLine="482"/>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lang w:val="en-US" w:eastAsia="zh-CN"/>
        </w:rPr>
        <w:t>询价</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2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w:t>
      </w:r>
      <w:r>
        <w:rPr>
          <w:rFonts w:hint="eastAsia" w:ascii="仿宋" w:hAnsi="仿宋" w:eastAsia="仿宋" w:cs="Arial"/>
          <w:color w:val="000000"/>
          <w:kern w:val="0"/>
          <w:sz w:val="32"/>
          <w:szCs w:val="32"/>
          <w:lang w:val="en-US" w:eastAsia="zh-CN"/>
        </w:rPr>
        <w:t>询价</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w:t>
      </w:r>
      <w:r>
        <w:rPr>
          <w:rFonts w:hint="eastAsia" w:ascii="仿宋" w:hAnsi="仿宋" w:eastAsia="仿宋" w:cs="Times New Roman"/>
          <w:color w:val="000000"/>
          <w:kern w:val="0"/>
          <w:sz w:val="32"/>
          <w:szCs w:val="32"/>
          <w:lang w:val="en-US" w:eastAsia="zh-CN"/>
        </w:rPr>
        <w:t>20</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7</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10:00</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2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hint="eastAsia" w:ascii="仿宋" w:hAnsi="仿宋" w:eastAsia="仿宋" w:cs="Arial"/>
          <w:color w:val="000000"/>
          <w:kern w:val="0"/>
          <w:sz w:val="32"/>
          <w:szCs w:val="32"/>
          <w:lang w:val="en-US" w:eastAsia="zh-CN"/>
        </w:rPr>
        <w:t>询价</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w:t>
      </w:r>
      <w:r>
        <w:rPr>
          <w:rFonts w:hint="eastAsia" w:ascii="仿宋" w:hAnsi="仿宋" w:eastAsia="仿宋" w:cs="仿宋_GB2312"/>
          <w:sz w:val="32"/>
          <w:szCs w:val="32"/>
          <w:lang w:eastAsia="zh-CN"/>
        </w:rPr>
        <w:t>二</w:t>
      </w:r>
      <w:r>
        <w:rPr>
          <w:rFonts w:hint="eastAsia" w:ascii="仿宋" w:hAnsi="仿宋" w:eastAsia="仿宋" w:cs="仿宋_GB2312"/>
          <w:sz w:val="32"/>
          <w:szCs w:val="32"/>
        </w:rPr>
        <w:t>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2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2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2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2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20" w:lineRule="exact"/>
        <w:ind w:firstLine="643" w:firstLineChars="200"/>
        <w:jc w:val="left"/>
        <w:textAlignment w:val="auto"/>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rPr>
        <w:t>七、代理机构及采购单位地址、联系人、联系电话</w:t>
      </w:r>
      <w:r>
        <w:rPr>
          <w:rFonts w:hint="eastAsia" w:ascii="仿宋" w:hAnsi="仿宋" w:eastAsia="仿宋" w:cs="仿宋"/>
          <w:b/>
          <w:bCs/>
          <w:color w:val="000000"/>
          <w:kern w:val="0"/>
          <w:sz w:val="32"/>
          <w:szCs w:val="32"/>
          <w:lang w:eastAsia="zh-CN"/>
        </w:rPr>
        <w:t>：</w:t>
      </w:r>
    </w:p>
    <w:p>
      <w:pPr>
        <w:keepNext w:val="0"/>
        <w:keepLines w:val="0"/>
        <w:pageBreakBefore w:val="0"/>
        <w:widowControl/>
        <w:shd w:val="clear" w:color="auto" w:fill="FFFFFF"/>
        <w:kinsoku/>
        <w:overflowPunct/>
        <w:bidi w:val="0"/>
        <w:spacing w:line="42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2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2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李女士</w:t>
      </w:r>
      <w:r>
        <w:rPr>
          <w:rFonts w:hint="eastAsia" w:ascii="仿宋" w:hAnsi="仿宋" w:eastAsia="仿宋" w:cs="仿宋"/>
          <w:color w:val="000000"/>
          <w:kern w:val="0"/>
          <w:sz w:val="32"/>
          <w:szCs w:val="32"/>
        </w:rPr>
        <w:t xml:space="preserve">  联系电话：0374-2077111</w:t>
      </w:r>
    </w:p>
    <w:p>
      <w:pPr>
        <w:keepNext w:val="0"/>
        <w:keepLines w:val="0"/>
        <w:pageBreakBefore w:val="0"/>
        <w:widowControl/>
        <w:shd w:val="clear" w:color="auto" w:fill="FFFFFF"/>
        <w:kinsoku/>
        <w:overflowPunct/>
        <w:bidi w:val="0"/>
        <w:spacing w:line="420" w:lineRule="exact"/>
        <w:ind w:left="481"/>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（二）采购单位：</w:t>
      </w:r>
      <w:r>
        <w:rPr>
          <w:rFonts w:hint="eastAsia" w:ascii="仿宋" w:hAnsi="仿宋" w:eastAsia="仿宋" w:cs="仿宋"/>
          <w:color w:val="000000"/>
          <w:kern w:val="0"/>
          <w:sz w:val="32"/>
          <w:szCs w:val="32"/>
          <w:lang w:val="en-US" w:eastAsia="zh-CN"/>
        </w:rPr>
        <w:t>禹州市退役军人事务局</w:t>
      </w:r>
    </w:p>
    <w:p>
      <w:pPr>
        <w:keepNext w:val="0"/>
        <w:keepLines w:val="0"/>
        <w:pageBreakBefore w:val="0"/>
        <w:kinsoku/>
        <w:overflowPunct/>
        <w:bidi w:val="0"/>
        <w:spacing w:line="42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val="en-US" w:eastAsia="zh-CN"/>
        </w:rPr>
        <w:t>祥云大道</w:t>
      </w:r>
    </w:p>
    <w:p>
      <w:pPr>
        <w:keepNext w:val="0"/>
        <w:keepLines w:val="0"/>
        <w:pageBreakBefore w:val="0"/>
        <w:kinsoku/>
        <w:overflowPunct/>
        <w:bidi w:val="0"/>
        <w:spacing w:line="4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王先生</w:t>
      </w:r>
      <w:r>
        <w:rPr>
          <w:rFonts w:hint="eastAsia" w:ascii="仿宋" w:hAnsi="仿宋" w:eastAsia="仿宋" w:cs="仿宋"/>
          <w:color w:val="000000"/>
          <w:kern w:val="0"/>
          <w:sz w:val="32"/>
          <w:szCs w:val="32"/>
        </w:rPr>
        <w:t>   联系电话：</w:t>
      </w:r>
      <w:r>
        <w:rPr>
          <w:rFonts w:hint="eastAsia" w:ascii="仿宋" w:hAnsi="仿宋" w:eastAsia="仿宋" w:cs="仿宋"/>
          <w:color w:val="000000"/>
          <w:kern w:val="0"/>
          <w:sz w:val="32"/>
          <w:szCs w:val="32"/>
          <w:lang w:val="en-US" w:eastAsia="zh-CN"/>
        </w:rPr>
        <w:t>15237463111</w:t>
      </w:r>
    </w:p>
    <w:p>
      <w:pPr>
        <w:keepNext w:val="0"/>
        <w:keepLines w:val="0"/>
        <w:pageBreakBefore w:val="0"/>
        <w:kinsoku/>
        <w:overflowPunct/>
        <w:bidi w:val="0"/>
        <w:spacing w:line="42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keepNext w:val="0"/>
        <w:keepLines w:val="0"/>
        <w:pageBreakBefore w:val="0"/>
        <w:kinsoku/>
        <w:overflowPunct/>
        <w:bidi w:val="0"/>
        <w:spacing w:line="420" w:lineRule="exact"/>
        <w:ind w:firstLine="3520" w:firstLineChars="1100"/>
        <w:textAlignment w:val="auto"/>
        <w:rPr>
          <w:rFonts w:hint="eastAsia" w:ascii="仿宋" w:hAnsi="仿宋" w:eastAsia="仿宋" w:cs="仿宋"/>
          <w:sz w:val="32"/>
          <w:szCs w:val="32"/>
        </w:rPr>
      </w:pPr>
    </w:p>
    <w:p>
      <w:pPr>
        <w:keepNext w:val="0"/>
        <w:keepLines w:val="0"/>
        <w:pageBreakBefore w:val="0"/>
        <w:kinsoku/>
        <w:overflowPunct/>
        <w:bidi w:val="0"/>
        <w:spacing w:line="420" w:lineRule="exact"/>
        <w:ind w:firstLine="5440" w:firstLineChars="1700"/>
        <w:textAlignment w:val="auto"/>
        <w:rPr>
          <w:rFonts w:ascii="仿宋" w:hAnsi="仿宋" w:eastAsia="仿宋" w:cs="Arial"/>
          <w:color w:val="000000"/>
          <w:kern w:val="0"/>
          <w:sz w:val="32"/>
          <w:szCs w:val="32"/>
        </w:rPr>
      </w:pPr>
      <w:r>
        <w:rPr>
          <w:rFonts w:hint="eastAsia" w:ascii="仿宋" w:hAnsi="仿宋" w:eastAsia="仿宋" w:cs="仿宋"/>
          <w:sz w:val="32"/>
          <w:szCs w:val="32"/>
        </w:rPr>
        <w:t>2019年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both"/>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（一）本项目需实现的功能或者目标</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保障市四大班子领导2020年双节慰问驻军物资到位，保障2020年双节看望慰问部分重点优抚对象工作顺利开展。</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（二）采购清单</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3982"/>
        <w:gridCol w:w="915"/>
        <w:gridCol w:w="96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货物名称</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技术规格及主要参数</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单位</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数量</w:t>
            </w:r>
          </w:p>
        </w:tc>
        <w:tc>
          <w:tcPr>
            <w:tcW w:w="1115" w:type="dxa"/>
            <w:tcBorders>
              <w:top w:val="single" w:color="auto" w:sz="4" w:space="0"/>
              <w:left w:val="single" w:color="auto" w:sz="4" w:space="0"/>
              <w:bottom w:val="single" w:color="auto" w:sz="4" w:space="0"/>
              <w:right w:val="single" w:color="auto" w:sz="4" w:space="0"/>
            </w:tcBorders>
            <w:vAlign w:val="top"/>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猪肉 </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国内知名品牌箱装精瘦肉（每箱净重10kg）</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箱 </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75</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bookmarkStart w:id="0" w:name="_GoBack"/>
            <w:bookmarkEnd w:id="0"/>
            <w:r>
              <w:rPr>
                <w:rFonts w:hint="eastAsia" w:cs="仿宋_GB2312" w:asciiTheme="minorEastAsia" w:hAnsiTheme="minorEastAsia"/>
                <w:sz w:val="24"/>
                <w:szCs w:val="24"/>
                <w:lang w:val="en-US" w:eastAsia="zh-CN"/>
              </w:rPr>
              <w:t>大米</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国内知名品牌袋装一级大米（每袋净重10kg） </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袋 </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475 </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 xml:space="preserve">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粉条</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品牌箱装纯红薯粉（每箱净重8斤） </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箱 </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300 </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 xml:space="preserve">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口乐</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国内知名品牌箱装口乐（每箱12瓶）</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箱</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150</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面粉</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国内知名品牌袋装精制级小麦粉（每袋净重10kg）</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400</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大豆油</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国内知名品牌非转基因桶装大豆油（每桶5升）</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桶</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400</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 xml:space="preserve">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苹果</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国内知名品牌箱装苹果（每箱净重20斤，个头大，均匀）</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箱 </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150 </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 xml:space="preserve">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方便面</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国内知名品牌箱装方便面（每箱12桶）</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箱</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550 </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干果</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国内知名品牌精装干果礼盒（每盒至少8种以上，每种200克以上，必须包括开心果、腰果、巴旦木、夏威夷果、松子、榛仁）</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箱 </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150 </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是 </w:t>
            </w:r>
          </w:p>
        </w:tc>
      </w:tr>
    </w:tbl>
    <w:p>
      <w:pPr>
        <w:spacing w:line="360" w:lineRule="auto"/>
        <w:ind w:firstLine="422" w:firstLineChars="200"/>
        <w:contextualSpacing/>
        <w:rPr>
          <w:rFonts w:hint="eastAsia" w:cs="仿宋_GB2312" w:asciiTheme="minorEastAsia" w:hAnsiTheme="minorEastAsia"/>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hint="eastAsia" w:ascii="宋体" w:cs="宋体"/>
          <w:color w:val="FF0000"/>
          <w:sz w:val="24"/>
          <w:lang w:val="zh-CN"/>
        </w:rPr>
      </w:pPr>
      <w:r>
        <w:rPr>
          <w:rFonts w:hint="eastAsia" w:ascii="宋体" w:cs="宋体"/>
          <w:color w:val="FF0000"/>
          <w:sz w:val="24"/>
          <w:lang w:val="zh-CN" w:eastAsia="zh-CN"/>
        </w:rPr>
        <w:t xml:space="preserve"> 1、送货</w:t>
      </w:r>
      <w:r>
        <w:rPr>
          <w:rFonts w:hint="eastAsia" w:ascii="宋体" w:cs="宋体"/>
          <w:color w:val="FF0000"/>
          <w:sz w:val="24"/>
          <w:lang w:val="zh-CN"/>
        </w:rPr>
        <w:t>时间：</w:t>
      </w:r>
      <w:r>
        <w:rPr>
          <w:rFonts w:hint="eastAsia" w:ascii="宋体" w:cs="宋体"/>
          <w:color w:val="FF0000"/>
          <w:sz w:val="24"/>
          <w:lang w:val="en-US" w:eastAsia="zh-CN"/>
        </w:rPr>
        <w:t>以签订合同为准</w:t>
      </w:r>
    </w:p>
    <w:p>
      <w:pPr>
        <w:wordWrap w:val="0"/>
        <w:topLinePunct/>
        <w:spacing w:line="360" w:lineRule="auto"/>
        <w:ind w:firstLine="480" w:firstLineChars="200"/>
        <w:rPr>
          <w:rFonts w:hint="eastAsia" w:ascii="宋体" w:cs="宋体"/>
          <w:color w:val="FF0000"/>
          <w:sz w:val="24"/>
          <w:lang w:val="zh-CN"/>
        </w:rPr>
      </w:pPr>
      <w:r>
        <w:rPr>
          <w:rFonts w:hint="eastAsia" w:ascii="宋体" w:cs="宋体"/>
          <w:color w:val="FF0000"/>
          <w:sz w:val="24"/>
          <w:lang w:val="zh-CN" w:eastAsia="zh-CN"/>
        </w:rPr>
        <w:t xml:space="preserve"> 2、送货</w:t>
      </w:r>
      <w:r>
        <w:rPr>
          <w:rFonts w:hint="eastAsia" w:ascii="宋体" w:cs="宋体"/>
          <w:color w:val="FF0000"/>
          <w:sz w:val="24"/>
          <w:lang w:val="zh-CN"/>
        </w:rPr>
        <w:t>地点：</w:t>
      </w:r>
      <w:r>
        <w:rPr>
          <w:rFonts w:hint="eastAsia" w:ascii="宋体" w:cs="宋体"/>
          <w:color w:val="FF0000"/>
          <w:sz w:val="24"/>
          <w:lang w:val="zh-CN" w:eastAsia="zh-CN"/>
        </w:rPr>
        <w:t>市区指定地点和26个乡镇办政府所在地</w:t>
      </w:r>
    </w:p>
    <w:p>
      <w:pPr>
        <w:wordWrap w:val="0"/>
        <w:topLinePunct/>
        <w:spacing w:line="360" w:lineRule="auto"/>
        <w:ind w:firstLine="480" w:firstLineChars="200"/>
        <w:rPr>
          <w:rFonts w:hint="eastAsia" w:ascii="宋体" w:cs="宋体"/>
          <w:color w:val="FF0000"/>
          <w:sz w:val="24"/>
          <w:lang w:val="zh-CN"/>
        </w:rPr>
      </w:pPr>
      <w:r>
        <w:rPr>
          <w:rFonts w:hint="eastAsia" w:ascii="宋体" w:cs="宋体"/>
          <w:color w:val="FF0000"/>
          <w:sz w:val="24"/>
          <w:lang w:val="zh-CN" w:eastAsia="zh-CN"/>
        </w:rPr>
        <w:t xml:space="preserve"> 3、供应商应在产品使用期限内，承担所提供物资因自身质量原因产生的所有责任。</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4</w:t>
      </w:r>
      <w:r>
        <w:rPr>
          <w:rFonts w:hint="eastAsia" w:ascii="宋体" w:cs="宋体"/>
          <w:sz w:val="24"/>
          <w:lang w:val="zh-CN"/>
        </w:rPr>
        <w:t>、供应商须明确响应产品的厂家、产地、品牌、型号、详细参数，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5、</w:t>
      </w:r>
      <w:r>
        <w:rPr>
          <w:rFonts w:hint="eastAsia" w:ascii="宋体" w:cs="宋体"/>
          <w:sz w:val="24"/>
          <w:lang w:val="zh-CN"/>
        </w:rPr>
        <w:t>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6</w:t>
      </w:r>
      <w:r>
        <w:rPr>
          <w:rFonts w:hint="eastAsia" w:ascii="宋体" w:cs="宋体"/>
          <w:sz w:val="24"/>
          <w:lang w:val="zh-CN"/>
        </w:rPr>
        <w:t>、所响应产品必须符合国家质量检测标准和本询价文件规定标准的全新正品现货。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六、付款方式</w:t>
      </w:r>
      <w:r>
        <w:rPr>
          <w:rFonts w:hint="eastAsia" w:cs="宋体" w:asciiTheme="minorEastAsia" w:hAnsiTheme="minorEastAsia"/>
          <w:b/>
          <w:color w:val="000000"/>
          <w:kern w:val="0"/>
          <w:sz w:val="24"/>
          <w:szCs w:val="24"/>
        </w:rPr>
        <w:t xml:space="preserve"> ：以签订合同为准</w:t>
      </w:r>
    </w:p>
    <w:p>
      <w:pPr>
        <w:widowControl/>
        <w:shd w:val="clear" w:color="auto" w:fill="FFFFFF"/>
        <w:spacing w:line="360" w:lineRule="auto"/>
        <w:ind w:firstLine="480" w:firstLineChars="200"/>
        <w:contextualSpacing/>
        <w:jc w:val="left"/>
        <w:rPr>
          <w:rFonts w:hint="eastAsia" w:cs="宋体" w:asciiTheme="majorEastAsia" w:hAnsiTheme="majorEastAsia" w:eastAsiaTheme="majorEastAsia"/>
          <w:b/>
          <w:kern w:val="0"/>
          <w:sz w:val="32"/>
          <w:szCs w:val="32"/>
        </w:rPr>
        <w:sectPr>
          <w:footerReference r:id="rId3" w:type="default"/>
          <w:pgSz w:w="11906" w:h="16838"/>
          <w:pgMar w:top="2098" w:right="1474" w:bottom="1928" w:left="1588" w:header="851" w:footer="992" w:gutter="0"/>
          <w:cols w:space="425" w:num="1"/>
          <w:docGrid w:type="lines" w:linePitch="312" w:charSpace="0"/>
        </w:sectPr>
      </w:pPr>
      <w:r>
        <w:rPr>
          <w:rFonts w:hint="eastAsia" w:cs="黑体" w:asciiTheme="minorEastAsia" w:hAnsiTheme="minorEastAsia"/>
          <w:color w:val="000000"/>
          <w:kern w:val="0"/>
          <w:sz w:val="24"/>
          <w:szCs w:val="24"/>
          <w:lang w:val="zh-CN"/>
        </w:rPr>
        <w:t>支付时间及条件：</w:t>
      </w:r>
      <w:r>
        <w:rPr>
          <w:rFonts w:hint="eastAsia" w:cs="黑体" w:asciiTheme="minorEastAsia" w:hAnsiTheme="minorEastAsia"/>
          <w:color w:val="000000"/>
          <w:kern w:val="0"/>
          <w:sz w:val="24"/>
          <w:szCs w:val="24"/>
          <w:lang w:val="zh-CN" w:eastAsia="zh-CN"/>
        </w:rPr>
        <w:t>待配送验收合格后，完善相关手续后</w:t>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禹州市退役军人事务局2020年双节慰问驻军及优抚对象物资采购</w:t>
            </w:r>
            <w:r>
              <w:rPr>
                <w:rFonts w:hint="eastAsia" w:cs="仿宋_GB2312" w:asciiTheme="minorEastAsia" w:hAnsiTheme="minorEastAsia"/>
                <w:szCs w:val="21"/>
              </w:rPr>
              <w:t>项目</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二次</w:t>
            </w:r>
            <w:r>
              <w:rPr>
                <w:rFonts w:hint="eastAsia" w:cs="仿宋_GB2312" w:asciiTheme="minorEastAsia" w:hAnsiTheme="minorEastAsia"/>
                <w:szCs w:val="21"/>
                <w:lang w:eastAsia="zh-CN"/>
              </w:rPr>
              <w:t>）</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项目编号：</w:t>
            </w:r>
            <w:r>
              <w:rPr>
                <w:rFonts w:cs="仿宋_GB2312" w:asciiTheme="minorEastAsia" w:hAnsiTheme="minorEastAsia"/>
                <w:szCs w:val="21"/>
              </w:rPr>
              <w:t>YZCG-</w:t>
            </w:r>
            <w:r>
              <w:rPr>
                <w:rFonts w:hint="eastAsia" w:cs="仿宋_GB2312" w:asciiTheme="minorEastAsia" w:hAnsiTheme="minorEastAsia"/>
                <w:szCs w:val="21"/>
                <w:lang w:val="en-US" w:eastAsia="zh-CN"/>
              </w:rPr>
              <w:t>X</w:t>
            </w:r>
            <w:r>
              <w:rPr>
                <w:rFonts w:hint="eastAsia" w:cs="仿宋_GB2312" w:asciiTheme="minorEastAsia" w:hAnsiTheme="minorEastAsia"/>
                <w:szCs w:val="21"/>
              </w:rPr>
              <w:t>2019</w:t>
            </w:r>
            <w:r>
              <w:rPr>
                <w:rFonts w:hint="eastAsia" w:cs="仿宋_GB2312" w:asciiTheme="minorEastAsia" w:hAnsiTheme="minorEastAsia"/>
                <w:szCs w:val="21"/>
                <w:lang w:val="en-US" w:eastAsia="zh-CN"/>
              </w:rPr>
              <w:t>338-1</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禹州市退役军人事务局</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地址：禹州市</w:t>
            </w:r>
            <w:r>
              <w:rPr>
                <w:rFonts w:hint="eastAsia" w:cs="仿宋_GB2312" w:asciiTheme="minorEastAsia" w:hAnsiTheme="minorEastAsia"/>
                <w:szCs w:val="21"/>
                <w:lang w:val="en-US" w:eastAsia="zh-CN"/>
              </w:rPr>
              <w:t>祥云大道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王先生</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联系电话：</w:t>
            </w:r>
            <w:r>
              <w:rPr>
                <w:rFonts w:hint="eastAsia" w:cs="仿宋_GB2312" w:asciiTheme="minorEastAsia" w:hAnsiTheme="minorEastAsia"/>
                <w:szCs w:val="21"/>
                <w:lang w:val="en-US" w:eastAsia="zh-CN"/>
              </w:rPr>
              <w:t>15237463111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地址：禹州市禹王大道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eastAsia="zh-CN"/>
              </w:rPr>
              <w:t>25.425</w:t>
            </w:r>
            <w:r>
              <w:rPr>
                <w:rFonts w:hint="eastAsia" w:cs="宋体" w:asciiTheme="minorEastAsia" w:hAnsiTheme="minorEastAsia"/>
                <w:bCs/>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日</w:t>
            </w:r>
            <w:r>
              <w:rPr>
                <w:rFonts w:hint="eastAsia" w:cs="宋体" w:asciiTheme="minorEastAsia" w:hAnsiTheme="minorEastAsia"/>
                <w:bCs/>
                <w:szCs w:val="21"/>
              </w:rPr>
              <w:t xml:space="preserve"> </w:t>
            </w:r>
            <w:r>
              <w:rPr>
                <w:rFonts w:hint="eastAsia" w:cs="宋体" w:asciiTheme="minorEastAsia" w:hAnsiTheme="minorEastAsia"/>
                <w:bCs/>
                <w:szCs w:val="21"/>
                <w:lang w:val="en-US" w:eastAsia="zh-CN"/>
              </w:rPr>
              <w:t>10</w:t>
            </w:r>
            <w:r>
              <w:rPr>
                <w:rFonts w:hint="eastAsia" w:cs="宋体" w:asciiTheme="minorEastAsia" w:hAnsiTheme="minorEastAsia"/>
                <w:bCs/>
                <w:szCs w:val="21"/>
              </w:rPr>
              <w:t>：</w:t>
            </w:r>
            <w:r>
              <w:rPr>
                <w:rFonts w:hint="eastAsia" w:cs="宋体" w:asciiTheme="minorEastAsia" w:hAnsiTheme="minorEastAsia"/>
                <w:bCs/>
                <w:szCs w:val="21"/>
                <w:lang w:val="en-US" w:eastAsia="zh-CN"/>
              </w:rPr>
              <w:t>0</w:t>
            </w:r>
            <w:r>
              <w:rPr>
                <w:rFonts w:hint="eastAsia" w:cs="宋体" w:asciiTheme="minorEastAsia" w:hAnsiTheme="minorEastAsia"/>
                <w:bCs/>
                <w:szCs w:val="21"/>
              </w:rPr>
              <w:t xml:space="preserve">0 </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rPr>
              <w:t>2077000</w:t>
            </w:r>
            <w:r>
              <w:rPr>
                <w:rFonts w:hint="eastAsia" w:cs="宋体" w:asciiTheme="minorEastAsia" w:hAnsiTheme="minorEastAsia"/>
                <w:bCs/>
                <w:szCs w:val="21"/>
                <w:lang w:val="zh-CN"/>
              </w:rPr>
              <w:t>；邮箱：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除询价文件费用外，不收取费用。</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2"/>
        </w:numPr>
        <w:autoSpaceDE w:val="0"/>
        <w:autoSpaceDN w:val="0"/>
        <w:spacing w:line="360" w:lineRule="auto"/>
        <w:ind w:firstLineChars="0"/>
        <w:contextualSpacing/>
        <w:rPr>
          <w:rFonts w:hint="eastAsia" w:ascii="ˎ̥" w:hAnsi="ˎ̥"/>
          <w:vanish/>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8"/>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hint="eastAsia" w:ascii="ˎ̥" w:hAnsi="ˎ̥"/>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lang w:val="en-US" w:eastAsia="zh-CN"/>
              </w:rPr>
              <w:t>供应商须具有《食品流通许可证》或《食品经营许可证》，供应商所投产品中猪肉生产商需具有《动物防疫条件合格证》和《屠宰证》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379148"/>
    <w:multiLevelType w:val="singleLevel"/>
    <w:tmpl w:val="D4379148"/>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1E25565"/>
    <w:multiLevelType w:val="singleLevel"/>
    <w:tmpl w:val="21E25565"/>
    <w:lvl w:ilvl="0" w:tentative="0">
      <w:start w:val="1"/>
      <w:numFmt w:val="chineseCounting"/>
      <w:suff w:val="space"/>
      <w:lvlText w:val="第%1章"/>
      <w:lvlJc w:val="left"/>
      <w:rPr>
        <w:rFonts w:hint="eastAsia"/>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3"/>
      <w:suff w:val="nothing"/>
      <w:lvlText w:val="%1、"/>
      <w:lvlJc w:val="left"/>
    </w:lvl>
  </w:abstractNum>
  <w:abstractNum w:abstractNumId="15">
    <w:nsid w:val="5A051E9E"/>
    <w:multiLevelType w:val="singleLevel"/>
    <w:tmpl w:val="5A051E9E"/>
    <w:lvl w:ilvl="0" w:tentative="0">
      <w:start w:val="1"/>
      <w:numFmt w:val="chineseCounting"/>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11"/>
  </w:num>
  <w:num w:numId="5">
    <w:abstractNumId w:val="15"/>
  </w:num>
  <w:num w:numId="6">
    <w:abstractNumId w:val="0"/>
  </w:num>
  <w:num w:numId="7">
    <w:abstractNumId w:val="10"/>
  </w:num>
  <w:num w:numId="8">
    <w:abstractNumId w:val="16"/>
  </w:num>
  <w:num w:numId="9">
    <w:abstractNumId w:val="8"/>
  </w:num>
  <w:num w:numId="10">
    <w:abstractNumId w:val="3"/>
  </w:num>
  <w:num w:numId="11">
    <w:abstractNumId w:val="9"/>
  </w:num>
  <w:num w:numId="12">
    <w:abstractNumId w:val="12"/>
  </w:num>
  <w:num w:numId="13">
    <w:abstractNumId w:val="19"/>
  </w:num>
  <w:num w:numId="14">
    <w:abstractNumId w:val="7"/>
  </w:num>
  <w:num w:numId="15">
    <w:abstractNumId w:val="4"/>
  </w:num>
  <w:num w:numId="16">
    <w:abstractNumId w:val="17"/>
  </w:num>
  <w:num w:numId="17">
    <w:abstractNumId w:val="13"/>
  </w:num>
  <w:num w:numId="18">
    <w:abstractNumId w:val="6"/>
  </w:num>
  <w:num w:numId="19">
    <w:abstractNumId w:val="18"/>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2B9"/>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EAB"/>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614A"/>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23C8"/>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A3B"/>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E70BC"/>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764D60"/>
    <w:rsid w:val="02D908BB"/>
    <w:rsid w:val="044E1689"/>
    <w:rsid w:val="053F5432"/>
    <w:rsid w:val="064E7C45"/>
    <w:rsid w:val="07B164FB"/>
    <w:rsid w:val="08C110A9"/>
    <w:rsid w:val="0C4C440E"/>
    <w:rsid w:val="0CAE7D79"/>
    <w:rsid w:val="0F492F98"/>
    <w:rsid w:val="100B4F00"/>
    <w:rsid w:val="14214638"/>
    <w:rsid w:val="149819C8"/>
    <w:rsid w:val="157C153A"/>
    <w:rsid w:val="15EE44D7"/>
    <w:rsid w:val="168667A3"/>
    <w:rsid w:val="17E574CB"/>
    <w:rsid w:val="197B011F"/>
    <w:rsid w:val="1AAF6502"/>
    <w:rsid w:val="1BC27E34"/>
    <w:rsid w:val="1C317F37"/>
    <w:rsid w:val="1C3A6D23"/>
    <w:rsid w:val="1C527EEE"/>
    <w:rsid w:val="1D90357B"/>
    <w:rsid w:val="214169A6"/>
    <w:rsid w:val="21DF17AC"/>
    <w:rsid w:val="22B643D4"/>
    <w:rsid w:val="25720679"/>
    <w:rsid w:val="27B5253B"/>
    <w:rsid w:val="29C924C6"/>
    <w:rsid w:val="2C2E4C48"/>
    <w:rsid w:val="2D5F028F"/>
    <w:rsid w:val="2E8D15FA"/>
    <w:rsid w:val="2F45482D"/>
    <w:rsid w:val="2F477084"/>
    <w:rsid w:val="305F0D15"/>
    <w:rsid w:val="307D673F"/>
    <w:rsid w:val="32B20743"/>
    <w:rsid w:val="33553B5B"/>
    <w:rsid w:val="35306958"/>
    <w:rsid w:val="35B62091"/>
    <w:rsid w:val="37C55007"/>
    <w:rsid w:val="391E6950"/>
    <w:rsid w:val="3A1A525E"/>
    <w:rsid w:val="3B380893"/>
    <w:rsid w:val="3D96637E"/>
    <w:rsid w:val="3E3A6562"/>
    <w:rsid w:val="40F66D3A"/>
    <w:rsid w:val="424D66C0"/>
    <w:rsid w:val="42B905AC"/>
    <w:rsid w:val="43522E59"/>
    <w:rsid w:val="45F61221"/>
    <w:rsid w:val="46366161"/>
    <w:rsid w:val="46E35449"/>
    <w:rsid w:val="473960E8"/>
    <w:rsid w:val="485128BA"/>
    <w:rsid w:val="48930366"/>
    <w:rsid w:val="49574371"/>
    <w:rsid w:val="4D005CCE"/>
    <w:rsid w:val="505F0174"/>
    <w:rsid w:val="51352836"/>
    <w:rsid w:val="52523F58"/>
    <w:rsid w:val="535141F7"/>
    <w:rsid w:val="544C0545"/>
    <w:rsid w:val="559D39E2"/>
    <w:rsid w:val="56262F54"/>
    <w:rsid w:val="57447715"/>
    <w:rsid w:val="57E14B71"/>
    <w:rsid w:val="58682DD7"/>
    <w:rsid w:val="58A31F4C"/>
    <w:rsid w:val="5BC86218"/>
    <w:rsid w:val="5CB139A0"/>
    <w:rsid w:val="614E3A65"/>
    <w:rsid w:val="61CB2FD7"/>
    <w:rsid w:val="65EE3444"/>
    <w:rsid w:val="67341FB4"/>
    <w:rsid w:val="69240099"/>
    <w:rsid w:val="69FB4D8B"/>
    <w:rsid w:val="6D32159C"/>
    <w:rsid w:val="6D8B36DF"/>
    <w:rsid w:val="721F3956"/>
    <w:rsid w:val="738D5276"/>
    <w:rsid w:val="755E1E93"/>
    <w:rsid w:val="75AB4839"/>
    <w:rsid w:val="767C5E46"/>
    <w:rsid w:val="76B625A7"/>
    <w:rsid w:val="78AF68A0"/>
    <w:rsid w:val="7D232019"/>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2A8C7-BE3A-40F6-A851-B98E8C9BA6A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4262</Words>
  <Characters>24298</Characters>
  <Lines>202</Lines>
  <Paragraphs>57</Paragraphs>
  <TotalTime>13</TotalTime>
  <ScaleCrop>false</ScaleCrop>
  <LinksUpToDate>false</LinksUpToDate>
  <CharactersWithSpaces>28503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禹州市公共资源交易中心:艾明辉</cp:lastModifiedBy>
  <cp:lastPrinted>2019-08-09T02:20:00Z</cp:lastPrinted>
  <dcterms:modified xsi:type="dcterms:W3CDTF">2019-12-27T08:30:19Z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