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电子政务外网互联网出口线路</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及相关安全设备运维使用项目</w:t>
      </w:r>
    </w:p>
    <w:p>
      <w:pPr>
        <w:jc w:val="center"/>
        <w:rPr>
          <w:rFonts w:ascii="黑体" w:hAnsi="黑体" w:eastAsia="黑体" w:cs="黑体"/>
          <w:color w:val="000000"/>
          <w:sz w:val="44"/>
          <w:szCs w:val="44"/>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禹州市人民政府办公室</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363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1"/>
      </w:pPr>
    </w:p>
    <w:p>
      <w:pPr>
        <w:pStyle w:val="21"/>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电子政务外网互联网出口线路</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及相关安全设备运维使用项目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禹州市政府采购中心受禹州市人民政府</w:t>
      </w:r>
      <w:r>
        <w:rPr>
          <w:rFonts w:hint="eastAsia" w:ascii="新宋体" w:hAnsi="新宋体" w:eastAsia="新宋体" w:cs="新宋体"/>
          <w:sz w:val="24"/>
          <w:szCs w:val="24"/>
          <w:lang w:eastAsia="zh-CN"/>
        </w:rPr>
        <w:t>办公室</w:t>
      </w:r>
      <w:r>
        <w:rPr>
          <w:rFonts w:hint="eastAsia" w:ascii="新宋体" w:hAnsi="新宋体" w:eastAsia="新宋体" w:cs="新宋体"/>
          <w:sz w:val="24"/>
          <w:szCs w:val="24"/>
        </w:rPr>
        <w:t>的委托，就“禹州市电子政务外网互联网出</w:t>
      </w:r>
      <w:r>
        <w:rPr>
          <w:rFonts w:hint="eastAsia" w:ascii="新宋体" w:hAnsi="新宋体" w:eastAsia="新宋体" w:cs="新宋体"/>
          <w:sz w:val="24"/>
          <w:szCs w:val="24"/>
          <w:lang w:eastAsia="zh-CN"/>
        </w:rPr>
        <w:t>口</w:t>
      </w:r>
      <w:r>
        <w:rPr>
          <w:rFonts w:hint="eastAsia" w:ascii="新宋体" w:hAnsi="新宋体" w:eastAsia="新宋体" w:cs="新宋体"/>
          <w:sz w:val="24"/>
          <w:szCs w:val="24"/>
        </w:rPr>
        <w:t>线路及相关安全设备运维</w:t>
      </w:r>
      <w:r>
        <w:rPr>
          <w:rFonts w:hint="eastAsia" w:ascii="新宋体" w:hAnsi="新宋体" w:eastAsia="新宋体" w:cs="新宋体"/>
          <w:sz w:val="24"/>
          <w:szCs w:val="24"/>
          <w:lang w:eastAsia="zh-CN"/>
        </w:rPr>
        <w:t>使用</w:t>
      </w:r>
      <w:r>
        <w:rPr>
          <w:rFonts w:hint="eastAsia" w:ascii="新宋体" w:hAnsi="新宋体" w:eastAsia="新宋体" w:cs="新宋体"/>
          <w:sz w:val="24"/>
          <w:szCs w:val="24"/>
        </w:rPr>
        <w:t>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采购人：禹州市人民政府</w:t>
      </w:r>
      <w:r>
        <w:rPr>
          <w:rFonts w:hint="eastAsia" w:ascii="新宋体" w:hAnsi="新宋体" w:eastAsia="新宋体" w:cs="新宋体"/>
          <w:sz w:val="24"/>
          <w:szCs w:val="24"/>
          <w:lang w:eastAsia="zh-CN"/>
        </w:rPr>
        <w:t>办公室</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2、项目名称：禹州市电子政务外网互联网出</w:t>
      </w:r>
      <w:r>
        <w:rPr>
          <w:rFonts w:hint="eastAsia" w:ascii="新宋体" w:hAnsi="新宋体" w:eastAsia="新宋体" w:cs="新宋体"/>
          <w:color w:val="000000"/>
          <w:kern w:val="0"/>
          <w:sz w:val="24"/>
          <w:szCs w:val="24"/>
          <w:lang w:eastAsia="zh-CN"/>
        </w:rPr>
        <w:t>口</w:t>
      </w:r>
      <w:r>
        <w:rPr>
          <w:rFonts w:hint="eastAsia" w:ascii="新宋体" w:hAnsi="新宋体" w:eastAsia="新宋体" w:cs="新宋体"/>
          <w:color w:val="000000"/>
          <w:kern w:val="0"/>
          <w:sz w:val="24"/>
          <w:szCs w:val="24"/>
        </w:rPr>
        <w:t>线路及相关安全设备运维使用项目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363</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电子政务外网互联网出口线路及相关安全设备运维使用</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197</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6、最高限价：197万元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rPr>
        <w:t>禹州市人民政府</w:t>
      </w:r>
      <w:r>
        <w:rPr>
          <w:rFonts w:hint="eastAsia" w:ascii="新宋体" w:hAnsi="新宋体" w:eastAsia="新宋体" w:cs="新宋体"/>
          <w:sz w:val="24"/>
          <w:szCs w:val="24"/>
          <w:lang w:eastAsia="zh-CN"/>
        </w:rPr>
        <w:t>办公室</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岳先生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0374-8279117</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pStyle w:val="31"/>
        <w:rPr>
          <w:rFonts w:hint="eastAsia" w:ascii="新宋体" w:hAnsi="新宋体" w:eastAsia="新宋体" w:cs="新宋体"/>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pPr>
    </w:p>
    <w:p>
      <w:pPr>
        <w:pStyle w:val="31"/>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widowControl/>
        <w:numPr>
          <w:ilvl w:val="0"/>
          <w:numId w:val="10"/>
        </w:numPr>
        <w:shd w:val="clear" w:color="auto" w:fill="FFFFFF"/>
        <w:spacing w:line="440" w:lineRule="exact"/>
        <w:ind w:left="481" w:leftChars="0" w:firstLine="241" w:firstLineChars="100"/>
        <w:jc w:val="left"/>
        <w:rPr>
          <w:rFonts w:hint="eastAsia" w:ascii="新宋体" w:hAnsi="新宋体" w:eastAsia="新宋体" w:cs="新宋体"/>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rPr>
        <w:t>我市电子政务外网互联网出口相关安全设备运维使用的全面维护服务，对网络的整体或局部优化调整的有关需求提供指导咨询，监测、维护由政府建设管理的电子政务外网的运行情况，处理日常出现的问题，包括网络安全、专网调整、网络调整及接入、设备调试、系统升级以及终端系统问题等，根据招标方需求购买2条千兆互联网固定IP线路。</w:t>
      </w:r>
    </w:p>
    <w:p>
      <w:pPr>
        <w:widowControl/>
        <w:numPr>
          <w:numId w:val="0"/>
        </w:numPr>
        <w:shd w:val="clear" w:color="auto" w:fill="FFFFFF"/>
        <w:spacing w:line="440" w:lineRule="exact"/>
        <w:ind w:leftChars="100" w:firstLine="241" w:firstLineChars="1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5"/>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rPr>
              <w:t>名称</w:t>
            </w:r>
          </w:p>
        </w:tc>
        <w:tc>
          <w:tcPr>
            <w:tcW w:w="70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lang w:val="en-US" w:eastAsia="zh-CN"/>
              </w:rPr>
              <w:t>内容及</w:t>
            </w:r>
            <w:r>
              <w:rPr>
                <w:rFonts w:hint="eastAsia" w:ascii="新宋体" w:hAnsi="新宋体" w:eastAsia="新宋体" w:cs="新宋体"/>
                <w:b/>
                <w:snapToGrid w:val="0"/>
                <w:color w:val="000000" w:themeColor="text1"/>
                <w:spacing w:val="8"/>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both"/>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电子政务</w:t>
            </w:r>
            <w:r>
              <w:rPr>
                <w:rFonts w:hint="eastAsia" w:ascii="新宋体" w:hAnsi="新宋体" w:eastAsia="新宋体" w:cs="新宋体"/>
                <w:snapToGrid w:val="0"/>
                <w:color w:val="000000" w:themeColor="text1"/>
                <w:spacing w:val="8"/>
                <w:kern w:val="0"/>
                <w:sz w:val="24"/>
                <w:szCs w:val="24"/>
                <w:lang w:val="en-US" w:eastAsia="zh-CN"/>
              </w:rPr>
              <w:t>外</w:t>
            </w:r>
            <w:r>
              <w:rPr>
                <w:rFonts w:hint="eastAsia" w:ascii="新宋体" w:hAnsi="新宋体" w:eastAsia="新宋体" w:cs="新宋体"/>
                <w:snapToGrid w:val="0"/>
                <w:color w:val="000000" w:themeColor="text1"/>
                <w:spacing w:val="8"/>
                <w:kern w:val="0"/>
                <w:sz w:val="24"/>
                <w:szCs w:val="24"/>
              </w:rPr>
              <w:t>网维护</w:t>
            </w:r>
          </w:p>
        </w:tc>
        <w:tc>
          <w:tcPr>
            <w:tcW w:w="70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12" w:firstLineChars="200"/>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1、</w:t>
            </w:r>
            <w:r>
              <w:rPr>
                <w:rFonts w:hint="eastAsia" w:ascii="新宋体" w:hAnsi="新宋体" w:eastAsia="新宋体" w:cs="新宋体"/>
                <w:bCs/>
                <w:color w:val="000000"/>
                <w:kern w:val="0"/>
                <w:sz w:val="24"/>
                <w:szCs w:val="24"/>
              </w:rPr>
              <w:t>对</w:t>
            </w:r>
            <w:r>
              <w:rPr>
                <w:rFonts w:hint="eastAsia" w:ascii="新宋体" w:hAnsi="新宋体" w:eastAsia="新宋体" w:cs="新宋体"/>
                <w:bCs/>
                <w:color w:val="000000"/>
                <w:kern w:val="0"/>
                <w:sz w:val="24"/>
                <w:szCs w:val="24"/>
                <w:lang w:val="en-US" w:eastAsia="zh-CN"/>
              </w:rPr>
              <w:t>电子政务外网</w:t>
            </w:r>
            <w:r>
              <w:rPr>
                <w:rFonts w:hint="eastAsia" w:ascii="新宋体" w:hAnsi="新宋体" w:eastAsia="新宋体" w:cs="新宋体"/>
                <w:bCs/>
                <w:color w:val="000000"/>
                <w:kern w:val="0"/>
                <w:sz w:val="24"/>
                <w:szCs w:val="24"/>
              </w:rPr>
              <w:t>进行全面维护服务，包括软件、维护、培训和安全等方面的工作，保证系统长期稳定运行。</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12" w:firstLineChars="200"/>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lang w:val="en-US" w:eastAsia="zh-CN"/>
              </w:rPr>
              <w:t>2、</w:t>
            </w:r>
            <w:r>
              <w:rPr>
                <w:rFonts w:hint="eastAsia" w:ascii="新宋体" w:hAnsi="新宋体" w:eastAsia="新宋体" w:cs="新宋体"/>
                <w:snapToGrid w:val="0"/>
                <w:color w:val="000000" w:themeColor="text1"/>
                <w:spacing w:val="8"/>
                <w:kern w:val="0"/>
                <w:sz w:val="24"/>
                <w:szCs w:val="24"/>
              </w:rPr>
              <w:t>监测、维护由政府建设管理的电子政务外网的运行情况，处理日常出现的问题，包括</w:t>
            </w:r>
            <w:r>
              <w:rPr>
                <w:rFonts w:hint="eastAsia" w:ascii="新宋体" w:hAnsi="新宋体" w:eastAsia="新宋体" w:cs="新宋体"/>
                <w:snapToGrid w:val="0"/>
                <w:color w:val="000000" w:themeColor="text1"/>
                <w:spacing w:val="8"/>
                <w:kern w:val="0"/>
                <w:sz w:val="24"/>
                <w:szCs w:val="24"/>
                <w:lang w:val="en-US" w:eastAsia="zh-CN"/>
              </w:rPr>
              <w:t>网络安全、</w:t>
            </w:r>
            <w:r>
              <w:rPr>
                <w:rFonts w:hint="eastAsia" w:ascii="新宋体" w:hAnsi="新宋体" w:eastAsia="新宋体" w:cs="新宋体"/>
                <w:snapToGrid w:val="0"/>
                <w:color w:val="000000" w:themeColor="text1"/>
                <w:spacing w:val="8"/>
                <w:kern w:val="0"/>
                <w:sz w:val="24"/>
                <w:szCs w:val="24"/>
              </w:rPr>
              <w:t>专网调整、网络调整</w:t>
            </w:r>
            <w:r>
              <w:rPr>
                <w:rFonts w:hint="eastAsia" w:ascii="新宋体" w:hAnsi="新宋体" w:eastAsia="新宋体" w:cs="新宋体"/>
                <w:snapToGrid w:val="0"/>
                <w:color w:val="000000" w:themeColor="text1"/>
                <w:spacing w:val="8"/>
                <w:kern w:val="0"/>
                <w:sz w:val="24"/>
                <w:szCs w:val="24"/>
                <w:lang w:val="en-US" w:eastAsia="zh-CN"/>
              </w:rPr>
              <w:t>及接入</w:t>
            </w:r>
            <w:r>
              <w:rPr>
                <w:rFonts w:hint="eastAsia" w:ascii="新宋体" w:hAnsi="新宋体" w:eastAsia="新宋体" w:cs="新宋体"/>
                <w:snapToGrid w:val="0"/>
                <w:color w:val="000000" w:themeColor="text1"/>
                <w:spacing w:val="8"/>
                <w:kern w:val="0"/>
                <w:sz w:val="24"/>
                <w:szCs w:val="24"/>
              </w:rPr>
              <w:t>、设备调试、系统升级以及终端系统问题等</w:t>
            </w:r>
            <w:r>
              <w:rPr>
                <w:rFonts w:hint="eastAsia" w:ascii="新宋体" w:hAnsi="新宋体" w:eastAsia="新宋体" w:cs="新宋体"/>
                <w:snapToGrid w:val="0"/>
                <w:color w:val="000000" w:themeColor="text1"/>
                <w:spacing w:val="8"/>
                <w:kern w:val="0"/>
                <w:sz w:val="24"/>
                <w:szCs w:val="24"/>
                <w:lang w:eastAsia="zh-CN"/>
              </w:rPr>
              <w:t>，</w:t>
            </w:r>
            <w:r>
              <w:rPr>
                <w:rFonts w:hint="eastAsia" w:ascii="新宋体" w:hAnsi="新宋体" w:eastAsia="新宋体" w:cs="新宋体"/>
                <w:snapToGrid w:val="0"/>
                <w:color w:val="000000" w:themeColor="text1"/>
                <w:spacing w:val="8"/>
                <w:kern w:val="0"/>
                <w:sz w:val="24"/>
                <w:szCs w:val="24"/>
              </w:rPr>
              <w:t>及时处理故障及日常技术问题。</w:t>
            </w:r>
            <w:r>
              <w:rPr>
                <w:rFonts w:hint="eastAsia" w:ascii="新宋体" w:hAnsi="新宋体" w:eastAsia="新宋体" w:cs="新宋体"/>
                <w:snapToGrid w:val="0"/>
                <w:color w:val="000000" w:themeColor="text1"/>
                <w:spacing w:val="8"/>
                <w:kern w:val="0"/>
                <w:sz w:val="24"/>
                <w:szCs w:val="24"/>
                <w:lang w:val="en-US" w:eastAsia="zh-CN"/>
              </w:rPr>
              <w:t>对</w:t>
            </w:r>
            <w:r>
              <w:rPr>
                <w:rFonts w:hint="eastAsia" w:ascii="新宋体" w:hAnsi="新宋体" w:eastAsia="新宋体" w:cs="新宋体"/>
                <w:bCs/>
                <w:color w:val="000000"/>
                <w:kern w:val="0"/>
                <w:sz w:val="24"/>
                <w:szCs w:val="24"/>
              </w:rPr>
              <w:t>可能发生的故障，制定预防方案，制定和实施故障处理预案。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12" w:firstLineChars="200"/>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lang w:val="en-US" w:eastAsia="zh-CN"/>
              </w:rPr>
              <w:t>3</w:t>
            </w:r>
            <w:r>
              <w:rPr>
                <w:rFonts w:hint="eastAsia" w:ascii="新宋体" w:hAnsi="新宋体" w:eastAsia="新宋体" w:cs="新宋体"/>
                <w:snapToGrid w:val="0"/>
                <w:color w:val="000000" w:themeColor="text1"/>
                <w:spacing w:val="8"/>
                <w:kern w:val="0"/>
                <w:sz w:val="24"/>
                <w:szCs w:val="24"/>
              </w:rPr>
              <w:t>、</w:t>
            </w:r>
            <w:r>
              <w:rPr>
                <w:rFonts w:hint="eastAsia" w:ascii="新宋体" w:hAnsi="新宋体" w:eastAsia="新宋体" w:cs="新宋体"/>
                <w:snapToGrid w:val="0"/>
                <w:color w:val="000000" w:themeColor="text1"/>
                <w:spacing w:val="8"/>
                <w:kern w:val="0"/>
                <w:sz w:val="24"/>
                <w:szCs w:val="24"/>
                <w:lang w:val="en-US" w:eastAsia="zh-CN"/>
              </w:rPr>
              <w:t>对相关人员进行培训。协助制定相关规章制度、建设规划等。</w:t>
            </w:r>
            <w:r>
              <w:rPr>
                <w:rFonts w:hint="eastAsia" w:ascii="新宋体" w:hAnsi="新宋体" w:eastAsia="新宋体" w:cs="新宋体"/>
                <w:snapToGrid w:val="0"/>
                <w:color w:val="000000" w:themeColor="text1"/>
                <w:spacing w:val="8"/>
                <w:kern w:val="0"/>
                <w:sz w:val="24"/>
                <w:szCs w:val="24"/>
              </w:rPr>
              <w:t>对网络的整体和局部优化调整的有关需求提供指导咨询，并按确定的方案进行实施，达到满意。</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12" w:firstLineChars="200"/>
              <w:textAlignment w:val="auto"/>
              <w:outlineLvl w:val="9"/>
              <w:rPr>
                <w:rFonts w:hint="eastAsia" w:ascii="新宋体" w:hAnsi="新宋体" w:eastAsia="新宋体" w:cs="新宋体"/>
                <w:snapToGrid w:val="0"/>
                <w:color w:val="000000" w:themeColor="text1"/>
                <w:spacing w:val="8"/>
                <w:kern w:val="0"/>
                <w:sz w:val="24"/>
                <w:szCs w:val="24"/>
                <w:lang w:val="en-US" w:eastAsia="zh-CN"/>
              </w:rPr>
            </w:pPr>
            <w:r>
              <w:rPr>
                <w:rFonts w:hint="eastAsia" w:ascii="新宋体" w:hAnsi="新宋体" w:eastAsia="新宋体" w:cs="新宋体"/>
                <w:snapToGrid w:val="0"/>
                <w:color w:val="000000" w:themeColor="text1"/>
                <w:spacing w:val="8"/>
                <w:kern w:val="0"/>
                <w:sz w:val="24"/>
                <w:szCs w:val="24"/>
                <w:lang w:val="en-US" w:eastAsia="zh-CN"/>
              </w:rPr>
              <w:t>4、临时交办的其他任务。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1000M互联网线路2条</w:t>
            </w:r>
          </w:p>
        </w:tc>
        <w:tc>
          <w:tcPr>
            <w:tcW w:w="70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lang w:val="en-US" w:eastAsia="zh-CN"/>
              </w:rPr>
              <w:t>根据招标方需求购买</w:t>
            </w:r>
            <w:r>
              <w:rPr>
                <w:rFonts w:hint="eastAsia" w:ascii="新宋体" w:hAnsi="新宋体" w:eastAsia="新宋体" w:cs="新宋体"/>
                <w:snapToGrid w:val="0"/>
                <w:color w:val="000000" w:themeColor="text1"/>
                <w:spacing w:val="8"/>
                <w:kern w:val="0"/>
                <w:sz w:val="24"/>
                <w:szCs w:val="24"/>
              </w:rPr>
              <w:t>2条1000M互联网</w:t>
            </w:r>
            <w:r>
              <w:rPr>
                <w:rFonts w:hint="eastAsia" w:ascii="新宋体" w:hAnsi="新宋体" w:eastAsia="新宋体" w:cs="新宋体"/>
                <w:snapToGrid w:val="0"/>
                <w:color w:val="000000" w:themeColor="text1"/>
                <w:spacing w:val="8"/>
                <w:kern w:val="0"/>
                <w:sz w:val="24"/>
                <w:szCs w:val="24"/>
                <w:lang w:val="en-US" w:eastAsia="zh-CN"/>
              </w:rPr>
              <w:t>固定IP</w:t>
            </w:r>
            <w:r>
              <w:rPr>
                <w:rFonts w:hint="eastAsia" w:ascii="新宋体" w:hAnsi="新宋体" w:eastAsia="新宋体" w:cs="新宋体"/>
                <w:snapToGrid w:val="0"/>
                <w:color w:val="000000" w:themeColor="text1"/>
                <w:spacing w:val="8"/>
                <w:kern w:val="0"/>
                <w:sz w:val="24"/>
                <w:szCs w:val="24"/>
              </w:rPr>
              <w:t>线路</w:t>
            </w:r>
          </w:p>
        </w:tc>
      </w:tr>
    </w:tbl>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4" w:firstLineChars="200"/>
        <w:jc w:val="both"/>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rPr>
        <w:t>维护团队要求</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1、要求公司人员具有较高的网络技术维护水平，及认真负责的工作态度。熟练掌握网络相关技术，能够处理常见的网络问题及故障。</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2、要求具有相关专业较高技术水平的维护队伍，具有涵盖上述维护工作内容和技术要求所需要的专业技能，主要技术人员必须保持稳定，专职负责本项目工作。管理层人员要求不少于3年以上的管理经验</w:t>
      </w:r>
      <w:r>
        <w:rPr>
          <w:rFonts w:hint="eastAsia" w:ascii="新宋体" w:hAnsi="新宋体" w:eastAsia="新宋体" w:cs="新宋体"/>
          <w:snapToGrid w:val="0"/>
          <w:color w:val="000000" w:themeColor="text1"/>
          <w:spacing w:val="8"/>
          <w:kern w:val="0"/>
          <w:sz w:val="24"/>
          <w:szCs w:val="24"/>
          <w:lang w:eastAsia="zh-CN"/>
        </w:rPr>
        <w:t>，</w:t>
      </w:r>
      <w:r>
        <w:rPr>
          <w:rFonts w:hint="eastAsia" w:ascii="新宋体" w:hAnsi="新宋体" w:eastAsia="新宋体" w:cs="新宋体"/>
          <w:snapToGrid w:val="0"/>
          <w:color w:val="000000" w:themeColor="text1"/>
          <w:spacing w:val="8"/>
          <w:kern w:val="0"/>
          <w:sz w:val="24"/>
          <w:szCs w:val="24"/>
          <w:lang w:val="en-US" w:eastAsia="zh-CN"/>
        </w:rPr>
        <w:t>驻场人员至少保证2名工作人员</w:t>
      </w:r>
      <w:r>
        <w:rPr>
          <w:rFonts w:hint="eastAsia" w:ascii="新宋体" w:hAnsi="新宋体" w:eastAsia="新宋体" w:cs="新宋体"/>
          <w:snapToGrid w:val="0"/>
          <w:color w:val="000000" w:themeColor="text1"/>
          <w:spacing w:val="8"/>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3、驻场服务人员严格遵守工作纪律及管理</w:t>
      </w:r>
      <w:r>
        <w:rPr>
          <w:rFonts w:hint="eastAsia" w:ascii="新宋体" w:hAnsi="新宋体" w:eastAsia="新宋体" w:cs="新宋体"/>
          <w:snapToGrid w:val="0"/>
          <w:color w:val="000000" w:themeColor="text1"/>
          <w:spacing w:val="8"/>
          <w:kern w:val="0"/>
          <w:sz w:val="24"/>
          <w:szCs w:val="24"/>
          <w:lang w:val="en-US" w:eastAsia="zh-CN"/>
        </w:rPr>
        <w:t>的</w:t>
      </w:r>
      <w:r>
        <w:rPr>
          <w:rFonts w:hint="eastAsia" w:ascii="新宋体" w:hAnsi="新宋体" w:eastAsia="新宋体" w:cs="新宋体"/>
          <w:snapToGrid w:val="0"/>
          <w:color w:val="000000" w:themeColor="text1"/>
          <w:spacing w:val="8"/>
          <w:kern w:val="0"/>
          <w:sz w:val="24"/>
          <w:szCs w:val="24"/>
        </w:rPr>
        <w:t>各项要求。</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4" w:firstLineChars="200"/>
        <w:jc w:val="both"/>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rPr>
        <w:t>维护服务方式</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1、驻场维护：日常不少于</w:t>
      </w:r>
      <w:r>
        <w:rPr>
          <w:rFonts w:hint="eastAsia" w:ascii="新宋体" w:hAnsi="新宋体" w:eastAsia="新宋体" w:cs="新宋体"/>
          <w:snapToGrid w:val="0"/>
          <w:color w:val="000000" w:themeColor="text1"/>
          <w:spacing w:val="8"/>
          <w:kern w:val="0"/>
          <w:sz w:val="24"/>
          <w:szCs w:val="24"/>
          <w:lang w:val="en-US" w:eastAsia="zh-CN"/>
        </w:rPr>
        <w:t>2</w:t>
      </w:r>
      <w:r>
        <w:rPr>
          <w:rFonts w:hint="eastAsia" w:ascii="新宋体" w:hAnsi="新宋体" w:eastAsia="新宋体" w:cs="新宋体"/>
          <w:snapToGrid w:val="0"/>
          <w:color w:val="000000" w:themeColor="text1"/>
          <w:spacing w:val="8"/>
          <w:kern w:val="0"/>
          <w:sz w:val="24"/>
          <w:szCs w:val="24"/>
        </w:rPr>
        <w:t>人在现场</w:t>
      </w:r>
      <w:r>
        <w:rPr>
          <w:rFonts w:hint="eastAsia" w:ascii="新宋体" w:hAnsi="新宋体" w:eastAsia="新宋体" w:cs="新宋体"/>
          <w:snapToGrid w:val="0"/>
          <w:color w:val="000000" w:themeColor="text1"/>
          <w:spacing w:val="8"/>
          <w:kern w:val="0"/>
          <w:sz w:val="24"/>
          <w:szCs w:val="24"/>
          <w:lang w:val="en-US" w:eastAsia="zh-CN"/>
        </w:rPr>
        <w:t>7</w:t>
      </w:r>
      <w:r>
        <w:rPr>
          <w:rFonts w:hint="eastAsia" w:ascii="新宋体" w:hAnsi="新宋体" w:eastAsia="新宋体" w:cs="新宋体"/>
          <w:snapToGrid w:val="0"/>
          <w:color w:val="000000" w:themeColor="text1"/>
          <w:spacing w:val="8"/>
          <w:kern w:val="0"/>
          <w:sz w:val="24"/>
          <w:szCs w:val="24"/>
        </w:rPr>
        <w:t>×</w:t>
      </w:r>
      <w:r>
        <w:rPr>
          <w:rFonts w:hint="eastAsia" w:ascii="新宋体" w:hAnsi="新宋体" w:eastAsia="新宋体" w:cs="新宋体"/>
          <w:snapToGrid w:val="0"/>
          <w:color w:val="000000" w:themeColor="text1"/>
          <w:spacing w:val="8"/>
          <w:kern w:val="0"/>
          <w:sz w:val="24"/>
          <w:szCs w:val="24"/>
          <w:lang w:val="en-US" w:eastAsia="zh-CN"/>
        </w:rPr>
        <w:t>24</w:t>
      </w:r>
      <w:r>
        <w:rPr>
          <w:rFonts w:hint="eastAsia" w:ascii="新宋体" w:hAnsi="新宋体" w:eastAsia="新宋体" w:cs="新宋体"/>
          <w:snapToGrid w:val="0"/>
          <w:color w:val="000000" w:themeColor="text1"/>
          <w:spacing w:val="8"/>
          <w:kern w:val="0"/>
          <w:sz w:val="24"/>
          <w:szCs w:val="24"/>
        </w:rPr>
        <w:t>小时驻场</w:t>
      </w:r>
      <w:r>
        <w:rPr>
          <w:rFonts w:hint="eastAsia" w:ascii="新宋体" w:hAnsi="新宋体" w:eastAsia="新宋体" w:cs="新宋体"/>
          <w:snapToGrid w:val="0"/>
          <w:color w:val="000000" w:themeColor="text1"/>
          <w:spacing w:val="8"/>
          <w:kern w:val="0"/>
          <w:sz w:val="24"/>
          <w:szCs w:val="24"/>
          <w:lang w:val="en-US" w:eastAsia="zh-CN"/>
        </w:rPr>
        <w:t>进行</w:t>
      </w:r>
      <w:r>
        <w:rPr>
          <w:rFonts w:hint="eastAsia" w:ascii="新宋体" w:hAnsi="新宋体" w:eastAsia="新宋体" w:cs="新宋体"/>
          <w:snapToGrid w:val="0"/>
          <w:color w:val="000000" w:themeColor="text1"/>
          <w:spacing w:val="8"/>
          <w:kern w:val="0"/>
          <w:sz w:val="24"/>
          <w:szCs w:val="24"/>
        </w:rPr>
        <w:t>日常维护；</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2、远程维护：其他专业技术人员利用网络</w:t>
      </w:r>
      <w:r>
        <w:rPr>
          <w:rFonts w:hint="eastAsia" w:ascii="新宋体" w:hAnsi="新宋体" w:eastAsia="新宋体" w:cs="新宋体"/>
          <w:snapToGrid w:val="0"/>
          <w:color w:val="000000" w:themeColor="text1"/>
          <w:spacing w:val="8"/>
          <w:kern w:val="0"/>
          <w:sz w:val="24"/>
          <w:szCs w:val="24"/>
          <w:lang w:val="en-US" w:eastAsia="zh-CN"/>
        </w:rPr>
        <w:t>或</w:t>
      </w:r>
      <w:r>
        <w:rPr>
          <w:rFonts w:hint="eastAsia" w:ascii="新宋体" w:hAnsi="新宋体" w:eastAsia="新宋体" w:cs="新宋体"/>
          <w:snapToGrid w:val="0"/>
          <w:color w:val="000000" w:themeColor="text1"/>
          <w:spacing w:val="8"/>
          <w:kern w:val="0"/>
          <w:sz w:val="24"/>
          <w:szCs w:val="24"/>
        </w:rPr>
        <w:t>电话提供7×24小时远程在线技术支持。</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4" w:firstLineChars="200"/>
        <w:jc w:val="both"/>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rPr>
        <w:t>维护计划</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制定切实可行的维护服务工作计划，并每月提供维护服务报告。</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4" w:firstLineChars="200"/>
        <w:jc w:val="both"/>
        <w:textAlignment w:val="auto"/>
        <w:outlineLvl w:val="9"/>
        <w:rPr>
          <w:rFonts w:hint="eastAsia" w:ascii="新宋体" w:hAnsi="新宋体" w:eastAsia="新宋体" w:cs="新宋体"/>
          <w:b/>
          <w:snapToGrid w:val="0"/>
          <w:color w:val="000000" w:themeColor="text1"/>
          <w:spacing w:val="8"/>
          <w:kern w:val="0"/>
          <w:sz w:val="24"/>
          <w:szCs w:val="24"/>
        </w:rPr>
      </w:pPr>
      <w:r>
        <w:rPr>
          <w:rFonts w:hint="eastAsia" w:ascii="新宋体" w:hAnsi="新宋体" w:eastAsia="新宋体" w:cs="新宋体"/>
          <w:b/>
          <w:snapToGrid w:val="0"/>
          <w:color w:val="000000" w:themeColor="text1"/>
          <w:spacing w:val="8"/>
          <w:kern w:val="0"/>
          <w:sz w:val="24"/>
          <w:szCs w:val="24"/>
        </w:rPr>
        <w:t>维护服务质量保证</w:t>
      </w:r>
      <w:r>
        <w:rPr>
          <w:rFonts w:hint="eastAsia" w:ascii="新宋体" w:hAnsi="新宋体" w:eastAsia="新宋体" w:cs="新宋体"/>
          <w:b/>
          <w:snapToGrid w:val="0"/>
          <w:color w:val="000000" w:themeColor="text1"/>
          <w:spacing w:val="8"/>
          <w:kern w:val="0"/>
          <w:sz w:val="24"/>
          <w:szCs w:val="24"/>
          <w:lang w:val="en-US" w:eastAsia="zh-CN"/>
        </w:rPr>
        <w:t>及</w:t>
      </w:r>
      <w:r>
        <w:rPr>
          <w:rFonts w:hint="eastAsia" w:ascii="新宋体" w:hAnsi="新宋体" w:eastAsia="新宋体" w:cs="新宋体"/>
          <w:b/>
          <w:snapToGrid w:val="0"/>
          <w:color w:val="000000" w:themeColor="text1"/>
          <w:spacing w:val="8"/>
          <w:kern w:val="0"/>
          <w:sz w:val="24"/>
          <w:szCs w:val="24"/>
        </w:rPr>
        <w:t>措施</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1、维护队伍接受市政府和公司双重管理，服从</w:t>
      </w:r>
      <w:r>
        <w:rPr>
          <w:rFonts w:hint="eastAsia" w:ascii="新宋体" w:hAnsi="新宋体" w:eastAsia="新宋体" w:cs="新宋体"/>
          <w:snapToGrid w:val="0"/>
          <w:color w:val="000000" w:themeColor="text1"/>
          <w:spacing w:val="8"/>
          <w:kern w:val="0"/>
          <w:sz w:val="24"/>
          <w:szCs w:val="24"/>
          <w:lang w:val="en-US" w:eastAsia="zh-CN"/>
        </w:rPr>
        <w:t>业主方</w:t>
      </w:r>
      <w:r>
        <w:rPr>
          <w:rFonts w:hint="eastAsia" w:ascii="新宋体" w:hAnsi="新宋体" w:eastAsia="新宋体" w:cs="新宋体"/>
          <w:snapToGrid w:val="0"/>
          <w:color w:val="000000" w:themeColor="text1"/>
          <w:spacing w:val="8"/>
          <w:kern w:val="0"/>
          <w:sz w:val="24"/>
          <w:szCs w:val="24"/>
        </w:rPr>
        <w:t>在特殊、应急情况下的调度；</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2、遇特殊任务需要增加相关专业及相应数量的技术人员时，应确保满足；</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3、制定相关工作流程和工作制度；</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4、提供7×24小时响应服务</w:t>
      </w:r>
      <w:r>
        <w:rPr>
          <w:rFonts w:hint="eastAsia" w:ascii="新宋体" w:hAnsi="新宋体" w:eastAsia="新宋体" w:cs="新宋体"/>
          <w:snapToGrid w:val="0"/>
          <w:color w:val="000000" w:themeColor="text1"/>
          <w:spacing w:val="8"/>
          <w:kern w:val="0"/>
          <w:sz w:val="24"/>
          <w:szCs w:val="24"/>
          <w:lang w:eastAsia="zh-CN"/>
        </w:rPr>
        <w:t>，</w:t>
      </w:r>
      <w:r>
        <w:rPr>
          <w:rFonts w:hint="eastAsia" w:ascii="新宋体" w:hAnsi="新宋体" w:eastAsia="新宋体" w:cs="新宋体"/>
          <w:snapToGrid w:val="0"/>
          <w:color w:val="000000" w:themeColor="text1"/>
          <w:spacing w:val="8"/>
          <w:kern w:val="0"/>
          <w:sz w:val="24"/>
          <w:szCs w:val="24"/>
        </w:rPr>
        <w:t>如遇紧急故障，</w:t>
      </w:r>
      <w:r>
        <w:rPr>
          <w:rFonts w:hint="eastAsia" w:ascii="新宋体" w:hAnsi="新宋体" w:eastAsia="新宋体" w:cs="新宋体"/>
          <w:snapToGrid w:val="0"/>
          <w:color w:val="000000" w:themeColor="text1"/>
          <w:spacing w:val="8"/>
          <w:kern w:val="0"/>
          <w:sz w:val="24"/>
          <w:szCs w:val="24"/>
          <w:lang w:val="en-US" w:eastAsia="zh-CN"/>
        </w:rPr>
        <w:t>半</w:t>
      </w:r>
      <w:r>
        <w:rPr>
          <w:rFonts w:hint="eastAsia" w:ascii="新宋体" w:hAnsi="新宋体" w:eastAsia="新宋体" w:cs="新宋体"/>
          <w:snapToGrid w:val="0"/>
          <w:color w:val="000000" w:themeColor="text1"/>
          <w:spacing w:val="8"/>
          <w:kern w:val="0"/>
          <w:sz w:val="24"/>
          <w:szCs w:val="24"/>
        </w:rPr>
        <w:t>小时内到现场，一般问题2小时解决，复杂问题</w:t>
      </w:r>
      <w:r>
        <w:rPr>
          <w:rFonts w:hint="eastAsia" w:ascii="新宋体" w:hAnsi="新宋体" w:eastAsia="新宋体" w:cs="新宋体"/>
          <w:snapToGrid w:val="0"/>
          <w:color w:val="000000" w:themeColor="text1"/>
          <w:spacing w:val="8"/>
          <w:kern w:val="0"/>
          <w:sz w:val="24"/>
          <w:szCs w:val="24"/>
          <w:lang w:val="en-US" w:eastAsia="zh-CN"/>
        </w:rPr>
        <w:t>12小时内恢复业务，</w:t>
      </w:r>
      <w:r>
        <w:rPr>
          <w:rFonts w:hint="eastAsia" w:ascii="新宋体" w:hAnsi="新宋体" w:eastAsia="新宋体" w:cs="新宋体"/>
          <w:snapToGrid w:val="0"/>
          <w:color w:val="000000" w:themeColor="text1"/>
          <w:spacing w:val="8"/>
          <w:kern w:val="0"/>
          <w:sz w:val="24"/>
          <w:szCs w:val="24"/>
        </w:rPr>
        <w:t>24小时</w:t>
      </w:r>
      <w:r>
        <w:rPr>
          <w:rFonts w:hint="eastAsia" w:ascii="新宋体" w:hAnsi="新宋体" w:eastAsia="新宋体" w:cs="新宋体"/>
          <w:snapToGrid w:val="0"/>
          <w:color w:val="000000" w:themeColor="text1"/>
          <w:spacing w:val="8"/>
          <w:kern w:val="0"/>
          <w:sz w:val="24"/>
          <w:szCs w:val="24"/>
          <w:lang w:val="en-US" w:eastAsia="zh-CN"/>
        </w:rPr>
        <w:t>内完全</w:t>
      </w:r>
      <w:r>
        <w:rPr>
          <w:rFonts w:hint="eastAsia" w:ascii="新宋体" w:hAnsi="新宋体" w:eastAsia="新宋体" w:cs="新宋体"/>
          <w:snapToGrid w:val="0"/>
          <w:color w:val="000000" w:themeColor="text1"/>
          <w:spacing w:val="8"/>
          <w:kern w:val="0"/>
          <w:sz w:val="24"/>
          <w:szCs w:val="24"/>
        </w:rPr>
        <w:t>解决；</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5、对维护质量定期进行用户满意度测评，要求满意度不低于</w:t>
      </w:r>
      <w:r>
        <w:rPr>
          <w:rFonts w:hint="eastAsia" w:ascii="新宋体" w:hAnsi="新宋体" w:eastAsia="新宋体" w:cs="新宋体"/>
          <w:snapToGrid w:val="0"/>
          <w:color w:val="000000" w:themeColor="text1"/>
          <w:spacing w:val="8"/>
          <w:kern w:val="0"/>
          <w:sz w:val="24"/>
          <w:szCs w:val="24"/>
          <w:lang w:val="en-US" w:eastAsia="zh-CN"/>
        </w:rPr>
        <w:t>90</w:t>
      </w:r>
      <w:r>
        <w:rPr>
          <w:rFonts w:hint="eastAsia" w:ascii="新宋体" w:hAnsi="新宋体" w:eastAsia="新宋体" w:cs="新宋体"/>
          <w:snapToGrid w:val="0"/>
          <w:color w:val="000000" w:themeColor="text1"/>
          <w:spacing w:val="8"/>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6、如驻场服务人员不能满足用户工作需求，应及时调换</w:t>
      </w:r>
      <w:r>
        <w:rPr>
          <w:rFonts w:hint="eastAsia" w:ascii="新宋体" w:hAnsi="新宋体" w:eastAsia="新宋体" w:cs="新宋体"/>
          <w:snapToGrid w:val="0"/>
          <w:color w:val="000000" w:themeColor="text1"/>
          <w:spacing w:val="8"/>
          <w:kern w:val="0"/>
          <w:sz w:val="24"/>
          <w:szCs w:val="24"/>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rPr>
      </w:pPr>
      <w:r>
        <w:rPr>
          <w:rFonts w:hint="eastAsia" w:ascii="新宋体" w:hAnsi="新宋体" w:eastAsia="新宋体" w:cs="新宋体"/>
          <w:snapToGrid w:val="0"/>
          <w:color w:val="000000" w:themeColor="text1"/>
          <w:spacing w:val="8"/>
          <w:kern w:val="0"/>
          <w:sz w:val="24"/>
          <w:szCs w:val="24"/>
        </w:rPr>
        <w:t>7、通过定期座谈了解用户需求和用户意见，制定相应改进措施</w:t>
      </w:r>
      <w:r>
        <w:rPr>
          <w:rFonts w:hint="eastAsia" w:ascii="新宋体" w:hAnsi="新宋体" w:eastAsia="新宋体" w:cs="新宋体"/>
          <w:snapToGrid w:val="0"/>
          <w:color w:val="000000" w:themeColor="text1"/>
          <w:spacing w:val="8"/>
          <w:kern w:val="0"/>
          <w:sz w:val="24"/>
          <w:szCs w:val="24"/>
          <w:lang w:eastAsia="zh-CN"/>
        </w:rPr>
        <w:t>；</w:t>
      </w:r>
    </w:p>
    <w:p>
      <w:pPr>
        <w:keepNext w:val="0"/>
        <w:keepLines w:val="0"/>
        <w:pageBreakBefore w:val="0"/>
        <w:widowControl w:val="0"/>
        <w:kinsoku/>
        <w:wordWrap/>
        <w:overflowPunct/>
        <w:topLinePunct w:val="0"/>
        <w:bidi w:val="0"/>
        <w:adjustRightInd w:val="0"/>
        <w:snapToGrid w:val="0"/>
        <w:spacing w:beforeAutospacing="0" w:line="360" w:lineRule="auto"/>
        <w:ind w:left="0" w:leftChars="0" w:right="0" w:rightChars="0" w:firstLine="512" w:firstLineChars="200"/>
        <w:jc w:val="both"/>
        <w:textAlignment w:val="auto"/>
        <w:outlineLvl w:val="9"/>
        <w:rPr>
          <w:rFonts w:hint="eastAsia" w:ascii="新宋体" w:hAnsi="新宋体" w:eastAsia="新宋体" w:cs="新宋体"/>
          <w:snapToGrid w:val="0"/>
          <w:color w:val="000000" w:themeColor="text1"/>
          <w:spacing w:val="8"/>
          <w:kern w:val="0"/>
          <w:sz w:val="24"/>
          <w:szCs w:val="24"/>
          <w:lang w:val="en-US" w:eastAsia="zh-CN"/>
        </w:rPr>
      </w:pPr>
      <w:r>
        <w:rPr>
          <w:rFonts w:hint="eastAsia" w:ascii="新宋体" w:hAnsi="新宋体" w:eastAsia="新宋体" w:cs="新宋体"/>
          <w:snapToGrid w:val="0"/>
          <w:color w:val="000000" w:themeColor="text1"/>
          <w:spacing w:val="8"/>
          <w:kern w:val="0"/>
          <w:sz w:val="24"/>
          <w:szCs w:val="24"/>
          <w:lang w:val="en-US" w:eastAsia="zh-CN"/>
        </w:rPr>
        <w:t>8、中标方自行购买网络维护所需软件及工具，费用自理。购买前需与业主方沟通，保证能够达到业主方需求；</w:t>
      </w:r>
    </w:p>
    <w:p>
      <w:pPr>
        <w:pStyle w:val="10"/>
        <w:keepNext w:val="0"/>
        <w:keepLines w:val="0"/>
        <w:pageBreakBefore w:val="0"/>
        <w:widowControl w:val="0"/>
        <w:kinsoku/>
        <w:wordWrap/>
        <w:overflowPunct/>
        <w:topLinePunct w:val="0"/>
        <w:bidi w:val="0"/>
        <w:adjustRightInd w:val="0"/>
        <w:snapToGrid w:val="0"/>
        <w:spacing w:before="0" w:beforeAutospacing="0" w:after="0" w:line="360" w:lineRule="auto"/>
        <w:ind w:left="0" w:leftChars="0" w:right="0" w:rightChars="0" w:firstLine="480" w:firstLineChars="200"/>
        <w:jc w:val="both"/>
        <w:textAlignment w:val="auto"/>
        <w:outlineLvl w:val="9"/>
        <w:rPr>
          <w:rFonts w:hint="eastAsia" w:ascii="新宋体" w:hAnsi="新宋体" w:eastAsia="新宋体" w:cs="新宋体"/>
          <w:b/>
          <w:bCs/>
          <w:kern w:val="0"/>
          <w:sz w:val="24"/>
          <w:szCs w:val="24"/>
          <w:lang w:val="zh-TW" w:eastAsia="zh-CN"/>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中标方采购互联网线路前需与业主方沟通，保证线路质量及带宽，允许后方能采购。</w:t>
      </w:r>
    </w:p>
    <w:p>
      <w:pPr>
        <w:tabs>
          <w:tab w:val="left" w:pos="7095"/>
        </w:tabs>
        <w:spacing w:line="360" w:lineRule="auto"/>
        <w:ind w:firstLine="480" w:firstLineChars="200"/>
        <w:contextualSpacing/>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注：以上要求为最低要求，投标商不能低于此要求，否则为无效投标。</w:t>
      </w:r>
    </w:p>
    <w:p>
      <w:pPr>
        <w:pStyle w:val="65"/>
        <w:widowControl/>
        <w:numPr>
          <w:numId w:val="0"/>
        </w:numPr>
        <w:shd w:val="clear" w:color="auto" w:fill="FFFFFF"/>
        <w:spacing w:line="360" w:lineRule="auto"/>
        <w:ind w:leftChars="100"/>
        <w:jc w:val="left"/>
        <w:rPr>
          <w:rFonts w:hint="eastAsia"/>
          <w:lang w:val="zh-TW" w:eastAsia="zh-CN"/>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kern w:val="0"/>
          <w:sz w:val="24"/>
          <w:szCs w:val="24"/>
          <w:lang w:val="zh-TW" w:eastAsia="zh-CN"/>
        </w:rPr>
        <w:t>执行国家相关标准。</w:t>
      </w:r>
    </w:p>
    <w:p>
      <w:pPr>
        <w:pStyle w:val="65"/>
        <w:widowControl/>
        <w:numPr>
          <w:numId w:val="0"/>
        </w:numPr>
        <w:shd w:val="clear" w:color="auto" w:fill="FFFFFF"/>
        <w:spacing w:line="360" w:lineRule="auto"/>
        <w:ind w:firstLine="241" w:firstLineChars="100"/>
        <w:jc w:val="left"/>
        <w:rPr>
          <w:rFonts w:hint="eastAsia" w:ascii="新宋体" w:hAnsi="新宋体" w:eastAsia="新宋体" w:cs="新宋体"/>
          <w:kern w:val="0"/>
          <w:sz w:val="24"/>
          <w:szCs w:val="24"/>
          <w:lang w:val="zh-TW" w:eastAsia="zh-CN"/>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bCs/>
          <w:kern w:val="0"/>
          <w:sz w:val="24"/>
          <w:szCs w:val="24"/>
          <w:lang w:val="zh-TW" w:eastAsia="zh-CN"/>
        </w:rPr>
        <w:t>：满足业主需求。</w:t>
      </w:r>
    </w:p>
    <w:p>
      <w:pPr>
        <w:pStyle w:val="65"/>
        <w:widowControl/>
        <w:shd w:val="clear" w:color="auto" w:fill="FFFFFF"/>
        <w:spacing w:line="360" w:lineRule="auto"/>
        <w:ind w:firstLine="241" w:firstLineChars="1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5"/>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numPr>
          <w:ilvl w:val="0"/>
          <w:numId w:val="11"/>
        </w:numPr>
        <w:shd w:val="clear" w:color="auto" w:fill="FFFFFF"/>
        <w:spacing w:line="360" w:lineRule="auto"/>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采购标的的其他技术、服务等要求：</w:t>
      </w:r>
    </w:p>
    <w:p>
      <w:pPr>
        <w:pStyle w:val="2"/>
        <w:keepNext w:val="0"/>
        <w:keepLines w:val="0"/>
        <w:pageBreakBefore w:val="0"/>
        <w:widowControl w:val="0"/>
        <w:numPr>
          <w:numId w:val="0"/>
        </w:numPr>
        <w:kinsoku/>
        <w:overflowPunct/>
        <w:autoSpaceDE/>
        <w:autoSpaceDN/>
        <w:bidi w:val="0"/>
        <w:adjustRightInd/>
        <w:snapToGrid/>
        <w:spacing w:line="360" w:lineRule="auto"/>
        <w:textAlignment w:val="auto"/>
        <w:rPr>
          <w:rFonts w:hint="eastAsia"/>
          <w:lang w:val="zh-CN"/>
        </w:rPr>
      </w:pPr>
      <w:r>
        <w:rPr>
          <w:rFonts w:hint="eastAsia"/>
          <w:lang w:val="zh-CN"/>
        </w:rPr>
        <w:t>1、由于电子政务外网的互联网出口主要传输采用了国家基础互联网运营商的物理链路，所以中标单位应有能力完成互联网线路的接入工作。</w:t>
      </w:r>
    </w:p>
    <w:p>
      <w:pPr>
        <w:pStyle w:val="2"/>
        <w:keepNext w:val="0"/>
        <w:keepLines w:val="0"/>
        <w:pageBreakBefore w:val="0"/>
        <w:widowControl w:val="0"/>
        <w:numPr>
          <w:numId w:val="0"/>
        </w:numPr>
        <w:kinsoku/>
        <w:overflowPunct/>
        <w:autoSpaceDE/>
        <w:autoSpaceDN/>
        <w:bidi w:val="0"/>
        <w:adjustRightInd/>
        <w:snapToGrid/>
        <w:spacing w:line="360" w:lineRule="auto"/>
        <w:textAlignment w:val="auto"/>
        <w:rPr>
          <w:rFonts w:hint="eastAsia"/>
          <w:lang w:val="zh-CN"/>
        </w:rPr>
      </w:pPr>
      <w:r>
        <w:rPr>
          <w:rFonts w:hint="eastAsia"/>
          <w:lang w:val="zh-CN"/>
        </w:rPr>
        <w:t>2、由于电子政务外网与各单位的日常办公息息相关，因此中标单位具有信息的安全保障能力尤为重要。</w:t>
      </w:r>
    </w:p>
    <w:p>
      <w:pPr>
        <w:pStyle w:val="2"/>
        <w:keepNext w:val="0"/>
        <w:keepLines w:val="0"/>
        <w:pageBreakBefore w:val="0"/>
        <w:widowControl w:val="0"/>
        <w:numPr>
          <w:numId w:val="0"/>
        </w:numPr>
        <w:kinsoku/>
        <w:overflowPunct/>
        <w:autoSpaceDE/>
        <w:autoSpaceDN/>
        <w:bidi w:val="0"/>
        <w:adjustRightInd/>
        <w:snapToGrid/>
        <w:spacing w:line="360" w:lineRule="auto"/>
        <w:textAlignment w:val="auto"/>
        <w:rPr>
          <w:rFonts w:hint="eastAsia"/>
          <w:lang w:val="zh-CN"/>
        </w:rPr>
      </w:pPr>
      <w:r>
        <w:rPr>
          <w:rFonts w:hint="eastAsia"/>
          <w:lang w:val="zh-CN"/>
        </w:rPr>
        <w:t>3、投标文件中须有详细的运维实施（技术）方案，否则为无效投标。</w:t>
      </w:r>
    </w:p>
    <w:p>
      <w:pPr>
        <w:pStyle w:val="2"/>
        <w:keepNext w:val="0"/>
        <w:keepLines w:val="0"/>
        <w:pageBreakBefore w:val="0"/>
        <w:widowControl w:val="0"/>
        <w:numPr>
          <w:numId w:val="0"/>
        </w:numPr>
        <w:kinsoku/>
        <w:overflowPunct/>
        <w:autoSpaceDE/>
        <w:autoSpaceDN/>
        <w:bidi w:val="0"/>
        <w:adjustRightInd/>
        <w:snapToGrid/>
        <w:spacing w:line="360" w:lineRule="auto"/>
        <w:textAlignment w:val="auto"/>
        <w:rPr>
          <w:lang w:val="zh-CN"/>
        </w:rPr>
      </w:pPr>
      <w:r>
        <w:rPr>
          <w:rFonts w:hint="eastAsia"/>
          <w:lang w:val="zh-CN"/>
        </w:rPr>
        <w:t>4、投标人自行勘察网络架构，提供禹州市电子政务外网网络拓补图，并附对整个网络深刻理解的文字描述，否则为无效投标。</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以签订合同为准。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项目名称：禹州市电子政务外网互联网出口线路及相关安全设备运维使用项目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363</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名称：禹州市人民政府</w:t>
            </w:r>
            <w:r>
              <w:rPr>
                <w:rFonts w:hint="eastAsia" w:cs="仿宋_GB2312" w:asciiTheme="minorEastAsia" w:hAnsiTheme="minorEastAsia"/>
                <w:szCs w:val="21"/>
                <w:lang w:eastAsia="zh-CN"/>
              </w:rPr>
              <w:t>办公室</w:t>
            </w:r>
          </w:p>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禹王大道</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Cs w:val="21"/>
                <w:lang w:eastAsia="zh-CN"/>
              </w:rPr>
              <w:t>联系人：岳先生  联系电话：</w:t>
            </w:r>
            <w:r>
              <w:rPr>
                <w:rFonts w:hint="eastAsia" w:cs="仿宋_GB2312" w:asciiTheme="minorEastAsia" w:hAnsiTheme="minorEastAsia"/>
                <w:szCs w:val="21"/>
                <w:lang w:val="en-US" w:eastAsia="zh-CN"/>
              </w:rPr>
              <w:t>0374-8279117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197</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1"/>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2"/>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2"/>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2"/>
        <w:ind w:firstLine="480"/>
        <w:rPr>
          <w:sz w:val="24"/>
          <w:szCs w:val="24"/>
        </w:rPr>
      </w:pPr>
      <w:r>
        <w:rPr>
          <w:rFonts w:hint="eastAsia"/>
          <w:sz w:val="24"/>
          <w:szCs w:val="24"/>
        </w:rPr>
        <w:t>（2）截止时间：同投标截止时间；</w:t>
      </w:r>
    </w:p>
    <w:p>
      <w:pPr>
        <w:pStyle w:val="3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2"/>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both"/>
        <w:rPr>
          <w:rFonts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1"/>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4"/>
        <w:tblW w:w="903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分值构成(总分100分)</w:t>
            </w:r>
          </w:p>
        </w:tc>
        <w:tc>
          <w:tcPr>
            <w:tcW w:w="6993"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价格分值：3</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602" w:firstLineChars="20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（一）价格部分（满分</w:t>
            </w:r>
            <w:r>
              <w:rPr>
                <w:rFonts w:hint="eastAsia" w:ascii="仿宋" w:hAnsi="仿宋" w:eastAsia="仿宋" w:cs="仿宋"/>
                <w:sz w:val="30"/>
                <w:szCs w:val="30"/>
              </w:rPr>
              <w:t>3</w:t>
            </w:r>
            <w:r>
              <w:rPr>
                <w:rFonts w:hint="eastAsia" w:ascii="仿宋" w:hAnsi="仿宋" w:eastAsia="仿宋" w:cs="仿宋"/>
                <w:sz w:val="30"/>
                <w:szCs w:val="30"/>
                <w:lang w:val="en-US" w:eastAsia="zh-CN"/>
              </w:rPr>
              <w:t>0</w:t>
            </w:r>
            <w:r>
              <w:rPr>
                <w:rFonts w:hint="eastAsia" w:ascii="仿宋" w:hAnsi="仿宋" w:eastAsia="仿宋" w:cs="仿宋"/>
                <w:b/>
                <w:bCs/>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评分因素</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2" w:firstLineChars="20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评分标准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投标报价得分=（评标基准价/投标报价）×3</w:t>
            </w:r>
            <w:r>
              <w:rPr>
                <w:rFonts w:hint="eastAsia" w:ascii="新宋体" w:hAnsi="新宋体" w:eastAsia="新宋体" w:cs="新宋体"/>
                <w:sz w:val="24"/>
                <w:szCs w:val="24"/>
                <w:lang w:val="en-US" w:eastAsia="zh-CN"/>
              </w:rPr>
              <w:t>0</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2" w:firstLineChars="20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（二）商务部分（满分</w:t>
            </w:r>
            <w:r>
              <w:rPr>
                <w:rFonts w:hint="eastAsia" w:ascii="新宋体" w:hAnsi="新宋体" w:eastAsia="新宋体" w:cs="新宋体"/>
                <w:sz w:val="24"/>
                <w:szCs w:val="24"/>
                <w:lang w:val="en-US" w:eastAsia="zh-CN"/>
              </w:rPr>
              <w:t>30</w:t>
            </w:r>
            <w:r>
              <w:rPr>
                <w:rFonts w:hint="eastAsia" w:ascii="新宋体" w:hAnsi="新宋体" w:eastAsia="新宋体" w:cs="新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评分因素</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评分标准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投标人实力</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1、投标单位具有ISO9001质量管理体系认证证书、职业健康安全管理体系认证证书、环境管理体系认证证书，每一项得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分，满分</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2、投标单位具有AAA级信用等级证书的得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投标人具有电子政务</w:t>
            </w:r>
            <w:r>
              <w:rPr>
                <w:rFonts w:hint="eastAsia" w:ascii="新宋体" w:hAnsi="新宋体" w:eastAsia="新宋体" w:cs="新宋体"/>
                <w:sz w:val="24"/>
                <w:szCs w:val="24"/>
                <w:lang w:val="en-US" w:eastAsia="zh-CN"/>
              </w:rPr>
              <w:t>外</w:t>
            </w:r>
            <w:r>
              <w:rPr>
                <w:rFonts w:hint="eastAsia" w:ascii="新宋体" w:hAnsi="新宋体" w:eastAsia="新宋体" w:cs="新宋体"/>
                <w:sz w:val="24"/>
                <w:szCs w:val="24"/>
              </w:rPr>
              <w:t>网建设经验或维护经验的</w:t>
            </w:r>
            <w:r>
              <w:rPr>
                <w:rFonts w:hint="eastAsia" w:ascii="新宋体" w:hAnsi="新宋体" w:eastAsia="新宋体" w:cs="新宋体"/>
                <w:sz w:val="24"/>
                <w:szCs w:val="24"/>
                <w:lang w:eastAsia="zh-CN"/>
              </w:rPr>
              <w:t>每有一份</w:t>
            </w:r>
            <w:r>
              <w:rPr>
                <w:rFonts w:hint="eastAsia" w:ascii="新宋体" w:hAnsi="新宋体" w:eastAsia="新宋体" w:cs="新宋体"/>
                <w:sz w:val="24"/>
                <w:szCs w:val="24"/>
              </w:rPr>
              <w:t>得</w:t>
            </w:r>
            <w:r>
              <w:rPr>
                <w:rFonts w:hint="eastAsia" w:ascii="新宋体" w:hAnsi="新宋体" w:eastAsia="新宋体" w:cs="新宋体"/>
                <w:sz w:val="24"/>
                <w:szCs w:val="24"/>
                <w:lang w:val="en-US" w:eastAsia="zh-CN"/>
              </w:rPr>
              <w:t>5分</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合同复印件加盖单位公章</w:t>
            </w:r>
            <w:r>
              <w:rPr>
                <w:rFonts w:hint="eastAsia" w:ascii="新宋体" w:hAnsi="新宋体" w:eastAsia="新宋体" w:cs="新宋体"/>
                <w:sz w:val="24"/>
                <w:szCs w:val="24"/>
                <w:lang w:eastAsia="zh-CN"/>
              </w:rPr>
              <w:t>）最多</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投标文件</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规范程度</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1、装订规范、文字清晰、无差错</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所提供资料准确完整</w:t>
            </w:r>
            <w:r>
              <w:rPr>
                <w:rFonts w:hint="eastAsia" w:ascii="新宋体" w:hAnsi="新宋体" w:eastAsia="新宋体" w:cs="新宋体"/>
                <w:sz w:val="24"/>
                <w:szCs w:val="24"/>
                <w:lang w:val="en-US" w:eastAsia="zh-CN"/>
              </w:rPr>
              <w:t>0-6</w:t>
            </w:r>
            <w:r>
              <w:rPr>
                <w:rFonts w:hint="eastAsia" w:ascii="新宋体" w:hAnsi="新宋体" w:eastAsia="新宋体" w:cs="新宋体"/>
                <w:sz w:val="24"/>
                <w:szCs w:val="24"/>
              </w:rPr>
              <w:t>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2" w:firstLineChars="20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（三）技术部分（满分</w:t>
            </w:r>
            <w:r>
              <w:rPr>
                <w:rFonts w:hint="eastAsia" w:ascii="新宋体" w:hAnsi="新宋体" w:eastAsia="新宋体" w:cs="新宋体"/>
                <w:b/>
                <w:bCs/>
                <w:sz w:val="24"/>
                <w:szCs w:val="24"/>
                <w:lang w:val="en-US" w:eastAsia="zh-CN"/>
              </w:rPr>
              <w:t>40</w:t>
            </w:r>
            <w:r>
              <w:rPr>
                <w:rFonts w:hint="eastAsia" w:ascii="新宋体" w:hAnsi="新宋体" w:eastAsia="新宋体" w:cs="新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评分因素</w:t>
            </w:r>
          </w:p>
        </w:tc>
        <w:tc>
          <w:tcPr>
            <w:tcW w:w="59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评分标准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服务内容及服务指标响应程度</w:t>
            </w:r>
          </w:p>
        </w:tc>
        <w:tc>
          <w:tcPr>
            <w:tcW w:w="5953" w:type="dxa"/>
            <w:tcBorders>
              <w:top w:val="single" w:color="auto" w:sz="4" w:space="0"/>
              <w:left w:val="nil"/>
              <w:bottom w:val="single" w:color="auto" w:sz="4" w:space="0"/>
              <w:right w:val="single" w:color="auto" w:sz="4" w:space="0"/>
            </w:tcBorders>
            <w:vAlign w:val="center"/>
          </w:tcPr>
          <w:p>
            <w:pPr>
              <w:pStyle w:val="49"/>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根据投标人</w:t>
            </w:r>
            <w:r>
              <w:rPr>
                <w:rFonts w:hint="eastAsia" w:ascii="新宋体" w:hAnsi="新宋体" w:eastAsia="新宋体" w:cs="新宋体"/>
                <w:sz w:val="24"/>
                <w:szCs w:val="24"/>
                <w:lang w:val="en-US" w:eastAsia="zh-CN"/>
              </w:rPr>
              <w:t>提供的运维</w:t>
            </w:r>
            <w:r>
              <w:rPr>
                <w:rFonts w:hint="eastAsia" w:ascii="新宋体" w:hAnsi="新宋体" w:eastAsia="新宋体" w:cs="新宋体"/>
                <w:sz w:val="24"/>
                <w:szCs w:val="24"/>
              </w:rPr>
              <w:t>实施方案</w:t>
            </w:r>
            <w:r>
              <w:rPr>
                <w:rFonts w:hint="eastAsia" w:ascii="新宋体" w:hAnsi="新宋体" w:eastAsia="新宋体" w:cs="新宋体"/>
                <w:sz w:val="24"/>
                <w:szCs w:val="24"/>
                <w:lang w:val="en-US" w:eastAsia="zh-CN"/>
              </w:rPr>
              <w:t>服务</w:t>
            </w:r>
            <w:r>
              <w:rPr>
                <w:rFonts w:hint="eastAsia" w:ascii="新宋体" w:hAnsi="新宋体" w:eastAsia="新宋体" w:cs="新宋体"/>
                <w:sz w:val="24"/>
                <w:szCs w:val="24"/>
              </w:rPr>
              <w:t>内容及服务指标响应程度</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优劣进行分档打分：</w:t>
            </w:r>
          </w:p>
          <w:p>
            <w:pPr>
              <w:pStyle w:val="49"/>
              <w:keepNext w:val="0"/>
              <w:keepLines w:val="0"/>
              <w:pageBreakBefore w:val="0"/>
              <w:widowControl w:val="0"/>
              <w:numPr>
                <w:ilvl w:val="0"/>
                <w:numId w:val="15"/>
              </w:numPr>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w:t>
            </w:r>
            <w:r>
              <w:rPr>
                <w:rFonts w:hint="eastAsia" w:ascii="新宋体" w:hAnsi="新宋体" w:eastAsia="新宋体" w:cs="新宋体"/>
                <w:kern w:val="0"/>
                <w:sz w:val="24"/>
                <w:szCs w:val="24"/>
                <w:lang w:val="en-US" w:eastAsia="zh-CN"/>
              </w:rPr>
              <w:t>投标人</w:t>
            </w:r>
            <w:r>
              <w:rPr>
                <w:rFonts w:hint="eastAsia" w:ascii="新宋体" w:hAnsi="新宋体" w:eastAsia="新宋体" w:cs="新宋体"/>
                <w:kern w:val="0"/>
                <w:sz w:val="24"/>
                <w:szCs w:val="24"/>
              </w:rPr>
              <w:t>对本项目维护方案的总体情况进行横向比较，包括服务管理制度、维护服务流程、故障处理措施、应急保障方案、定期巡检内容、服务质量保证措施、培训等。</w:t>
            </w:r>
            <w:r>
              <w:rPr>
                <w:rFonts w:hint="eastAsia" w:ascii="新宋体" w:hAnsi="新宋体" w:eastAsia="新宋体" w:cs="新宋体"/>
                <w:sz w:val="24"/>
                <w:szCs w:val="24"/>
              </w:rPr>
              <w:t>响应完善，服务内容详细、合理，符合相关标准和规范</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得</w:t>
            </w:r>
            <w:r>
              <w:rPr>
                <w:rFonts w:hint="eastAsia" w:ascii="新宋体" w:hAnsi="新宋体" w:eastAsia="新宋体" w:cs="新宋体"/>
                <w:kern w:val="0"/>
                <w:sz w:val="24"/>
                <w:szCs w:val="24"/>
              </w:rPr>
              <w:t>8-10分，维护方案</w:t>
            </w:r>
            <w:r>
              <w:rPr>
                <w:rFonts w:hint="eastAsia" w:ascii="新宋体" w:hAnsi="新宋体" w:eastAsia="新宋体" w:cs="新宋体"/>
                <w:kern w:val="0"/>
                <w:sz w:val="24"/>
                <w:szCs w:val="24"/>
                <w:lang w:val="en-US" w:eastAsia="zh-CN"/>
              </w:rPr>
              <w:t>良好，得</w:t>
            </w:r>
            <w:r>
              <w:rPr>
                <w:rFonts w:hint="eastAsia" w:ascii="新宋体" w:hAnsi="新宋体" w:eastAsia="新宋体" w:cs="新宋体"/>
                <w:kern w:val="0"/>
                <w:sz w:val="24"/>
                <w:szCs w:val="24"/>
              </w:rPr>
              <w:t>5-7分，维护方案</w:t>
            </w:r>
            <w:r>
              <w:rPr>
                <w:rFonts w:hint="eastAsia" w:ascii="新宋体" w:hAnsi="新宋体" w:eastAsia="新宋体" w:cs="新宋体"/>
                <w:kern w:val="0"/>
                <w:sz w:val="24"/>
                <w:szCs w:val="24"/>
                <w:lang w:val="en-US" w:eastAsia="zh-CN"/>
              </w:rPr>
              <w:t>一般，得1-2</w:t>
            </w:r>
            <w:r>
              <w:rPr>
                <w:rFonts w:hint="eastAsia" w:ascii="新宋体" w:hAnsi="新宋体" w:eastAsia="新宋体" w:cs="新宋体"/>
                <w:kern w:val="0"/>
                <w:sz w:val="24"/>
                <w:szCs w:val="24"/>
              </w:rPr>
              <w:t>分。</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lang w:val="en-US" w:eastAsia="zh-CN"/>
              </w:rPr>
              <w:t>共10分</w:t>
            </w:r>
            <w:r>
              <w:rPr>
                <w:rFonts w:hint="eastAsia" w:ascii="新宋体" w:hAnsi="新宋体" w:eastAsia="新宋体" w:cs="新宋体"/>
                <w:kern w:val="0"/>
                <w:sz w:val="24"/>
                <w:szCs w:val="24"/>
                <w:lang w:eastAsia="zh-CN"/>
              </w:rPr>
              <w:t>）</w:t>
            </w:r>
          </w:p>
          <w:p>
            <w:pPr>
              <w:pStyle w:val="49"/>
              <w:keepNext w:val="0"/>
              <w:keepLines w:val="0"/>
              <w:pageBreakBefore w:val="0"/>
              <w:widowControl w:val="0"/>
              <w:numPr>
                <w:ilvl w:val="0"/>
                <w:numId w:val="15"/>
              </w:numPr>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sz w:val="24"/>
                <w:szCs w:val="24"/>
              </w:rPr>
            </w:pPr>
            <w:r>
              <w:rPr>
                <w:rFonts w:hint="eastAsia" w:ascii="新宋体" w:hAnsi="新宋体" w:eastAsia="新宋体" w:cs="新宋体"/>
                <w:kern w:val="0"/>
                <w:sz w:val="24"/>
                <w:szCs w:val="24"/>
              </w:rPr>
              <w:t>服务承诺。对要求的服务范围、服务内容、服务技术指标或等级保护级别标准、重点保障、培训服务等响应程度或承诺进行综合评价，</w:t>
            </w:r>
            <w:r>
              <w:rPr>
                <w:rFonts w:hint="eastAsia" w:ascii="新宋体" w:hAnsi="新宋体" w:eastAsia="新宋体" w:cs="新宋体"/>
                <w:sz w:val="24"/>
                <w:szCs w:val="24"/>
              </w:rPr>
              <w:t>完全满足采购需求且优于其他档次投标人</w:t>
            </w:r>
            <w:r>
              <w:rPr>
                <w:rFonts w:hint="eastAsia" w:ascii="新宋体" w:hAnsi="新宋体" w:eastAsia="新宋体" w:cs="新宋体"/>
                <w:sz w:val="24"/>
                <w:szCs w:val="24"/>
                <w:lang w:eastAsia="zh-CN"/>
              </w:rPr>
              <w:t>，</w:t>
            </w:r>
            <w:r>
              <w:rPr>
                <w:rFonts w:hint="eastAsia" w:ascii="新宋体" w:hAnsi="新宋体" w:eastAsia="新宋体" w:cs="新宋体"/>
                <w:kern w:val="0"/>
                <w:sz w:val="24"/>
                <w:szCs w:val="24"/>
                <w:lang w:val="en-US" w:eastAsia="zh-CN"/>
              </w:rPr>
              <w:t>得</w:t>
            </w:r>
            <w:r>
              <w:rPr>
                <w:rFonts w:hint="eastAsia" w:ascii="新宋体" w:hAnsi="新宋体" w:eastAsia="新宋体" w:cs="新宋体"/>
                <w:kern w:val="0"/>
                <w:sz w:val="24"/>
                <w:szCs w:val="24"/>
              </w:rPr>
              <w:t>8-10分；基本满足招标文件要求的</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lang w:val="en-US" w:eastAsia="zh-CN"/>
              </w:rPr>
              <w:t>得</w:t>
            </w: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rPr>
              <w:t>分。</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lang w:val="en-US" w:eastAsia="zh-CN"/>
              </w:rPr>
              <w:t>共10分</w:t>
            </w:r>
            <w:r>
              <w:rPr>
                <w:rFonts w:hint="eastAsia" w:ascii="新宋体" w:hAnsi="新宋体" w:eastAsia="新宋体" w:cs="新宋体"/>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服务质量保证措施。对服务质量保证措施或质量管理体系进行评价，</w:t>
            </w:r>
            <w:r>
              <w:rPr>
                <w:rFonts w:hint="eastAsia" w:ascii="新宋体" w:hAnsi="新宋体" w:eastAsia="新宋体" w:cs="新宋体"/>
                <w:snapToGrid w:val="0"/>
                <w:color w:val="000000" w:themeColor="text1"/>
                <w:spacing w:val="8"/>
                <w:kern w:val="0"/>
                <w:sz w:val="24"/>
                <w:szCs w:val="24"/>
              </w:rPr>
              <w:t>提供7×24小时响应服务</w:t>
            </w:r>
            <w:r>
              <w:rPr>
                <w:rFonts w:hint="eastAsia" w:ascii="新宋体" w:hAnsi="新宋体" w:eastAsia="新宋体" w:cs="新宋体"/>
                <w:snapToGrid w:val="0"/>
                <w:color w:val="000000" w:themeColor="text1"/>
                <w:spacing w:val="8"/>
                <w:kern w:val="0"/>
                <w:sz w:val="24"/>
                <w:szCs w:val="24"/>
                <w:lang w:eastAsia="zh-CN"/>
              </w:rPr>
              <w:t>，</w:t>
            </w:r>
            <w:r>
              <w:rPr>
                <w:rFonts w:hint="eastAsia" w:ascii="新宋体" w:hAnsi="新宋体" w:eastAsia="新宋体" w:cs="新宋体"/>
                <w:snapToGrid w:val="0"/>
                <w:color w:val="000000" w:themeColor="text1"/>
                <w:spacing w:val="8"/>
                <w:kern w:val="0"/>
                <w:sz w:val="24"/>
                <w:szCs w:val="24"/>
              </w:rPr>
              <w:t>如遇紧急故障，</w:t>
            </w:r>
            <w:r>
              <w:rPr>
                <w:rFonts w:hint="eastAsia" w:ascii="新宋体" w:hAnsi="新宋体" w:eastAsia="新宋体" w:cs="新宋体"/>
                <w:snapToGrid w:val="0"/>
                <w:color w:val="000000" w:themeColor="text1"/>
                <w:spacing w:val="8"/>
                <w:kern w:val="0"/>
                <w:sz w:val="24"/>
                <w:szCs w:val="24"/>
                <w:lang w:val="en-US" w:eastAsia="zh-CN"/>
              </w:rPr>
              <w:t>半</w:t>
            </w:r>
            <w:r>
              <w:rPr>
                <w:rFonts w:hint="eastAsia" w:ascii="新宋体" w:hAnsi="新宋体" w:eastAsia="新宋体" w:cs="新宋体"/>
                <w:snapToGrid w:val="0"/>
                <w:color w:val="000000" w:themeColor="text1"/>
                <w:spacing w:val="8"/>
                <w:kern w:val="0"/>
                <w:sz w:val="24"/>
                <w:szCs w:val="24"/>
              </w:rPr>
              <w:t>小时内到现场，一般问题2小时解决，复杂问题</w:t>
            </w:r>
            <w:r>
              <w:rPr>
                <w:rFonts w:hint="eastAsia" w:ascii="新宋体" w:hAnsi="新宋体" w:eastAsia="新宋体" w:cs="新宋体"/>
                <w:snapToGrid w:val="0"/>
                <w:color w:val="000000" w:themeColor="text1"/>
                <w:spacing w:val="8"/>
                <w:kern w:val="0"/>
                <w:sz w:val="24"/>
                <w:szCs w:val="24"/>
                <w:lang w:val="en-US" w:eastAsia="zh-CN"/>
              </w:rPr>
              <w:t>2小时内恢复业务，</w:t>
            </w:r>
            <w:r>
              <w:rPr>
                <w:rFonts w:hint="eastAsia" w:ascii="新宋体" w:hAnsi="新宋体" w:eastAsia="新宋体" w:cs="新宋体"/>
                <w:snapToGrid w:val="0"/>
                <w:color w:val="000000" w:themeColor="text1"/>
                <w:spacing w:val="8"/>
                <w:kern w:val="0"/>
                <w:sz w:val="24"/>
                <w:szCs w:val="24"/>
              </w:rPr>
              <w:t>24小时</w:t>
            </w:r>
            <w:r>
              <w:rPr>
                <w:rFonts w:hint="eastAsia" w:ascii="新宋体" w:hAnsi="新宋体" w:eastAsia="新宋体" w:cs="新宋体"/>
                <w:snapToGrid w:val="0"/>
                <w:color w:val="000000" w:themeColor="text1"/>
                <w:spacing w:val="8"/>
                <w:kern w:val="0"/>
                <w:sz w:val="24"/>
                <w:szCs w:val="24"/>
                <w:lang w:val="en-US" w:eastAsia="zh-CN"/>
              </w:rPr>
              <w:t>内完全</w:t>
            </w:r>
            <w:r>
              <w:rPr>
                <w:rFonts w:hint="eastAsia" w:ascii="新宋体" w:hAnsi="新宋体" w:eastAsia="新宋体" w:cs="新宋体"/>
                <w:snapToGrid w:val="0"/>
                <w:color w:val="000000" w:themeColor="text1"/>
                <w:spacing w:val="8"/>
                <w:kern w:val="0"/>
                <w:sz w:val="24"/>
                <w:szCs w:val="24"/>
              </w:rPr>
              <w:t>解决；</w:t>
            </w:r>
            <w:r>
              <w:rPr>
                <w:rFonts w:hint="eastAsia" w:ascii="新宋体" w:hAnsi="新宋体" w:eastAsia="新宋体" w:cs="新宋体"/>
                <w:kern w:val="0"/>
                <w:sz w:val="24"/>
                <w:szCs w:val="24"/>
              </w:rPr>
              <w:t>确保本项目服务质量的，</w:t>
            </w:r>
            <w:r>
              <w:rPr>
                <w:rFonts w:hint="eastAsia" w:ascii="新宋体" w:hAnsi="新宋体" w:eastAsia="新宋体" w:cs="新宋体"/>
                <w:kern w:val="0"/>
                <w:sz w:val="24"/>
                <w:szCs w:val="24"/>
                <w:lang w:val="en-US" w:eastAsia="zh-CN"/>
              </w:rPr>
              <w:t>得4-5</w:t>
            </w:r>
            <w:r>
              <w:rPr>
                <w:rFonts w:hint="eastAsia" w:ascii="新宋体" w:hAnsi="新宋体" w:eastAsia="新宋体" w:cs="新宋体"/>
                <w:kern w:val="0"/>
                <w:sz w:val="24"/>
                <w:szCs w:val="24"/>
              </w:rPr>
              <w:t>分；基本能够满足本项目服务质量要求的，</w:t>
            </w:r>
            <w:r>
              <w:rPr>
                <w:rFonts w:hint="eastAsia" w:ascii="新宋体" w:hAnsi="新宋体" w:eastAsia="新宋体" w:cs="新宋体"/>
                <w:kern w:val="0"/>
                <w:sz w:val="24"/>
                <w:szCs w:val="24"/>
                <w:lang w:val="en-US" w:eastAsia="zh-CN"/>
              </w:rPr>
              <w:t>得2</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分；不能满足得</w:t>
            </w:r>
            <w:r>
              <w:rPr>
                <w:rFonts w:hint="eastAsia" w:ascii="新宋体" w:hAnsi="新宋体" w:eastAsia="新宋体" w:cs="新宋体"/>
                <w:kern w:val="0"/>
                <w:sz w:val="24"/>
                <w:szCs w:val="24"/>
                <w:lang w:val="en-US" w:eastAsia="zh-CN"/>
              </w:rPr>
              <w:t>0</w:t>
            </w:r>
            <w:r>
              <w:rPr>
                <w:rFonts w:hint="eastAsia" w:ascii="新宋体" w:hAnsi="新宋体" w:eastAsia="新宋体" w:cs="新宋体"/>
                <w:kern w:val="0"/>
                <w:sz w:val="24"/>
                <w:szCs w:val="24"/>
              </w:rPr>
              <w:t>分。</w:t>
            </w:r>
            <w:r>
              <w:rPr>
                <w:rFonts w:hint="eastAsia" w:ascii="新宋体" w:hAnsi="新宋体" w:eastAsia="新宋体" w:cs="新宋体"/>
                <w:kern w:val="0"/>
                <w:sz w:val="24"/>
                <w:szCs w:val="24"/>
                <w:lang w:eastAsia="zh-CN"/>
              </w:rPr>
              <w:t>（</w:t>
            </w:r>
            <w:r>
              <w:rPr>
                <w:rFonts w:hint="eastAsia" w:ascii="新宋体" w:hAnsi="新宋体" w:eastAsia="新宋体" w:cs="新宋体"/>
                <w:kern w:val="0"/>
                <w:sz w:val="24"/>
                <w:szCs w:val="24"/>
                <w:lang w:val="en-US" w:eastAsia="zh-CN"/>
              </w:rPr>
              <w:t>共5分</w:t>
            </w:r>
            <w:r>
              <w:rPr>
                <w:rFonts w:hint="eastAsia" w:ascii="新宋体" w:hAnsi="新宋体" w:eastAsia="新宋体" w:cs="新宋体"/>
                <w:kern w:val="0"/>
                <w:sz w:val="24"/>
                <w:szCs w:val="24"/>
                <w:lang w:eastAsia="zh-CN"/>
              </w:rPr>
              <w:t>）</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运维方案</w:t>
            </w:r>
          </w:p>
        </w:tc>
        <w:tc>
          <w:tcPr>
            <w:tcW w:w="5953" w:type="dxa"/>
            <w:tcBorders>
              <w:top w:val="single" w:color="auto" w:sz="4" w:space="0"/>
              <w:left w:val="nil"/>
              <w:bottom w:val="single" w:color="auto" w:sz="4" w:space="0"/>
              <w:right w:val="single" w:color="auto" w:sz="4" w:space="0"/>
            </w:tcBorders>
            <w:vAlign w:val="center"/>
          </w:tcPr>
          <w:p>
            <w:pPr>
              <w:pStyle w:val="49"/>
              <w:keepNext w:val="0"/>
              <w:keepLines w:val="0"/>
              <w:pageBreakBefore w:val="0"/>
              <w:widowControl w:val="0"/>
              <w:numPr>
                <w:numId w:val="0"/>
              </w:numPr>
              <w:kinsoku/>
              <w:wordWrap/>
              <w:overflowPunct/>
              <w:topLinePunct w:val="0"/>
              <w:bidi w:val="0"/>
              <w:adjustRightInd w:val="0"/>
              <w:snapToGrid w:val="0"/>
              <w:spacing w:line="240" w:lineRule="auto"/>
              <w:ind w:leftChars="200" w:right="0" w:rightChars="0"/>
              <w:jc w:val="left"/>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根据投标人服务内容及服务指标响应程度优劣进行分档打分：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提供的</w:t>
            </w:r>
            <w:r>
              <w:rPr>
                <w:rFonts w:hint="eastAsia" w:ascii="新宋体" w:hAnsi="新宋体" w:eastAsia="新宋体" w:cs="新宋体"/>
                <w:sz w:val="24"/>
                <w:szCs w:val="24"/>
              </w:rPr>
              <w:t>电子政务外网运维</w:t>
            </w:r>
            <w:r>
              <w:rPr>
                <w:rFonts w:hint="eastAsia" w:ascii="新宋体" w:hAnsi="新宋体" w:eastAsia="新宋体" w:cs="新宋体"/>
                <w:sz w:val="24"/>
                <w:szCs w:val="24"/>
                <w:lang w:val="en-US" w:eastAsia="zh-CN"/>
              </w:rPr>
              <w:t>实施</w:t>
            </w:r>
            <w:r>
              <w:rPr>
                <w:rFonts w:hint="eastAsia" w:ascii="新宋体" w:hAnsi="新宋体" w:eastAsia="新宋体" w:cs="新宋体"/>
                <w:sz w:val="24"/>
                <w:szCs w:val="24"/>
              </w:rPr>
              <w:t>方案。</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提供的方案思路清晰，设计合理，内容完善的为优秀，得分</w:t>
            </w:r>
            <w:r>
              <w:rPr>
                <w:rFonts w:hint="eastAsia" w:ascii="新宋体" w:hAnsi="新宋体" w:eastAsia="新宋体" w:cs="新宋体"/>
                <w:sz w:val="24"/>
                <w:szCs w:val="24"/>
              </w:rPr>
              <w:t>10</w:t>
            </w:r>
            <w:r>
              <w:rPr>
                <w:rFonts w:hint="eastAsia" w:ascii="新宋体" w:hAnsi="新宋体" w:eastAsia="新宋体" w:cs="新宋体"/>
                <w:sz w:val="24"/>
                <w:szCs w:val="24"/>
                <w:lang w:val="zh-CN"/>
              </w:rPr>
              <w:t>-</w:t>
            </w:r>
            <w:r>
              <w:rPr>
                <w:rFonts w:hint="eastAsia" w:ascii="新宋体" w:hAnsi="新宋体" w:eastAsia="新宋体" w:cs="新宋体"/>
                <w:sz w:val="24"/>
                <w:szCs w:val="24"/>
              </w:rPr>
              <w:t>15</w:t>
            </w:r>
            <w:r>
              <w:rPr>
                <w:rFonts w:hint="eastAsia" w:ascii="新宋体" w:hAnsi="新宋体" w:eastAsia="新宋体" w:cs="新宋体"/>
                <w:sz w:val="24"/>
                <w:szCs w:val="24"/>
                <w:lang w:val="zh-CN"/>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jc w:val="left"/>
              <w:textAlignment w:val="auto"/>
              <w:outlineLvl w:val="9"/>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方案较合理内容较完善的为良好，得分</w:t>
            </w:r>
            <w:r>
              <w:rPr>
                <w:rFonts w:hint="eastAsia" w:ascii="新宋体" w:hAnsi="新宋体" w:eastAsia="新宋体" w:cs="新宋体"/>
                <w:sz w:val="24"/>
                <w:szCs w:val="24"/>
              </w:rPr>
              <w:t>5</w:t>
            </w:r>
            <w:r>
              <w:rPr>
                <w:rFonts w:hint="eastAsia" w:ascii="新宋体" w:hAnsi="新宋体" w:eastAsia="新宋体" w:cs="新宋体"/>
                <w:sz w:val="24"/>
                <w:szCs w:val="24"/>
                <w:lang w:val="zh-CN"/>
              </w:rPr>
              <w:t>-</w:t>
            </w:r>
            <w:r>
              <w:rPr>
                <w:rFonts w:hint="eastAsia" w:ascii="新宋体" w:hAnsi="新宋体" w:eastAsia="新宋体" w:cs="新宋体"/>
                <w:sz w:val="24"/>
                <w:szCs w:val="24"/>
              </w:rPr>
              <w:t>10</w:t>
            </w:r>
            <w:r>
              <w:rPr>
                <w:rFonts w:hint="eastAsia" w:ascii="新宋体" w:hAnsi="新宋体" w:eastAsia="新宋体" w:cs="新宋体"/>
                <w:sz w:val="24"/>
                <w:szCs w:val="24"/>
                <w:lang w:val="zh-CN"/>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zh-CN"/>
              </w:rPr>
              <w:t>方案不够完善的为一般，得分0-</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分。</w:t>
            </w:r>
          </w:p>
        </w:tc>
        <w:tc>
          <w:tcPr>
            <w:tcW w:w="10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分</w:t>
            </w:r>
          </w:p>
        </w:tc>
      </w:tr>
    </w:tbl>
    <w:p>
      <w:pPr>
        <w:pStyle w:val="31"/>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1"/>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2"/>
        <w:ind w:firstLine="883"/>
        <w:rPr>
          <w:rFonts w:cs="黑体" w:asciiTheme="minorEastAsia" w:hAnsiTheme="minorEastAsia"/>
          <w:b/>
          <w:bCs/>
          <w:sz w:val="44"/>
          <w:szCs w:val="44"/>
          <w:lang w:val="zh-CN"/>
        </w:rPr>
      </w:pPr>
    </w:p>
    <w:p>
      <w:pPr>
        <w:pStyle w:val="32"/>
        <w:ind w:firstLine="883"/>
        <w:rPr>
          <w:rFonts w:cs="黑体" w:asciiTheme="minorEastAsia" w:hAnsiTheme="minorEastAsia"/>
          <w:b/>
          <w:bCs/>
          <w:sz w:val="44"/>
          <w:szCs w:val="44"/>
          <w:lang w:val="zh-CN"/>
        </w:rPr>
      </w:pPr>
    </w:p>
    <w:p>
      <w:pPr>
        <w:pStyle w:val="32"/>
        <w:ind w:firstLine="883"/>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1"/>
        <w:rPr>
          <w:rFonts w:ascii="宋体" w:hAnsi="宋体"/>
          <w:b/>
          <w:bCs/>
          <w:color w:val="000000"/>
          <w:szCs w:val="24"/>
        </w:rPr>
      </w:pPr>
    </w:p>
    <w:p>
      <w:pPr>
        <w:pStyle w:val="31"/>
        <w:rPr>
          <w:rFonts w:ascii="宋体" w:hAnsi="宋体"/>
          <w:b/>
          <w:bCs/>
          <w:color w:val="000000"/>
          <w:szCs w:val="24"/>
        </w:rPr>
      </w:pPr>
    </w:p>
    <w:p>
      <w:pPr>
        <w:pStyle w:val="31"/>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售后服务</w:t>
      </w:r>
      <w:r>
        <w:rPr>
          <w:rFonts w:hint="eastAsia" w:ascii="宋体" w:hAnsi="宋体"/>
          <w:b/>
          <w:bCs/>
          <w:color w:val="000000"/>
          <w:sz w:val="24"/>
          <w:szCs w:val="24"/>
          <w:lang w:eastAsia="zh-CN"/>
        </w:rPr>
        <w:t>运维</w:t>
      </w:r>
      <w:r>
        <w:rPr>
          <w:rFonts w:hint="eastAsia" w:ascii="宋体" w:hAnsi="宋体"/>
          <w:b/>
          <w:bCs/>
          <w:color w:val="000000"/>
          <w:sz w:val="24"/>
          <w:szCs w:val="24"/>
        </w:rPr>
        <w:t>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bookmarkStart w:id="9" w:name="_GoBack"/>
      <w:bookmarkEnd w:id="9"/>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2"/>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6C7EA75"/>
    <w:multiLevelType w:val="singleLevel"/>
    <w:tmpl w:val="26C7EA75"/>
    <w:lvl w:ilvl="0" w:tentative="0">
      <w:start w:val="6"/>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5A051E9E"/>
    <w:multiLevelType w:val="singleLevel"/>
    <w:tmpl w:val="5A051E9E"/>
    <w:lvl w:ilvl="0" w:tentative="0">
      <w:start w:val="1"/>
      <w:numFmt w:val="chineseCounting"/>
      <w:suff w:val="nothing"/>
      <w:lvlText w:val="%1、"/>
      <w:lvlJc w:val="left"/>
    </w:lvl>
  </w:abstractNum>
  <w:abstractNum w:abstractNumId="12">
    <w:nsid w:val="5DFC3995"/>
    <w:multiLevelType w:val="singleLevel"/>
    <w:tmpl w:val="5DFC3995"/>
    <w:lvl w:ilvl="0" w:tentative="0">
      <w:start w:val="1"/>
      <w:numFmt w:val="decimal"/>
      <w:suff w:val="nothing"/>
      <w:lvlText w:val="%1、"/>
      <w:lvlJc w:val="left"/>
    </w:lvl>
  </w:abstractNum>
  <w:abstractNum w:abstractNumId="13">
    <w:nsid w:val="603C440D"/>
    <w:multiLevelType w:val="singleLevel"/>
    <w:tmpl w:val="603C440D"/>
    <w:lvl w:ilvl="0" w:tentative="0">
      <w:start w:val="1"/>
      <w:numFmt w:val="chineseCounting"/>
      <w:suff w:val="nothing"/>
      <w:lvlText w:val="（%1）"/>
      <w:lvlJc w:val="left"/>
      <w:rPr>
        <w:rFonts w:hint="eastAsia"/>
      </w:rPr>
    </w:lvl>
  </w:abstractNum>
  <w:abstractNum w:abstractNumId="14">
    <w:nsid w:val="654E26F6"/>
    <w:multiLevelType w:val="singleLevel"/>
    <w:tmpl w:val="654E26F6"/>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11"/>
  </w:num>
  <w:num w:numId="6">
    <w:abstractNumId w:val="0"/>
  </w:num>
  <w:num w:numId="7">
    <w:abstractNumId w:val="14"/>
  </w:num>
  <w:num w:numId="8">
    <w:abstractNumId w:val="1"/>
  </w:num>
  <w:num w:numId="9">
    <w:abstractNumId w:val="9"/>
  </w:num>
  <w:num w:numId="10">
    <w:abstractNumId w:val="13"/>
  </w:num>
  <w:num w:numId="11">
    <w:abstractNumId w:val="7"/>
  </w:num>
  <w:num w:numId="12">
    <w:abstractNumId w:val="2"/>
  </w:num>
  <w:num w:numId="13">
    <w:abstractNumId w:val="6"/>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5A51CC"/>
    <w:rsid w:val="026F2B29"/>
    <w:rsid w:val="027C7D92"/>
    <w:rsid w:val="032449BC"/>
    <w:rsid w:val="037217D3"/>
    <w:rsid w:val="03A87C38"/>
    <w:rsid w:val="03C54AE6"/>
    <w:rsid w:val="06234F5B"/>
    <w:rsid w:val="067B2CDB"/>
    <w:rsid w:val="07732CDA"/>
    <w:rsid w:val="07DA78CD"/>
    <w:rsid w:val="080C2BBA"/>
    <w:rsid w:val="08866B85"/>
    <w:rsid w:val="08904D52"/>
    <w:rsid w:val="08C0181D"/>
    <w:rsid w:val="08FD5745"/>
    <w:rsid w:val="091D04E0"/>
    <w:rsid w:val="091E11E7"/>
    <w:rsid w:val="09834DFC"/>
    <w:rsid w:val="0A3B4F1A"/>
    <w:rsid w:val="0A5E16AE"/>
    <w:rsid w:val="0A7C3AAF"/>
    <w:rsid w:val="0A997A60"/>
    <w:rsid w:val="0AB50907"/>
    <w:rsid w:val="0ABF085A"/>
    <w:rsid w:val="0ACF03A5"/>
    <w:rsid w:val="0B01317F"/>
    <w:rsid w:val="0BA319B2"/>
    <w:rsid w:val="0BBD5765"/>
    <w:rsid w:val="0C1D2223"/>
    <w:rsid w:val="0C3D4298"/>
    <w:rsid w:val="0C6168A0"/>
    <w:rsid w:val="0C9523A6"/>
    <w:rsid w:val="0CA67F00"/>
    <w:rsid w:val="0CAB7FE2"/>
    <w:rsid w:val="0CF46B6D"/>
    <w:rsid w:val="0D403087"/>
    <w:rsid w:val="0E39724E"/>
    <w:rsid w:val="0F485C64"/>
    <w:rsid w:val="0FD30C14"/>
    <w:rsid w:val="0FEB223B"/>
    <w:rsid w:val="101B403B"/>
    <w:rsid w:val="10483DBD"/>
    <w:rsid w:val="10E862A7"/>
    <w:rsid w:val="110E6851"/>
    <w:rsid w:val="11336976"/>
    <w:rsid w:val="116D26CD"/>
    <w:rsid w:val="119F1D23"/>
    <w:rsid w:val="11C23651"/>
    <w:rsid w:val="11E13F76"/>
    <w:rsid w:val="122A4133"/>
    <w:rsid w:val="12862845"/>
    <w:rsid w:val="129267D1"/>
    <w:rsid w:val="129D5998"/>
    <w:rsid w:val="12C422CE"/>
    <w:rsid w:val="13903C42"/>
    <w:rsid w:val="13EB69AF"/>
    <w:rsid w:val="13EF7D11"/>
    <w:rsid w:val="140778EB"/>
    <w:rsid w:val="155C6126"/>
    <w:rsid w:val="158908A7"/>
    <w:rsid w:val="160E3E81"/>
    <w:rsid w:val="16EE4E99"/>
    <w:rsid w:val="171A4F3B"/>
    <w:rsid w:val="171E620C"/>
    <w:rsid w:val="173C5521"/>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E12A5A"/>
    <w:rsid w:val="1CF87F0B"/>
    <w:rsid w:val="1CFB73D3"/>
    <w:rsid w:val="1D767D0D"/>
    <w:rsid w:val="1E8E722F"/>
    <w:rsid w:val="1E8F04F1"/>
    <w:rsid w:val="1F8E45BB"/>
    <w:rsid w:val="1FE15514"/>
    <w:rsid w:val="1FF158F3"/>
    <w:rsid w:val="203B3F97"/>
    <w:rsid w:val="208614E5"/>
    <w:rsid w:val="2157706F"/>
    <w:rsid w:val="21DC7D3C"/>
    <w:rsid w:val="21DD4A96"/>
    <w:rsid w:val="21DF7CC7"/>
    <w:rsid w:val="2298317C"/>
    <w:rsid w:val="22CE29EE"/>
    <w:rsid w:val="242212EC"/>
    <w:rsid w:val="247A0D00"/>
    <w:rsid w:val="24D35795"/>
    <w:rsid w:val="255E48CD"/>
    <w:rsid w:val="26003991"/>
    <w:rsid w:val="26676069"/>
    <w:rsid w:val="26B87348"/>
    <w:rsid w:val="270413F7"/>
    <w:rsid w:val="271F4B16"/>
    <w:rsid w:val="275038F3"/>
    <w:rsid w:val="276973F0"/>
    <w:rsid w:val="27CB63E1"/>
    <w:rsid w:val="27CD14F5"/>
    <w:rsid w:val="28E96646"/>
    <w:rsid w:val="2907523C"/>
    <w:rsid w:val="29081640"/>
    <w:rsid w:val="293C5FB1"/>
    <w:rsid w:val="29A55E19"/>
    <w:rsid w:val="29B61EBA"/>
    <w:rsid w:val="29F94CB1"/>
    <w:rsid w:val="2A553543"/>
    <w:rsid w:val="2A736335"/>
    <w:rsid w:val="2A745111"/>
    <w:rsid w:val="2AED5DCC"/>
    <w:rsid w:val="2AF87034"/>
    <w:rsid w:val="2B022C78"/>
    <w:rsid w:val="2C014C3B"/>
    <w:rsid w:val="2CD323A2"/>
    <w:rsid w:val="2D4A693F"/>
    <w:rsid w:val="2DB96E5C"/>
    <w:rsid w:val="2E252DC4"/>
    <w:rsid w:val="2E3377CD"/>
    <w:rsid w:val="2EE200E1"/>
    <w:rsid w:val="2F566BBD"/>
    <w:rsid w:val="2F5A1B60"/>
    <w:rsid w:val="2F650AED"/>
    <w:rsid w:val="2FFD3F6B"/>
    <w:rsid w:val="30EA79C7"/>
    <w:rsid w:val="30FD56B7"/>
    <w:rsid w:val="31A67710"/>
    <w:rsid w:val="329E1B24"/>
    <w:rsid w:val="32BF12F4"/>
    <w:rsid w:val="33563CED"/>
    <w:rsid w:val="338A4286"/>
    <w:rsid w:val="341451F8"/>
    <w:rsid w:val="34531BDA"/>
    <w:rsid w:val="347F0816"/>
    <w:rsid w:val="3495779B"/>
    <w:rsid w:val="34B644B7"/>
    <w:rsid w:val="34E4178B"/>
    <w:rsid w:val="35C27AB9"/>
    <w:rsid w:val="365828AB"/>
    <w:rsid w:val="36621D69"/>
    <w:rsid w:val="36B46A4A"/>
    <w:rsid w:val="36E65B38"/>
    <w:rsid w:val="37561C08"/>
    <w:rsid w:val="375656B9"/>
    <w:rsid w:val="375A2483"/>
    <w:rsid w:val="375B6549"/>
    <w:rsid w:val="37627558"/>
    <w:rsid w:val="37B91083"/>
    <w:rsid w:val="38385C75"/>
    <w:rsid w:val="38AA2D1F"/>
    <w:rsid w:val="39120562"/>
    <w:rsid w:val="396C6582"/>
    <w:rsid w:val="39734983"/>
    <w:rsid w:val="39FD28B4"/>
    <w:rsid w:val="3A324CBD"/>
    <w:rsid w:val="3A482B48"/>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613AAF"/>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0D55AD"/>
    <w:rsid w:val="4D1C4C00"/>
    <w:rsid w:val="4D3E056B"/>
    <w:rsid w:val="4D6D63A9"/>
    <w:rsid w:val="4D6E495A"/>
    <w:rsid w:val="4E8A1C6C"/>
    <w:rsid w:val="4E8F0D2C"/>
    <w:rsid w:val="4E9D24DB"/>
    <w:rsid w:val="4EAC4ADD"/>
    <w:rsid w:val="4EB72836"/>
    <w:rsid w:val="4ED23FD5"/>
    <w:rsid w:val="4EE945C2"/>
    <w:rsid w:val="4EFB1FC3"/>
    <w:rsid w:val="4F3C1178"/>
    <w:rsid w:val="4F661CEB"/>
    <w:rsid w:val="4F802524"/>
    <w:rsid w:val="4FAA4B06"/>
    <w:rsid w:val="4FEB5C49"/>
    <w:rsid w:val="4FF123BD"/>
    <w:rsid w:val="51DF16A1"/>
    <w:rsid w:val="527B1821"/>
    <w:rsid w:val="5310611D"/>
    <w:rsid w:val="53276344"/>
    <w:rsid w:val="53293BFC"/>
    <w:rsid w:val="533B6DDA"/>
    <w:rsid w:val="533D55CA"/>
    <w:rsid w:val="535D3032"/>
    <w:rsid w:val="53673EE3"/>
    <w:rsid w:val="53C97953"/>
    <w:rsid w:val="53E15B41"/>
    <w:rsid w:val="53F5577A"/>
    <w:rsid w:val="542E4194"/>
    <w:rsid w:val="54B15EA1"/>
    <w:rsid w:val="5590515E"/>
    <w:rsid w:val="559F176C"/>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98C6AFB"/>
    <w:rsid w:val="5A50619C"/>
    <w:rsid w:val="5B0C6CA4"/>
    <w:rsid w:val="5BCD4474"/>
    <w:rsid w:val="5C4B1D88"/>
    <w:rsid w:val="5CFD3C28"/>
    <w:rsid w:val="5D117211"/>
    <w:rsid w:val="5D9D50B4"/>
    <w:rsid w:val="5DF179B7"/>
    <w:rsid w:val="5E2C7B65"/>
    <w:rsid w:val="5E7D6C3A"/>
    <w:rsid w:val="5EB8046C"/>
    <w:rsid w:val="5EC23D91"/>
    <w:rsid w:val="5EEA6FD8"/>
    <w:rsid w:val="5F5D3B89"/>
    <w:rsid w:val="5F91300B"/>
    <w:rsid w:val="5FBD74DE"/>
    <w:rsid w:val="5FF46B8A"/>
    <w:rsid w:val="601812B8"/>
    <w:rsid w:val="608416F1"/>
    <w:rsid w:val="60BD0412"/>
    <w:rsid w:val="60DC4F1C"/>
    <w:rsid w:val="61595625"/>
    <w:rsid w:val="616C5D6E"/>
    <w:rsid w:val="61775FA5"/>
    <w:rsid w:val="619B680C"/>
    <w:rsid w:val="61C960C1"/>
    <w:rsid w:val="62E53998"/>
    <w:rsid w:val="64124C78"/>
    <w:rsid w:val="648D2FFF"/>
    <w:rsid w:val="653348F4"/>
    <w:rsid w:val="656839C3"/>
    <w:rsid w:val="65725730"/>
    <w:rsid w:val="65B92974"/>
    <w:rsid w:val="65C80747"/>
    <w:rsid w:val="665D6AFD"/>
    <w:rsid w:val="671F4A60"/>
    <w:rsid w:val="672B7704"/>
    <w:rsid w:val="6847501D"/>
    <w:rsid w:val="68594ADA"/>
    <w:rsid w:val="68741D48"/>
    <w:rsid w:val="692340CF"/>
    <w:rsid w:val="6AB31C19"/>
    <w:rsid w:val="6B357A50"/>
    <w:rsid w:val="6B5B7DCB"/>
    <w:rsid w:val="6B8F56E7"/>
    <w:rsid w:val="6B930197"/>
    <w:rsid w:val="6BB95672"/>
    <w:rsid w:val="6BDB0D45"/>
    <w:rsid w:val="6C1E4AF0"/>
    <w:rsid w:val="6C4712E8"/>
    <w:rsid w:val="6C9C46AE"/>
    <w:rsid w:val="6CE55F45"/>
    <w:rsid w:val="6D15465F"/>
    <w:rsid w:val="6D6121F0"/>
    <w:rsid w:val="6D8D5D8A"/>
    <w:rsid w:val="6DBA38AB"/>
    <w:rsid w:val="6DE87E82"/>
    <w:rsid w:val="6DFC3DF2"/>
    <w:rsid w:val="6E4D36B0"/>
    <w:rsid w:val="6E673C05"/>
    <w:rsid w:val="6E6F4DC3"/>
    <w:rsid w:val="6E7511ED"/>
    <w:rsid w:val="6E76180E"/>
    <w:rsid w:val="6EAF472D"/>
    <w:rsid w:val="6ED546F7"/>
    <w:rsid w:val="6EDE6EA9"/>
    <w:rsid w:val="6EF25BF0"/>
    <w:rsid w:val="6F272507"/>
    <w:rsid w:val="6FF11A89"/>
    <w:rsid w:val="70117814"/>
    <w:rsid w:val="70602224"/>
    <w:rsid w:val="70C1699F"/>
    <w:rsid w:val="70D4449E"/>
    <w:rsid w:val="7151172F"/>
    <w:rsid w:val="71617265"/>
    <w:rsid w:val="71C32A07"/>
    <w:rsid w:val="71E53350"/>
    <w:rsid w:val="720E5D3A"/>
    <w:rsid w:val="72254E2A"/>
    <w:rsid w:val="72E83FB1"/>
    <w:rsid w:val="72ED3426"/>
    <w:rsid w:val="730172BB"/>
    <w:rsid w:val="73184127"/>
    <w:rsid w:val="73733509"/>
    <w:rsid w:val="73D40348"/>
    <w:rsid w:val="74304EB5"/>
    <w:rsid w:val="74AB41BE"/>
    <w:rsid w:val="755A041E"/>
    <w:rsid w:val="75EA3934"/>
    <w:rsid w:val="76AF6448"/>
    <w:rsid w:val="774700AD"/>
    <w:rsid w:val="77510713"/>
    <w:rsid w:val="777E0158"/>
    <w:rsid w:val="788A0F31"/>
    <w:rsid w:val="78DE6336"/>
    <w:rsid w:val="78F56DD8"/>
    <w:rsid w:val="79373D17"/>
    <w:rsid w:val="795950DC"/>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5"/>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next w:val="11"/>
    <w:link w:val="55"/>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qFormat/>
    <w:uiPriority w:val="0"/>
    <w:pPr>
      <w:spacing w:line="400" w:lineRule="exact"/>
      <w:ind w:left="630"/>
    </w:pPr>
    <w:rPr>
      <w:rFonts w:ascii="楷体_GB2312" w:eastAsia="宋体"/>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2"/>
    <w:semiHidden/>
    <w:qFormat/>
    <w:uiPriority w:val="99"/>
    <w:pPr>
      <w:spacing w:after="120" w:line="240" w:lineRule="auto"/>
      <w:ind w:left="420" w:leftChars="200" w:firstLine="420" w:firstLineChars="200"/>
    </w:pPr>
    <w:rPr>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无间隔1"/>
    <w:basedOn w:val="1"/>
    <w:qFormat/>
    <w:uiPriority w:val="0"/>
    <w:pPr>
      <w:spacing w:line="400" w:lineRule="exact"/>
    </w:pPr>
    <w:rPr>
      <w:sz w:val="24"/>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字符"/>
    <w:basedOn w:val="26"/>
    <w:link w:val="3"/>
    <w:qFormat/>
    <w:uiPriority w:val="0"/>
    <w:rPr>
      <w:rFonts w:ascii="Calibri" w:hAnsi="Calibri" w:eastAsia="宋体" w:cs="Times New Roman"/>
      <w:b/>
      <w:bCs/>
      <w:kern w:val="44"/>
      <w:sz w:val="44"/>
      <w:szCs w:val="44"/>
    </w:rPr>
  </w:style>
  <w:style w:type="character" w:customStyle="1" w:styleId="34">
    <w:name w:val="标题 2 字符"/>
    <w:basedOn w:val="26"/>
    <w:link w:val="4"/>
    <w:qFormat/>
    <w:uiPriority w:val="0"/>
    <w:rPr>
      <w:rFonts w:ascii="Arial" w:hAnsi="Arial" w:eastAsia="黑体" w:cs="Times New Roman"/>
      <w:b/>
      <w:bCs/>
      <w:kern w:val="0"/>
      <w:sz w:val="32"/>
      <w:szCs w:val="32"/>
    </w:rPr>
  </w:style>
  <w:style w:type="character" w:customStyle="1" w:styleId="35">
    <w:name w:val="标题 3 字符"/>
    <w:basedOn w:val="26"/>
    <w:link w:val="6"/>
    <w:qFormat/>
    <w:uiPriority w:val="0"/>
    <w:rPr>
      <w:rFonts w:ascii="宋体" w:hAnsi="宋体" w:eastAsia="宋体" w:cs="Times New Roman"/>
      <w:b/>
      <w:color w:val="000000"/>
      <w:kern w:val="0"/>
      <w:sz w:val="24"/>
      <w:szCs w:val="20"/>
      <w:lang w:val="en-GB"/>
    </w:rPr>
  </w:style>
  <w:style w:type="character" w:customStyle="1" w:styleId="36">
    <w:name w:val="标题 4 字符"/>
    <w:basedOn w:val="26"/>
    <w:link w:val="7"/>
    <w:qFormat/>
    <w:uiPriority w:val="0"/>
    <w:rPr>
      <w:rFonts w:ascii="Arial" w:hAnsi="Arial" w:eastAsia="黑体" w:cs="Times New Roman"/>
      <w:b/>
      <w:bCs/>
      <w:kern w:val="0"/>
      <w:sz w:val="28"/>
      <w:szCs w:val="28"/>
    </w:rPr>
  </w:style>
  <w:style w:type="character" w:customStyle="1" w:styleId="37">
    <w:name w:val="纯文本 字符"/>
    <w:basedOn w:val="26"/>
    <w:link w:val="15"/>
    <w:qFormat/>
    <w:uiPriority w:val="0"/>
    <w:rPr>
      <w:rFonts w:eastAsia="宋体"/>
      <w:sz w:val="24"/>
    </w:rPr>
  </w:style>
  <w:style w:type="character" w:customStyle="1" w:styleId="38">
    <w:name w:val="日期 字符"/>
    <w:basedOn w:val="26"/>
    <w:link w:val="16"/>
    <w:qFormat/>
    <w:uiPriority w:val="99"/>
  </w:style>
  <w:style w:type="character" w:customStyle="1" w:styleId="39">
    <w:name w:val="页脚 字符"/>
    <w:basedOn w:val="26"/>
    <w:link w:val="17"/>
    <w:qFormat/>
    <w:uiPriority w:val="99"/>
    <w:rPr>
      <w:sz w:val="18"/>
      <w:szCs w:val="18"/>
    </w:rPr>
  </w:style>
  <w:style w:type="character" w:customStyle="1" w:styleId="40">
    <w:name w:val="页眉 字符"/>
    <w:basedOn w:val="26"/>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字符"/>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字符"/>
    <w:basedOn w:val="26"/>
    <w:link w:val="10"/>
    <w:semiHidden/>
    <w:qFormat/>
    <w:uiPriority w:val="99"/>
  </w:style>
  <w:style w:type="character" w:customStyle="1" w:styleId="56">
    <w:name w:val="正文文本首行缩进 字符"/>
    <w:basedOn w:val="55"/>
    <w:link w:val="22"/>
    <w:qFormat/>
    <w:uiPriority w:val="0"/>
    <w:rPr>
      <w:rFonts w:ascii="宋体" w:hAnsi="Times New Roman" w:eastAsia="宋体" w:cs="Times New Roman"/>
      <w:kern w:val="0"/>
      <w:sz w:val="34"/>
      <w:szCs w:val="20"/>
    </w:rPr>
  </w:style>
  <w:style w:type="character" w:customStyle="1" w:styleId="57">
    <w:name w:val="HTML 预设格式 字符"/>
    <w:basedOn w:val="26"/>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21"/>
    <w:basedOn w:val="26"/>
    <w:qFormat/>
    <w:uiPriority w:val="0"/>
    <w:rPr>
      <w:rFonts w:hint="eastAsia" w:ascii="宋体" w:hAnsi="宋体" w:eastAsia="宋体" w:cs="宋体"/>
      <w:color w:val="000000"/>
      <w:sz w:val="28"/>
      <w:szCs w:val="28"/>
      <w:u w:val="none"/>
    </w:rPr>
  </w:style>
  <w:style w:type="character" w:customStyle="1" w:styleId="64">
    <w:name w:val="font11"/>
    <w:basedOn w:val="26"/>
    <w:qFormat/>
    <w:uiPriority w:val="0"/>
    <w:rPr>
      <w:rFonts w:ascii="Calibri" w:hAnsi="Calibri" w:cs="Calibri"/>
      <w:color w:val="000000"/>
      <w:sz w:val="28"/>
      <w:szCs w:val="28"/>
      <w:u w:val="none"/>
    </w:rPr>
  </w:style>
  <w:style w:type="paragraph" w:customStyle="1" w:styleId="65">
    <w:name w:val="正文 A"/>
    <w:next w:val="66"/>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6">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7">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8</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2019-12-25T09:48:47Z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