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lang w:val="en-US" w:eastAsia="zh-CN"/>
        </w:rPr>
        <w:t>许昌春秋楼文物管理处</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春秋楼文物管理处亮化改造工程</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bookmarkStart w:id="6" w:name="_GoBack"/>
      <w:bookmarkEnd w:id="6"/>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089</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许昌春秋楼文物管理处</w:t>
      </w:r>
      <w:r>
        <w:rPr>
          <w:rFonts w:asciiTheme="majorEastAsia" w:hAnsiTheme="majorEastAsia" w:eastAsiaTheme="majorEastAsia" w:cstheme="majorEastAsia"/>
          <w:b/>
          <w:bCs/>
          <w:sz w:val="36"/>
          <w:szCs w:val="36"/>
        </w:rPr>
        <w:t xml:space="preserve"> </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二十三</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许昌市政府采购服务中心</w:t>
      </w:r>
      <w:r>
        <w:rPr>
          <w:rFonts w:hint="eastAsia" w:ascii="宋体" w:hAnsi="宋体" w:cs="仿宋_GB2312"/>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许昌春秋楼文物管理处</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春秋楼文物管理处亮化改造工程</w:t>
      </w:r>
      <w:r>
        <w:rPr>
          <w:rFonts w:hint="eastAsia" w:cs="仿宋_GB2312" w:asciiTheme="minorEastAsia" w:hAnsiTheme="minorEastAsia" w:eastAsiaTheme="minorEastAsia"/>
          <w:color w:val="000000"/>
          <w:sz w:val="21"/>
          <w:szCs w:val="21"/>
          <w:shd w:val="clear" w:color="auto" w:fill="FFFFFF"/>
        </w:rPr>
        <w:t>”项目进行竞争性谈判采购。现邀请符合本谈判文件规定条件</w:t>
      </w:r>
      <w:r>
        <w:rPr>
          <w:rFonts w:hint="eastAsia" w:ascii="宋体" w:hAnsi="宋体" w:cs="微软雅黑"/>
          <w:sz w:val="21"/>
          <w:szCs w:val="21"/>
        </w:rPr>
        <w:t>的供应商前来谈判。</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春秋楼文物管理处亮化改造工程</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（二）项目编号：ZFCG-T2019</w:t>
      </w:r>
      <w:r>
        <w:rPr>
          <w:rFonts w:hint="eastAsia" w:cs="仿宋_GB2312" w:asciiTheme="minorEastAsia" w:hAnsiTheme="minorEastAsia" w:eastAsiaTheme="minorEastAsia"/>
          <w:color w:val="000000"/>
          <w:sz w:val="21"/>
          <w:szCs w:val="21"/>
          <w:shd w:val="clear" w:color="auto" w:fill="FFFFFF"/>
          <w:lang w:val="en-US" w:eastAsia="zh-CN"/>
        </w:rPr>
        <w:t>089</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春秋楼景区山门、钟、鼓楼、庭院瓦楞灯及草坪灯亮化改造工程，要求在保证文物安全的基础上，合理规范实施春秋楼亮化改造工程。</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554405.62</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554405.62</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30</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春秋楼院内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val="en-US" w:eastAsia="zh-CN"/>
        </w:rPr>
        <w:t>具有建筑工程施工总承包叁级及以上资质，或城市及道路照明工程专业承包叁级及以上资质。</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27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（一）谈判响应文件递交地点：许昌市公共资源交易中心（龙兴路与竹林路交汇处创业服务中心C座）三楼开标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（二）谈判响应文件开启及谈判地点：许昌市公共资源交易中心（龙兴路与竹林路交汇处创业服务中心C座）四楼谈判</w:t>
      </w:r>
      <w:r>
        <w:rPr>
          <w:rFonts w:hint="eastAsia" w:cs="仿宋_GB2312" w:asciiTheme="minorEastAsia" w:hAnsiTheme="minorEastAsia" w:eastAsiaTheme="minorEastAsia"/>
          <w:color w:val="000000"/>
          <w:sz w:val="21"/>
          <w:szCs w:val="21"/>
          <w:lang w:val="en-US" w:eastAsia="zh-CN"/>
        </w:rPr>
        <w:t>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lang w:val="en-US" w:eastAsia="zh-CN"/>
        </w:rPr>
        <w:t>许昌春</w:t>
      </w:r>
      <w:r>
        <w:rPr>
          <w:rFonts w:hint="eastAsia" w:ascii="宋体" w:hAnsi="宋体"/>
          <w:szCs w:val="21"/>
          <w:lang w:val="en-US" w:eastAsia="zh-CN"/>
        </w:rPr>
        <w:t>秋楼文物管理处</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w:t>
      </w:r>
      <w:r>
        <w:rPr>
          <w:rFonts w:hint="eastAsia" w:ascii="宋体" w:hAnsi="宋体"/>
          <w:szCs w:val="21"/>
          <w:lang w:val="en-US" w:eastAsia="zh-CN"/>
        </w:rPr>
        <w:t>许昌市魏都区文庙街</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w:t>
      </w:r>
      <w:r>
        <w:rPr>
          <w:rFonts w:hint="eastAsia" w:ascii="宋体" w:hAnsi="宋体"/>
          <w:szCs w:val="21"/>
          <w:lang w:val="en-US" w:eastAsia="zh-CN"/>
        </w:rPr>
        <w:t>翟艳艳</w:t>
      </w:r>
      <w:r>
        <w:rPr>
          <w:rFonts w:hint="eastAsia" w:ascii="宋体" w:hAnsi="宋体"/>
          <w:szCs w:val="21"/>
        </w:rPr>
        <w:t xml:space="preserve">                   联系电话：</w:t>
      </w:r>
      <w:r>
        <w:rPr>
          <w:rFonts w:hint="eastAsia" w:ascii="宋体" w:hAnsi="宋体"/>
          <w:szCs w:val="21"/>
          <w:lang w:val="en-US" w:eastAsia="zh-CN"/>
        </w:rPr>
        <w:t>15837415656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地址：许昌市龙兴路与竹林路交汇处创业服务中心C座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374-296</w:t>
      </w:r>
      <w:r>
        <w:rPr>
          <w:rFonts w:hint="eastAsia" w:ascii="宋体" w:hAnsi="宋体"/>
          <w:szCs w:val="21"/>
          <w:lang w:val="en-US" w:eastAsia="zh-CN"/>
        </w:rPr>
        <w:t>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仿宋_GB2312" w:asciiTheme="minorEastAsia" w:hAnsiTheme="minorEastAsia" w:eastAsiaTheme="minorEastAsia"/>
          <w:color w:val="000000"/>
          <w:sz w:val="21"/>
          <w:szCs w:val="21"/>
          <w:shd w:val="clear" w:color="auto" w:fill="FFFFFF"/>
          <w:lang w:val="en-US" w:eastAsia="zh-CN"/>
        </w:rPr>
        <w:t>许昌春秋楼文物管理处</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rPr>
        <w:t>二〇一九年</w:t>
      </w:r>
      <w:r>
        <w:rPr>
          <w:rFonts w:hint="eastAsia" w:cs="Arial" w:asciiTheme="minorEastAsia" w:hAnsiTheme="minorEastAsia"/>
          <w:color w:val="000000"/>
          <w:szCs w:val="21"/>
          <w:lang w:eastAsia="zh-CN"/>
        </w:rPr>
        <w:t>十二</w:t>
      </w:r>
      <w:r>
        <w:rPr>
          <w:rFonts w:hint="eastAsia" w:cs="Arial" w:asciiTheme="minorEastAsia" w:hAnsiTheme="minorEastAsia"/>
          <w:color w:val="000000"/>
          <w:szCs w:val="21"/>
        </w:rPr>
        <w:t>月</w:t>
      </w:r>
      <w:r>
        <w:rPr>
          <w:rFonts w:hint="eastAsia" w:cs="Arial" w:asciiTheme="minorEastAsia" w:hAnsiTheme="minorEastAsia"/>
          <w:color w:val="000000"/>
          <w:szCs w:val="21"/>
          <w:lang w:eastAsia="zh-CN"/>
        </w:rPr>
        <w:t>二十三</w:t>
      </w:r>
      <w:r>
        <w:rPr>
          <w:rFonts w:hint="eastAsia" w:cs="Arial" w:asciiTheme="minorEastAsia" w:hAnsiTheme="minorEastAsia"/>
          <w:color w:val="000000"/>
          <w:szCs w:val="21"/>
        </w:rPr>
        <w:t>日</w:t>
      </w:r>
    </w:p>
    <w:p>
      <w:pPr>
        <w:adjustRightInd w:val="0"/>
        <w:spacing w:line="360" w:lineRule="auto"/>
        <w:ind w:firstLine="840" w:firstLineChars="400"/>
        <w:contextualSpacing/>
        <w:jc w:val="right"/>
        <w:rPr>
          <w:rFonts w:cs="Arial" w:asciiTheme="minorEastAsia" w:hAnsiTheme="minorEastAsia"/>
          <w:color w:val="000000"/>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春秋楼景区以打造精品景区为目标，</w:t>
      </w:r>
      <w:r>
        <w:rPr>
          <w:rFonts w:hint="eastAsia" w:cs="仿宋_GB2312" w:asciiTheme="minorEastAsia" w:hAnsiTheme="minorEastAsia"/>
          <w:sz w:val="24"/>
          <w:szCs w:val="24"/>
          <w:lang w:val="en-US" w:eastAsia="zh-CN"/>
        </w:rPr>
        <w:t>完善景区亮化改造工程，不断提升景区整体面貌。</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1、已标价工程量清单（附件1）；</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2、图纸（附件2）；</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3、如图纸和已标价工程量清单不一致时，以已标价工程量清单为准。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附：招标工程量清单（附件3）。</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2、所响应产品必须符合国家质量检测标准和本竞争性谈判文件规定标准的全新正品现货。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3、本项目为交钥匙工程。</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eastAsia="zh-CN"/>
        </w:rPr>
        <w:t>四</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hd w:val="clear" w:color="auto" w:fill="FFFFFF"/>
          <w:lang w:eastAsia="zh-CN"/>
        </w:rPr>
        <w:t>五</w:t>
      </w:r>
      <w:r>
        <w:rPr>
          <w:rFonts w:hint="eastAsia" w:cs="黑体" w:asciiTheme="minorEastAsia" w:hAnsiTheme="minorEastAsia"/>
          <w:b/>
          <w:bCs/>
          <w:color w:val="000000"/>
          <w:shd w:val="clear" w:color="auto" w:fill="FFFFFF"/>
        </w:rPr>
        <w:t>、本项目预算金额</w:t>
      </w:r>
      <w:r>
        <w:rPr>
          <w:rFonts w:hint="eastAsia" w:cs="宋体" w:asciiTheme="minorEastAsia" w:hAnsiTheme="minorEastAsia" w:eastAsiaTheme="minorEastAsia"/>
          <w:b/>
          <w:color w:val="000000"/>
          <w:kern w:val="0"/>
          <w:lang w:val="en-US" w:eastAsia="zh-CN"/>
        </w:rPr>
        <w:t>554405.62</w:t>
      </w:r>
      <w:r>
        <w:rPr>
          <w:rFonts w:hint="eastAsia" w:cs="黑体" w:asciiTheme="minorEastAsia" w:hAnsiTheme="minorEastAsia"/>
          <w:b/>
          <w:bCs/>
          <w:color w:val="000000"/>
          <w:shd w:val="clear" w:color="auto" w:fill="FFFFFF"/>
        </w:rPr>
        <w:t>元。</w:t>
      </w:r>
      <w:r>
        <w:rPr>
          <w:rFonts w:hint="eastAsia" w:cs="宋体" w:asciiTheme="minorEastAsia" w:hAnsiTheme="minorEastAsia"/>
          <w:b/>
          <w:color w:val="000000"/>
          <w:kern w:val="0"/>
          <w:lang w:val="zh-CN"/>
        </w:rPr>
        <w:t>超出预算金额的谈判响应无效。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en-US" w:eastAsia="zh-CN"/>
        </w:rPr>
        <w:t>工程合同签订后，乙方进入工地10日后，甲方支付乙方总合同价的30%工程款，工程进度至80%后，甲方支付乙方总合同价的50%工程款，工程完工，经相应主管部门验收合格后，甲方支付乙方总合同价的17%工程款，剩余3%满一年后无质量问题一次性付清。</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春秋楼文物管理处亮化改造工程</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项目编号：ZFCG-T2019</w:t>
            </w:r>
            <w:r>
              <w:rPr>
                <w:rFonts w:hint="eastAsia" w:cs="仿宋_GB2312" w:asciiTheme="minorEastAsia" w:hAnsiTheme="minorEastAsia"/>
                <w:szCs w:val="21"/>
                <w:lang w:val="en-US" w:eastAsia="zh-CN"/>
              </w:rPr>
              <w:t>089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春秋楼景区山门、钟、鼓楼、庭院瓦楞灯及草坪灯亮化改造工程，要求在保证文物安全的基础上，合理规范实施春秋楼亮化改造工程。</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许昌春秋楼文物管理处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许昌春秋楼文物管理处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许昌市魏都区文庙街</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 </w:t>
            </w:r>
            <w:r>
              <w:rPr>
                <w:rFonts w:hint="eastAsia" w:cs="仿宋_GB2312" w:asciiTheme="minorEastAsia" w:hAnsiTheme="minorEastAsia"/>
                <w:szCs w:val="21"/>
                <w:lang w:val="en-US" w:eastAsia="zh-CN"/>
              </w:rPr>
              <w:t>翟艳艳</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15837415656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电话：0374-296</w:t>
            </w:r>
            <w:r>
              <w:rPr>
                <w:rFonts w:hint="eastAsia" w:cs="仿宋_GB2312" w:asciiTheme="minorEastAsia" w:hAnsiTheme="minorEastAsia"/>
                <w:szCs w:val="21"/>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仿宋_GB2312" w:asciiTheme="minorEastAsia" w:hAnsiTheme="minorEastAsia"/>
                <w:b/>
                <w:color w:val="000000"/>
                <w:szCs w:val="21"/>
                <w:shd w:val="clear" w:color="auto" w:fill="FFFFFF"/>
              </w:rPr>
            </w:pPr>
            <w:r>
              <w:rPr>
                <w:rFonts w:hint="eastAsia" w:cs="宋体" w:asciiTheme="minorEastAsia" w:hAnsiTheme="minorEastAsia"/>
                <w:kern w:val="0"/>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w:t>
            </w:r>
            <w:r>
              <w:rPr>
                <w:rFonts w:hint="eastAsia" w:cs="仿宋_GB2312" w:asciiTheme="minorEastAsia" w:hAnsiTheme="minorEastAsia"/>
                <w:b w:val="0"/>
                <w:bCs/>
                <w:color w:val="000000"/>
                <w:szCs w:val="21"/>
                <w:shd w:val="clear" w:color="auto" w:fill="FFFFFF"/>
              </w:rPr>
              <w:t>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仿宋_GB2312" w:asciiTheme="minorEastAsia" w:hAnsiTheme="minorEastAsia"/>
                <w:b/>
                <w:color w:val="000000"/>
                <w:szCs w:val="21"/>
                <w:shd w:val="clear" w:color="auto" w:fill="FFFFFF"/>
                <w:lang w:val="en-US" w:eastAsia="zh-CN"/>
              </w:rPr>
              <w:t>具有建筑工程施工总承包叁级及以上资质，或城市及道路照明工程专业承包叁级及以上资质。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hint="eastAsia" w:cs="宋体" w:asciiTheme="minorEastAsia" w:hAnsiTheme="minorEastAsia"/>
                <w:bCs/>
                <w:szCs w:val="21"/>
                <w:lang w:val="en-US" w:eastAsia="zh-CN"/>
              </w:rPr>
              <w:t>554405.62</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2、开启及谈判地点：许昌市公共资源交易中心四楼谈判</w:t>
            </w:r>
            <w:r>
              <w:rPr>
                <w:rFonts w:hint="eastAsia" w:cs="宋体" w:asciiTheme="minorEastAsia" w:hAnsiTheme="minorEastAsia"/>
                <w:bCs/>
                <w:szCs w:val="21"/>
                <w:lang w:val="en-US" w:eastAsia="zh-CN"/>
              </w:rPr>
              <w:t>一</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注：</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不同供应商电子投标文件制作硬件特征码（网卡MAC地址、CPU序号、硬盘序列号）均一致时，视为‘不同供应商的投标文件由同一单位或者个人编制’或‘不同供应商委托同一单位或者个人办理响应事宜’，其响应无效。</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评审专家应严格按照要求查看“硬件特征码” 相关信息并进行评审，在评审报告中显示“不同供应商电子投标文件制作硬件特征码”是否雷同的分析及判定结果。</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color w:val="auto"/>
          <w:kern w:val="0"/>
          <w:szCs w:val="21"/>
        </w:rPr>
      </w:pPr>
      <w:r>
        <w:rPr>
          <w:rFonts w:hint="eastAsia" w:cs="宋体" w:asciiTheme="minorEastAsia" w:hAnsiTheme="minorEastAsia"/>
          <w:kern w:val="0"/>
          <w:szCs w:val="21"/>
        </w:rPr>
        <w:t>3.3.3  信用信息查询记录和证据留</w:t>
      </w:r>
      <w:r>
        <w:rPr>
          <w:rFonts w:hint="eastAsia" w:cs="宋体" w:asciiTheme="minorEastAsia" w:hAnsiTheme="minorEastAsia"/>
          <w:color w:val="auto"/>
          <w:kern w:val="0"/>
          <w:szCs w:val="21"/>
        </w:rPr>
        <w:t>存具体方式：经谈判小组确认的查询结果网页截图作为查询记录和证据，与其他采购文件一并保存；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  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color w:val="auto"/>
          <w:kern w:val="0"/>
          <w:szCs w:val="21"/>
        </w:rPr>
        <w:t>3.3.5  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w:t>
      </w:r>
      <w:r>
        <w:rPr>
          <w:rFonts w:hint="eastAsia" w:ascii="ˎ̥" w:hAnsi="ˎ̥"/>
          <w:color w:val="auto"/>
        </w:rPr>
        <w:t>供应商</w:t>
      </w:r>
      <w:r>
        <w:rPr>
          <w:rFonts w:hint="eastAsia" w:cs="宋体" w:asciiTheme="minorEastAsia" w:hAnsiTheme="minorEastAsia"/>
          <w:color w:val="auto"/>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招标人根据采购项目的特殊要求规定供应商特定条件的，联合体各方中至少应当有一方符合采购规定的特定条件。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我方</w:t>
      </w:r>
      <w:r>
        <w:rPr>
          <w:rFonts w:hint="eastAsia" w:cs="Courier New" w:asciiTheme="minorEastAsia" w:hAnsiTheme="minorEastAsia"/>
          <w:szCs w:val="21"/>
        </w:rPr>
        <w:t>明白并同意，在规定的谈判响应时间截止之后，响应有效期之内撤销谈判响应的，则我方将承担违背投标承诺函的责任追究。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响应文件未按谈判文件要求签署、盖章的；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adjustRightInd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w:t>
      </w:r>
      <w:r>
        <w:rPr>
          <w:rFonts w:hint="eastAsia" w:ascii="ˎ̥" w:hAnsi="ˎ̥"/>
          <w:color w:val="FF0000"/>
        </w:rPr>
        <w:t>供应商</w:t>
      </w:r>
      <w:r>
        <w:rPr>
          <w:rFonts w:hint="eastAsia" w:ascii="ˎ̥" w:hAnsi="ˎ̥"/>
        </w:rPr>
        <w:t>电子投标文件制作硬件特征码</w:t>
      </w:r>
      <w:r>
        <w:rPr>
          <w:rFonts w:hint="eastAsia" w:ascii="ˎ̥" w:hAnsi="ˎ̥"/>
          <w:color w:val="FF0000"/>
        </w:rPr>
        <w:t>（网卡MAC地址、CPU序号、硬盘序列号）均一致时，视为‘</w:t>
      </w:r>
      <w:r>
        <w:rPr>
          <w:rFonts w:ascii="ˎ̥" w:hAnsi="ˎ̥"/>
          <w:color w:val="FF0000"/>
        </w:rPr>
        <w:t>不同</w:t>
      </w:r>
      <w:r>
        <w:rPr>
          <w:rFonts w:hint="eastAsia" w:ascii="ˎ̥" w:hAnsi="ˎ̥"/>
          <w:color w:val="FF0000"/>
        </w:rPr>
        <w:t>供应商的投标</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szCs w:val="21"/>
              </w:rPr>
              <w:t>（3）信用信息查询记录</w:t>
            </w:r>
            <w:r>
              <w:rPr>
                <w:rFonts w:hint="eastAsia" w:asciiTheme="minorEastAsia" w:hAnsiTheme="minorEastAsia"/>
                <w:bCs/>
                <w:color w:val="auto"/>
                <w:szCs w:val="21"/>
              </w:rPr>
              <w:t>和证据留存具体方式：经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确认认定的被列入失信被执行人、重大税收违法案件当事人名单、政府采购严重违法失信行为记录名单、</w:t>
            </w:r>
            <w:r>
              <w:rPr>
                <w:rFonts w:hint="eastAsia" w:cs="仿宋_GB2312" w:asciiTheme="minorEastAsia" w:hAnsiTheme="minorEastAsia"/>
                <w:color w:val="auto"/>
                <w:szCs w:val="21"/>
              </w:rPr>
              <w:t>严重违法失信社会组织名单</w:t>
            </w:r>
            <w:r>
              <w:rPr>
                <w:rFonts w:hint="eastAsia" w:asciiTheme="minorEastAsia" w:hAnsiTheme="minorEastAsia"/>
                <w:bCs/>
                <w:color w:val="auto"/>
                <w:szCs w:val="21"/>
              </w:rPr>
              <w:t>的供应商，将拒绝其参与本次政府采购活动。</w:t>
            </w:r>
          </w:p>
          <w:p>
            <w:pPr>
              <w:spacing w:line="360" w:lineRule="auto"/>
              <w:rPr>
                <w:rFonts w:asciiTheme="minorEastAsia" w:hAnsiTheme="minorEastAsia"/>
                <w:b/>
                <w:bCs/>
                <w:szCs w:val="21"/>
              </w:rPr>
            </w:pPr>
            <w:r>
              <w:rPr>
                <w:rFonts w:hint="eastAsia" w:cs="宋体" w:asciiTheme="minorEastAsia" w:hAnsiTheme="minorEastAsia"/>
                <w:color w:val="auto"/>
                <w:kern w:val="0"/>
                <w:szCs w:val="21"/>
              </w:rPr>
              <w:t>（5）</w:t>
            </w:r>
            <w:r>
              <w:rPr>
                <w:rFonts w:hint="eastAsia" w:ascii="ˎ̥" w:hAnsi="ˎ̥"/>
                <w:color w:val="auto"/>
              </w:rPr>
              <w:t>供应商</w:t>
            </w:r>
            <w:r>
              <w:rPr>
                <w:rFonts w:hint="eastAsia" w:cs="宋体" w:asciiTheme="minorEastAsia" w:hAnsiTheme="minorEastAsia"/>
                <w:color w:val="auto"/>
                <w:kern w:val="0"/>
                <w:szCs w:val="21"/>
              </w:rPr>
              <w:t>无须提供</w:t>
            </w:r>
            <w:r>
              <w:rPr>
                <w:rFonts w:hint="eastAsia" w:ascii="宋体" w:hAnsi="宋体" w:cs="微软雅黑"/>
                <w:bCs/>
                <w:color w:val="auto"/>
                <w:szCs w:val="21"/>
              </w:rPr>
              <w:t>信用记录查询结果网页截屏。</w:t>
            </w:r>
            <w:r>
              <w:rPr>
                <w:rFonts w:hint="eastAsia" w:ascii="ˎ̥" w:hAnsi="ˎ̥"/>
                <w:color w:val="auto"/>
              </w:rPr>
              <w:t>供应商</w:t>
            </w:r>
            <w:r>
              <w:rPr>
                <w:rFonts w:hint="eastAsia" w:cs="宋体" w:asciiTheme="minorEastAsia" w:hAnsiTheme="minorEastAsia"/>
                <w:color w:val="auto"/>
                <w:kern w:val="0"/>
                <w:szCs w:val="21"/>
              </w:rPr>
              <w:t>不良信用记录以谈判小组查询结果为准，谈判小组查询之后，网站信息发生的任何变更不再作为评审依据，</w:t>
            </w:r>
            <w:r>
              <w:rPr>
                <w:rFonts w:hint="eastAsia" w:ascii="ˎ̥" w:hAnsi="ˎ̥"/>
                <w:color w:val="auto"/>
              </w:rPr>
              <w:t>供应商</w:t>
            </w:r>
            <w:r>
              <w:rPr>
                <w:rFonts w:hint="eastAsia" w:cs="宋体" w:asciiTheme="minorEastAsia" w:hAnsiTheme="minorEastAsia"/>
                <w:color w:val="auto"/>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lang w:val="en-US" w:eastAsia="zh-CN"/>
              </w:rPr>
              <w:t>具有建筑工程施工总承包叁级及以上资质，或城市及道路照明工程专业承包叁级及以上资质。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一、供应商应答索引表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p>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注：①本表序号8请按照本采购文件“第六章资格审查与评标”资格审查表中序号3要求，根据所提供经审计财务报告、基本开户银行资信证明、银行资信证明、政府采购投标担保函情况填写其中一项即可。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②本表序号10请按照本采购文件“第六章资格审查与评标”资格审查表中序号6要求提供，根据所提供证明材料或承诺函（声明）情况填写其中一项即可。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ascii="楷体" w:hAnsi="楷体" w:eastAsia="楷体"/>
          <w:color w:val="auto"/>
          <w:sz w:val="24"/>
          <w:szCs w:val="24"/>
        </w:rPr>
        <w:instrText xml:space="preserve"> </w:instrText>
      </w:r>
      <w:r>
        <w:rPr>
          <w:rFonts w:hint="eastAsia" w:ascii="楷体" w:hAnsi="楷体" w:eastAsia="楷体"/>
          <w:color w:val="auto"/>
          <w:sz w:val="24"/>
          <w:szCs w:val="24"/>
        </w:rPr>
        <w:instrText xml:space="preserve">= 4 \* GB3</w:instrText>
      </w:r>
      <w:r>
        <w:rPr>
          <w:rFonts w:ascii="楷体" w:hAnsi="楷体" w:eastAsia="楷体"/>
          <w:color w:val="auto"/>
          <w:sz w:val="24"/>
          <w:szCs w:val="24"/>
        </w:rPr>
        <w:instrText xml:space="preserve"> </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本表序号29～31仅适用于物业项目。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3"/>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ascii="ˎ̥" w:hAnsi="ˎ̥"/>
          <w:color w:val="auto"/>
        </w:rPr>
        <w:t>供应商</w:t>
      </w:r>
      <w:r>
        <w:rPr>
          <w:rFonts w:hint="eastAsia" w:cs="宋体" w:asciiTheme="minorEastAsia" w:hAnsiTheme="minorEastAsia"/>
          <w:color w:val="auto"/>
          <w:szCs w:val="21"/>
        </w:rPr>
        <w:t>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150" w:firstLineChars="150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r>
        <w:rPr>
          <w:rFonts w:hint="eastAsia" w:ascii="ˎ̥" w:hAnsi="ˎ̥"/>
          <w:color w:val="auto"/>
        </w:rPr>
        <w:t>供应商</w:t>
      </w:r>
      <w:r>
        <w:rPr>
          <w:rFonts w:hint="eastAsia" w:cs="宋体" w:asciiTheme="minorEastAsia" w:hAnsiTheme="minorEastAsia"/>
          <w:color w:val="auto"/>
          <w:szCs w:val="21"/>
        </w:rPr>
        <w:t>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5"/>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5"/>
        <w:spacing w:line="480" w:lineRule="auto"/>
        <w:ind w:firstLine="472" w:firstLineChars="225"/>
        <w:jc w:val="left"/>
        <w:rPr>
          <w:rFonts w:asciiTheme="minorEastAsia" w:hAnsiTheme="minorEastAsia"/>
          <w:color w:val="auto"/>
          <w:sz w:val="21"/>
          <w:szCs w:val="21"/>
        </w:rPr>
      </w:pPr>
    </w:p>
    <w:p>
      <w:pPr>
        <w:pStyle w:val="45"/>
        <w:spacing w:line="480" w:lineRule="auto"/>
        <w:ind w:firstLine="472" w:firstLineChars="225"/>
        <w:jc w:val="left"/>
        <w:rPr>
          <w:rFonts w:asciiTheme="minorEastAsia" w:hAnsiTheme="minorEastAsia"/>
          <w:color w:val="auto"/>
          <w:sz w:val="21"/>
          <w:szCs w:val="21"/>
        </w:rPr>
      </w:pPr>
    </w:p>
    <w:p>
      <w:pPr>
        <w:pStyle w:val="45"/>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供应商名称（并加盖公章）：</w:t>
      </w:r>
    </w:p>
    <w:p>
      <w:pPr>
        <w:pStyle w:val="48"/>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7"/>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cs="Arial"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rPr>
      </w:pPr>
      <w:r>
        <w:rPr>
          <w:rFonts w:hint="eastAsia" w:cs="宋体" w:asciiTheme="minorEastAsia" w:hAnsiTheme="minorEastAsia"/>
          <w:color w:val="auto"/>
          <w:szCs w:val="21"/>
        </w:rPr>
        <w:t>供应商名称（并加盖公章）：</w:t>
      </w:r>
      <w:r>
        <w:rPr>
          <w:rFonts w:hint="eastAsia" w:cs="宋体" w:asciiTheme="minorEastAsia" w:hAnsiTheme="minorEastAsia"/>
          <w:color w:val="auto"/>
          <w:szCs w:val="21"/>
          <w:u w:val="single"/>
        </w:rPr>
        <w:t xml:space="preserve">               </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许昌市政府采购服务中心</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____年____月____日____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供应商</w:t>
      </w:r>
      <w:r>
        <w:rPr>
          <w:rFonts w:hint="eastAsia" w:cs="宋体" w:asciiTheme="minorEastAsia" w:hAnsiTheme="minorEastAsia"/>
          <w:color w:val="auto"/>
          <w:szCs w:val="21"/>
        </w:rPr>
        <w:t>名称（并加盖公章）：</w:t>
      </w:r>
      <w:r>
        <w:rPr>
          <w:rFonts w:hint="eastAsia" w:cs="宋体" w:asciiTheme="minorEastAsia" w:hAnsiTheme="minorEastAsia"/>
          <w:color w:val="auto"/>
          <w:szCs w:val="21"/>
          <w:u w:val="single"/>
        </w:rPr>
        <w:t xml:space="preserve">               </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widowControl/>
        <w:jc w:val="left"/>
        <w:rPr>
          <w:rFonts w:cs="黑体" w:asciiTheme="minorEastAsia" w:hAnsiTheme="minorEastAsia"/>
          <w:b/>
          <w:bCs/>
          <w:color w:val="auto"/>
          <w:sz w:val="28"/>
          <w:szCs w:val="28"/>
          <w:lang w:val="zh-CN"/>
        </w:rPr>
      </w:pPr>
      <w:r>
        <w:rPr>
          <w:rFonts w:cs="黑体" w:asciiTheme="minorEastAsia" w:hAnsiTheme="minorEastAsia"/>
          <w:b/>
          <w:bCs/>
          <w:color w:val="auto"/>
          <w:sz w:val="28"/>
          <w:szCs w:val="28"/>
          <w:lang w:val="zh-CN"/>
        </w:rPr>
        <w:br w:type="page"/>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autoSpaceDE w:val="0"/>
        <w:autoSpaceDN w:val="0"/>
        <w:adjustRightInd w:val="0"/>
        <w:spacing w:line="480" w:lineRule="auto"/>
        <w:jc w:val="center"/>
        <w:rPr>
          <w:rFonts w:cs="宋体" w:asciiTheme="minorEastAsia" w:hAnsiTheme="minorEastAsia"/>
          <w:color w:val="auto"/>
          <w:sz w:val="24"/>
          <w:szCs w:val="24"/>
          <w:lang w:val="zh-CN"/>
        </w:rPr>
      </w:pPr>
    </w:p>
    <w:p>
      <w:pPr>
        <w:autoSpaceDE w:val="0"/>
        <w:autoSpaceDN w:val="0"/>
        <w:adjustRightInd w:val="0"/>
        <w:spacing w:line="48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请按附件</w:t>
      </w:r>
      <w:r>
        <w:rPr>
          <w:rFonts w:hint="eastAsia" w:cs="仿宋_GB2312" w:asciiTheme="minorEastAsia" w:hAnsiTheme="minorEastAsia"/>
          <w:color w:val="auto"/>
          <w:sz w:val="24"/>
          <w:szCs w:val="24"/>
          <w:lang w:val="zh-CN"/>
        </w:rPr>
        <w:t>招标工程量清单</w:t>
      </w:r>
      <w:r>
        <w:rPr>
          <w:rFonts w:hint="eastAsia" w:cs="宋体" w:asciiTheme="minorEastAsia" w:hAnsiTheme="minorEastAsia"/>
          <w:color w:val="auto"/>
          <w:sz w:val="24"/>
          <w:szCs w:val="24"/>
          <w:lang w:val="zh-CN"/>
        </w:rPr>
        <w:t>填报</w:t>
      </w:r>
    </w:p>
    <w:p>
      <w:pPr>
        <w:spacing w:line="300" w:lineRule="exact"/>
        <w:rPr>
          <w:rFonts w:asciiTheme="minorEastAsia" w:hAnsiTheme="minorEastAsia"/>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w:t>
      </w:r>
      <w:r>
        <w:rPr>
          <w:rFonts w:hint="eastAsia" w:cs="宋体" w:asciiTheme="minorEastAsia" w:hAnsiTheme="minorEastAsia"/>
          <w:color w:val="auto"/>
          <w:szCs w:val="21"/>
        </w:rPr>
        <w:t>名称（并加盖公章）：</w:t>
      </w:r>
      <w:r>
        <w:rPr>
          <w:rFonts w:hint="eastAsia" w:cs="宋体" w:asciiTheme="minorEastAsia" w:hAnsiTheme="minorEastAsia"/>
          <w:color w:val="auto"/>
          <w:szCs w:val="21"/>
          <w:u w:val="single"/>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widowControl/>
        <w:jc w:val="left"/>
        <w:rPr>
          <w:rFonts w:ascii="宋体" w:hAnsi="宋体"/>
          <w:b/>
          <w:bCs/>
          <w:color w:val="000000"/>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napToGrid w:val="0"/>
        <w:spacing w:line="500" w:lineRule="exact"/>
        <w:rPr>
          <w:rFonts w:cs="宋体" w:asciiTheme="minorEastAsia" w:hAnsiTheme="minorEastAsia"/>
          <w:szCs w:val="21"/>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napToGrid w:val="0"/>
        <w:spacing w:line="500" w:lineRule="exact"/>
        <w:rPr>
          <w:rFonts w:cs="宋体" w:asciiTheme="minorEastAsia" w:hAnsiTheme="minorEastAsia"/>
          <w:szCs w:val="21"/>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napToGrid w:val="0"/>
        <w:spacing w:line="500" w:lineRule="exact"/>
        <w:rPr>
          <w:rFonts w:cs="宋体" w:asciiTheme="minorEastAsia" w:hAnsiTheme="minorEastAsia"/>
          <w:szCs w:val="21"/>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ordWrap w:val="0"/>
        <w:snapToGrid w:val="0"/>
        <w:spacing w:line="500" w:lineRule="exact"/>
        <w:jc w:val="right"/>
        <w:rPr>
          <w:rFonts w:cs="宋体" w:asciiTheme="minorEastAsia" w:hAnsiTheme="minorEastAsia"/>
          <w:szCs w:val="21"/>
          <w:lang w:val="zh-CN"/>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 xml:space="preserve">　　　　　　　　　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wordWrap w:val="0"/>
        <w:snapToGrid w:val="0"/>
        <w:spacing w:line="500" w:lineRule="exact"/>
        <w:jc w:val="right"/>
        <w:rPr>
          <w:rFonts w:cs="宋体" w:asciiTheme="minorEastAsia" w:hAnsiTheme="minorEastAsia"/>
          <w:szCs w:val="21"/>
          <w:lang w:val="zh-CN"/>
        </w:rPr>
      </w:pPr>
      <w:r>
        <w:rPr>
          <w:rFonts w:hint="eastAsia" w:ascii="宋体" w:hAnsi="宋体"/>
          <w:szCs w:val="21"/>
        </w:rPr>
        <w:t xml:space="preserve">                                   </w:t>
      </w: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 xml:space="preserve">　　　　　　　　　日　  期：      </w:t>
      </w:r>
      <w:r>
        <w:rPr>
          <w:rFonts w:hint="eastAsia" w:cs="宋体" w:asciiTheme="minorEastAsia" w:hAnsiTheme="minorEastAsia"/>
          <w:szCs w:val="21"/>
        </w:rPr>
        <w:t>年    月    日</w:t>
      </w:r>
    </w:p>
    <w:p>
      <w:pPr>
        <w:spacing w:line="360" w:lineRule="auto"/>
      </w:pPr>
    </w:p>
    <w:p/>
    <w:p/>
    <w:p/>
    <w:p/>
    <w:p/>
    <w:p/>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4.10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spacing w:line="360" w:lineRule="auto"/>
        <w:jc w:val="center"/>
        <w:rPr>
          <w:rFonts w:ascii="宋体" w:hAnsi="宋体" w:cs="Arial"/>
          <w:color w:val="000000"/>
          <w:kern w:val="0"/>
          <w:szCs w:val="21"/>
        </w:rPr>
      </w:pPr>
    </w:p>
    <w:p>
      <w:pPr>
        <w:wordWrap w:val="0"/>
        <w:snapToGrid w:val="0"/>
        <w:spacing w:line="500" w:lineRule="exact"/>
        <w:jc w:val="right"/>
        <w:rPr>
          <w:rFonts w:cs="宋体" w:asciiTheme="minorEastAsia" w:hAnsiTheme="minorEastAsia"/>
          <w:szCs w:val="21"/>
          <w:lang w:val="zh-CN"/>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 xml:space="preserve">　　　　　　　　　日　  期：      </w:t>
      </w:r>
      <w:r>
        <w:rPr>
          <w:rFonts w:hint="eastAsia" w:cs="宋体" w:asciiTheme="minorEastAsia" w:hAnsiTheme="minorEastAsia"/>
          <w:szCs w:val="21"/>
        </w:rPr>
        <w:t>年    月    日</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77A"/>
    <w:rsid w:val="00006D15"/>
    <w:rsid w:val="00010A8E"/>
    <w:rsid w:val="00010FAB"/>
    <w:rsid w:val="00011A35"/>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2CBE"/>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2608"/>
    <w:rsid w:val="0015508F"/>
    <w:rsid w:val="00155287"/>
    <w:rsid w:val="001621CD"/>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13F7"/>
    <w:rsid w:val="00272AE2"/>
    <w:rsid w:val="00273414"/>
    <w:rsid w:val="00273F1D"/>
    <w:rsid w:val="0027728C"/>
    <w:rsid w:val="002804A3"/>
    <w:rsid w:val="00281155"/>
    <w:rsid w:val="00281AD7"/>
    <w:rsid w:val="00282790"/>
    <w:rsid w:val="00285231"/>
    <w:rsid w:val="002907E6"/>
    <w:rsid w:val="00294799"/>
    <w:rsid w:val="00296074"/>
    <w:rsid w:val="002969B1"/>
    <w:rsid w:val="002A00B7"/>
    <w:rsid w:val="002A0347"/>
    <w:rsid w:val="002A0C31"/>
    <w:rsid w:val="002A2062"/>
    <w:rsid w:val="002A26E0"/>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4ABA"/>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B05"/>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834"/>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0EA2"/>
    <w:rsid w:val="0050133C"/>
    <w:rsid w:val="0050216B"/>
    <w:rsid w:val="005021E8"/>
    <w:rsid w:val="005034F7"/>
    <w:rsid w:val="005075CA"/>
    <w:rsid w:val="00510715"/>
    <w:rsid w:val="00510D29"/>
    <w:rsid w:val="005119C1"/>
    <w:rsid w:val="00512E1D"/>
    <w:rsid w:val="00513627"/>
    <w:rsid w:val="00515E0C"/>
    <w:rsid w:val="00516B59"/>
    <w:rsid w:val="00520172"/>
    <w:rsid w:val="00523927"/>
    <w:rsid w:val="00523928"/>
    <w:rsid w:val="00526033"/>
    <w:rsid w:val="00527005"/>
    <w:rsid w:val="00530097"/>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5B0"/>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CA5"/>
    <w:rsid w:val="005C10B0"/>
    <w:rsid w:val="005C2794"/>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48DF"/>
    <w:rsid w:val="00626DBC"/>
    <w:rsid w:val="00633894"/>
    <w:rsid w:val="006341CB"/>
    <w:rsid w:val="00634E5F"/>
    <w:rsid w:val="00636AAD"/>
    <w:rsid w:val="006378BB"/>
    <w:rsid w:val="00637BD3"/>
    <w:rsid w:val="00641EE6"/>
    <w:rsid w:val="006439CA"/>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1BD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172E"/>
    <w:rsid w:val="0075246E"/>
    <w:rsid w:val="007530A0"/>
    <w:rsid w:val="00754526"/>
    <w:rsid w:val="0075555D"/>
    <w:rsid w:val="00755EAC"/>
    <w:rsid w:val="00761164"/>
    <w:rsid w:val="007642BA"/>
    <w:rsid w:val="00770E07"/>
    <w:rsid w:val="00771B80"/>
    <w:rsid w:val="00772048"/>
    <w:rsid w:val="00773878"/>
    <w:rsid w:val="00773DC6"/>
    <w:rsid w:val="007743A9"/>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409"/>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5FBD"/>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BC4"/>
    <w:rsid w:val="008F2CA7"/>
    <w:rsid w:val="008F6D39"/>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0FD5"/>
    <w:rsid w:val="009418F4"/>
    <w:rsid w:val="00943698"/>
    <w:rsid w:val="00944C89"/>
    <w:rsid w:val="009462A9"/>
    <w:rsid w:val="009471BE"/>
    <w:rsid w:val="00947FB1"/>
    <w:rsid w:val="00950BCD"/>
    <w:rsid w:val="0095149E"/>
    <w:rsid w:val="00951507"/>
    <w:rsid w:val="00951A0E"/>
    <w:rsid w:val="00951B79"/>
    <w:rsid w:val="00951C8E"/>
    <w:rsid w:val="0095351D"/>
    <w:rsid w:val="00956EA0"/>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8B9"/>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3724E"/>
    <w:rsid w:val="00B40771"/>
    <w:rsid w:val="00B40C10"/>
    <w:rsid w:val="00B40C7E"/>
    <w:rsid w:val="00B414C8"/>
    <w:rsid w:val="00B4170E"/>
    <w:rsid w:val="00B42CD4"/>
    <w:rsid w:val="00B43A28"/>
    <w:rsid w:val="00B4517E"/>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EB"/>
    <w:rsid w:val="00BA6105"/>
    <w:rsid w:val="00BB0481"/>
    <w:rsid w:val="00BB17CE"/>
    <w:rsid w:val="00BB1EC0"/>
    <w:rsid w:val="00BB4D42"/>
    <w:rsid w:val="00BB4EA2"/>
    <w:rsid w:val="00BB6CC2"/>
    <w:rsid w:val="00BC01E9"/>
    <w:rsid w:val="00BC05E7"/>
    <w:rsid w:val="00BC31B0"/>
    <w:rsid w:val="00BC3FC1"/>
    <w:rsid w:val="00BC45E1"/>
    <w:rsid w:val="00BC7104"/>
    <w:rsid w:val="00BC7ACD"/>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1E51"/>
    <w:rsid w:val="00C23622"/>
    <w:rsid w:val="00C23BA7"/>
    <w:rsid w:val="00C23E9E"/>
    <w:rsid w:val="00C24818"/>
    <w:rsid w:val="00C30E18"/>
    <w:rsid w:val="00C3322D"/>
    <w:rsid w:val="00C3360A"/>
    <w:rsid w:val="00C36189"/>
    <w:rsid w:val="00C36302"/>
    <w:rsid w:val="00C36AF9"/>
    <w:rsid w:val="00C414AD"/>
    <w:rsid w:val="00C430C9"/>
    <w:rsid w:val="00C45EEC"/>
    <w:rsid w:val="00C46442"/>
    <w:rsid w:val="00C4751F"/>
    <w:rsid w:val="00C51319"/>
    <w:rsid w:val="00C556A9"/>
    <w:rsid w:val="00C638EC"/>
    <w:rsid w:val="00C658CC"/>
    <w:rsid w:val="00C70AB4"/>
    <w:rsid w:val="00C70F6C"/>
    <w:rsid w:val="00C7189B"/>
    <w:rsid w:val="00C727B1"/>
    <w:rsid w:val="00C731CA"/>
    <w:rsid w:val="00C75A26"/>
    <w:rsid w:val="00C8587D"/>
    <w:rsid w:val="00C86AC5"/>
    <w:rsid w:val="00C87210"/>
    <w:rsid w:val="00C87865"/>
    <w:rsid w:val="00C9242D"/>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524"/>
    <w:rsid w:val="00CF4F24"/>
    <w:rsid w:val="00D00A03"/>
    <w:rsid w:val="00D03037"/>
    <w:rsid w:val="00D0553A"/>
    <w:rsid w:val="00D05D6B"/>
    <w:rsid w:val="00D065AE"/>
    <w:rsid w:val="00D10F92"/>
    <w:rsid w:val="00D11037"/>
    <w:rsid w:val="00D1515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768"/>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03F5"/>
    <w:rsid w:val="00DA3386"/>
    <w:rsid w:val="00DA3C6B"/>
    <w:rsid w:val="00DA5188"/>
    <w:rsid w:val="00DA70EB"/>
    <w:rsid w:val="00DB2AD7"/>
    <w:rsid w:val="00DB4C7C"/>
    <w:rsid w:val="00DB723C"/>
    <w:rsid w:val="00DB72F5"/>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0E01"/>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0F0"/>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2C1C"/>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4B24"/>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02CD"/>
    <w:rsid w:val="00FA18CC"/>
    <w:rsid w:val="00FA1936"/>
    <w:rsid w:val="00FA2DF6"/>
    <w:rsid w:val="00FA2EC6"/>
    <w:rsid w:val="00FA3110"/>
    <w:rsid w:val="00FA5D51"/>
    <w:rsid w:val="00FA64E7"/>
    <w:rsid w:val="00FA7691"/>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82C0047"/>
    <w:rsid w:val="0A1E34A8"/>
    <w:rsid w:val="0A73595D"/>
    <w:rsid w:val="0A9C03E7"/>
    <w:rsid w:val="0AED524D"/>
    <w:rsid w:val="0B391354"/>
    <w:rsid w:val="0C5E2FEB"/>
    <w:rsid w:val="0CAE7D79"/>
    <w:rsid w:val="0EB7104C"/>
    <w:rsid w:val="0F492F98"/>
    <w:rsid w:val="0FD859D0"/>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275A13"/>
    <w:rsid w:val="2BF54341"/>
    <w:rsid w:val="2C2E4C48"/>
    <w:rsid w:val="2D5F028F"/>
    <w:rsid w:val="2DA92E64"/>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0F132E"/>
    <w:rsid w:val="505F0174"/>
    <w:rsid w:val="50A050A3"/>
    <w:rsid w:val="51352836"/>
    <w:rsid w:val="514F7916"/>
    <w:rsid w:val="51A13899"/>
    <w:rsid w:val="53B81C84"/>
    <w:rsid w:val="544C0545"/>
    <w:rsid w:val="55684A64"/>
    <w:rsid w:val="57E6793B"/>
    <w:rsid w:val="58A31F4C"/>
    <w:rsid w:val="59703118"/>
    <w:rsid w:val="59867AC6"/>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C3EC7-E956-457B-B9D1-02C038A3F1F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68</Pages>
  <Words>5012</Words>
  <Characters>28573</Characters>
  <Lines>238</Lines>
  <Paragraphs>67</Paragraphs>
  <TotalTime>4</TotalTime>
  <ScaleCrop>false</ScaleCrop>
  <LinksUpToDate>false</LinksUpToDate>
  <CharactersWithSpaces>33518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2019-08-06T01:51:00Z</dcterms:created>
  <dc:creator>许昌市公共资源交易中心:孟莉</dc:creator>
  <cp:lastModifiedBy>羊</cp:lastModifiedBy>
  <cp:lastPrinted>2018-03-20T03:26:00Z</cp:lastPrinted>
  <dcterms:modified xsi:type="dcterms:W3CDTF">2019-12-23T01:53:17Z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