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数据中心机房建设</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CA0C1C" w:rsidRPr="00453534">
        <w:rPr>
          <w:rFonts w:asciiTheme="majorEastAsia" w:eastAsiaTheme="majorEastAsia" w:hAnsiTheme="majorEastAsia" w:cstheme="majorEastAsia" w:hint="eastAsia"/>
          <w:b/>
          <w:bCs/>
          <w:color w:val="000000"/>
          <w:sz w:val="36"/>
          <w:szCs w:val="36"/>
        </w:rPr>
        <w:t>149</w:t>
      </w:r>
      <w:r w:rsidR="00863D61">
        <w:rPr>
          <w:rFonts w:asciiTheme="majorEastAsia" w:eastAsiaTheme="majorEastAsia" w:hAnsiTheme="majorEastAsia" w:cstheme="majorEastAsia" w:hint="eastAsia"/>
          <w:b/>
          <w:bCs/>
          <w:color w:val="000000"/>
          <w:sz w:val="36"/>
          <w:szCs w:val="36"/>
        </w:rPr>
        <w:t>-1</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BB3665">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sidR="007C2420">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E934B6">
        <w:rPr>
          <w:rFonts w:asciiTheme="majorEastAsia" w:eastAsiaTheme="majorEastAsia" w:hAnsiTheme="majorEastAsia" w:cstheme="majorEastAsia" w:hint="eastAsia"/>
          <w:b/>
          <w:bCs/>
          <w:color w:val="000000"/>
          <w:sz w:val="36"/>
          <w:szCs w:val="36"/>
        </w:rPr>
        <w:t>二十</w:t>
      </w:r>
      <w:r w:rsidR="00A50899">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FC5B9F" w:rsidRDefault="00FC5B9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FC5B9F">
      <w:pPr>
        <w:rPr>
          <w:rFonts w:asciiTheme="majorEastAsia" w:eastAsiaTheme="majorEastAsia" w:hAnsiTheme="majorEastAsia" w:cs="宋体"/>
          <w:b/>
          <w:kern w:val="0"/>
          <w:sz w:val="32"/>
          <w:szCs w:val="32"/>
        </w:rPr>
      </w:pPr>
    </w:p>
    <w:p w:rsidR="001E08DA" w:rsidRPr="00FC5B9F" w:rsidRDefault="00687FC2" w:rsidP="00651540">
      <w:pPr>
        <w:pStyle w:val="af0"/>
        <w:numPr>
          <w:ilvl w:val="0"/>
          <w:numId w:val="17"/>
        </w:numPr>
        <w:ind w:firstLineChars="0"/>
        <w:jc w:val="center"/>
        <w:rPr>
          <w:rFonts w:asciiTheme="majorEastAsia" w:eastAsiaTheme="majorEastAsia" w:hAnsiTheme="majorEastAsia" w:cs="宋体"/>
          <w:b/>
          <w:kern w:val="0"/>
          <w:sz w:val="32"/>
          <w:szCs w:val="32"/>
        </w:rPr>
      </w:pPr>
      <w:r w:rsidRPr="00FC5B9F">
        <w:rPr>
          <w:rFonts w:asciiTheme="majorEastAsia" w:eastAsiaTheme="majorEastAsia" w:hAnsiTheme="majorEastAsia" w:cs="宋体" w:hint="eastAsia"/>
          <w:b/>
          <w:kern w:val="0"/>
          <w:sz w:val="32"/>
          <w:szCs w:val="32"/>
        </w:rPr>
        <w:lastRenderedPageBreak/>
        <w:t>投标邀请</w:t>
      </w:r>
    </w:p>
    <w:p w:rsidR="00FC5B9F" w:rsidRPr="00FC5B9F" w:rsidRDefault="00FC5B9F" w:rsidP="00FC5B9F">
      <w:pPr>
        <w:rPr>
          <w:rFonts w:asciiTheme="majorEastAsia" w:eastAsiaTheme="majorEastAsia" w:hAnsiTheme="majorEastAsia" w:cs="宋体"/>
          <w:b/>
          <w:kern w:val="0"/>
          <w:sz w:val="32"/>
          <w:szCs w:val="32"/>
        </w:rPr>
      </w:pPr>
    </w:p>
    <w:p w:rsidR="001E08DA" w:rsidRPr="00545490" w:rsidRDefault="00BB3665">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许昌电气职业学院</w:t>
      </w:r>
      <w:r w:rsidR="00687FC2" w:rsidRPr="00545490">
        <w:rPr>
          <w:rFonts w:asciiTheme="minorEastAsia" w:eastAsiaTheme="minorEastAsia" w:hAnsiTheme="minorEastAsia" w:hint="eastAsia"/>
          <w:color w:val="000000"/>
          <w:sz w:val="21"/>
          <w:szCs w:val="21"/>
          <w:shd w:val="clear" w:color="auto" w:fill="FFFFFF"/>
        </w:rPr>
        <w:t>的委托，对“</w:t>
      </w:r>
      <w:r w:rsidR="00545490">
        <w:rPr>
          <w:rFonts w:asciiTheme="minorEastAsia" w:eastAsiaTheme="minorEastAsia" w:hAnsiTheme="minorEastAsia" w:hint="eastAsia"/>
          <w:color w:val="000000"/>
          <w:sz w:val="21"/>
          <w:szCs w:val="21"/>
          <w:shd w:val="clear" w:color="auto" w:fill="FFFFFF"/>
        </w:rPr>
        <w:t>数据中心机房建设</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45490">
        <w:rPr>
          <w:rFonts w:asciiTheme="minorEastAsia" w:eastAsiaTheme="minorEastAsia" w:hAnsiTheme="minorEastAsia" w:cs="仿宋_GB2312" w:hint="eastAsia"/>
          <w:color w:val="000000"/>
          <w:sz w:val="21"/>
          <w:szCs w:val="21"/>
          <w:shd w:val="clear" w:color="auto" w:fill="FFFFFF"/>
        </w:rPr>
        <w:t>数据中心机房建设</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545490">
        <w:rPr>
          <w:rFonts w:asciiTheme="minorEastAsia" w:eastAsiaTheme="minorEastAsia" w:hAnsiTheme="minorEastAsia" w:cs="仿宋_GB2312" w:hint="eastAsia"/>
          <w:color w:val="000000"/>
          <w:sz w:val="21"/>
          <w:szCs w:val="21"/>
          <w:shd w:val="clear" w:color="auto" w:fill="FFFFFF"/>
        </w:rPr>
        <w:t>149</w:t>
      </w:r>
      <w:r w:rsidR="00CC2F21">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51289" w:rsidRPr="00751289">
        <w:rPr>
          <w:rFonts w:asciiTheme="minorEastAsia" w:eastAsiaTheme="minorEastAsia" w:hAnsiTheme="minorEastAsia" w:cs="仿宋_GB2312" w:hint="eastAsia"/>
          <w:color w:val="000000"/>
          <w:sz w:val="21"/>
          <w:szCs w:val="21"/>
          <w:shd w:val="clear" w:color="auto" w:fill="FFFFFF"/>
        </w:rPr>
        <w:t>模块化服务器机柜、UPS供配电系统、列间风冷精密空调、新风系统、消防报警及灭火系统、动环境监控系统等。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751289" w:rsidRPr="00751289">
        <w:rPr>
          <w:rFonts w:asciiTheme="minorEastAsia" w:eastAsiaTheme="minorEastAsia" w:hAnsiTheme="minorEastAsia" w:cs="仿宋_GB2312" w:hint="eastAsia"/>
          <w:color w:val="000000"/>
          <w:sz w:val="21"/>
          <w:szCs w:val="21"/>
          <w:shd w:val="clear" w:color="auto" w:fill="FFFFFF"/>
        </w:rPr>
        <w:t>预算金额：1485000元；最高限价：1485000元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51289">
        <w:rPr>
          <w:rFonts w:asciiTheme="minorEastAsia" w:eastAsiaTheme="minorEastAsia" w:hAnsiTheme="minorEastAsia" w:cs="仿宋_GB2312" w:hint="eastAsia"/>
          <w:color w:val="000000"/>
          <w:sz w:val="21"/>
          <w:szCs w:val="21"/>
          <w:shd w:val="clear" w:color="auto" w:fill="FFFFFF"/>
        </w:rPr>
        <w:t>自合同生效之日起</w:t>
      </w:r>
      <w:bookmarkEnd w:id="0"/>
      <w:r w:rsidR="00F4717D">
        <w:rPr>
          <w:rFonts w:asciiTheme="minorEastAsia" w:eastAsiaTheme="minorEastAsia" w:hAnsiTheme="minorEastAsia" w:cs="仿宋_GB2312" w:hint="eastAsia"/>
          <w:color w:val="000000"/>
          <w:sz w:val="21"/>
          <w:szCs w:val="21"/>
          <w:shd w:val="clear" w:color="auto" w:fill="FFFFFF"/>
        </w:rPr>
        <w:t>30天</w:t>
      </w:r>
    </w:p>
    <w:p w:rsidR="001E08DA" w:rsidRPr="006E5F9D"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E5F9D" w:rsidRPr="006E5F9D">
        <w:rPr>
          <w:rFonts w:asciiTheme="minorEastAsia" w:eastAsiaTheme="minorEastAsia" w:hAnsiTheme="minorEastAsia" w:cs="仿宋_GB2312"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56EF6" w:rsidRPr="00FC4608" w:rsidRDefault="00156EF6" w:rsidP="00156EF6">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52098A">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52098A">
        <w:rPr>
          <w:rFonts w:asciiTheme="minorEastAsia" w:eastAsiaTheme="minorEastAsia" w:hAnsiTheme="minorEastAsia" w:cs="仿宋_GB2312" w:hint="eastAsia"/>
          <w:color w:val="000000"/>
          <w:sz w:val="21"/>
          <w:szCs w:val="21"/>
          <w:u w:val="single"/>
        </w:rPr>
        <w:t>14</w:t>
      </w:r>
      <w:r w:rsidRPr="00CC635B">
        <w:rPr>
          <w:rFonts w:asciiTheme="minorEastAsia" w:eastAsiaTheme="minorEastAsia" w:hAnsiTheme="minorEastAsia" w:cs="仿宋_GB2312" w:hint="eastAsia"/>
          <w:color w:val="000000"/>
          <w:sz w:val="21"/>
          <w:szCs w:val="21"/>
        </w:rPr>
        <w:t>日</w:t>
      </w:r>
      <w:r w:rsidR="0052098A">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52098A">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52098A">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156EF6" w:rsidRPr="00CC635B"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156EF6" w:rsidRDefault="00156EF6" w:rsidP="00156EF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56EF6" w:rsidRDefault="00156EF6" w:rsidP="00156EF6">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：许昌电气职业学院</w:t>
      </w:r>
    </w:p>
    <w:p w:rsidR="00156EF6" w:rsidRDefault="00156EF6" w:rsidP="00156EF6">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755020">
        <w:rPr>
          <w:rFonts w:ascii="宋体" w:hAnsi="宋体" w:hint="eastAsia"/>
          <w:szCs w:val="21"/>
        </w:rPr>
        <w:t>许昌市魏文路与永昌大道交汇处</w:t>
      </w:r>
    </w:p>
    <w:p w:rsidR="00156EF6" w:rsidRDefault="00156EF6" w:rsidP="00156EF6">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Pr="00702B5B">
        <w:rPr>
          <w:rFonts w:ascii="宋体" w:hAnsi="宋体" w:hint="eastAsia"/>
          <w:szCs w:val="21"/>
        </w:rPr>
        <w:t>银育晗</w:t>
      </w:r>
      <w:r>
        <w:rPr>
          <w:rFonts w:ascii="宋体" w:hAnsi="宋体" w:hint="eastAsia"/>
          <w:szCs w:val="21"/>
        </w:rPr>
        <w:t xml:space="preserve">                   联系电话：</w:t>
      </w:r>
      <w:r w:rsidRPr="00702B5B">
        <w:rPr>
          <w:rFonts w:ascii="宋体" w:hAnsi="宋体" w:hint="eastAsia"/>
          <w:szCs w:val="21"/>
        </w:rPr>
        <w:t>15903748899</w:t>
      </w:r>
    </w:p>
    <w:p w:rsidR="00156EF6" w:rsidRDefault="00156EF6" w:rsidP="00156EF6">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156EF6" w:rsidRDefault="00156EF6" w:rsidP="00156EF6">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56EF6" w:rsidRDefault="00156EF6" w:rsidP="00156EF6">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1" w:name="联系人电话"/>
      <w:r>
        <w:rPr>
          <w:rFonts w:ascii="宋体" w:hAnsi="宋体"/>
          <w:szCs w:val="21"/>
        </w:rPr>
        <w:t>0</w:t>
      </w:r>
      <w:bookmarkEnd w:id="1"/>
      <w:r>
        <w:rPr>
          <w:rFonts w:ascii="宋体" w:hAnsi="宋体" w:hint="eastAsia"/>
          <w:szCs w:val="21"/>
        </w:rPr>
        <w:t>374-2962805</w:t>
      </w:r>
      <w:r>
        <w:rPr>
          <w:rFonts w:ascii="宋体" w:hAnsi="宋体"/>
          <w:szCs w:val="21"/>
        </w:rPr>
        <w:tab/>
      </w:r>
    </w:p>
    <w:p w:rsidR="00156EF6" w:rsidRDefault="00156EF6" w:rsidP="00156EF6">
      <w:pPr>
        <w:tabs>
          <w:tab w:val="left" w:pos="7380"/>
        </w:tabs>
        <w:adjustRightInd w:val="0"/>
        <w:spacing w:line="360" w:lineRule="auto"/>
        <w:ind w:firstLineChars="2200" w:firstLine="4620"/>
        <w:contextualSpacing/>
        <w:jc w:val="left"/>
        <w:rPr>
          <w:rFonts w:ascii="宋体" w:hAnsi="宋体"/>
          <w:szCs w:val="21"/>
        </w:rPr>
      </w:pPr>
    </w:p>
    <w:p w:rsidR="00156EF6" w:rsidRDefault="00156EF6" w:rsidP="000B1C0B">
      <w:pPr>
        <w:tabs>
          <w:tab w:val="left" w:pos="7380"/>
        </w:tabs>
        <w:adjustRightInd w:val="0"/>
        <w:spacing w:line="360" w:lineRule="auto"/>
        <w:ind w:firstLineChars="2300" w:firstLine="4830"/>
        <w:contextualSpacing/>
        <w:jc w:val="left"/>
        <w:rPr>
          <w:rFonts w:ascii="宋体" w:hAnsi="宋体"/>
          <w:szCs w:val="21"/>
        </w:rPr>
      </w:pPr>
      <w:r>
        <w:rPr>
          <w:rFonts w:ascii="宋体" w:hAnsi="宋体" w:hint="eastAsia"/>
          <w:szCs w:val="21"/>
        </w:rPr>
        <w:t>许昌电气职业学院</w:t>
      </w:r>
    </w:p>
    <w:p w:rsidR="00156EF6" w:rsidRDefault="00156EF6" w:rsidP="00156EF6">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二〇一九年十二月</w:t>
      </w:r>
      <w:r w:rsidR="00F4575B">
        <w:rPr>
          <w:rFonts w:ascii="宋体" w:hAnsi="宋体" w:hint="eastAsia"/>
          <w:szCs w:val="21"/>
        </w:rPr>
        <w:t>二十</w:t>
      </w:r>
      <w:r w:rsidR="000945AE">
        <w:rPr>
          <w:rFonts w:ascii="宋体" w:hAnsi="宋体" w:hint="eastAsia"/>
          <w:szCs w:val="21"/>
        </w:rPr>
        <w:t>三</w:t>
      </w:r>
      <w:r>
        <w:rPr>
          <w:rFonts w:ascii="宋体" w:hAnsi="宋体" w:hint="eastAsia"/>
          <w:szCs w:val="21"/>
        </w:rPr>
        <w:t>日</w:t>
      </w:r>
    </w:p>
    <w:p w:rsidR="00156EF6" w:rsidRDefault="00156EF6" w:rsidP="00156EF6">
      <w:pPr>
        <w:adjustRightInd w:val="0"/>
        <w:snapToGrid w:val="0"/>
        <w:spacing w:line="360" w:lineRule="auto"/>
        <w:ind w:firstLineChars="400" w:firstLine="840"/>
        <w:jc w:val="left"/>
        <w:rPr>
          <w:rFonts w:ascii="宋体" w:hAnsi="宋体"/>
          <w:szCs w:val="21"/>
        </w:rPr>
      </w:pPr>
    </w:p>
    <w:p w:rsidR="00156EF6" w:rsidRDefault="00156EF6" w:rsidP="00156EF6">
      <w:pPr>
        <w:spacing w:line="360" w:lineRule="auto"/>
        <w:rPr>
          <w:rFonts w:hAnsi="宋体"/>
          <w:b/>
          <w:sz w:val="28"/>
          <w:szCs w:val="28"/>
        </w:rPr>
      </w:pPr>
      <w:r>
        <w:rPr>
          <w:rFonts w:hAnsi="宋体" w:hint="eastAsia"/>
          <w:b/>
          <w:sz w:val="28"/>
          <w:szCs w:val="28"/>
        </w:rPr>
        <w:t>温馨提示：</w:t>
      </w:r>
    </w:p>
    <w:p w:rsidR="00156EF6" w:rsidRDefault="00156EF6" w:rsidP="00156EF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56EF6" w:rsidRDefault="00156EF6" w:rsidP="00156EF6">
      <w:pPr>
        <w:pStyle w:val="ad"/>
        <w:ind w:firstLine="321"/>
        <w:rPr>
          <w:rFonts w:ascii="仿宋_GB2312" w:eastAsia="仿宋_GB2312"/>
          <w:b/>
          <w:sz w:val="32"/>
          <w:szCs w:val="32"/>
        </w:rPr>
      </w:pP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56EF6" w:rsidRDefault="00156EF6" w:rsidP="00156EF6">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56EF6" w:rsidRDefault="00156EF6" w:rsidP="00156EF6">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56EF6" w:rsidRDefault="00156EF6" w:rsidP="00156EF6">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56EF6" w:rsidRDefault="00156EF6" w:rsidP="00156EF6">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56EF6" w:rsidRDefault="00156EF6" w:rsidP="00156EF6">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56EF6" w:rsidRDefault="00156EF6" w:rsidP="00156EF6">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E42598" w:rsidRDefault="00E42598" w:rsidP="00E42598">
      <w:pPr>
        <w:rPr>
          <w:rFonts w:asciiTheme="majorEastAsia" w:eastAsiaTheme="majorEastAsia" w:hAnsiTheme="majorEastAsia" w:cs="宋体"/>
          <w:b/>
          <w:kern w:val="0"/>
          <w:sz w:val="32"/>
          <w:szCs w:val="32"/>
        </w:rPr>
      </w:pPr>
    </w:p>
    <w:p w:rsidR="001E08DA" w:rsidRPr="00E42598" w:rsidRDefault="00687FC2" w:rsidP="00651540">
      <w:pPr>
        <w:pStyle w:val="af0"/>
        <w:numPr>
          <w:ilvl w:val="0"/>
          <w:numId w:val="16"/>
        </w:numPr>
        <w:ind w:firstLineChars="0"/>
        <w:jc w:val="center"/>
        <w:rPr>
          <w:rFonts w:asciiTheme="majorEastAsia" w:eastAsiaTheme="majorEastAsia" w:hAnsiTheme="majorEastAsia" w:cs="宋体"/>
          <w:b/>
          <w:kern w:val="0"/>
          <w:sz w:val="32"/>
          <w:szCs w:val="32"/>
        </w:rPr>
      </w:pPr>
      <w:r w:rsidRPr="00E42598">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AD394E" w:rsidRPr="00AD394E" w:rsidRDefault="000575DC" w:rsidP="003768CE">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687FC2" w:rsidRPr="00AD394E">
        <w:rPr>
          <w:rFonts w:asciiTheme="minorEastAsia" w:hAnsiTheme="minorEastAsia" w:cs="黑体" w:hint="eastAsia"/>
          <w:b/>
          <w:bCs/>
          <w:color w:val="000000"/>
          <w:sz w:val="24"/>
          <w:szCs w:val="24"/>
          <w:shd w:val="clear" w:color="auto" w:fill="FFFFFF"/>
        </w:rPr>
        <w:t>本项目需实现的功能或者目标</w:t>
      </w:r>
    </w:p>
    <w:p w:rsidR="006B14AC" w:rsidRDefault="00AD394E" w:rsidP="003768CE">
      <w:pPr>
        <w:widowControl/>
        <w:spacing w:line="360" w:lineRule="auto"/>
        <w:ind w:firstLineChars="200" w:firstLine="480"/>
        <w:jc w:val="left"/>
        <w:rPr>
          <w:rFonts w:ascii="仿宋" w:eastAsia="仿宋" w:hAnsi="仿宋" w:cs="仿宋"/>
          <w:color w:val="000000"/>
          <w:kern w:val="0"/>
          <w:sz w:val="30"/>
          <w:szCs w:val="30"/>
          <w:shd w:val="clear" w:color="auto" w:fill="FFFFFF"/>
        </w:rPr>
      </w:pPr>
      <w:r w:rsidRPr="00AD394E">
        <w:rPr>
          <w:rFonts w:asciiTheme="minorEastAsia" w:hAnsiTheme="minorEastAsia" w:cs="宋体" w:hint="eastAsia"/>
          <w:kern w:val="0"/>
          <w:sz w:val="24"/>
          <w:szCs w:val="24"/>
        </w:rPr>
        <w:t>本项目旨在建设一个标准化、模块化、智慧型数据中心机房，并按要求配备机柜及封闭冷通道系统、制冷系统、UPS供配电系统、动环监控系统、综合布线系统，及智能消防系统、新风系统、防雷接地系统等。</w:t>
      </w:r>
    </w:p>
    <w:p w:rsidR="00CC518A" w:rsidRDefault="00687FC2" w:rsidP="00CC518A">
      <w:pPr>
        <w:widowControl/>
        <w:numPr>
          <w:ilvl w:val="0"/>
          <w:numId w:val="27"/>
        </w:numPr>
        <w:spacing w:line="360" w:lineRule="atLeast"/>
        <w:ind w:firstLine="600"/>
        <w:jc w:val="left"/>
        <w:rPr>
          <w:rFonts w:ascii="仿宋" w:eastAsia="仿宋" w:hAnsi="仿宋" w:cs="仿宋" w:hint="eastAsia"/>
          <w:color w:val="000000"/>
          <w:kern w:val="0"/>
          <w:sz w:val="30"/>
          <w:szCs w:val="30"/>
          <w:shd w:val="clear" w:color="auto" w:fill="FFFFFF"/>
          <w:lang/>
        </w:rPr>
      </w:pPr>
      <w:r>
        <w:rPr>
          <w:rFonts w:asciiTheme="minorEastAsia" w:hAnsiTheme="minorEastAsia" w:cs="黑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774"/>
        <w:gridCol w:w="5725"/>
        <w:gridCol w:w="468"/>
        <w:gridCol w:w="500"/>
        <w:gridCol w:w="1155"/>
      </w:tblGrid>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序号</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货物名称</w:t>
            </w:r>
          </w:p>
        </w:tc>
        <w:tc>
          <w:tcPr>
            <w:tcW w:w="572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单位</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数量</w:t>
            </w:r>
          </w:p>
        </w:tc>
        <w:tc>
          <w:tcPr>
            <w:tcW w:w="115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24"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是否为核心产品</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防雷与接地系统</w:t>
            </w:r>
          </w:p>
        </w:tc>
        <w:tc>
          <w:tcPr>
            <w:tcW w:w="572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机房防雷与接地系统是机房设备安全的重要保证。根据机房所处位置情况本项目主要对雷电感应加以保护，避免雷击时给机房各区电气线路带来过压损坏。</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1、防雷</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（1）在机房市电输入配电柜内增加防雷器（机房电源总进线），作为电源系统第一级防雷，对雷电脉冲电流进行初级泄放。</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（2）在UPS输出配电柜内增加防雷器，作为电源系统第二级防雷，对雷电脉冲电流进行二级泄放。</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（3）在电源列头柜内增加防雷器，作为电源系统第三级防雷，对雷电脉冲电流进行三级泄放。</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2、接地工程</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（1）机房计算机专用直流地、交流工作地、安全保护地、防雷保护地共用一组接地装置，即采用联合接地方式，要求联合接地电阻应≤1Ω。</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（2）等电位接地铜排安装，分别在机房地板下装设30×3mm铜排，作为各种防雷器的泄流汇接母排，然后采用不小于</w:t>
            </w:r>
            <w:r>
              <w:rPr>
                <w:rFonts w:ascii="宋体" w:eastAsia="宋体" w:hAnsi="宋体" w:cs="宋体" w:hint="eastAsia"/>
                <w:sz w:val="24"/>
              </w:rPr>
              <w:t>35mm</w:t>
            </w:r>
            <w:r>
              <w:rPr>
                <w:rFonts w:ascii="宋体" w:eastAsia="宋体" w:hAnsi="宋体" w:cs="宋体" w:hint="eastAsia"/>
                <w:sz w:val="24"/>
                <w:vertAlign w:val="superscript"/>
              </w:rPr>
              <w:t>2</w:t>
            </w:r>
            <w:r>
              <w:rPr>
                <w:rFonts w:ascii="宋体" w:eastAsia="宋体" w:hAnsi="宋体" w:cs="宋体" w:hint="eastAsia"/>
                <w:kern w:val="0"/>
                <w:sz w:val="24"/>
                <w:szCs w:val="24"/>
              </w:rPr>
              <w:t>的多股接地线接入作为共用地网系统。</w:t>
            </w:r>
            <w:r>
              <w:rPr>
                <w:rFonts w:ascii="宋体" w:eastAsia="宋体" w:hAnsi="宋体" w:cs="宋体" w:hint="eastAsia"/>
                <w:sz w:val="24"/>
              </w:rPr>
              <w:t>并应在防静电活动地板下敷设30*0.3mm铜箔，构成不大于1200*1200mm矩形网格。</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（3）计算机以及一切微电子设备需直流接地的设备</w:t>
            </w:r>
            <w:r>
              <w:rPr>
                <w:rFonts w:ascii="宋体" w:eastAsia="宋体" w:hAnsi="宋体" w:cs="宋体" w:hint="eastAsia"/>
                <w:kern w:val="0"/>
                <w:sz w:val="24"/>
                <w:szCs w:val="24"/>
              </w:rPr>
              <w:lastRenderedPageBreak/>
              <w:t xml:space="preserve">用ZR-BVR 6 </w:t>
            </w:r>
            <w:r>
              <w:rPr>
                <w:rFonts w:ascii="宋体" w:eastAsia="宋体" w:hAnsi="宋体" w:cs="宋体" w:hint="eastAsia"/>
                <w:sz w:val="24"/>
              </w:rPr>
              <w:t>mm</w:t>
            </w:r>
            <w:r>
              <w:rPr>
                <w:rFonts w:ascii="宋体" w:eastAsia="宋体" w:hAnsi="宋体" w:cs="宋体" w:hint="eastAsia"/>
                <w:sz w:val="24"/>
                <w:vertAlign w:val="superscript"/>
              </w:rPr>
              <w:t>2</w:t>
            </w:r>
            <w:r>
              <w:rPr>
                <w:rFonts w:ascii="宋体" w:eastAsia="宋体" w:hAnsi="宋体" w:cs="宋体" w:hint="eastAsia"/>
                <w:kern w:val="0"/>
                <w:sz w:val="24"/>
                <w:szCs w:val="24"/>
              </w:rPr>
              <w:t>导线接入直流网格。</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（4）安全保护地，采用TN-S三相五线制线供电制式，机房配电柜用五芯电缆从大楼总配电室引至，其中一根PE线即为安全保护地线</w:t>
            </w:r>
            <w:r>
              <w:rPr>
                <w:rFonts w:ascii="宋体" w:eastAsia="宋体" w:hAnsi="宋体" w:cs="宋体" w:hint="eastAsia"/>
                <w:sz w:val="24"/>
              </w:rPr>
              <w:t>，采用独立接地</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（5）交流工作接地，根据机房的供电制式，采用TN-S三相五线制线供电制式，机房配电柜用五芯电缆从大楼总配电室引至，其中一根PE线即为交流工作地线</w:t>
            </w:r>
            <w:r>
              <w:rPr>
                <w:rFonts w:ascii="宋体" w:eastAsia="宋体" w:hAnsi="宋体" w:cs="宋体" w:hint="eastAsia"/>
                <w:sz w:val="24"/>
              </w:rPr>
              <w:t>，采用独立接地</w:t>
            </w:r>
            <w:r>
              <w:rPr>
                <w:rFonts w:ascii="宋体" w:eastAsia="宋体" w:hAnsi="宋体" w:cs="宋体" w:hint="eastAsia"/>
                <w:kern w:val="0"/>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hAnsi="宋体" w:cs="宋体" w:hint="eastAsia"/>
                <w:color w:val="000000"/>
                <w:kern w:val="0"/>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2</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新风系统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配置1台1500m³/h风量新风机组，为给机房提供足够的新鲜空气，同时维持对外的空气正压差，防止室外的灰尘进入机房，所以必须要有足够的新风。安装新风系统也有助于机房空调制冷气流循环，起到机房降温和节能效果。</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新风机具有强中弱三档控制，另配定时启、停装置，时间可调节。同时，新风机整体噪音不能过高，安装新风机时在主机外壳及钣金件结合处使用长效密封材料降低噪音。考虑消防需要，风管及管道的保温、消声材料和粘结剂，应选用非燃烧材料或阻燃材料。新风机应有标准的通信接口，可以用环境动力监控系统来控制。室外风口需考虑防雨水装置。</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1、新风机要求指标如下：</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（1）风量1500/1200/900m³/h三速控制。</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（2）功率450W,电源要求220V/50HZ。</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（3）机外静压≥350Pa。</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（4）热回收效率制冷时75/76/79%，热回收效率制热时76/77/79%。</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（5）噪音≤40分贝。</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（6）主机具备智能控制系统可实现在线监测电脑远程控制。为了避免噪音影响，主机出厂时必须外包消音棉；为了保证主机能够顺利实现安装，主机必须为超薄型新风机，1500风量主机静压必须≥350Pa。</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新风机要求双向换气，新风量等量置换，一体化设计减少维护工作量。节能要求：内置静止热交换器，冷</w:t>
            </w:r>
            <w:r>
              <w:rPr>
                <w:rFonts w:ascii="宋体" w:eastAsia="宋体" w:hAnsi="宋体" w:cs="宋体" w:hint="eastAsia"/>
                <w:kern w:val="0"/>
                <w:sz w:val="24"/>
                <w:szCs w:val="24"/>
              </w:rPr>
              <w:lastRenderedPageBreak/>
              <w:t>热负荷（室内）不受新风影响，大幅度降低新风处理所需的能量，实现高效节能。</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3</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消防报警及灭火系统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消防报警系统应覆盖机房全区域，并设温感、烟感结合报警探测方式。火灾自动报警系统应设有自动和手动两种触发装置。报警主机采用壁挂式液晶显示报警器（联动型），容量要满足系统要求，主机布置在操作监控室。区域火灾报警控制器要能显示出报警的地点和时间，并能通过模块联动其它设备（如配电柜、消防广播、灭火系统等等）。一旦有火灾发生，系统将发出联动信号切断空调、新风等设备的电源。其它控制模块、急停按钮、声光报警器、标示灯等数量和功能均按系统需要配备。</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当火灾发生时，感烟探测器报警后，火灾控制器发出火警预警声、光报警信号。但此时不启动灭火程序。当同一防护区的感温探测器与感烟探测器同时报警时，控制器发出声光报警信号。在手动或自动启动灭火程序喷淋前，总控制台发出指令，通知人员撤离，并发出联动控制信号，自动切断机房配电柜供电电源，即切断非消防电源供电的用电设备。如：空调机、新风机、照明等设备供电电源。上述设备供电与消防系统的联动过程，是采用电源配电柜主断路器的分励脱扣作远距离分断。配电柜主开关均装有分励脱扣器和辅助接点，另外紧急跳闸按钮在必要时可手动切断进线电源。机房内的消防设施用电电源由UPS提供。</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（1）气体灭火要求</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灭火剂贮存压力2.5MPa（20℃）；最大工作压力4.2 MPa ；灭火剂充装密度≤1.15 kg/L。</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用于灭火装置部件的安装固定和保护，其后部下面设有进线孔，供外部设备进线用，正面设喷嘴孔。每瓶含一个先导自启动瓶头阀。</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（2）报警系统方案</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工作层设温感和烟感报警器。防止误报、自动灭火保护区报警探测器由智能光电感烟探测器和智能感温</w:t>
            </w:r>
            <w:r>
              <w:rPr>
                <w:rFonts w:ascii="宋体" w:eastAsia="宋体" w:hAnsi="宋体" w:cs="宋体" w:hint="eastAsia"/>
                <w:kern w:val="0"/>
                <w:sz w:val="24"/>
                <w:szCs w:val="24"/>
              </w:rPr>
              <w:lastRenderedPageBreak/>
              <w:t>探测器组合报警。报警主机可采用壁挂式联动汉字液晶显示一体机，要求单防区型。并在机房出入口的位置安装声光报警器、喷洒指示灯、紧急启停按钮。</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（3）机房排烟系统</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由于用的是气体消防，所以需设置事故排烟系统，排烟量不低于3500m³/h。</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（4）机房泄压系统</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由于用的是气体消防，所以主机房和配电室需设置泄压系统。</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sz w:val="24"/>
              </w:rPr>
              <w:t>（5）烟感、温感按设计吊顶上、吊顶下、地板下三层布置，数量每样不少于15个，药剂量不少于245KG，需提供设计图纸及详细清单，控制箱按两个防区配置。</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4</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UPS供电配系统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采用精密型UPS配电综合柜一台，配置3块30KVA功率模块，要求支持在线扩容，UPS容量最大可扩充到120KVA，可根据未来业务增长需求，实现平滑升级，边成长边投资。后备系统配置不少于96节12V 100AH铅酸电池，满足不低于120分钟后备时间。</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一、精密型UPS配电综合柜</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1、系统要求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（1）交流精密配电柜(AC380)；交流输入电压：三相380V(323～418) V；输入频率：50Hz±2.5Hz。</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 xml:space="preserve">（2）交流精密配电柜总输入回路应采用交流塑壳断路器作为保护元器件，各输出分路应采用交流微型断路器作为保护元器件；配置容量、数量如下：列头柜主路输入250A/3P空开1个，标配消防脱扣，支路32A/1P空开42个，UPS输入输出200A/3P空开2个，维修旁路200A/4P空开1个，精密空调63A/3P空开4个。                                                                                                                                                                                                                                                                                                                                                                                                                                                                                                                                                                                                                                                                                                                                                                   </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（3）精密配电柜参数与通道机柜外观、喷涂工艺及尺寸保持一致。</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2、外观结构要求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（1）精密配电柜的结构设计应保证操作、运行安全</w:t>
            </w:r>
            <w:r>
              <w:rPr>
                <w:rFonts w:ascii="宋体" w:eastAsia="宋体" w:hAnsi="宋体" w:cs="宋体" w:hint="eastAsia"/>
                <w:kern w:val="0"/>
                <w:sz w:val="24"/>
                <w:szCs w:val="24"/>
              </w:rPr>
              <w:lastRenderedPageBreak/>
              <w:t>可靠、维修和检查方便，各电气元器件工作时产生的热量、电弧、冲击、振动、磁场或电场不得影响其他电器元件的正常工作。</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 xml:space="preserve">（2）精密配电柜应采用全封闭结构，具有侧板、底板、顶板、背板和前门。 </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（3）柜内布线应合理、规整，带电线端头连接要合理并有明显的危险标志。</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柜内开关接线端子应适合连接硬、软铜导线，并保证维持适合于电器元件和电路的额定电流、短路电流强度所需要的接触压力。接线端子应预留足够的接线孔，数量满足设计图纸中的多条电缆并联的连接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（5）列头配电柜及其附属部件、涂覆层、标志、饰物等均应采用难燃或不燃材料。</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（6）表面处理：柜体表面喷粉厚度不小于100μm,满足防腐、防锈、防火、光洁、色泽均匀、无流挂、不露底、无起泡、无裂。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3、安装要求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（1）交流精密配电柜的输入与输出断路器之间全部要求汇流排连接，汇流排要求用热缩套管包封，三相采用黄绿红三色区分。</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（2）交流精密配电柜的两路进线零线（N线）排需分开独立设置，且与柜体绝缘。柜内设置一块保护地排，且与柜体外壳连通，零线排及保护地排开孔的孔径和数量按所有断路器数量而定。</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（3）支持完成4套UPS插槽与UPS输入、UPS输出的并联端接。</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4、监测及告警要求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采用不低于10寸电容式触摸触摸屏，最大存数容量可以达到64M，可热拔插端子，分辨率为1024*768ppi；触摸屏应具备RS485通讯接口，实现远程监控；精密配电柜告警系统应可向上级监控中心发送告警数据，同时发出声光告警。</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2）触摸屏应具有液晶显示，数据显示应采用国家法定计量单位。功率因数数据显示小数点位数不少于2位，其它监测量不少于1位，显示内容包括每个监控电路实时数据、实时告警（如设备本身故障、供电系统电压/频率故障）、相关设定的参数（通信参数如地址、波特率、校验方式，告警阈值参数如电压、频率上下限）和厂商信息。</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（3）精密配电柜内应设置精密监控系统作为各种电气参数监测与告警装置。</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（4）精密监控系统具体监控内容至少应包括总输入电流、总输入电压、总输入有功功率、总输入电量计量、各输出分路电流、输入电源故障、分路开关状态、各分路电量计量以及电能质量情况等。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（5）所有监控信息及告警数据、故障记录应具备本地储存功能，历史数据在系统完全无电状况下应能继续保存。</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总进线参数：可同时监控输入端的三相相电压、三相线电压、三相有功功率、总有功功率三相、三相无功功率、总无功功率、三相视在功率、总视在功率、分相电能、总电能、温度、湿度、零线电流、零地电压、谐波含量，总开关工作状态。阀值预设、配电系统图。</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（7）各支路参数：电压、电流、有功功率、无功功率、视在功率、电能、谐波含量、开关状态、阀值预设。</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（8）通过第三方监控：HMI可以提供发RS485/232或以太网口可以进入各种以MODBUS通讯协议三方智能设备，本系统可以通过IP地址进行直接访问，真正的做到远程监控。</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5、电气连接性能</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（1）交流精密配电柜应具有中性线装置和保护接地装置，保护接地装置与精密配电柜的金属柜及柜门的接地螺钉之间应具有可靠的电气连接，其连接电阻值</w:t>
            </w:r>
            <w:r>
              <w:rPr>
                <w:rFonts w:ascii="宋体" w:eastAsia="宋体" w:hAnsi="宋体" w:cs="宋体" w:hint="eastAsia"/>
                <w:kern w:val="0"/>
                <w:sz w:val="24"/>
                <w:szCs w:val="24"/>
              </w:rPr>
              <w:lastRenderedPageBreak/>
              <w:t>≤0.1Ω。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（2）柜内所有电缆均应符合YD/T1173的要求，各连接电缆的线径应满足设计载流量的要求；断路器接线端子需满足设计图纸所标识电缆规格的连接要求。电缆和母线的绝缘层或外护套颜色应符合YD/T 585 的要求。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6、电气防护性能</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（1）绝缘电阻，柜内各带电回路（该回路不直接接地）对地（或柜体）绝缘电阻应≥10MΩ（500V 兆欧表测量1min后读数）。</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（2）绝缘强度，柜内各带电回路对地（或柜体）以及两个非电气连接的带电回路之间，应能承受2500V、50Hz 正弦试验电压1min，不出现击穿或飞弧现象，漏电流≤10mA。</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（3）浪涌装置：柜内应配置B+C级浪涌保护器件。</w:t>
            </w:r>
          </w:p>
          <w:p w:rsidR="00CC518A" w:rsidRDefault="00CC518A" w:rsidP="00CC518A">
            <w:pPr>
              <w:widowControl/>
              <w:numPr>
                <w:ilvl w:val="0"/>
                <w:numId w:val="18"/>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UPS功率模块</w:t>
            </w:r>
          </w:p>
          <w:p w:rsidR="00CC518A" w:rsidRDefault="00CC518A" w:rsidP="00CC518A">
            <w:pPr>
              <w:widowControl/>
              <w:numPr>
                <w:ilvl w:val="0"/>
                <w:numId w:val="1"/>
              </w:numPr>
              <w:spacing w:line="380" w:lineRule="exact"/>
              <w:ind w:left="0" w:firstLine="0"/>
              <w:rPr>
                <w:rFonts w:ascii="宋体" w:eastAsia="宋体" w:hAnsi="宋体" w:cs="宋体" w:hint="eastAsia"/>
                <w:kern w:val="0"/>
                <w:sz w:val="24"/>
                <w:szCs w:val="24"/>
              </w:rPr>
            </w:pPr>
            <w:r>
              <w:rPr>
                <w:rFonts w:ascii="宋体" w:eastAsia="宋体" w:hAnsi="宋体" w:cs="宋体" w:hint="eastAsia"/>
                <w:kern w:val="0"/>
                <w:sz w:val="24"/>
                <w:szCs w:val="24"/>
              </w:rPr>
              <w:t>系统要求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（1）采用可热插拔式的模块化UPS功率模块，单个功率模块的容量不小于30KVA。</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（2）电池管理：UPS具备电池单体浮充电压、均充电压、放电终止电压最高和最低点可设置功能；电池组最大充电电流、最大电池放电时间及最大均充时间可设置功能；并可根据设置的值实现告警。</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 xml:space="preserve">（3）完全切断输入干扰, 电池转换时间为0ms。 </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（4）UPS应具备蓄电池标称电源可调节功能，以提高电源系统供电安全性。</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（5）旁路开关：具有自动静态旁路开关和手动维护旁路开关。</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（6）恢复正常后自动与电网并列。转换时间要求为0ms，静态旁路具有状态控制功能,旁路故障时系统避免由逆变器向旁路的转换。</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（7）UPS 输出可承受100%之三相不平衡负载，在负载任一相缺相下，系统可继续运转, 增加使用上之方</w:t>
            </w:r>
            <w:r>
              <w:rPr>
                <w:rFonts w:ascii="宋体" w:eastAsia="宋体" w:hAnsi="宋体" w:cs="宋体" w:hint="eastAsia"/>
                <w:kern w:val="0"/>
                <w:sz w:val="24"/>
                <w:szCs w:val="24"/>
              </w:rPr>
              <w:lastRenderedPageBreak/>
              <w:t>便性。</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（8）单体放电终止电压最高（默认单体1.80V）和最低点（1.75V）可设置，UPS根据电池放电情况自动控制单体放电终止电压，以保证电池寿命。</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2、主要技术性能</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相数：三相五线。</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输入频率范围（Hz）：45～55/ 55～65。</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输入功率因数≥0.99。</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输入电流谐波成分：≤3.5% 。</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输出电压（Vac）380(或400/415)±1%。</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输出功因</w:t>
            </w:r>
            <w:r>
              <w:rPr>
                <w:rFonts w:ascii="宋体" w:eastAsia="宋体" w:hAnsi="宋体" w:cs="宋体" w:hint="eastAsia"/>
                <w:kern w:val="0"/>
                <w:sz w:val="24"/>
                <w:szCs w:val="24"/>
              </w:rPr>
              <w:tab/>
              <w:t>≥0.9 。</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切换时间（ms）：0 。</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整机效率</w:t>
            </w:r>
            <w:r>
              <w:rPr>
                <w:rFonts w:ascii="宋体" w:eastAsia="宋体" w:hAnsi="宋体" w:cs="宋体" w:hint="eastAsia"/>
                <w:kern w:val="0"/>
                <w:sz w:val="24"/>
                <w:szCs w:val="24"/>
              </w:rPr>
              <w:tab/>
              <w:t xml:space="preserve">50%负载，≥94% ；100%负载，≥94%。 </w:t>
            </w:r>
          </w:p>
          <w:p w:rsidR="00CC518A" w:rsidRDefault="00CC518A" w:rsidP="00CC518A">
            <w:pPr>
              <w:widowControl/>
              <w:numPr>
                <w:ilvl w:val="0"/>
                <w:numId w:val="19"/>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过载能力</w:t>
            </w:r>
            <w:r>
              <w:rPr>
                <w:rFonts w:ascii="宋体" w:eastAsia="宋体" w:hAnsi="宋体" w:cs="宋体" w:hint="eastAsia"/>
                <w:kern w:val="0"/>
                <w:sz w:val="24"/>
                <w:szCs w:val="24"/>
              </w:rPr>
              <w:tab/>
              <w:t>负载≤110%，60min；≤125%，10min；≤150%，1min。</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（10）通信功能:干接点、RS232、RS485、SNMP卡(可选)。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（11）平均无故障时间（MTBF） ≥150000 h，故障平均修复时间（MTTR） ≤1小时。</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3、监控与通信系统要求</w:t>
            </w:r>
            <w:r>
              <w:rPr>
                <w:rFonts w:ascii="宋体" w:eastAsia="宋体" w:hAnsi="宋体" w:cs="宋体" w:hint="eastAsia"/>
                <w:kern w:val="0"/>
                <w:sz w:val="24"/>
                <w:szCs w:val="24"/>
              </w:rPr>
              <w:tab/>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（1）每台UPS 具有独立控制系统，面板必须为LCD 液晶显示屏中文英文可切换显示。LCD 显示内容至少包括：当前日期、时间、有关运行参数及历史事件记录等。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（2）每个功率模块具有独立的LCD显示，可直观查看单个功率模块各项参数指标。</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（3）监控系统应包括但不局限于以下保护和报警功能：</w:t>
            </w:r>
          </w:p>
          <w:p w:rsidR="00CC518A" w:rsidRDefault="00CC518A" w:rsidP="00251C9C">
            <w:pPr>
              <w:widowControl/>
              <w:spacing w:line="3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输入三相交流电源断电报警；</w:t>
            </w:r>
          </w:p>
          <w:p w:rsidR="00CC518A" w:rsidRDefault="00CC518A" w:rsidP="00251C9C">
            <w:pPr>
              <w:widowControl/>
              <w:spacing w:line="3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主电路过流保护，浪涌电流抑制保护；</w:t>
            </w:r>
          </w:p>
          <w:p w:rsidR="00CC518A" w:rsidRDefault="00CC518A" w:rsidP="00251C9C">
            <w:pPr>
              <w:widowControl/>
              <w:spacing w:line="3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限流、过载的快速保护；</w:t>
            </w:r>
          </w:p>
          <w:p w:rsidR="00CC518A" w:rsidRDefault="00CC518A" w:rsidP="00251C9C">
            <w:pPr>
              <w:widowControl/>
              <w:spacing w:line="3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过压、欠压保护；</w:t>
            </w:r>
          </w:p>
          <w:p w:rsidR="00CC518A" w:rsidRDefault="00CC518A" w:rsidP="00251C9C">
            <w:pPr>
              <w:widowControl/>
              <w:spacing w:line="3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熔丝熔断显示和报警；</w:t>
            </w:r>
          </w:p>
          <w:p w:rsidR="00CC518A" w:rsidRDefault="00CC518A" w:rsidP="00251C9C">
            <w:pPr>
              <w:widowControl/>
              <w:spacing w:line="380" w:lineRule="exac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lastRenderedPageBreak/>
              <w:t>故障报警和信号指示。</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（4）通信系统：系统配置标准RS232/RS485 通信接口，提供开放的通信协议及配套软件，通过机房动力监控系统能够方便的将UPS 的运行状态、主要运行参数进行实时采集。</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三、蓄电池与电池架</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1、主要技术性能</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（1）型号：12V 100AH。</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（2）外观：电池外观应无污渍、无变形、无裂纹、无漏液、电池的极性、标志及代号应清晰完整。</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（3）▲重量：≥29KG。</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（4）设计浮充寿命：10年以上。</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（5）气密性：能承受50KPa正压或负压而不破裂、不开胶，压力释放后壳体无残余变形。</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（6）防爆性能：充电过程中，遇到明火，内部不引爆，不引燃。</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（7）封口剂性能：环境温度在-30℃~+65℃之间，封口剂无裂纹与溢流现象。</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（8）容量保存率：完全充电的蓄电池，在25±2°的环境中，静置28天后，其容量保持率应在98%C10以上（12V）/ 97%以上（2V）。</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（9）密封反应效率：98%以上。</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（10）电池间连接电压降≤5mV。</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（11）蓄电池的安全阀有自动开启和关闭的功能，开阀压应是10--49kPa，闭阀压应是4--16kPa。</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（12）蓄电池内阻：≤3mΩ（12V） / ≤0.2mΩ（2V）。</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（13）蓄电池必须标配防漏液措施，需具备防碰撞及控制蓄电池有效安装距离的设计。</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（14）电池架要求可安装32节电池，包含电池之间连接线缆BVR 70平方，直流空开 200A/3P。</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四、PDU</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1、主要技术性能</w:t>
            </w:r>
          </w:p>
          <w:p w:rsidR="00CC518A" w:rsidRDefault="00CC518A" w:rsidP="00251C9C">
            <w:pPr>
              <w:spacing w:line="3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输入电压：200V ～264V，32A接线盒输入，输出12*10A</w:t>
            </w:r>
            <w:r>
              <w:rPr>
                <w:rFonts w:ascii="宋体" w:eastAsia="宋体" w:hAnsi="宋体" w:cs="宋体" w:hint="eastAsia"/>
                <w:color w:val="000000"/>
                <w:sz w:val="24"/>
                <w:szCs w:val="24"/>
              </w:rPr>
              <w:lastRenderedPageBreak/>
              <w:t>国标孔，4*16A国标孔，2*10A国标（五孔），共18位，带指示灯，黑色铝壳，竖安装。</w:t>
            </w:r>
          </w:p>
          <w:p w:rsidR="00CC518A" w:rsidRDefault="00CC518A" w:rsidP="00251C9C">
            <w:pPr>
              <w:spacing w:line="380" w:lineRule="exac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2、在温度为80℃土2℃加热箱放置1H后，经过压力20N的压缩试验之后，产品不得损坏。</w:t>
            </w:r>
          </w:p>
          <w:p w:rsidR="00CC518A" w:rsidRDefault="00CC518A" w:rsidP="00251C9C">
            <w:pPr>
              <w:spacing w:line="380" w:lineRule="exac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3、在温度为125℃土2℃加热箱放置1H后，经过球压在试验之后，插座插孔周围正面部件压痕直径（mm）小于1.2。</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是</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5</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机柜及封闭冷通道</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8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微模块内含15台服务器机柜，机柜尺寸：600mm(W)*1200mm(D)*2000mm(H)，本次根据场地和实际需求，设计1组封闭冷通道系统。机柜必须满足以下技术规范要求，并逐项满足下述产品的性能、指标。</w:t>
            </w:r>
          </w:p>
          <w:p w:rsidR="00CC518A" w:rsidRDefault="00CC518A" w:rsidP="00CC518A">
            <w:pPr>
              <w:widowControl/>
              <w:numPr>
                <w:ilvl w:val="0"/>
                <w:numId w:val="20"/>
              </w:num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封闭冷通道</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（1）冷通道为整体模块化结构，由模块化机柜、封闭天窗、封闭移门及功能组件形成封闭冷通道。</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（2）冷通道上部顶盖采用平顶结构，要求比机柜顶部高300mm以上，整体要求采用模块化单元格设计。</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（3）▲活动天窗开启后要求确保冷通道的最高点（架空地板上表面至活动天窗开启最高点）不高于2.6米，以满足正常机房层高要求。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（4）冷通道入口高度＞2米，不影响日常维护工作。</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（5）通道两端应采用平移对开门方式设计，形成一个密封的“冷通道”空间，防止冷空气外泄并能有效导入机柜设备进风口。</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（6）▲为方便机房统一维护和管理，确保设备能够得到及时优质的售后服务，要求模块化机房主设备（机柜及封闭冷通道系统、精密型UPS综合配电柜、UPS功率模块及电池、列间精密空调、</w:t>
            </w:r>
            <w:r>
              <w:rPr>
                <w:rFonts w:ascii="宋体" w:eastAsia="宋体" w:hAnsi="宋体" w:cs="宋体" w:hint="eastAsia"/>
                <w:color w:val="000000"/>
                <w:kern w:val="0"/>
                <w:sz w:val="24"/>
                <w:szCs w:val="24"/>
              </w:rPr>
              <w:t>机柜PDU、</w:t>
            </w:r>
            <w:r>
              <w:rPr>
                <w:rFonts w:ascii="宋体" w:eastAsia="宋体" w:hAnsi="宋体" w:cs="宋体" w:hint="eastAsia"/>
                <w:kern w:val="0"/>
                <w:sz w:val="24"/>
                <w:szCs w:val="24"/>
              </w:rPr>
              <w:t>动环监控)采用同一品牌产品。</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2、模块化机柜</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（1）表面塑粉涂层标准色：RAL9005(黑色细沙)，表面喷塑厚度不少于100µm，表面喷塑硬度不少于2H, 附着力不低于O级国际标准。柜体表层外观光洁、色泽均匀、无露底、无流积、无气泡、无裂纹、无桔皮、</w:t>
            </w:r>
            <w:r>
              <w:rPr>
                <w:rFonts w:ascii="宋体" w:eastAsia="宋体" w:hAnsi="宋体" w:cs="宋体" w:hint="eastAsia"/>
                <w:kern w:val="0"/>
                <w:sz w:val="24"/>
                <w:szCs w:val="24"/>
              </w:rPr>
              <w:lastRenderedPageBreak/>
              <w:t>金属件无毛刺和锈蚀。</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（2）柜体模块化拼装结构，标准19英寸。</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（3）优质冷轧SPCC冷轧钢板，材料厚度：角规/底安装梁≥2.0mm，框架/横梁/理线板≥1.5mm，其它≥1.2mm。</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（4）柜体各装配部件具有一致性和互换性。</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（5）横梁前后设有模数阵列安装孔，方便角规快速前后调节安装。</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（6）▲前门单开、后门双开高密度圆形网孔门，正面无铰链外露，开有全篇幅通风网孔，开孔率＞73%，门体两侧银色镶边门框美观大气。</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（7）前后门可根据用户需要更换为独立门锁；门锁可设定锁定和非锁定两种状态，在非锁定状态情况下，钥匙拔下时不影响正常的开关门。</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（8）柜体侧板分段式结构，方便开启，安装后应平滑无突起部件。</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9）柜体顶部两侧预留大容量进线孔，带密封毛刷，进出线口设有弧形导向装置，按网线及光纤弯曲半径设计，对网线、光纤进出线的弯曲进行有效保护，同时设有线缆固定功能，用于线缆的走线固定；配置阻燃毛刷条，保证柜体不漏风。</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（10）柜体底部全封闭分段式结构，设密封毛刷进线盖板，目字型分段式结构，根据进线容量可按需调节。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（11）带标识刻度的交规，U类标识采用电子喷绘打标工艺，安装系列孔中的安装孔位上带有半圆形位置识别缺口，方便设备快速定位安装。</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12）机柜前安装方孔条与柜体前框架立柱距离＞70mm，同时与前门网孔门面距离＞110mm，方孔条与柜体前框架立柱两侧密闭，当安装所有的服务器后，冷风只能通过服务器进风面板进入服务器内，经设备内部热交换后，散热到机柜背部，不会通过其他区域直接进入热通道。</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（13）柜体后部左侧设有垂直理线板设计，用于弱电</w:t>
            </w:r>
            <w:r>
              <w:rPr>
                <w:rFonts w:ascii="宋体" w:eastAsia="宋体" w:hAnsi="宋体" w:cs="宋体" w:hint="eastAsia"/>
                <w:kern w:val="0"/>
                <w:sz w:val="24"/>
                <w:szCs w:val="24"/>
              </w:rPr>
              <w:lastRenderedPageBreak/>
              <w:t>网线的走线，垂直理线板开有系列扎线孔，用于扎捆理线；右侧设计强电走线板,兼容安装PDU，保证PDU插孔面不挡19英寸设备安装孔位，设接地铜条安装位，支持不同高度的接地铜条安装；接地铜条安装后不超出19英寸方孔条，不影响主设备安装及使用。</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（14）支持顶部走线，可选用顶部贴顶式大容量强弱电走线槽，强弱电隔离，用于联柜并柜后的跨柜走线。</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（15）机柜都能够平整的放置在底座上，并使用连接螺栓与底座连接固定。支持带侧板并轨安装。</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（16）柜体所有部件间均导通接地，实现可靠的电气连接。</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3、封闭天窗</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（1）▲优质冷轧SPCC钢板，支撑板/拉梁=1.5mm，其它≥1.2mm，5mm钢化玻璃（贴防爆膜），阻燃等级:V0级，透光率:≥90%。</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（2）模块化拼装结构，相邻天窗共用拉梁方式，相邻天窗安装并联无缝隙。</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（3）顶部翻转板5mm钢化玻璃镶金属边框，透光率90%以上；可选固定、消防联动、自动复位等功能方式。</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（4）▲天窗翻转板免工具安装，翻转板长度与机柜宽度对应，宽度≥1190mm(1.2米通道），开启角度＞85°，占冷通道总面积不少于80％。</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（5）配备磁力锁，磁力锁吸附力F≥50kg，与消防联动，接到有源消防告警信号后，0.5秒范围内瞬速自动开启。</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（6）所有电磁锁线路连接均采用卡扣式端子连接，连接快捷、安全、可靠，无需现场端接线。</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（7）连接线路隐蔽式设计，设有专用线槽，采用盖板封闭管理，整洁、美观。</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（8）天窗所有部件间均导通接地，实现可靠的电气连接。</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4、封闭移门</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（1）优质冷轧SPCC钢板，底安装板=2.0mm，门盒立柱/安装立柱=1.5mm，其它≥1.2mm。</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（2）移门采用平移对开方式。</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（3）门体采用整块12mm厚钢化玻璃，无边框。门盒三段式竖装结构，两侧铝型材镶边，设安全锁，可开启，方便管控，门盒外表面无外露安装固定螺钉。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（4）铝型材质加强型导轨，电机驱动，配置吊轮，智慧型微电脑控制器，运行参数调节（开关门速度、开门保持时间等）。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（5）门窗采用触摸密码锁(进）+手压按钮开关（出）。</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（6）设有用于封闭铝型材导轨的罩板，保护驱动装置。</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（7）接到有源消防告警信号后，门自动开启。</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（8）移门设有上下2对安全光眼，防夹防撞，保证人或物体在门移动行道时，门体始终保持开启状态。</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（9）整个封闭移门外体无安装固定螺钉外露，保持整体美观性。</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（10）所有线路连接均端子连接，连接安全可靠；连接线路隐蔽式设计。</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（11）移门所有部件间均导通接地，实现可靠的电气连接。</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5、通道照明</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（1）通道照明与天窗一体式结构；</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（2）1.5mmSPCC金属壳体，内嵌PC散光板及LED灯带，散光均匀；</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（3）基础参数：额定电压：24V；发光颜色：冷白光；所有线路连接均端子连接，连接安全可靠；开关按钮手动控制。</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6、背景照明</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（1）柜体设背景照明；</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（2）基础参数：额定电压：24V；发光颜色：绿光；所有线路连接均端子连接，连接安全可靠。</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7、通道控制箱</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（1）用于管理整个冷池的封闭移门、封闭天窗、通道照明、背景照明的电源管控等。</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（2）设电源工作指示灯，支持19英寸机架式安装。</w:t>
            </w:r>
          </w:p>
          <w:p w:rsidR="00CC518A" w:rsidRDefault="00CC518A" w:rsidP="00251C9C">
            <w:pPr>
              <w:widowControl/>
              <w:spacing w:line="380"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（3）采用电路板及标准化接插端口易于扩展及维护，即可独立运行控制，也可与动环监控系统采集设备相连，实现进行远程监测。</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是</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6</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列间风冷精密空调</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CC518A">
            <w:pPr>
              <w:pStyle w:val="af0"/>
              <w:widowControl/>
              <w:numPr>
                <w:ilvl w:val="0"/>
                <w:numId w:val="21"/>
              </w:numPr>
              <w:spacing w:line="376" w:lineRule="exact"/>
              <w:ind w:firstLineChars="0"/>
              <w:rPr>
                <w:rFonts w:ascii="宋体" w:eastAsia="宋体" w:hAnsi="宋体" w:cs="宋体" w:hint="eastAsia"/>
                <w:kern w:val="0"/>
                <w:sz w:val="24"/>
                <w:szCs w:val="24"/>
              </w:rPr>
            </w:pPr>
            <w:r>
              <w:rPr>
                <w:rFonts w:ascii="宋体" w:eastAsia="宋体" w:hAnsi="宋体" w:cs="宋体" w:hint="eastAsia"/>
                <w:kern w:val="0"/>
                <w:sz w:val="24"/>
                <w:szCs w:val="24"/>
              </w:rPr>
              <w:t>空调机主要技术性能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▲列间空调制冷量（KW）≥38.5KW，风量（m3/h）≥8000，加湿量（kg/h）≥3，电加热量（kW）≥6，采用环保高效R410A的制冷剂，功能类型：单冷+加热+加湿，送风方式为前送后回。</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2、基本要求</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机组满足在室外温度-20～45℃正常运行，每天运行24小时，365天连续运行制冷，保证机房恒温恒湿控制</w:t>
            </w:r>
            <w:r>
              <w:rPr>
                <w:rFonts w:ascii="宋体" w:eastAsia="宋体" w:hAnsi="宋体" w:cs="宋体" w:hint="eastAsia"/>
                <w:sz w:val="24"/>
              </w:rPr>
              <w:t>，为了增加供电可靠性，室内机采用双电源输入</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3、压缩机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应采用全封闭变频涡旋压缩机，压缩机可根据实际负荷进行无级变速调节，制冷量可在大范围内快速变化。采用R410A环保制冷剂。</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4、油分离器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机组必须配置油分离器，保证机组可靠回油。</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5、风机系统</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室内风机应配置无级调速风机；不得采用皮带传动型风机，以防止采用皮带传动造成皮带松动和粉尘的污染，风机数量应不少于2个。</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室外风机应采用无级调速冷凝风机，必须满足能够根据冷凝器压力自动无级调节风机转速，达到节能降耗的效果。</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6、空气过滤器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空气过滤器须采用大面积高容量低风阻多褶板式初效过滤器，过滤器形状为“W”褶皱型，过滤器面积与表冷器面积应相同，以达到最长维护周期。过滤器必须安装于机组内部，可以多次清洗、重复使用，并</w:t>
            </w:r>
            <w:r>
              <w:rPr>
                <w:rFonts w:ascii="宋体" w:eastAsia="宋体" w:hAnsi="宋体" w:cs="宋体" w:hint="eastAsia"/>
                <w:kern w:val="0"/>
                <w:sz w:val="24"/>
                <w:szCs w:val="24"/>
              </w:rPr>
              <w:lastRenderedPageBreak/>
              <w:t>便于更换。为减少风阻，方便维护，需配置过滤网脏堵报警。</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7、加热器和加湿器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应采用PTC电加热，最高表面温度不超过250℃，安全无明火，有过热保护功能。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8、节流装置</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节流装置应采用电子膨胀阀，可以更精确的控制蒸发器内制冷剂过热度，稳定的控制蒸发压力和蒸发量，保持较高的冷量输出。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9、室外机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室外机组提供冷凝风扇无级变速驱动器，无级变速驱动器能根据冷凝器管道内部压力变化自动调节冷凝风扇的运转速度。</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室外机组支持兼容水平安装和垂直安装。</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10、群控功能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必须满足远程监控功能，具备RS485或以太网接口通信接口，支持Modbus通讯协议。</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系统应具备至少16台机组联动控制功能。通过机组内的控制器，可使各机组自动轮换工作，以达到各机组工作时间基本相同。当群控功能失效，必须保证单机自动接管运行。空调都应有相同的完整的电脑控制系统，不允许同一场地中，某一台带有完整的可以进行监控的主板，而其他机组的控制系统没有监控功能，仅能串联在这台主机上，通过这台主机进行远程监控。</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11、报警功能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精密空调应具有风机故障检测、加湿故障及加热器过热等报警及故障诊断、告警记录功能，具有自动保护、来电自动重启动等功能；具有大容量的故障报警记录储存功能及维护提示设定。</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12、控制器以及显示功能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每台空调机组均应设有自动控制系统，采用先进的模糊逻辑控制或PID调节技术，能按机房要求的温度、湿度自动调节与控制机组的运行。系统可提供本地和</w:t>
            </w:r>
            <w:r>
              <w:rPr>
                <w:rFonts w:ascii="宋体" w:eastAsia="宋体" w:hAnsi="宋体" w:cs="宋体" w:hint="eastAsia"/>
                <w:kern w:val="0"/>
                <w:sz w:val="24"/>
                <w:szCs w:val="24"/>
              </w:rPr>
              <w:lastRenderedPageBreak/>
              <w:t>远端两种控制模式。</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风冷行级精密空调必须配置不小于7英寸触摸彩色液晶屏；具有温湿度曲线显示功能及多级密码保护功能；机组需配滤网堵塞报警开关；每台精密空调必须配2个或以上的送风温度传感器，2个或以上的回风温度传感器，1个独立的温湿度传感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机组必须具备防凝露模式，能够保证机组正常运行时不出现凝露的现象。要求在进入该模式后触摸屏上有显示“防凝露”状态。</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13、使用寿命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机房专用空调机组应具有高可靠性，平均设计寿命≥15年。</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14、电气性能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精密空调机组的电气性能必须符合IEC标准。</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来电自启动功能，具备延时启动功能，避免因来电闪断影响设备稳定性，或因多台设备同时开机导致前端供电开关因浪涌导致“跳闸”。空调机组的输入电源因故障恢复正常后，启动后空调机组设置的参数须与停机前的设置保持一致。</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15、机械性能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外观工艺：内机外观颜色为黑砂纹，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结构工艺：部件排列合理、整齐；导线颜色和截面合理，布放平整；接插件牢固。</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标牌、标记：平整清晰。</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是</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7</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市电配电柜</w:t>
            </w:r>
            <w:r>
              <w:rPr>
                <w:rFonts w:ascii="宋体" w:eastAsia="宋体" w:hAnsi="宋体" w:cs="宋体" w:hint="eastAsia"/>
                <w:color w:val="000000"/>
                <w:kern w:val="0"/>
                <w:sz w:val="24"/>
                <w:szCs w:val="24"/>
              </w:rPr>
              <w:tab/>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1、1个 双电源自动切换开关（ATS）320A/4P；</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2、1路 市电总输出 320A/3P（市电）；</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3、标配配消防脱扣；</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4、1路 市电输出 250A/3P；</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5、12路 市电输出 16A/1P；</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6、6路 市电输出 32A/1P；</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7、3路 市电输出 32A/2P；</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8、3路 市电输出 32A/3P（消防、新风、照明、备用）；                                                                                                9、配置B级防雷模块；</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10、进线断路器：进线断路器采用塑壳断路器，分断能力不低于36KA，支路断路器采用微型断路器，分断能力不低于6KA。</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11、要求市电、消防、新风、照明等用电均从市电配电柜引出；</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12、配电柜颜色与服务器机柜保持一致。</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8</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动环境监控系统</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CC518A">
            <w:pPr>
              <w:pStyle w:val="af0"/>
              <w:widowControl/>
              <w:numPr>
                <w:ilvl w:val="0"/>
                <w:numId w:val="22"/>
              </w:numPr>
              <w:spacing w:line="380" w:lineRule="exact"/>
              <w:ind w:firstLineChars="0"/>
              <w:rPr>
                <w:rFonts w:hint="eastAsia"/>
              </w:rPr>
            </w:pPr>
            <w:r>
              <w:rPr>
                <w:rFonts w:hint="eastAsia"/>
              </w:rPr>
              <w:t>总体技术要求</w:t>
            </w:r>
          </w:p>
          <w:p w:rsidR="00CC518A" w:rsidRDefault="00CC518A" w:rsidP="00CC518A">
            <w:pPr>
              <w:widowControl/>
              <w:numPr>
                <w:ilvl w:val="0"/>
                <w:numId w:val="23"/>
              </w:numPr>
              <w:spacing w:line="380" w:lineRule="exact"/>
              <w:rPr>
                <w:rFonts w:hint="eastAsia"/>
              </w:rPr>
            </w:pPr>
            <w:r>
              <w:rPr>
                <w:rFonts w:hint="eastAsia"/>
              </w:rPr>
              <w:t>动环监控系统应能够监控微模块内的各种智能设备</w:t>
            </w:r>
            <w:r>
              <w:rPr>
                <w:rFonts w:hint="eastAsia"/>
              </w:rPr>
              <w:t>(</w:t>
            </w:r>
            <w:r>
              <w:rPr>
                <w:rFonts w:hint="eastAsia"/>
              </w:rPr>
              <w:t>包括但不限于</w:t>
            </w:r>
            <w:r>
              <w:rPr>
                <w:rFonts w:hint="eastAsia"/>
              </w:rPr>
              <w:t>UPS</w:t>
            </w:r>
            <w:r>
              <w:rPr>
                <w:rFonts w:hint="eastAsia"/>
              </w:rPr>
              <w:t>和行间空调</w:t>
            </w:r>
            <w:r>
              <w:rPr>
                <w:rFonts w:hint="eastAsia"/>
              </w:rPr>
              <w:t>)</w:t>
            </w:r>
            <w:r>
              <w:rPr>
                <w:rFonts w:hint="eastAsia"/>
              </w:rPr>
              <w:t>的运行情况，以及包括温湿度、漏水、烟感、门禁、机房消防告警等在内的各类模拟量和开关量信号，并设定报警阈值。能进行实时的遥测、遥信、遥控功能，记录和分析相关监控数据，实现网络化的远程监控。</w:t>
            </w:r>
          </w:p>
          <w:p w:rsidR="00CC518A" w:rsidRDefault="00CC518A" w:rsidP="00CC518A">
            <w:pPr>
              <w:widowControl/>
              <w:numPr>
                <w:ilvl w:val="0"/>
                <w:numId w:val="23"/>
              </w:numPr>
              <w:spacing w:line="380" w:lineRule="exact"/>
              <w:rPr>
                <w:rFonts w:hint="eastAsia"/>
              </w:rPr>
            </w:pPr>
            <w:r>
              <w:rPr>
                <w:rFonts w:hint="eastAsia"/>
              </w:rPr>
              <w:t>▲系统平台采用纯</w:t>
            </w:r>
            <w:r>
              <w:rPr>
                <w:rFonts w:hint="eastAsia"/>
              </w:rPr>
              <w:t>B/S</w:t>
            </w:r>
            <w:r>
              <w:rPr>
                <w:rFonts w:hint="eastAsia"/>
              </w:rPr>
              <w:t>结构，数据采集与页面显示分离，使系统更稳定；可实时通过</w:t>
            </w:r>
            <w:r>
              <w:rPr>
                <w:rFonts w:hint="eastAsia"/>
              </w:rPr>
              <w:t>WEB</w:t>
            </w:r>
            <w:r>
              <w:rPr>
                <w:rFonts w:hint="eastAsia"/>
              </w:rPr>
              <w:t>查询机房内各监控设备的运行状态、运行参数及各种故障参数等所有的数字、模拟数据；可通过</w:t>
            </w:r>
            <w:r>
              <w:rPr>
                <w:rFonts w:hint="eastAsia"/>
              </w:rPr>
              <w:t>WEB</w:t>
            </w:r>
            <w:r>
              <w:rPr>
                <w:rFonts w:hint="eastAsia"/>
              </w:rPr>
              <w:t>远程在线进行权限管理；支持</w:t>
            </w:r>
            <w:r>
              <w:rPr>
                <w:rFonts w:hint="eastAsia"/>
              </w:rPr>
              <w:t>H5</w:t>
            </w:r>
            <w:r>
              <w:rPr>
                <w:rFonts w:hint="eastAsia"/>
              </w:rPr>
              <w:t>和</w:t>
            </w:r>
            <w:r>
              <w:rPr>
                <w:rFonts w:hint="eastAsia"/>
              </w:rPr>
              <w:t>Excel</w:t>
            </w:r>
            <w:r>
              <w:rPr>
                <w:rFonts w:hint="eastAsia"/>
              </w:rPr>
              <w:t>结合方式通过</w:t>
            </w:r>
            <w:r>
              <w:rPr>
                <w:rFonts w:hint="eastAsia"/>
              </w:rPr>
              <w:t>WEB</w:t>
            </w:r>
            <w:r>
              <w:rPr>
                <w:rFonts w:hint="eastAsia"/>
              </w:rPr>
              <w:t>远程在线查看报表；支持通过</w:t>
            </w:r>
            <w:r>
              <w:rPr>
                <w:rFonts w:hint="eastAsia"/>
              </w:rPr>
              <w:t>IE</w:t>
            </w:r>
            <w:r>
              <w:rPr>
                <w:rFonts w:hint="eastAsia"/>
              </w:rPr>
              <w:t>远程在线控制和修改报警参数的设置；开放</w:t>
            </w:r>
            <w:r>
              <w:rPr>
                <w:rFonts w:hint="eastAsia"/>
              </w:rPr>
              <w:t>ModbusTCP</w:t>
            </w:r>
            <w:r>
              <w:rPr>
                <w:rFonts w:hint="eastAsia"/>
              </w:rPr>
              <w:t>接口协议，支持第三方系统对接采集动环数据；系统可跨网段，主动推送监测数据至集中监控系统，支持</w:t>
            </w:r>
            <w:r>
              <w:rPr>
                <w:rFonts w:hint="eastAsia"/>
              </w:rPr>
              <w:t>IE</w:t>
            </w:r>
            <w:r>
              <w:rPr>
                <w:rFonts w:hint="eastAsia"/>
              </w:rPr>
              <w:t>浏览器</w:t>
            </w:r>
            <w:r>
              <w:rPr>
                <w:rFonts w:hint="eastAsia"/>
              </w:rPr>
              <w:t>WEB</w:t>
            </w:r>
            <w:r>
              <w:rPr>
                <w:rFonts w:hint="eastAsia"/>
              </w:rPr>
              <w:t>访问；集中监控系统支持</w:t>
            </w:r>
            <w:r>
              <w:rPr>
                <w:rFonts w:hint="eastAsia"/>
              </w:rPr>
              <w:t>Linux</w:t>
            </w:r>
            <w:r>
              <w:rPr>
                <w:rFonts w:hint="eastAsia"/>
              </w:rPr>
              <w:t>、</w:t>
            </w:r>
            <w:r>
              <w:rPr>
                <w:rFonts w:hint="eastAsia"/>
              </w:rPr>
              <w:t>MacOS</w:t>
            </w:r>
            <w:r>
              <w:rPr>
                <w:rFonts w:hint="eastAsia"/>
              </w:rPr>
              <w:t>、</w:t>
            </w:r>
            <w:r>
              <w:rPr>
                <w:rFonts w:hint="eastAsia"/>
              </w:rPr>
              <w:t>Windows</w:t>
            </w:r>
            <w:r>
              <w:rPr>
                <w:rFonts w:hint="eastAsia"/>
              </w:rPr>
              <w:t>多操作系统，具备自守护功能实现网络、数据库和系统异常的主动发现和重置恢复。系统根据采集的监控数据生成实时动态曲线图，以供操作人员分析所监控的对象的实时数据变化之用。监控数据均以非常友好的人机界面显示在本地工业触摸屏和远程</w:t>
            </w:r>
            <w:r>
              <w:rPr>
                <w:rFonts w:hint="eastAsia"/>
              </w:rPr>
              <w:t>WEB</w:t>
            </w:r>
            <w:r>
              <w:rPr>
                <w:rFonts w:hint="eastAsia"/>
              </w:rPr>
              <w:t>浏览器上；系统建立可以扩充的整体平台，实现多套动环监控系统的联网集中管控，实现短信、声光、</w:t>
            </w:r>
            <w:r>
              <w:rPr>
                <w:rFonts w:hint="eastAsia"/>
              </w:rPr>
              <w:t>Email</w:t>
            </w:r>
            <w:r>
              <w:rPr>
                <w:rFonts w:hint="eastAsia"/>
              </w:rPr>
              <w:t>等多种报警。</w:t>
            </w:r>
          </w:p>
          <w:p w:rsidR="00CC518A" w:rsidRDefault="00CC518A" w:rsidP="00CC518A">
            <w:pPr>
              <w:widowControl/>
              <w:numPr>
                <w:ilvl w:val="0"/>
                <w:numId w:val="23"/>
              </w:numPr>
              <w:spacing w:line="380" w:lineRule="exact"/>
              <w:rPr>
                <w:rFonts w:hint="eastAsia"/>
              </w:rPr>
            </w:pPr>
            <w:r>
              <w:rPr>
                <w:rFonts w:hint="eastAsia"/>
              </w:rPr>
              <w:lastRenderedPageBreak/>
              <w:t>系统平台具备视频监控功能，可根据需求分配管理员对每个视频监控设备的远程访问权限。要求视频监控系统，采用数字高清摄像机，通过硬盘录像机进行存储，可对整个视频进行管理、存储以及检索。</w:t>
            </w:r>
          </w:p>
          <w:p w:rsidR="00CC518A" w:rsidRDefault="00CC518A" w:rsidP="00CC518A">
            <w:pPr>
              <w:widowControl/>
              <w:numPr>
                <w:ilvl w:val="0"/>
                <w:numId w:val="23"/>
              </w:numPr>
              <w:spacing w:line="380" w:lineRule="exact"/>
              <w:rPr>
                <w:rFonts w:hint="eastAsia"/>
              </w:rPr>
            </w:pPr>
            <w:r>
              <w:rPr>
                <w:rFonts w:hint="eastAsia"/>
              </w:rPr>
              <w:t>系统平台具备门禁管理功能，可根据需求分配每个管理员对每个门禁的远程开门权限。要求门禁管理系统，具备局域网内网络化管理，可实时采集每个出入口的进出资料，实时监控门禁的状态，异常报警。</w:t>
            </w:r>
          </w:p>
          <w:p w:rsidR="00CC518A" w:rsidRDefault="00CC518A" w:rsidP="00CC518A">
            <w:pPr>
              <w:widowControl/>
              <w:numPr>
                <w:ilvl w:val="0"/>
                <w:numId w:val="23"/>
              </w:numPr>
              <w:spacing w:line="380" w:lineRule="exact"/>
              <w:rPr>
                <w:rFonts w:hint="eastAsia"/>
              </w:rPr>
            </w:pPr>
            <w:r>
              <w:rPr>
                <w:rFonts w:hint="eastAsia"/>
              </w:rPr>
              <w:t>采用嵌入式动环监控主机，主机</w:t>
            </w:r>
            <w:r>
              <w:rPr>
                <w:rFonts w:hint="eastAsia"/>
              </w:rPr>
              <w:t>19</w:t>
            </w:r>
            <w:r>
              <w:rPr>
                <w:rFonts w:hint="eastAsia"/>
              </w:rPr>
              <w:t>英寸标准机架式安装，</w:t>
            </w:r>
            <w:r>
              <w:rPr>
                <w:rFonts w:hint="eastAsia"/>
              </w:rPr>
              <w:t xml:space="preserve">Ubuntu OS </w:t>
            </w:r>
            <w:r>
              <w:rPr>
                <w:rFonts w:hint="eastAsia"/>
              </w:rPr>
              <w:t>操作系统，内置</w:t>
            </w:r>
            <w:r>
              <w:rPr>
                <w:rFonts w:hint="eastAsia"/>
              </w:rPr>
              <w:t>10/100M</w:t>
            </w:r>
            <w:r>
              <w:rPr>
                <w:rFonts w:hint="eastAsia"/>
              </w:rPr>
              <w:t>网络交换模块，内置短信报警模块；提供远程管理，满足一体机内多套温湿度、水浸监控、烟感、空调、配电、</w:t>
            </w:r>
            <w:r>
              <w:rPr>
                <w:rFonts w:hint="eastAsia"/>
              </w:rPr>
              <w:t>UPS</w:t>
            </w:r>
            <w:r>
              <w:rPr>
                <w:rFonts w:hint="eastAsia"/>
              </w:rPr>
              <w:t>设备的监控管理，提供短信、邮件、声光等多元化报警；支持远程网页实时数据查看、历史数据查询和下载、系统参数设置管理等。支持与工业触摸屏设备对接，实现在本地实时查看温湿度、水浸、烟感、空调、配电、</w:t>
            </w:r>
            <w:r>
              <w:rPr>
                <w:rFonts w:hint="eastAsia"/>
              </w:rPr>
              <w:t>UPS</w:t>
            </w:r>
            <w:r>
              <w:rPr>
                <w:rFonts w:hint="eastAsia"/>
              </w:rPr>
              <w:t>等设备的实时监控数据。</w:t>
            </w:r>
          </w:p>
          <w:p w:rsidR="00CC518A" w:rsidRDefault="00CC518A" w:rsidP="00CC518A">
            <w:pPr>
              <w:widowControl/>
              <w:numPr>
                <w:ilvl w:val="0"/>
                <w:numId w:val="23"/>
              </w:numPr>
              <w:spacing w:line="380" w:lineRule="exact"/>
              <w:rPr>
                <w:rFonts w:hint="eastAsia"/>
              </w:rPr>
            </w:pPr>
            <w:r>
              <w:rPr>
                <w:rFonts w:hint="eastAsia"/>
              </w:rPr>
              <w:t>▲配备不小于</w:t>
            </w:r>
            <w:r>
              <w:rPr>
                <w:rFonts w:hint="eastAsia"/>
              </w:rPr>
              <w:t>9.7</w:t>
            </w:r>
            <w:r>
              <w:rPr>
                <w:rFonts w:hint="eastAsia"/>
              </w:rPr>
              <w:t>英寸工业触摸屏，提供本地屏端管理；实时监控（</w:t>
            </w:r>
            <w:r>
              <w:rPr>
                <w:rFonts w:hint="eastAsia"/>
              </w:rPr>
              <w:t>UPS</w:t>
            </w:r>
            <w:r>
              <w:rPr>
                <w:rFonts w:hint="eastAsia"/>
              </w:rPr>
              <w:t>、空调、供配电、温湿度、烟感、漏水）等设备。</w:t>
            </w:r>
          </w:p>
          <w:p w:rsidR="00CC518A" w:rsidRDefault="00CC518A" w:rsidP="00CC518A">
            <w:pPr>
              <w:widowControl/>
              <w:numPr>
                <w:ilvl w:val="0"/>
                <w:numId w:val="23"/>
              </w:numPr>
              <w:spacing w:line="380" w:lineRule="exact"/>
              <w:rPr>
                <w:rFonts w:hint="eastAsia"/>
              </w:rPr>
            </w:pPr>
            <w:r>
              <w:rPr>
                <w:rFonts w:hint="eastAsia"/>
              </w:rPr>
              <w:t>采用</w:t>
            </w:r>
            <w:r>
              <w:rPr>
                <w:rFonts w:hint="eastAsia"/>
              </w:rPr>
              <w:t>HTML5</w:t>
            </w:r>
            <w:r>
              <w:rPr>
                <w:rFonts w:hint="eastAsia"/>
              </w:rPr>
              <w:t>技术，动态图表的方式实时显示监测数据，同时支持新设备的组态添加。</w:t>
            </w:r>
          </w:p>
          <w:p w:rsidR="00CC518A" w:rsidRDefault="00CC518A" w:rsidP="00CC518A">
            <w:pPr>
              <w:widowControl/>
              <w:numPr>
                <w:ilvl w:val="0"/>
                <w:numId w:val="23"/>
              </w:numPr>
              <w:spacing w:line="380" w:lineRule="exact"/>
              <w:rPr>
                <w:rFonts w:hint="eastAsia"/>
              </w:rPr>
            </w:pPr>
            <w:r>
              <w:rPr>
                <w:rFonts w:hint="eastAsia"/>
              </w:rPr>
              <w:t>▲系统支持大屏模式、列表模式、地图模式等不同模式</w:t>
            </w:r>
            <w:r>
              <w:rPr>
                <w:rFonts w:hint="eastAsia"/>
              </w:rPr>
              <w:t>,</w:t>
            </w:r>
            <w:r>
              <w:rPr>
                <w:rFonts w:hint="eastAsia"/>
              </w:rPr>
              <w:t>对多个节点集中监控，将机房视图、地区机房统计、机房实时数据、实时告警、机房健康统计、定时自动巡视机房等以动态方式全屏集中展示。</w:t>
            </w:r>
          </w:p>
          <w:p w:rsidR="00CC518A" w:rsidRDefault="00CC518A" w:rsidP="00CC518A">
            <w:pPr>
              <w:widowControl/>
              <w:numPr>
                <w:ilvl w:val="0"/>
                <w:numId w:val="23"/>
              </w:numPr>
              <w:spacing w:line="380" w:lineRule="exact"/>
              <w:rPr>
                <w:rFonts w:hint="eastAsia"/>
              </w:rPr>
            </w:pPr>
            <w:r>
              <w:rPr>
                <w:rFonts w:hint="eastAsia"/>
              </w:rPr>
              <w:t>系统支持机房动力和环境设备的</w:t>
            </w:r>
            <w:r>
              <w:rPr>
                <w:rFonts w:hint="eastAsia"/>
              </w:rPr>
              <w:t>ModbusRTU</w:t>
            </w:r>
            <w:r>
              <w:rPr>
                <w:rFonts w:hint="eastAsia"/>
              </w:rPr>
              <w:t>协议配置、数据采集串口配置和监控设备的数据显示项配置，提供各配置项的网页管理界面。</w:t>
            </w:r>
          </w:p>
          <w:p w:rsidR="00CC518A" w:rsidRDefault="00CC518A" w:rsidP="00CC518A">
            <w:pPr>
              <w:widowControl/>
              <w:numPr>
                <w:ilvl w:val="0"/>
                <w:numId w:val="23"/>
              </w:numPr>
              <w:spacing w:line="380" w:lineRule="exact"/>
              <w:rPr>
                <w:rFonts w:hint="eastAsia"/>
              </w:rPr>
            </w:pPr>
            <w:r>
              <w:rPr>
                <w:rFonts w:hint="eastAsia"/>
              </w:rPr>
              <w:t>系统具备对监控主机和工业触摸屏的参数远程修改，修改温湿度的阈值、主机密码等。</w:t>
            </w:r>
          </w:p>
          <w:p w:rsidR="00CC518A" w:rsidRDefault="00CC518A" w:rsidP="00CC518A">
            <w:pPr>
              <w:widowControl/>
              <w:numPr>
                <w:ilvl w:val="0"/>
                <w:numId w:val="23"/>
              </w:numPr>
              <w:spacing w:line="380" w:lineRule="exact"/>
              <w:rPr>
                <w:rFonts w:hint="eastAsia"/>
              </w:rPr>
            </w:pPr>
            <w:r>
              <w:rPr>
                <w:rFonts w:hint="eastAsia"/>
              </w:rPr>
              <w:t>提供多种报警方式（短信、声光、邮件等），各种设备都支持不少于</w:t>
            </w:r>
            <w:r>
              <w:rPr>
                <w:rFonts w:hint="eastAsia"/>
              </w:rPr>
              <w:t>4</w:t>
            </w:r>
            <w:r>
              <w:rPr>
                <w:rFonts w:hint="eastAsia"/>
              </w:rPr>
              <w:t>级报警级别。</w:t>
            </w:r>
          </w:p>
          <w:p w:rsidR="00CC518A" w:rsidRDefault="00CC518A" w:rsidP="00CC518A">
            <w:pPr>
              <w:widowControl/>
              <w:numPr>
                <w:ilvl w:val="0"/>
                <w:numId w:val="23"/>
              </w:numPr>
              <w:spacing w:line="380" w:lineRule="exact"/>
              <w:rPr>
                <w:rFonts w:hint="eastAsia"/>
              </w:rPr>
            </w:pPr>
            <w:r>
              <w:rPr>
                <w:rFonts w:hint="eastAsia"/>
              </w:rPr>
              <w:t>系统对用户进行权限管理、菜单和动环设备组态管理、</w:t>
            </w:r>
            <w:r>
              <w:rPr>
                <w:rFonts w:hint="eastAsia"/>
              </w:rPr>
              <w:lastRenderedPageBreak/>
              <w:t>网络</w:t>
            </w:r>
            <w:r>
              <w:rPr>
                <w:rFonts w:hint="eastAsia"/>
              </w:rPr>
              <w:t>IP</w:t>
            </w:r>
            <w:r>
              <w:rPr>
                <w:rFonts w:hint="eastAsia"/>
              </w:rPr>
              <w:t>地址管理、报表管理、历史数据查询、</w:t>
            </w:r>
            <w:r>
              <w:rPr>
                <w:rFonts w:hint="eastAsia"/>
              </w:rPr>
              <w:t>Excel</w:t>
            </w:r>
            <w:r>
              <w:rPr>
                <w:rFonts w:hint="eastAsia"/>
              </w:rPr>
              <w:t>格式报表下载等功能。</w:t>
            </w:r>
          </w:p>
          <w:p w:rsidR="00CC518A" w:rsidRDefault="00CC518A" w:rsidP="00CC518A">
            <w:pPr>
              <w:widowControl/>
              <w:numPr>
                <w:ilvl w:val="0"/>
                <w:numId w:val="23"/>
              </w:numPr>
              <w:spacing w:line="380" w:lineRule="exact"/>
              <w:rPr>
                <w:rFonts w:hint="eastAsia"/>
              </w:rPr>
            </w:pPr>
            <w:r>
              <w:rPr>
                <w:rFonts w:hint="eastAsia"/>
              </w:rPr>
              <w:t>▲提供手机动环</w:t>
            </w:r>
            <w:r>
              <w:rPr>
                <w:rFonts w:hint="eastAsia"/>
              </w:rPr>
              <w:t>APP</w:t>
            </w:r>
            <w:r>
              <w:rPr>
                <w:rFonts w:hint="eastAsia"/>
              </w:rPr>
              <w:t>，能监控机房实时统计信息，监控每个单体机状态信息及单体机中设备实时数据；能显示实时告警信息和告警数量，可按时间和单体机房查询历史告警信息。</w:t>
            </w:r>
          </w:p>
          <w:p w:rsidR="00CC518A" w:rsidRDefault="00CC518A" w:rsidP="00CC518A">
            <w:pPr>
              <w:widowControl/>
              <w:numPr>
                <w:ilvl w:val="0"/>
                <w:numId w:val="23"/>
              </w:numPr>
              <w:spacing w:line="380" w:lineRule="exact"/>
              <w:rPr>
                <w:rFonts w:eastAsia="宋体"/>
              </w:rPr>
            </w:pPr>
            <w:r>
              <w:rPr>
                <w:rFonts w:hint="eastAsia"/>
              </w:rPr>
              <w:t>▲在磁场强度</w:t>
            </w:r>
            <w:r>
              <w:rPr>
                <w:rFonts w:hint="eastAsia"/>
              </w:rPr>
              <w:t>10A/m</w:t>
            </w:r>
            <w:r>
              <w:rPr>
                <w:rFonts w:hint="eastAsia"/>
              </w:rPr>
              <w:t>，感应线圈旋转</w:t>
            </w:r>
            <w:r>
              <w:rPr>
                <w:rFonts w:hint="eastAsia"/>
              </w:rPr>
              <w:t xml:space="preserve"> 90</w:t>
            </w:r>
            <w:r>
              <w:rPr>
                <w:rFonts w:hint="eastAsia"/>
              </w:rPr>
              <w:t>°，振荡频率为</w:t>
            </w:r>
            <w:r>
              <w:rPr>
                <w:rFonts w:hint="eastAsia"/>
              </w:rPr>
              <w:t>1MHz</w:t>
            </w:r>
            <w:r>
              <w:rPr>
                <w:rFonts w:hint="eastAsia"/>
              </w:rPr>
              <w:t>，重复率为</w:t>
            </w:r>
            <w:r>
              <w:rPr>
                <w:rFonts w:hint="eastAsia"/>
              </w:rPr>
              <w:t xml:space="preserve">400 </w:t>
            </w:r>
            <w:r>
              <w:rPr>
                <w:rFonts w:hint="eastAsia"/>
              </w:rPr>
              <w:t>次</w:t>
            </w:r>
            <w:r>
              <w:rPr>
                <w:rFonts w:hint="eastAsia"/>
              </w:rPr>
              <w:t>/s</w:t>
            </w:r>
            <w:r>
              <w:rPr>
                <w:rFonts w:hint="eastAsia"/>
              </w:rPr>
              <w:t>，施加持续时间</w:t>
            </w:r>
            <w:r>
              <w:rPr>
                <w:rFonts w:hint="eastAsia"/>
              </w:rPr>
              <w:t>2s</w:t>
            </w:r>
            <w:r>
              <w:rPr>
                <w:rFonts w:hint="eastAsia"/>
              </w:rPr>
              <w:t>的状态下，将动环监控主机置于</w:t>
            </w:r>
            <w:r>
              <w:rPr>
                <w:rFonts w:hint="eastAsia"/>
              </w:rPr>
              <w:t xml:space="preserve"> 1m</w:t>
            </w:r>
            <w:r>
              <w:rPr>
                <w:rFonts w:hint="eastAsia"/>
              </w:rPr>
              <w:t>×</w:t>
            </w:r>
            <w:r>
              <w:rPr>
                <w:rFonts w:hint="eastAsia"/>
              </w:rPr>
              <w:t xml:space="preserve">1m </w:t>
            </w:r>
            <w:r>
              <w:rPr>
                <w:rFonts w:hint="eastAsia"/>
              </w:rPr>
              <w:t>的磁场感应线圈中心，持续时间不少于</w:t>
            </w:r>
            <w:r>
              <w:rPr>
                <w:rFonts w:hint="eastAsia"/>
              </w:rPr>
              <w:t>1</w:t>
            </w:r>
            <w:r>
              <w:rPr>
                <w:rFonts w:hint="eastAsia"/>
              </w:rPr>
              <w:t>分钟，其阻尼振荡磁场抗扰度在规范极限值内性能正常。</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9</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配电间精密空调</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CC518A">
            <w:pPr>
              <w:pStyle w:val="af0"/>
              <w:widowControl/>
              <w:numPr>
                <w:ilvl w:val="0"/>
                <w:numId w:val="24"/>
              </w:numPr>
              <w:spacing w:line="376"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空调机主要技术性能</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（1）风冷型，制冷量≥7.5KW，风量≥1950(m3/h)。</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（2）空调应具备来电自启动功能，满足机房无人值守的要求。</w:t>
            </w:r>
          </w:p>
          <w:p w:rsidR="00CC518A" w:rsidRDefault="00CC518A" w:rsidP="00CC518A">
            <w:pPr>
              <w:pStyle w:val="af0"/>
              <w:widowControl/>
              <w:numPr>
                <w:ilvl w:val="0"/>
                <w:numId w:val="24"/>
              </w:numPr>
              <w:spacing w:line="376"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压缩机</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应选用高可靠性的涡旋压缩机、高可靠性机械热力膨胀阀、全金属室内风机等高可靠性部件，满足全年365天，每天24小时不间断运行。</w:t>
            </w:r>
          </w:p>
          <w:p w:rsidR="00CC518A" w:rsidRDefault="00CC518A" w:rsidP="00CC518A">
            <w:pPr>
              <w:pStyle w:val="af0"/>
              <w:widowControl/>
              <w:numPr>
                <w:ilvl w:val="0"/>
                <w:numId w:val="24"/>
              </w:numPr>
              <w:spacing w:line="376"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室内机</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（1）机房专用空调应具备安装灵活特点，可靠墙摆放于地面。</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（2）每台机房专用空调应具备一个主回风口和两个侧面辅助回风口，有利于提高机组性能。</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（3）室内机配备LCD显示器，可显示机组各部件运行状态。</w:t>
            </w:r>
          </w:p>
          <w:p w:rsidR="00CC518A" w:rsidRDefault="00CC518A" w:rsidP="00CC518A">
            <w:pPr>
              <w:pStyle w:val="af0"/>
              <w:widowControl/>
              <w:numPr>
                <w:ilvl w:val="0"/>
                <w:numId w:val="24"/>
              </w:numPr>
              <w:spacing w:line="376"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室外机</w:t>
            </w:r>
          </w:p>
          <w:p w:rsidR="00CC518A" w:rsidRDefault="00CC518A" w:rsidP="00251C9C">
            <w:pPr>
              <w:widowControl/>
              <w:spacing w:line="376" w:lineRule="exact"/>
              <w:jc w:val="left"/>
              <w:rPr>
                <w:rFonts w:ascii="宋体" w:eastAsia="宋体" w:hAnsi="宋体" w:cs="宋体" w:hint="eastAsia"/>
                <w:kern w:val="0"/>
                <w:sz w:val="24"/>
                <w:szCs w:val="24"/>
              </w:rPr>
            </w:pPr>
            <w:r>
              <w:rPr>
                <w:rFonts w:ascii="宋体" w:eastAsia="宋体" w:hAnsi="宋体" w:cs="宋体" w:hint="eastAsia"/>
                <w:kern w:val="0"/>
                <w:sz w:val="24"/>
                <w:szCs w:val="24"/>
              </w:rPr>
              <w:t>（1）材质：室外机框架应采用全铝结构， 具有良好的刚性和防腐性能，适应恶劣环境。</w:t>
            </w:r>
          </w:p>
          <w:p w:rsidR="00CC518A" w:rsidRDefault="00CC518A" w:rsidP="00251C9C">
            <w:pPr>
              <w:widowControl/>
              <w:spacing w:line="376" w:lineRule="exact"/>
              <w:jc w:val="left"/>
              <w:rPr>
                <w:rFonts w:ascii="宋体" w:eastAsia="宋体" w:hAnsi="宋体" w:cs="宋体" w:hint="eastAsia"/>
                <w:color w:val="000000"/>
                <w:kern w:val="0"/>
                <w:sz w:val="24"/>
                <w:szCs w:val="24"/>
              </w:rPr>
            </w:pPr>
            <w:r>
              <w:rPr>
                <w:rFonts w:ascii="宋体" w:eastAsia="宋体" w:hAnsi="宋体" w:cs="宋体" w:hint="eastAsia"/>
                <w:kern w:val="0"/>
                <w:sz w:val="24"/>
                <w:szCs w:val="24"/>
              </w:rPr>
              <w:t>（2）室外机组配置变速控制器，可根据冷凝器管道内部压力变化自动无级调节冷凝风扇的运转速度。</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10</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全数字高清图</w:t>
            </w:r>
            <w:r>
              <w:rPr>
                <w:rFonts w:ascii="宋体" w:eastAsia="宋体" w:hAnsi="宋体" w:cs="宋体" w:hint="eastAsia"/>
                <w:color w:val="000000"/>
                <w:kern w:val="0"/>
                <w:sz w:val="24"/>
                <w:szCs w:val="24"/>
              </w:rPr>
              <w:lastRenderedPageBreak/>
              <w:t>像控制器</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1、输入：输入6路HDMI/VGA/DVI。</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2、输出：6路DVI，每组DVI输出可以设定不同的分</w:t>
            </w:r>
            <w:r>
              <w:rPr>
                <w:rFonts w:ascii="宋体" w:eastAsia="宋体" w:hAnsi="宋体" w:cs="宋体" w:hint="eastAsia"/>
                <w:kern w:val="0"/>
                <w:sz w:val="24"/>
                <w:szCs w:val="24"/>
              </w:rPr>
              <w:lastRenderedPageBreak/>
              <w:t>辨率。</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3、设备采用先进硬件式架构，无操作系统，输入板卡、输出板卡、电源、交换主板、控制板等，均为模块化设计，输入与输出板卡均可直接带电热拔插。</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4、设备支持云台控制功能，如视频信号摄像头的旋转，镜头的缩放，聚焦，雨刷等操作，并支持报警级联操作，极大的方便最终使用者。</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5、设备具有WEB控制功能，可直接通过网络内的计算机进行控制，任意设备只需要通过网页访问方式，可实现整机的控制功能，即指定任意一台电脑通过WEB网页形式对设备进行管理，无需安装软件，方便操作使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6、支持RS232/DMX512/RS485输出板卡，可自由配置RS232输出板卡，单板8路串口输出，方便设备联调控制不同设备，可直接控制LCD屏体，投影机，灯光，音响，LED屏等，方便使用。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7、设备具有丰富的切换模式，可支持特效切换，切换过程可实现水平拉幕、垂直拉幕、左百叶窗、右百叶窗、下百叶窗、中心弹出、圆心弹出、圆心收缩、右下拉幕、左上拉幕 等效果切换。</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8、备集成音频矩阵功能,支持音频的输入与输出，能实现各个音频信源间任意切换和混音，功能强大，方便扩大设备使用范围。</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9、软件具有用户权限限制，可自定义用户帐号与级别，一套软件可以控制多套设备，一套软件也可以控制一套设备里面不同的显示终端。</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10、设备具有支持读取机器内部配置功能，能保证不同电脑运行控制软件的同步性，在不同控制电脑上进行的操作，可同步到其它电脑的控制软件上，减少误操作。</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11、高清底图技术：采用双链路接口，动态的高清底图。</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12、支持信号预监与回显功能，支持在上位机软件中可提前预览输入信号源的实时动态画面，最大支持80</w:t>
            </w:r>
            <w:r>
              <w:rPr>
                <w:rFonts w:ascii="宋体" w:eastAsia="宋体" w:hAnsi="宋体" w:cs="宋体" w:hint="eastAsia"/>
                <w:kern w:val="0"/>
                <w:sz w:val="24"/>
                <w:szCs w:val="24"/>
              </w:rPr>
              <w:lastRenderedPageBreak/>
              <w:t>个画面预监，并支持在上位机软件中浏览信号源在大屏幕上相同的实时同步画面内容，回显画面最大支持40路回显。</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13、网络IP视频解码功能：支持双码流压缩；支持TCP/UDP/RTP多种网络协议，支持RTSP/HTTP/ONVIF流媒体协议；支持H.264、MJPEG流的编码方式；支持1080p、UXGA和720p等高清分辨率信号解码，具有流媒体解码输出显示，单个网口解码6路1080P。</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14、支持解码输出时分组设置，扩展控制多个显示终端，支持画面拼接功能，融合功能，LED功能，矩阵切换功能。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15、LCD显示功能：前面板具有LCD显示屏与16个快捷切换键，前面板可操作和LCD液晶屏状态读取，前面板LCD屏可以实时的显示信号源状态和通道显示情况，方便查看。</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16、设备支持STC与MTC平板触摸控制技术进行控制，信源选择切换等控制，可对动态信号进行暂停并标注输出等操作，另通过触摸控制实现大屏显示窗口的放大缩小、漫游、叠加和信源选择、预案调用等操作。</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17、字符上墙功能，支持文本文字输出上墙显示功能，字体，颜色，位置可调。</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18、第三方应用：软件任务栏支持第三方应用添加，支持一键式打开应用软件，方便统一控制。</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19、控制软件支持自定义更换软件颜色，满足不同需求，带窗口识别，软件UI窗口支持多种底色，每个信号源有一种特殊的颜色，支持窗口底色功能，客户端软件窗口预览模式中，支持多种底色叠加显示。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20、欢迎词显示功能：支持欢迎词显示功能，任意多种字体，多种颜色，任意位置，支持各种背景底色，为客户省去LED条屏。</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21、多串口与中控功能：设备可自添加控制协议进入软件中，实现周边设备的管理控制，支持网络与串口协议，实现外部设备的接入与控制。</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22、支持windows、Android、IOS移动客户端，可实</w:t>
            </w:r>
            <w:r>
              <w:rPr>
                <w:rFonts w:ascii="宋体" w:eastAsia="宋体" w:hAnsi="宋体" w:cs="宋体" w:hint="eastAsia"/>
                <w:kern w:val="0"/>
                <w:sz w:val="24"/>
                <w:szCs w:val="24"/>
              </w:rPr>
              <w:lastRenderedPageBreak/>
              <w:t>现拼接器的控制功能。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23、采用“DVI-X” 接口：同时支持DVI、HDMI、VGA、3G-SDI、YPbPr、CVBS、S-video等模拟信号输入，实现了一个接口的全格式信号无差别混合输入。</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24、矩阵功能，支持1080P信号无损投放多个屏幕，可控制任意信号的切换与选择，同时显示相同信号或不同信号。</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25、具备CBD技术：机器内置专用公共总线区域功能，根据信号的重要程度分配CBD区域，可指定一个窗口为CBD区域，区域可以是独立显示单元，也可以是完整的显示拼接墙，CBD输入的信号，能在CBD窗口内移，不超越CBD所输出的窗口范围，可以和其他子输入通道构成更多模式的显示方式。</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26、支持32种预案管理，支持预案模式预览功能，支持预案定时轮巡，切换时没有黑场的间隔困扰。</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27、支持交叉点式切换，单路切换，多路同时切换等功能。必须采用分布式控制技术，针对1080P输入信号进行独立处理，处理过程始终是全高清1080P通道，输出也是1080P不做任何压缩，整个过程始终围绕着全高清。</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28、强大的高清处理能力：采用先进的高达10.2Gps/s 的数据传输核心处理芯片， 确保了高分辨率信号，包括高清电视信号在切换分配传输中无压缩无损耗。</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29、无缝切换：支持板卡可以使用设备内部硬件的高清信号处理机制，确保单个或多个信号进行切换时没有黑场间隔困扰。</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30、分辨率前端自适应技术：可以自动扫描输入信号的种类、数量，自动检测识别每路输入信号的当前分辨率，信号格式，解决不同显示终端不同，物理分辨率不一致而无法组合显示的问题,对输入不同信号的分辨率采用实时全兼容技术，对于前段输入信号分辨率实施自动检测并实时显示前段信号源设备连接和输入状态。</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31、内置数模转化模块，信号支持3G/HD/SD-SDI、</w:t>
            </w:r>
            <w:r>
              <w:rPr>
                <w:rFonts w:ascii="宋体" w:eastAsia="宋体" w:hAnsi="宋体" w:cs="宋体" w:hint="eastAsia"/>
                <w:kern w:val="0"/>
                <w:sz w:val="24"/>
                <w:szCs w:val="24"/>
              </w:rPr>
              <w:lastRenderedPageBreak/>
              <w:t>YPBPR、HDMI、DVI、VGA、BNC、双绞线、单芯多模、单芯单模、Dual-link2560*1600、HDTV4K*2K、HDBaseT、IP流信号等，配套的板卡，无配外接设备。</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32、信号倍频倍线功能：可对图像信号进行倍线缩放显示，对低帧率信号进行倍频增强显示，实现对低分辨率、低帧率的信号可完美增强回显。可将不同分辨率的各路信号统一处理输出相同分辨率的信号。</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33、支持具备EDID配置管理，针对此类情况平台在原有的基础上增加了EDID的读取，修改，自定义等功能，最大程度上提高系统设备的兼容性,使得设备输出信号可以适应各种常规以及非常规的应用场合。</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34、支持AIAO（Any in Any out）功能,可任意截取输入画面的任一部分且把它全屏输出显示到任意位置，可自由截取并自由放大缩小，可全屏显示。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 xml:space="preserve">35、软件标题支持自定义更改，并开放串口代码，适用于任何第三方中控设备进行控制。还可以通过红外遥控和按键板调用场景模式。控制软件可运行在不同操作平台上。 </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36、控制方式：TCP/IP网络控制，RS232控制，USB控制，红外，按键，STC和MTC（平板电脑控制）等控制方式，另可定制WiFi控制软件具有用户权限限制，可自定义用户帐号与级别。</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37、颜色匹配：支持颜色一致性调整功能，采用六基色调整技术，快速实现显示端颜色一致功能（可选配）支持HDBaseT1.0协议，HDCP协议；支持采用CAT5e/6线材输出最长距离达100米。</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38、多屏幕墙功能：控制软件支持多屏幕墙显示管理，单台机器可以扩展多块大屏幕，统一信号源输入管理，分组切换显示。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39、可扩展支持投影融合功能，可支持投影融合板卡，做双投影边缘融合处理，自由切换。</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40、多屏幕墙功能：控制软件支持多屏幕墙显示管理，单台机器可以扩展多块大屏幕，统一信号源输入管理，分组切换显示。</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11</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55″3.5mm窄边拼接单元</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1、LED 55英寸屏，全高清显像，像素为 1920 x 1080ppi，拼缝≤3.5mm。</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2、液晶屏显示亮度为≥500cd/m2。</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3、液晶屏显示对比度：≥4500:1。</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4、跨屏显示可实现像素全覆盖，达到无缝效果。</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5、供电110-240V,单屏功率≤170瓦，寿命典型值(hrs)≥ 60,000 小时。</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6、工作温度范围(℃)：-10°C ~ 40°C。</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7、工作温度范围(RH)：≤ 90% 无结露。</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8、线材：电源线、信号线支持热插拔功能。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9、屏体散热，无风扇，100% 静音，箱体盖板均为铝合金材质，箱体背部呈拱形，形成热自然对流，防尘)防静电效果佳。</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10、具有LED条屏功能，能够进行字符的叠加显示；字符内容用户可以自行选择；字符显示方式为从右往左滚动，也可暂停在任意位置显示，滚动速度可调；,视频信号输入CVBS×2,VGA信号输入 VGA×1,DVI数字信号输入 DVI×1,HDMI信号输入 HDMI×1,RS-232控制输入 RJ45×1,RS-232控制环出,RJ45×2, USB/ISP信号输入×1（USB 具有播放视频、USB 烧录、智能升级功能，USB视频格式支持：MPG、MPG-1、MPG-4、AVI、MP4、TS、MKV、WMV、RM、RMVB）；USB支持90度270度旋转循环播放图片 ：USB支持上电开机自动播放视频或图片 ：响应国家节能号召，待机功耗需小于0.5W ：开机logo支持视频播放：支持32级灰阶显示，监控信号层次更分明，支持3840*2160ppi分辨率输入；支持3840*2160ppi分辨率下的同步功能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11、自动调节背光亮度技术：液晶屏幕可根据环境明暗状况，自动调节背光亮度，呈现最佳画面显示效果；同时，符合人体工学原理，保护眼睛在不同环境下也能舒适观看。</w:t>
            </w:r>
            <w:r>
              <w:rPr>
                <w:rFonts w:ascii="宋体" w:eastAsia="宋体" w:hAnsi="宋体" w:cs="宋体" w:hint="eastAsia"/>
                <w:kern w:val="0"/>
                <w:sz w:val="24"/>
                <w:szCs w:val="24"/>
              </w:rPr>
              <w:br/>
              <w:t>12、智能屏幕保护：图像显示30分钟（时间在菜单中可选）后，会自动左右移动分别停2秒，再恢复到</w:t>
            </w:r>
            <w:r>
              <w:rPr>
                <w:rFonts w:ascii="宋体" w:eastAsia="宋体" w:hAnsi="宋体" w:cs="宋体" w:hint="eastAsia"/>
                <w:kern w:val="0"/>
                <w:sz w:val="24"/>
                <w:szCs w:val="24"/>
              </w:rPr>
              <w:lastRenderedPageBreak/>
              <w:t>初始状态显示，防止显示器因长时间静态图像而烧伤液晶屏留有残影。</w:t>
            </w:r>
            <w:r>
              <w:rPr>
                <w:rFonts w:ascii="宋体" w:eastAsia="宋体" w:hAnsi="宋体" w:cs="宋体" w:hint="eastAsia"/>
                <w:kern w:val="0"/>
                <w:sz w:val="24"/>
                <w:szCs w:val="24"/>
              </w:rPr>
              <w:br/>
              <w:t>13、拼接显示单元不能有画面错位现象；</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14、拼接控制软件为全中文，支持管理员与操作员两种模式。</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15、拼接屏支架：采用壁挂支架，方便维护；应考虑到现场安装环境的承重能力。</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块</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6</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12</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无线投屏器</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1、支持安卓手机、平板，IPhone、IPAD、WINDOWS电脑、MAC电脑等设备的画面直接无线投屏到一体机上显示。</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2、兼容操作系统：Win7/Win8/Win8.1/Win10/MacOS。</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3、支持电脑、手机、平板等设备的音频传输到一体机上。</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4、WINDOWS、IOS电脑画面传屏到大屏幕时，可直接在大屏幕的屏幕上远程控制无线传输过来的外接电脑。</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5、电脑投屏设备采用USB接口进行传输，可兼容市面上具备通用USB接口的各类电脑。</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台</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13</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环境改造</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1、设计要求概述</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本项目机房建筑室内面积约为135㎡。机房区域按B级标准机房建设。环境改造既有机房独特的规律，把不同的材料合理搭配起来，建造一个视野宽阔、层次丰富、具有现代气息、能适应未来发展的场地，同时满足用户对形象及风格的要求。色彩设计应淡雅，顶板、地板、墙面均为明亮、宁静的色彩。</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在进行项目实施前需对现在机房所在楼层内的空调管道及出风口等配套设施进行拆除，消防管道拆除、暖通管道拆除改造。</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2、技术参数要求</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机房色彩以象牙白色为基本色调，机房的设计和施工必须满足计算机机房的洁净度和特殊介质的存放要求，应选气密性好、不起尘、易清洁、防火、美观适用、安装容易、维修方便、不变形的材料。</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机房材料选择要求：根据相关规范，机房室内装修应采用非燃烧材料（燃烧性能A级）或难燃材料（燃烧性能B1级）</w:t>
            </w:r>
            <w:r>
              <w:rPr>
                <w:rFonts w:ascii="宋体" w:eastAsia="宋体" w:hAnsi="宋体" w:cs="宋体" w:hint="eastAsia"/>
                <w:sz w:val="24"/>
              </w:rPr>
              <w:t>,供货时提供检验报告或合格证</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（1）顶面</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机房及电池间采用原顶面涂刷黑色优质环保专用防尘漆三遍以上，要求涂刷均匀，不起尘，不起皮，不掉渣。采用300*1200*0.8mm金属铝板微孔铝扣板吊顶。</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（2）墙、柱面</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区域墙面及柱面刷涂三遍防尘漆，采用轻钢龙骨基层彩钢板饰面；机房内墙、柱面所有基层材料都应上防火漆和防静电材料。墙壁和顶棚表面应平整，减少积灰面。装饰材料可根据需要采取防静电措施。地面材料应平整、耐磨、易除尘。</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彩钢板具体参数要求如下：</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基本结构为分体式，表材0.6毫米镀锌烤漆钢板（镀锌烤漆钢板可作抗静电）内衬12mm石膏板，采用C型轻钢龙骨为立柱固定装置，隔板之间用12mm压条；标准单元墙板部件可互换，在其结构中可方便的布设管线等；单面墙板为A2级防火。</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面层钢板性能：</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最大建议尺寸：WH=1200*2800(mm)；</w:t>
            </w:r>
          </w:p>
          <w:p w:rsidR="00CC518A" w:rsidRDefault="00CC518A" w:rsidP="00251C9C">
            <w:pPr>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成品厚度≥12.6mm (静电涂装钢板+石膏板)，抗压性能:1200pa。</w:t>
            </w:r>
          </w:p>
          <w:p w:rsidR="00CC518A" w:rsidRDefault="00CC518A" w:rsidP="00251C9C">
            <w:pPr>
              <w:spacing w:line="376" w:lineRule="exact"/>
              <w:rPr>
                <w:rFonts w:ascii="宋体" w:eastAsia="宋体" w:hAnsi="宋体" w:cs="宋体" w:hint="eastAsia"/>
                <w:kern w:val="0"/>
                <w:sz w:val="24"/>
                <w:szCs w:val="24"/>
              </w:rPr>
            </w:pPr>
            <w:r>
              <w:rPr>
                <w:rFonts w:ascii="宋体" w:eastAsia="宋体" w:hAnsi="宋体" w:cs="宋体" w:hint="eastAsia"/>
                <w:sz w:val="24"/>
              </w:rPr>
              <w:t>每面墙面不少于2个墙插用于设备维修。</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（3）地面</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机房区域铺设抗静电活动地板，地板高度≥200mm。选用优质无边全钢防静电地板,规格600×600</w:t>
            </w:r>
            <w:r>
              <w:rPr>
                <w:rFonts w:ascii="宋体" w:eastAsia="宋体" w:hAnsi="宋体" w:cs="宋体" w:hint="eastAsia"/>
              </w:rPr>
              <w:t>mm</w:t>
            </w:r>
            <w:r>
              <w:rPr>
                <w:rFonts w:ascii="宋体" w:eastAsia="宋体" w:hAnsi="宋体" w:cs="宋体" w:hint="eastAsia"/>
                <w:kern w:val="0"/>
                <w:sz w:val="24"/>
                <w:szCs w:val="24"/>
              </w:rPr>
              <w:t>，地板厚度≥35mm集中荷载不小于360KG，分散荷载不小于15000N/m2，地板安装后接缝处没有空隙</w:t>
            </w:r>
            <w:r>
              <w:rPr>
                <w:rFonts w:ascii="宋体" w:eastAsia="宋体" w:hAnsi="宋体" w:cs="宋体" w:hint="eastAsia"/>
                <w:sz w:val="24"/>
              </w:rPr>
              <w:t>，地板与墙面、彩钢板敷设30*30mm角钢增加稳定性</w:t>
            </w:r>
            <w:r>
              <w:rPr>
                <w:rFonts w:ascii="宋体" w:eastAsia="宋体" w:hAnsi="宋体" w:cs="宋体" w:hint="eastAsia"/>
                <w:kern w:val="0"/>
                <w:sz w:val="24"/>
                <w:szCs w:val="24"/>
              </w:rPr>
              <w:t>。</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机房精密空调区域地板铺设,机房地面承重300kg/㎡，超重设备(如空调、UPS)摆放位置需要制作承重散力架用以分摊重量。机房内地板下做防水、防尘、</w:t>
            </w:r>
            <w:r>
              <w:rPr>
                <w:rFonts w:ascii="宋体" w:eastAsia="宋体" w:hAnsi="宋体" w:cs="宋体" w:hint="eastAsia"/>
                <w:kern w:val="0"/>
                <w:sz w:val="24"/>
                <w:szCs w:val="24"/>
              </w:rPr>
              <w:lastRenderedPageBreak/>
              <w:t>防潮处理。</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（4）隔断</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机房区和配电区之间采用防火玻璃隔断，拉丝不锈钢包饰，厚度不小于12mm。必须要考虑监控区降噪及消防灭火时工作区的人身安全问题，维护结构耐压力值安全满足规范要求。玻璃隔断上下均要封堵严密。</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（5）门窗</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进出机房的门，设置钢质防火防盗门双开1扇，机房和配电间之间安装一套单开玻璃门。</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配电区和机房区之间采用防火玻璃门，须考虑玻璃门的密封性能，做到防尘、保温、密闭,精密空调的冷量不泄露。</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另外机房门体必须遵循消防规范的规定，应具有相应的防火等级。机房门体必须有效的起到防尘、防潮、防火、防静电的作用及具备较高安全性能。机房门体规格应保证机房内最大设备的进出，同时考虑操作的可靠性。 所有外窗均做密封、防水处理，并做好漏水的实时监测。</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机房门禁要求：支持指纹、读卡、密码三种开门模式、支持门磁报警、可作为WG26指纹读卡器、可以使用U盘数据备份与数据互拷。</w:t>
            </w:r>
            <w:r>
              <w:rPr>
                <w:rFonts w:ascii="宋体" w:eastAsia="宋体" w:hAnsi="宋体" w:cs="宋体" w:hint="eastAsia"/>
                <w:sz w:val="24"/>
              </w:rPr>
              <w:t>（门禁需接入微模块动环系统）</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（6）照明</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① 照明要求 </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一般照明：机房区设计照度不低于500Lux，其他区域设计照度不低于300Lux，机房内无眩光，眩光限制等级为Ⅰ级；其他区域可以有轻微眩光，眩光限制等级为Ⅱ级。</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应急照明：应急照明设计照度不低于30Lux。</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② 灯具 </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采用分散控制的方式，即通过墙面跷板开关控制灯具的开启。应急照明单独走管穿线并由墙面荧光显示跷板开关单独控制；各区域应在满足照明要求的情况下，提供UPS供电照明。</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lastRenderedPageBreak/>
              <w:t>所有照明灯采用</w:t>
            </w:r>
            <w:r>
              <w:rPr>
                <w:rFonts w:ascii="宋体" w:eastAsia="宋体" w:hAnsi="宋体" w:cs="宋体" w:hint="eastAsia"/>
                <w:sz w:val="24"/>
              </w:rPr>
              <w:t>300mm*1200mm LED平板灯。</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照明系统设计为正常照明系统和应急照明系统，应急照明系统电源采用市电和UPS电源相结合的形式，应急照明取正常照明使用，通过墙面开关进行控制。</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在机房市电停电时无论墙面开关在“开”或“关”任何状态下,应急照明灯具能够自动点亮,保证应急照明的连续性的。</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施工要求：使用50*30mm方钢管按照600mm间隔制作钢骨架。主机房及辅助区域均使用80mm高不锈钢制作踢脚线。作保温处理。</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3、网络主控室设备</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（1）工作台（1张）</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材质：面板为优质MFC环保双面板饰面，具有耐火、防磨不易刮花、E1级达欧洲环保标准基材、甲醛含量小于1.4MG/L，抗弯性能强,不易变形。</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PVC同色封边：采用全自动直线封边机，不易脱落（厚度50mm）。</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尺寸：4米长*1.5米宽*0.75米高，桌面5公分厚。</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noProof/>
                <w:color w:val="000000"/>
                <w:kern w:val="0"/>
                <w:sz w:val="24"/>
                <w:szCs w:val="24"/>
              </w:rPr>
              <w:drawing>
                <wp:anchor distT="0" distB="0" distL="0" distR="0" simplePos="0" relativeHeight="251660288" behindDoc="0" locked="0" layoutInCell="1" allowOverlap="1">
                  <wp:simplePos x="0" y="0"/>
                  <wp:positionH relativeFrom="column">
                    <wp:posOffset>32385</wp:posOffset>
                  </wp:positionH>
                  <wp:positionV relativeFrom="paragraph">
                    <wp:posOffset>32385</wp:posOffset>
                  </wp:positionV>
                  <wp:extent cx="3471545" cy="14097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23502"/>
                          <a:stretch>
                            <a:fillRect/>
                          </a:stretch>
                        </pic:blipFill>
                        <pic:spPr bwMode="auto">
                          <a:xfrm>
                            <a:off x="0" y="0"/>
                            <a:ext cx="3471545" cy="1409700"/>
                          </a:xfrm>
                          <a:prstGeom prst="rect">
                            <a:avLst/>
                          </a:prstGeom>
                          <a:noFill/>
                          <a:ln w="9525">
                            <a:noFill/>
                            <a:miter lim="800000"/>
                            <a:headEnd/>
                            <a:tailEnd/>
                          </a:ln>
                        </pic:spPr>
                      </pic:pic>
                    </a:graphicData>
                  </a:graphic>
                </wp:anchor>
              </w:drawing>
            </w:r>
            <w:r>
              <w:rPr>
                <w:rFonts w:ascii="宋体" w:eastAsia="宋体" w:hAnsi="宋体" w:cs="宋体" w:hint="eastAsia"/>
                <w:color w:val="000000"/>
                <w:kern w:val="0"/>
                <w:sz w:val="24"/>
                <w:szCs w:val="24"/>
              </w:rPr>
              <w:t>参考图片</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kern w:val="0"/>
                <w:sz w:val="24"/>
                <w:szCs w:val="24"/>
              </w:rPr>
              <w:t>（2）椅子（10把）</w:t>
            </w:r>
          </w:p>
          <w:p w:rsidR="00CC518A" w:rsidRDefault="00CC518A" w:rsidP="00251C9C">
            <w:pPr>
              <w:widowControl/>
              <w:spacing w:line="376" w:lineRule="exact"/>
              <w:rPr>
                <w:rFonts w:ascii="宋体" w:eastAsia="宋体" w:hAnsi="宋体" w:cs="宋体" w:hint="eastAsia"/>
                <w:kern w:val="0"/>
                <w:sz w:val="24"/>
                <w:szCs w:val="24"/>
              </w:rPr>
            </w:pPr>
            <w:r>
              <w:rPr>
                <w:rFonts w:ascii="宋体" w:eastAsia="宋体" w:hAnsi="宋体" w:cs="宋体" w:hint="eastAsia"/>
                <w:noProof/>
                <w:color w:val="000000"/>
                <w:kern w:val="0"/>
                <w:sz w:val="24"/>
                <w:szCs w:val="24"/>
              </w:rPr>
              <w:lastRenderedPageBreak/>
              <w:drawing>
                <wp:anchor distT="0" distB="0" distL="0" distR="0" simplePos="0" relativeHeight="251661312" behindDoc="0" locked="0" layoutInCell="1" allowOverlap="1">
                  <wp:simplePos x="0" y="0"/>
                  <wp:positionH relativeFrom="column">
                    <wp:posOffset>795655</wp:posOffset>
                  </wp:positionH>
                  <wp:positionV relativeFrom="paragraph">
                    <wp:posOffset>419100</wp:posOffset>
                  </wp:positionV>
                  <wp:extent cx="2109470" cy="2463165"/>
                  <wp:effectExtent l="19050" t="0" r="5080" b="0"/>
                  <wp:wrapTopAndBottom/>
                  <wp:docPr id="3" name="图片 3" descr="C:\Users\LEANDE~1.CHE\AppData\Local\Temp\WeChat Files\adb8abcfedb32c77af39e84b13c5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ANDE~1.CHE\AppData\Local\Temp\WeChat Files\adb8abcfedb32c77af39e84b13c5bd2.jpg"/>
                          <pic:cNvPicPr>
                            <a:picLocks noChangeAspect="1" noChangeArrowheads="1"/>
                          </pic:cNvPicPr>
                        </pic:nvPicPr>
                        <pic:blipFill>
                          <a:blip r:embed="rId12" cstate="print"/>
                          <a:srcRect l="13364" t="3867" r="10878" b="11862"/>
                          <a:stretch>
                            <a:fillRect/>
                          </a:stretch>
                        </pic:blipFill>
                        <pic:spPr bwMode="auto">
                          <a:xfrm>
                            <a:off x="0" y="0"/>
                            <a:ext cx="2109470" cy="2463165"/>
                          </a:xfrm>
                          <a:prstGeom prst="rect">
                            <a:avLst/>
                          </a:prstGeom>
                          <a:noFill/>
                          <a:ln w="9525">
                            <a:noFill/>
                            <a:miter lim="800000"/>
                            <a:headEnd/>
                            <a:tailEnd/>
                          </a:ln>
                        </pic:spPr>
                      </pic:pic>
                    </a:graphicData>
                  </a:graphic>
                </wp:anchor>
              </w:drawing>
            </w:r>
            <w:r>
              <w:rPr>
                <w:rFonts w:ascii="宋体" w:eastAsia="宋体" w:hAnsi="宋体" w:cs="宋体" w:hint="eastAsia"/>
                <w:kern w:val="0"/>
                <w:sz w:val="24"/>
                <w:szCs w:val="24"/>
              </w:rPr>
              <w:t>专业办公网布饰面，黑色尼龙背架，高弹力海绵，黑色尼龙扶手，360度旋转，10cm升降。</w:t>
            </w:r>
          </w:p>
          <w:p w:rsidR="00CC518A" w:rsidRDefault="00CC518A" w:rsidP="00251C9C">
            <w:pPr>
              <w:widowControl/>
              <w:spacing w:line="376" w:lineRule="exact"/>
              <w:rPr>
                <w:rFonts w:ascii="宋体" w:eastAsia="宋体" w:hAnsi="宋体" w:cs="宋体" w:hint="eastAsia"/>
                <w:color w:val="000000"/>
                <w:kern w:val="0"/>
                <w:sz w:val="24"/>
                <w:szCs w:val="24"/>
              </w:rPr>
            </w:pPr>
            <w:r>
              <w:rPr>
                <w:rFonts w:ascii="宋体" w:eastAsia="宋体" w:hAnsi="宋体" w:cs="宋体" w:hint="eastAsia"/>
                <w:kern w:val="0"/>
                <w:sz w:val="24"/>
                <w:szCs w:val="24"/>
              </w:rPr>
              <w:t>参考图片</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14</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原有系统迁移及设备调试</w:t>
            </w:r>
          </w:p>
        </w:tc>
        <w:tc>
          <w:tcPr>
            <w:tcW w:w="572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76" w:lineRule="exac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lang/>
              </w:rPr>
              <w:t xml:space="preserve">网络设备、光纤网线、计算存储设备、办公设备等硬件搬迁至新的数据中心。 </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p>
          <w:p w:rsidR="00CC518A" w:rsidRDefault="00CC518A" w:rsidP="00251C9C">
            <w:pPr>
              <w:spacing w:line="324" w:lineRule="exact"/>
              <w:jc w:val="center"/>
              <w:rPr>
                <w:rFonts w:ascii="宋体" w:eastAsia="宋体" w:hAnsi="宋体" w:cs="宋体" w:hint="eastAsia"/>
                <w:sz w:val="24"/>
                <w:szCs w:val="24"/>
              </w:rPr>
            </w:pPr>
          </w:p>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r w:rsidR="00CC518A" w:rsidTr="00251C9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15</w:t>
            </w:r>
          </w:p>
        </w:tc>
        <w:tc>
          <w:tcPr>
            <w:tcW w:w="774"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widowControl/>
              <w:spacing w:line="324"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综合布线</w:t>
            </w:r>
          </w:p>
        </w:tc>
        <w:tc>
          <w:tcPr>
            <w:tcW w:w="5725" w:type="dxa"/>
            <w:tcBorders>
              <w:top w:val="single" w:sz="4" w:space="0" w:color="auto"/>
              <w:left w:val="single" w:sz="4" w:space="0" w:color="auto"/>
              <w:bottom w:val="single" w:sz="4" w:space="0" w:color="auto"/>
              <w:right w:val="single" w:sz="4" w:space="0" w:color="auto"/>
            </w:tcBorders>
          </w:tcPr>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网络中心机房是整个校园的核心，有大量的室外光缆需要与机房中的核心交换机连接。机房综合布线系统采用星型结构。整个布线系统采用 OM3 万兆光纤及六类非屏蔽布线系统。整个布线系统采用一体化顶部线槽上走线方式。各类机柜综合布线需求描述如下：</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1、汇聚柜设置1个弱电列头柜，包括机房内网络布线和光配线。各机柜至弱电列头柜使用六类非屏蔽双绞线端接六类非屏蔽配线架，使用OM3万兆多模室内光缆端接ODF架或者光纤配线架。</w:t>
            </w:r>
          </w:p>
          <w:p w:rsidR="00CC518A" w:rsidRDefault="00CC518A" w:rsidP="00251C9C">
            <w:pPr>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2、每个IT机柜安装一个24口六类非屏蔽配线架，预留12根六类非屏蔽双绞线，并做好端接。同时每机柜安装一个12口光纤配线架（满配耦合器），预留12条光纤，并两端做好熔接。</w:t>
            </w:r>
            <w:r>
              <w:rPr>
                <w:rFonts w:ascii="宋体" w:eastAsia="宋体" w:hAnsi="宋体" w:cs="宋体" w:hint="eastAsia"/>
                <w:sz w:val="24"/>
              </w:rPr>
              <w:t>机房综合布线柜到室外光交之间布96芯单模光纤，两端配套光纤配线</w:t>
            </w:r>
            <w:r>
              <w:rPr>
                <w:rFonts w:ascii="宋体" w:eastAsia="宋体" w:hAnsi="宋体" w:cs="宋体" w:hint="eastAsia"/>
                <w:sz w:val="24"/>
              </w:rPr>
              <w:lastRenderedPageBreak/>
              <w:t>架，并两端做好熔接。</w:t>
            </w:r>
          </w:p>
          <w:p w:rsidR="00CC518A" w:rsidRDefault="00CC518A" w:rsidP="00251C9C">
            <w:pPr>
              <w:widowControl/>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3、机房采用强电下走线，弱电上走线的方式。敷设的线缆要求整齐美观、脉络清晰、层次分明，每一条线缆在网架上都要笔直不弯曲，每一股线缆在从网架下至机柜时要求同样保持整齐的外观。</w:t>
            </w:r>
          </w:p>
          <w:p w:rsidR="00CC518A" w:rsidRDefault="00CC518A" w:rsidP="00251C9C">
            <w:pPr>
              <w:pStyle w:val="a5"/>
              <w:spacing w:line="380" w:lineRule="exact"/>
              <w:rPr>
                <w:rFonts w:ascii="宋体" w:eastAsia="宋体" w:hAnsi="宋体" w:cs="宋体" w:hint="eastAsia"/>
                <w:kern w:val="0"/>
                <w:sz w:val="24"/>
                <w:szCs w:val="24"/>
              </w:rPr>
            </w:pPr>
            <w:r>
              <w:rPr>
                <w:rFonts w:ascii="宋体" w:eastAsia="宋体" w:hAnsi="宋体" w:cs="宋体" w:hint="eastAsia"/>
                <w:kern w:val="0"/>
                <w:sz w:val="24"/>
                <w:szCs w:val="24"/>
              </w:rPr>
              <w:t xml:space="preserve">4、综合布线产品规格技术要求： </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z w:val="24"/>
                <w:szCs w:val="24"/>
              </w:rPr>
              <w:t>六类非屏蔽铜缆</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（1）通过ANSI/TIA/EIA-568-C.2 250MHz带宽测试要求；</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（2）内部十字骨架设计，在分开线对时保证在使用和穿线过程线对位置，减少近端串扰损耗和保持了阻抗稳定；</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（3）单根导体直流电阻：≤9.0Ω/100m；</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（4）延迟偏差：≤45ns/100m；</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（5）额定传输速率(NVP)：68%；</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（6）绝缘电阻: ≥5000MΩ/km +20℃ DC (100-500)；</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（7）导体材料：无氧圆铜（纯度99.99%）；</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（8）线规：23AWG；</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（9）护套材料:PVC；</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z w:val="24"/>
                <w:szCs w:val="24"/>
              </w:rPr>
              <w:t xml:space="preserve">六类铜缆配线架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（1）标准19英寸机架式安装、采用优质高强度冷轧钢材，表面防静电处理；</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（2）采用模块化设计，可拆卸式线缆托架，保证线缆垂直进线；</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（3）RJ45端口金针：磷青铜、表面镀金；</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（4）插头与插座插合次数:≥1000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（5）线端接次数:≥250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（6）卡接导体线规:22~26AWG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（7）工作温度:-25～60℃；</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z w:val="24"/>
                <w:szCs w:val="24"/>
              </w:rPr>
              <w:t>六类非屏蔽跳线</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（1）导体材料：无氧圆铜(纯度99.99%),多股绞合线；</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跳线长度：3M；</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 xml:space="preserve">（2）RJ45簧片材料：磷青铜表面镀金；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lastRenderedPageBreak/>
              <w:t>（3）绝缘材料：SKIN-FOAM-SKIN；</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（4）插头材料：阻燃透明聚碳酸酯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（5）插头护套：聚氯乙烯(PVC)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（6）插头与插座的插合次数≥1000次；</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（7）护套材料：PVC；</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z w:val="24"/>
                <w:szCs w:val="24"/>
              </w:rPr>
              <w:t>ODF光纤配线架</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（1）抽拉式熔接盘安装，不含适配器；</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（2）适用于束装和带状光缆和尾纤均具有充足的盘线空间；</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（3）每盘端口数量：12位；</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（4）端口类型：ST 、FC、SC、LC双工通用；</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（5）安装方式：19″机架式安装；</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（6）材料：优质钢板；</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（7）工作温度：-25℃～+60℃；</w:t>
            </w:r>
          </w:p>
          <w:p w:rsidR="00CC518A" w:rsidRDefault="00CC518A" w:rsidP="00251C9C">
            <w:pPr>
              <w:spacing w:line="380" w:lineRule="exact"/>
              <w:rPr>
                <w:rFonts w:ascii="宋体" w:eastAsia="宋体" w:hAnsi="宋体" w:cs="宋体" w:hint="eastAsia"/>
                <w:sz w:val="24"/>
                <w:szCs w:val="24"/>
              </w:rPr>
            </w:pPr>
            <w:r>
              <w:rPr>
                <w:rFonts w:ascii="宋体" w:eastAsia="宋体" w:hAnsi="宋体" w:cs="宋体" w:hint="eastAsia"/>
                <w:sz w:val="24"/>
              </w:rPr>
              <w:t>（8）端口数量： 48位/3U，含耦合器、尾纤及附件。</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z w:val="24"/>
                <w:szCs w:val="24"/>
              </w:rPr>
              <w:t>光纤配线架</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（1）标准19英寸机架式安装方式；</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（2）全金属结构采用优质高强度冷轧钢材，表面防静电喷涂处理，强度高；</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（3）外观整洁美观；</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（4）材料：优质冷轧钢板；</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（5）端口数量：12位，含耦合器、尾纤及附件；</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（6）端口类型： SC、ST、LC双工、FC可选；</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（7）表面处理：静电喷塑；</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（8）高度：1U；</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z w:val="24"/>
                <w:szCs w:val="24"/>
              </w:rPr>
              <w:t xml:space="preserve">万兆多模室内光缆(OM3)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（1）光纤规格：50/125（OM3)；</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（2）衰减＠20℃（DB/Km）：＠850≤3.0，＠1300≤1.0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 xml:space="preserve">（3）包层直径（μm）；125.0（±2.0）；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 xml:space="preserve">（4）温度附加衰减(dB/km)：≤0.2；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（5）短暂/长期允许压扁（垂直）（N）：1000/300；</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 xml:space="preserve">（6）短暂/长期拉伸力(N)：660/200；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lastRenderedPageBreak/>
              <w:t xml:space="preserve">（7）外护套：LSZH； </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（8）芯数：12；</w:t>
            </w:r>
          </w:p>
          <w:p w:rsidR="00CC518A" w:rsidRDefault="00CC518A" w:rsidP="00251C9C">
            <w:pPr>
              <w:spacing w:line="380" w:lineRule="exact"/>
              <w:rPr>
                <w:rFonts w:ascii="宋体" w:eastAsia="宋体" w:hAnsi="宋体" w:cs="宋体" w:hint="eastAsia"/>
                <w:sz w:val="24"/>
                <w:szCs w:val="24"/>
              </w:rPr>
            </w:pPr>
            <w:r>
              <w:rPr>
                <w:rFonts w:ascii="宋体" w:eastAsia="宋体" w:hAnsi="宋体" w:cs="宋体" w:hint="eastAsia"/>
                <w:sz w:val="24"/>
              </w:rPr>
              <w:t>（9）使用温度：-20℃～+60℃。</w:t>
            </w:r>
          </w:p>
          <w:p w:rsidR="00CC518A" w:rsidRDefault="00CC518A" w:rsidP="00251C9C">
            <w:pPr>
              <w:widowControl/>
              <w:spacing w:line="380" w:lineRule="exact"/>
              <w:jc w:val="left"/>
              <w:rPr>
                <w:rFonts w:ascii="宋体" w:eastAsia="宋体" w:hAnsi="宋体" w:cs="宋体" w:hint="eastAsia"/>
                <w:sz w:val="24"/>
                <w:szCs w:val="24"/>
              </w:rPr>
            </w:pPr>
            <w:r>
              <w:rPr>
                <w:rFonts w:ascii="宋体" w:eastAsia="宋体" w:hAnsi="宋体" w:cs="宋体" w:hint="eastAsia"/>
                <w:spacing w:val="-3"/>
                <w:sz w:val="24"/>
                <w:szCs w:val="24"/>
              </w:rPr>
              <w:t>万兆多模光纤跳线</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（1）光纤规格：OM3(50/125μm)；</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（2）插入损耗（含重复性）：≤0.2dB；</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（3）互换性：≤0.2dB；</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（4）回波损耗：≥50dB；</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（5）接头材料：氧化锆陶瓷插芯；</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（6）重复性：≥1000次；</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（7）工作温度：-20℃~+60℃；</w:t>
            </w:r>
          </w:p>
          <w:p w:rsidR="00CC518A" w:rsidRDefault="00CC518A" w:rsidP="00251C9C">
            <w:pPr>
              <w:spacing w:line="380" w:lineRule="exact"/>
              <w:rPr>
                <w:rFonts w:ascii="宋体" w:eastAsia="宋体" w:hAnsi="宋体" w:cs="宋体" w:hint="eastAsia"/>
                <w:sz w:val="24"/>
              </w:rPr>
            </w:pPr>
            <w:r>
              <w:rPr>
                <w:rFonts w:ascii="宋体" w:eastAsia="宋体" w:hAnsi="宋体" w:cs="宋体" w:hint="eastAsia"/>
                <w:sz w:val="24"/>
              </w:rPr>
              <w:t>（8）光缆护套：PVC；</w:t>
            </w:r>
          </w:p>
          <w:p w:rsidR="00CC518A" w:rsidRDefault="00CC518A" w:rsidP="00251C9C">
            <w:pPr>
              <w:widowControl/>
              <w:spacing w:line="380" w:lineRule="exact"/>
              <w:jc w:val="left"/>
              <w:rPr>
                <w:rFonts w:ascii="宋体" w:eastAsia="宋体" w:hAnsi="宋体" w:cs="宋体" w:hint="eastAsia"/>
                <w:color w:val="000000"/>
                <w:kern w:val="0"/>
                <w:sz w:val="24"/>
                <w:szCs w:val="24"/>
              </w:rPr>
            </w:pPr>
            <w:r>
              <w:rPr>
                <w:rFonts w:ascii="宋体" w:eastAsia="宋体" w:hAnsi="宋体" w:cs="宋体" w:hint="eastAsia"/>
                <w:sz w:val="24"/>
              </w:rPr>
              <w:t>（9）跳线长度：3M。</w:t>
            </w:r>
          </w:p>
        </w:tc>
        <w:tc>
          <w:tcPr>
            <w:tcW w:w="468"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CC518A" w:rsidRDefault="00CC518A" w:rsidP="00251C9C">
            <w:pPr>
              <w:spacing w:line="324" w:lineRule="exact"/>
              <w:jc w:val="center"/>
              <w:rPr>
                <w:rFonts w:ascii="宋体" w:eastAsia="宋体" w:hAnsi="宋体" w:cs="宋体" w:hint="eastAsia"/>
                <w:sz w:val="24"/>
                <w:szCs w:val="24"/>
              </w:rPr>
            </w:pPr>
            <w:r>
              <w:rPr>
                <w:rFonts w:ascii="宋体" w:hAnsi="宋体" w:cs="宋体" w:hint="eastAsia"/>
                <w:sz w:val="24"/>
                <w:szCs w:val="24"/>
              </w:rPr>
              <w:t>否</w:t>
            </w:r>
          </w:p>
        </w:tc>
      </w:tr>
    </w:tbl>
    <w:p w:rsidR="001E08DA" w:rsidRDefault="00687FC2" w:rsidP="00CC518A">
      <w:pPr>
        <w:widowControl/>
        <w:spacing w:line="360" w:lineRule="auto"/>
        <w:ind w:firstLineChars="200" w:firstLine="482"/>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AF24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687FC2">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5B7761" w:rsidRDefault="005B7761" w:rsidP="005B7761">
      <w:pPr>
        <w:spacing w:line="360" w:lineRule="auto"/>
        <w:ind w:firstLineChars="200" w:firstLine="480"/>
        <w:contextualSpacing/>
        <w:rPr>
          <w:rFonts w:asciiTheme="minorEastAsia" w:hAnsiTheme="minorEastAsia" w:cs="宋体"/>
          <w:kern w:val="0"/>
          <w:sz w:val="24"/>
          <w:szCs w:val="24"/>
        </w:rPr>
      </w:pPr>
      <w:r w:rsidRPr="005B7761">
        <w:rPr>
          <w:rFonts w:asciiTheme="minorEastAsia" w:hAnsiTheme="minorEastAsia" w:cs="宋体" w:hint="eastAsia"/>
          <w:kern w:val="0"/>
          <w:sz w:val="24"/>
          <w:szCs w:val="24"/>
        </w:rPr>
        <w:t>2、行业标准：</w:t>
      </w:r>
    </w:p>
    <w:p w:rsidR="005B7761" w:rsidRDefault="00AF24C6" w:rsidP="005B776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sidR="005B7761" w:rsidRPr="005B7761">
        <w:rPr>
          <w:rFonts w:asciiTheme="minorEastAsia" w:hAnsiTheme="minorEastAsia" w:cs="宋体" w:hint="eastAsia"/>
          <w:kern w:val="0"/>
          <w:sz w:val="24"/>
          <w:szCs w:val="24"/>
        </w:rPr>
        <w:t>机房内所有线缆的线径及接地系统必须满足中华人民共和国国家</w:t>
      </w:r>
      <w:r w:rsidR="005B7761" w:rsidRPr="005B7761">
        <w:rPr>
          <w:rFonts w:asciiTheme="minorEastAsia" w:hAnsiTheme="minorEastAsia" w:cs="宋体"/>
          <w:kern w:val="0"/>
          <w:sz w:val="24"/>
          <w:szCs w:val="24"/>
        </w:rPr>
        <w:t>标准</w:t>
      </w:r>
      <w:r w:rsidR="005B7761" w:rsidRPr="005B7761">
        <w:rPr>
          <w:rFonts w:asciiTheme="minorEastAsia" w:hAnsiTheme="minorEastAsia" w:cs="宋体" w:hint="eastAsia"/>
          <w:kern w:val="0"/>
          <w:sz w:val="24"/>
          <w:szCs w:val="24"/>
        </w:rPr>
        <w:t>GB50217-2007《电力工程电缆设计规范》的要求，</w:t>
      </w:r>
      <w:r w:rsidR="005B7761" w:rsidRPr="005B7761">
        <w:rPr>
          <w:rFonts w:asciiTheme="minorEastAsia" w:hAnsiTheme="minorEastAsia" w:cs="宋体"/>
          <w:kern w:val="0"/>
          <w:sz w:val="24"/>
          <w:szCs w:val="24"/>
        </w:rPr>
        <w:t>且在机房最大</w:t>
      </w:r>
      <w:r w:rsidR="005B7761" w:rsidRPr="005B7761">
        <w:rPr>
          <w:rFonts w:asciiTheme="minorEastAsia" w:hAnsiTheme="minorEastAsia" w:cs="宋体" w:hint="eastAsia"/>
          <w:kern w:val="0"/>
          <w:sz w:val="24"/>
          <w:szCs w:val="24"/>
        </w:rPr>
        <w:t>负载</w:t>
      </w:r>
      <w:r w:rsidR="005B7761" w:rsidRPr="005B7761">
        <w:rPr>
          <w:rFonts w:asciiTheme="minorEastAsia" w:hAnsiTheme="minorEastAsia" w:cs="宋体"/>
          <w:kern w:val="0"/>
          <w:sz w:val="24"/>
          <w:szCs w:val="24"/>
        </w:rPr>
        <w:t>运行时，</w:t>
      </w:r>
      <w:r w:rsidR="005B7761" w:rsidRPr="005B7761">
        <w:rPr>
          <w:rFonts w:asciiTheme="minorEastAsia" w:hAnsiTheme="minorEastAsia" w:cs="宋体" w:hint="eastAsia"/>
          <w:kern w:val="0"/>
          <w:sz w:val="24"/>
          <w:szCs w:val="24"/>
        </w:rPr>
        <w:t>考虑冗余设计。</w:t>
      </w:r>
    </w:p>
    <w:p w:rsidR="005B7761" w:rsidRPr="005B7761" w:rsidRDefault="002A465E" w:rsidP="005B776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sidR="005B7761" w:rsidRPr="005B7761">
        <w:rPr>
          <w:rFonts w:asciiTheme="minorEastAsia" w:hAnsiTheme="minorEastAsia" w:cs="宋体" w:hint="eastAsia"/>
          <w:kern w:val="0"/>
          <w:sz w:val="24"/>
          <w:szCs w:val="24"/>
        </w:rPr>
        <w:t>采购清单</w:t>
      </w:r>
      <w:r w:rsidR="005B7761" w:rsidRPr="005B7761">
        <w:rPr>
          <w:rFonts w:asciiTheme="minorEastAsia" w:hAnsiTheme="minorEastAsia" w:cs="宋体"/>
          <w:kern w:val="0"/>
          <w:sz w:val="24"/>
          <w:szCs w:val="24"/>
        </w:rPr>
        <w:t>序号</w:t>
      </w:r>
      <w:r w:rsidR="005B7761" w:rsidRPr="005B7761">
        <w:rPr>
          <w:rFonts w:asciiTheme="minorEastAsia" w:hAnsiTheme="minorEastAsia" w:cs="宋体" w:hint="eastAsia"/>
          <w:kern w:val="0"/>
          <w:sz w:val="24"/>
          <w:szCs w:val="24"/>
        </w:rPr>
        <w:t>6机柜</w:t>
      </w:r>
      <w:r w:rsidR="005B7761" w:rsidRPr="005B7761">
        <w:rPr>
          <w:rFonts w:asciiTheme="minorEastAsia" w:hAnsiTheme="minorEastAsia" w:cs="宋体"/>
          <w:kern w:val="0"/>
          <w:sz w:val="24"/>
          <w:szCs w:val="24"/>
        </w:rPr>
        <w:t>及</w:t>
      </w:r>
      <w:r w:rsidR="005B7761" w:rsidRPr="005B7761">
        <w:rPr>
          <w:rFonts w:asciiTheme="minorEastAsia" w:hAnsiTheme="minorEastAsia" w:cs="宋体" w:hint="eastAsia"/>
          <w:kern w:val="0"/>
          <w:sz w:val="24"/>
          <w:szCs w:val="24"/>
        </w:rPr>
        <w:t>封闭</w:t>
      </w:r>
      <w:r w:rsidR="005B7761" w:rsidRPr="005B7761">
        <w:rPr>
          <w:rFonts w:asciiTheme="minorEastAsia" w:hAnsiTheme="minorEastAsia" w:cs="宋体"/>
          <w:kern w:val="0"/>
          <w:sz w:val="24"/>
          <w:szCs w:val="24"/>
        </w:rPr>
        <w:t>冷通道</w:t>
      </w:r>
      <w:r w:rsidR="005B7761" w:rsidRPr="005B7761">
        <w:rPr>
          <w:rFonts w:asciiTheme="minorEastAsia" w:hAnsiTheme="minorEastAsia" w:cs="宋体" w:hint="eastAsia"/>
          <w:kern w:val="0"/>
          <w:sz w:val="24"/>
          <w:szCs w:val="24"/>
        </w:rPr>
        <w:t>中</w:t>
      </w:r>
      <w:r w:rsidR="005B7761" w:rsidRPr="005B7761">
        <w:rPr>
          <w:rFonts w:asciiTheme="minorEastAsia" w:hAnsiTheme="minorEastAsia" w:cs="宋体"/>
          <w:kern w:val="0"/>
          <w:sz w:val="24"/>
          <w:szCs w:val="24"/>
        </w:rPr>
        <w:t>，</w:t>
      </w:r>
      <w:r w:rsidR="005B7761" w:rsidRPr="005B7761">
        <w:rPr>
          <w:rFonts w:asciiTheme="minorEastAsia" w:hAnsiTheme="minorEastAsia" w:cs="宋体" w:hint="eastAsia"/>
          <w:kern w:val="0"/>
          <w:sz w:val="24"/>
          <w:szCs w:val="24"/>
        </w:rPr>
        <w:t>所使用的玻璃满足国标GB11614</w:t>
      </w:r>
      <w:r w:rsidR="005B7761" w:rsidRPr="005B7761">
        <w:rPr>
          <w:rFonts w:asciiTheme="minorEastAsia" w:hAnsiTheme="minorEastAsia" w:cs="宋体"/>
          <w:kern w:val="0"/>
          <w:sz w:val="24"/>
          <w:szCs w:val="24"/>
        </w:rPr>
        <w:t>-2009</w:t>
      </w:r>
      <w:r w:rsidR="005B7761" w:rsidRPr="005B7761">
        <w:rPr>
          <w:rFonts w:asciiTheme="minorEastAsia" w:hAnsiTheme="minorEastAsia" w:cs="宋体" w:hint="eastAsia"/>
          <w:kern w:val="0"/>
          <w:sz w:val="24"/>
          <w:szCs w:val="24"/>
        </w:rPr>
        <w:t>《平板</w:t>
      </w:r>
      <w:r w:rsidR="005B7761" w:rsidRPr="005B7761">
        <w:rPr>
          <w:rFonts w:asciiTheme="minorEastAsia" w:hAnsiTheme="minorEastAsia" w:cs="宋体"/>
          <w:kern w:val="0"/>
          <w:sz w:val="24"/>
          <w:szCs w:val="24"/>
        </w:rPr>
        <w:t>玻璃</w:t>
      </w:r>
      <w:r w:rsidR="005B7761" w:rsidRPr="005B7761">
        <w:rPr>
          <w:rFonts w:asciiTheme="minorEastAsia" w:hAnsiTheme="minorEastAsia" w:cs="宋体" w:hint="eastAsia"/>
          <w:kern w:val="0"/>
          <w:sz w:val="24"/>
          <w:szCs w:val="24"/>
        </w:rPr>
        <w:t>》的</w:t>
      </w:r>
      <w:r w:rsidR="005B7761" w:rsidRPr="005B7761">
        <w:rPr>
          <w:rFonts w:asciiTheme="minorEastAsia" w:hAnsiTheme="minorEastAsia" w:cs="宋体"/>
          <w:kern w:val="0"/>
          <w:sz w:val="24"/>
          <w:szCs w:val="24"/>
        </w:rPr>
        <w:t>要求</w:t>
      </w:r>
      <w:r w:rsidR="005B7761" w:rsidRPr="005B7761">
        <w:rPr>
          <w:rFonts w:asciiTheme="minorEastAsia" w:hAnsiTheme="minorEastAsia" w:cs="宋体" w:hint="eastAsia"/>
          <w:kern w:val="0"/>
          <w:sz w:val="24"/>
          <w:szCs w:val="24"/>
        </w:rPr>
        <w:t>。</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1、投标人投标时提供详细的技术方案，要求对机房的机柜及封闭冷通道系统、供配电系统、制冷系统、综合布线系统等进行详细的描述；项目整体的工程进度、人员安排、质量保障等施工组织方案</w:t>
      </w:r>
      <w:r>
        <w:rPr>
          <w:rFonts w:ascii="宋体" w:cs="宋体" w:hint="eastAsia"/>
          <w:sz w:val="24"/>
          <w:lang w:val="zh-CN"/>
        </w:rPr>
        <w:t>。</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2、投标人需提供完善的售后服务计划与措施方案，以及质保期内每年不少于 4次现场巡检和保养服务，提供详细的巡检方案和计划。</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3、产品故障时，须</w:t>
      </w:r>
      <w:r w:rsidR="006840F4">
        <w:rPr>
          <w:rFonts w:ascii="宋体" w:cs="宋体" w:hint="eastAsia"/>
          <w:sz w:val="24"/>
          <w:lang w:val="zh-CN"/>
        </w:rPr>
        <w:t>2</w:t>
      </w:r>
      <w:r w:rsidRPr="00377A18">
        <w:rPr>
          <w:rFonts w:ascii="宋体" w:cs="宋体" w:hint="eastAsia"/>
          <w:sz w:val="24"/>
          <w:lang w:val="zh-CN"/>
        </w:rPr>
        <w:t>小时内响应，</w:t>
      </w:r>
      <w:r w:rsidR="006840F4">
        <w:rPr>
          <w:rFonts w:ascii="宋体" w:cs="宋体" w:hint="eastAsia"/>
          <w:sz w:val="24"/>
          <w:lang w:val="zh-CN"/>
        </w:rPr>
        <w:t>6</w:t>
      </w:r>
      <w:r w:rsidRPr="00377A18">
        <w:rPr>
          <w:rFonts w:ascii="宋体" w:cs="宋体" w:hint="eastAsia"/>
          <w:sz w:val="24"/>
          <w:lang w:val="zh-CN"/>
        </w:rPr>
        <w:t>小时到达现场，24小时</w:t>
      </w:r>
      <w:r w:rsidR="006840F4" w:rsidRPr="00377A18">
        <w:rPr>
          <w:rFonts w:ascii="宋体" w:cs="宋体" w:hint="eastAsia"/>
          <w:sz w:val="24"/>
          <w:lang w:val="zh-CN"/>
        </w:rPr>
        <w:t>内</w:t>
      </w:r>
      <w:r w:rsidRPr="00377A18">
        <w:rPr>
          <w:rFonts w:ascii="宋体" w:cs="宋体" w:hint="eastAsia"/>
          <w:sz w:val="24"/>
          <w:lang w:val="zh-CN"/>
        </w:rPr>
        <w:t>解决问题。在质保期内设备出现故障，若</w:t>
      </w:r>
      <w:r w:rsidR="006840F4">
        <w:rPr>
          <w:rFonts w:ascii="宋体" w:cs="宋体" w:hint="eastAsia"/>
          <w:sz w:val="24"/>
          <w:lang w:val="zh-CN"/>
        </w:rPr>
        <w:t>48</w:t>
      </w:r>
      <w:r w:rsidRPr="00377A18">
        <w:rPr>
          <w:rFonts w:ascii="宋体" w:cs="宋体" w:hint="eastAsia"/>
          <w:sz w:val="24"/>
          <w:lang w:val="zh-CN"/>
        </w:rPr>
        <w:t>小时内不能解决需提供备品支持</w:t>
      </w:r>
      <w:r>
        <w:rPr>
          <w:rFonts w:ascii="宋体" w:cs="宋体" w:hint="eastAsia"/>
          <w:sz w:val="24"/>
          <w:lang w:val="zh-CN"/>
        </w:rPr>
        <w:t>。</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4C6150">
        <w:rPr>
          <w:rFonts w:ascii="宋体" w:cs="宋体" w:hint="eastAsia"/>
          <w:sz w:val="24"/>
          <w:lang w:val="zh-CN"/>
        </w:rPr>
        <w:t>、投标人须明确投标产品的厂家、</w:t>
      </w:r>
      <w:r>
        <w:rPr>
          <w:rFonts w:ascii="宋体" w:cs="宋体" w:hint="eastAsia"/>
          <w:sz w:val="24"/>
          <w:lang w:val="zh-CN"/>
        </w:rPr>
        <w:t>品牌、型号、详细参数（采购清单序号</w:t>
      </w:r>
      <w:r w:rsidR="00147068" w:rsidRPr="00147068">
        <w:rPr>
          <w:rFonts w:asciiTheme="minorEastAsia" w:hAnsiTheme="minorEastAsia" w:cs="仿宋_GB2312" w:hint="eastAsia"/>
          <w:sz w:val="24"/>
          <w:szCs w:val="24"/>
          <w:lang w:val="zh-CN"/>
        </w:rPr>
        <w:t>13、14、15除外</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D70A3" w:rsidRDefault="00687FC2" w:rsidP="00BD70A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r w:rsidR="006840F4" w:rsidRPr="00147068">
        <w:rPr>
          <w:rFonts w:asciiTheme="minorEastAsia" w:hAnsiTheme="minorEastAsia" w:cs="仿宋_GB2312" w:hint="eastAsia"/>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价，并包含在投标总报价中）、调试费、培训费用（含培训教材费）等各项支出的费用必须分别报价并计入投标总价，合同签定后不再单独列支安装、调试等费用。</w:t>
      </w:r>
    </w:p>
    <w:p w:rsidR="00BD70A3" w:rsidRDefault="00BD70A3" w:rsidP="00BD70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5</w:t>
      </w:r>
      <w:r w:rsidR="00147068" w:rsidRPr="00147068">
        <w:rPr>
          <w:rFonts w:asciiTheme="minorEastAsia" w:hAnsiTheme="minorEastAsia" w:cs="仿宋_GB2312" w:hint="eastAsia"/>
          <w:sz w:val="24"/>
          <w:szCs w:val="24"/>
          <w:lang w:val="zh-CN"/>
        </w:rPr>
        <w:t>、中标人应按每台或每套产品给采购人提供至少一套完整的技术资料随货物包装发运，其中包括产品的中文使用说明书、操作手册等内容。</w:t>
      </w:r>
    </w:p>
    <w:p w:rsidR="00BD70A3" w:rsidRDefault="00BD70A3" w:rsidP="00BD70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lastRenderedPageBreak/>
        <w:t>6</w:t>
      </w:r>
      <w:r w:rsidR="00147068" w:rsidRPr="00147068">
        <w:rPr>
          <w:rFonts w:asciiTheme="minorEastAsia" w:hAnsiTheme="minorEastAsia" w:cs="仿宋_GB2312" w:hint="eastAsia"/>
          <w:sz w:val="24"/>
          <w:szCs w:val="24"/>
          <w:lang w:val="zh-CN"/>
        </w:rPr>
        <w:t>、本次采购所有产品应长期进行技术支持（含技术咨询等）。若中标人质保期内未能在规定时间内到达现场，采购人有权要求中标人给予合理的经济赔偿。在质保期内，由于工程项目本身缺陷发生故障或损坏而造成的损失，中标人应给予采购人经济赔偿。</w:t>
      </w:r>
    </w:p>
    <w:p w:rsidR="00015F84" w:rsidRPr="006840F4" w:rsidRDefault="00BD70A3" w:rsidP="006840F4">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7</w:t>
      </w:r>
      <w:r w:rsidR="00147068" w:rsidRPr="00147068">
        <w:rPr>
          <w:rFonts w:asciiTheme="minorEastAsia" w:hAnsiTheme="minorEastAsia" w:cs="仿宋_GB2312" w:hint="eastAsia"/>
          <w:sz w:val="24"/>
          <w:szCs w:val="24"/>
          <w:lang w:val="zh-CN"/>
        </w:rPr>
        <w:t xml:space="preserve">、本项目履行过程中产生的软件著作权及版权归采购方所有。 </w:t>
      </w:r>
    </w:p>
    <w:p w:rsidR="001E08DA" w:rsidRDefault="00687FC2"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19110E">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黑体" w:hint="eastAsia"/>
          <w:b/>
          <w:bCs/>
          <w:color w:val="000000"/>
          <w:shd w:val="clear" w:color="auto" w:fill="FFFFFF"/>
        </w:rPr>
        <w:t>元。最高限价</w:t>
      </w:r>
      <w:r w:rsidR="0019110E">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宋体" w:hint="eastAsia"/>
          <w:b/>
          <w:color w:val="000000"/>
          <w:kern w:val="0"/>
          <w:lang w:val="zh-CN"/>
        </w:rPr>
        <w:t>元。超出最高限价的投标无效。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D976DE" w:rsidRPr="00D976DE">
              <w:rPr>
                <w:rFonts w:asciiTheme="minorEastAsia" w:hAnsiTheme="minorEastAsia" w:cs="仿宋_GB2312" w:hint="eastAsia"/>
                <w:color w:val="000000"/>
                <w:szCs w:val="21"/>
                <w:shd w:val="clear" w:color="auto" w:fill="FFFFFF"/>
              </w:rPr>
              <w:t>数据中心机房建设</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项目编号：ZFCG-G2019</w:t>
            </w:r>
            <w:r w:rsidR="00D976DE" w:rsidRPr="00D976DE">
              <w:rPr>
                <w:rFonts w:asciiTheme="minorEastAsia" w:hAnsiTheme="minorEastAsia" w:cs="仿宋_GB2312" w:hint="eastAsia"/>
                <w:color w:val="000000"/>
                <w:szCs w:val="21"/>
                <w:shd w:val="clear" w:color="auto" w:fill="FFFFFF"/>
              </w:rPr>
              <w:t>149</w:t>
            </w:r>
            <w:r w:rsidR="002A465E">
              <w:rPr>
                <w:rFonts w:asciiTheme="minorEastAsia" w:hAnsiTheme="minorEastAsia" w:cs="仿宋_GB2312" w:hint="eastAsia"/>
                <w:color w:val="000000"/>
                <w:szCs w:val="21"/>
                <w:shd w:val="clear" w:color="auto" w:fill="FFFFFF"/>
              </w:rPr>
              <w:t>-1</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D976DE" w:rsidRPr="00751289">
              <w:rPr>
                <w:rFonts w:asciiTheme="minorEastAsia" w:hAnsiTheme="minorEastAsia" w:cs="仿宋_GB2312" w:hint="eastAsia"/>
                <w:color w:val="000000"/>
                <w:szCs w:val="21"/>
                <w:shd w:val="clear" w:color="auto" w:fill="FFFFFF"/>
              </w:rPr>
              <w:t>模块化服务器机柜、UPS供配电系统、列间风冷精密空调、新风系统、消防报警及灭火系统、动环境监控系统等。</w:t>
            </w:r>
          </w:p>
          <w:p w:rsidR="001E08DA" w:rsidRDefault="00687FC2">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B3665">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580728">
        <w:trPr>
          <w:trHeight w:val="90"/>
          <w:jc w:val="center"/>
        </w:trPr>
        <w:tc>
          <w:tcPr>
            <w:tcW w:w="806" w:type="dxa"/>
            <w:vAlign w:val="center"/>
          </w:tcPr>
          <w:p w:rsidR="00580728" w:rsidRPr="002A4363" w:rsidRDefault="00580728"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580728" w:rsidRPr="002A4363" w:rsidRDefault="00580728" w:rsidP="002D363D">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580728" w:rsidRPr="002A4363"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580728" w:rsidRPr="002A4363" w:rsidRDefault="00580728" w:rsidP="002D363D">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580728" w:rsidRDefault="00580728" w:rsidP="002D363D">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580728" w:rsidRPr="00D409C8" w:rsidRDefault="00580728" w:rsidP="002D363D">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580728" w:rsidRPr="00D409C8" w:rsidRDefault="00580728" w:rsidP="002D363D">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580728" w:rsidRPr="00D409C8" w:rsidRDefault="00580728" w:rsidP="002D363D">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580728" w:rsidRPr="00D409C8" w:rsidRDefault="00580728" w:rsidP="002D363D">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580728" w:rsidRPr="00D409C8" w:rsidRDefault="00580728" w:rsidP="002D363D">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580728" w:rsidRPr="00D409C8" w:rsidRDefault="00580728" w:rsidP="002D363D">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580728" w:rsidRPr="0068663A"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580728" w:rsidRPr="00D409C8" w:rsidRDefault="00580728" w:rsidP="002D363D">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580728" w:rsidRPr="00D409C8"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580728" w:rsidRPr="00D409C8" w:rsidRDefault="00580728" w:rsidP="002D363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580728" w:rsidRPr="00D409C8" w:rsidRDefault="00580728" w:rsidP="002D363D">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580728" w:rsidRPr="00D409C8" w:rsidRDefault="00580728" w:rsidP="002D363D">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580728" w:rsidRPr="00D409C8" w:rsidRDefault="00580728" w:rsidP="002D363D">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580728" w:rsidRPr="002A4363" w:rsidRDefault="00580728" w:rsidP="002D363D">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580728" w:rsidRPr="002A4363" w:rsidRDefault="00580728" w:rsidP="002D363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580728" w:rsidRPr="00263E9C"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580728" w:rsidRPr="00263E9C"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4"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580728" w:rsidRPr="00263E9C"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580728" w:rsidRPr="004C7600" w:rsidRDefault="00580728" w:rsidP="002D363D">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580728" w:rsidRPr="002A4363" w:rsidRDefault="00580728" w:rsidP="002D36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580728" w:rsidRPr="002A4363" w:rsidRDefault="00580728" w:rsidP="002D36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80728" w:rsidRPr="002A4363" w:rsidRDefault="00580728" w:rsidP="002D363D">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580728" w:rsidRPr="009B35D5" w:rsidRDefault="00580728" w:rsidP="002D363D">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5、投标人无须提供</w:t>
            </w:r>
            <w:r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37B3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37B3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C34989" w:rsidP="00C3498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1485000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C37B3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C37B3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C37B3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C37B3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C37F4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9F0F59">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C37F49">
              <w:rPr>
                <w:rFonts w:asciiTheme="minorEastAsia" w:hAnsiTheme="minorEastAsia" w:cs="宋体" w:hint="eastAsia"/>
                <w:bCs/>
                <w:szCs w:val="21"/>
                <w:lang w:val="zh-CN"/>
              </w:rPr>
              <w:t>1</w:t>
            </w:r>
            <w:r>
              <w:rPr>
                <w:rFonts w:asciiTheme="minorEastAsia" w:hAnsiTheme="minorEastAsia" w:cs="宋体" w:hint="eastAsia"/>
                <w:bCs/>
                <w:szCs w:val="21"/>
                <w:lang w:val="zh-CN"/>
              </w:rPr>
              <w:t>月</w:t>
            </w:r>
            <w:r w:rsidR="00C37F49">
              <w:rPr>
                <w:rFonts w:asciiTheme="minorEastAsia" w:hAnsiTheme="minorEastAsia" w:cs="宋体" w:hint="eastAsia"/>
                <w:bCs/>
                <w:szCs w:val="21"/>
                <w:lang w:val="zh-CN"/>
              </w:rPr>
              <w:t>14</w:t>
            </w:r>
            <w:r>
              <w:rPr>
                <w:rFonts w:asciiTheme="minorEastAsia" w:hAnsiTheme="minorEastAsia" w:cs="宋体" w:hint="eastAsia"/>
                <w:bCs/>
                <w:szCs w:val="21"/>
                <w:lang w:val="zh-CN"/>
              </w:rPr>
              <w:t>日</w:t>
            </w:r>
            <w:r w:rsidR="00C37F49">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C37F49">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C37F4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C37F49">
              <w:rPr>
                <w:rFonts w:asciiTheme="minorEastAsia" w:hAnsiTheme="minorEastAsia" w:cs="宋体" w:hint="eastAsia"/>
                <w:bCs/>
                <w:szCs w:val="21"/>
                <w:lang w:val="zh-CN"/>
              </w:rPr>
              <w:t>4</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90885">
        <w:trPr>
          <w:trHeight w:val="504"/>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F90885" w:rsidRPr="00C556BC" w:rsidRDefault="00F90885" w:rsidP="002D363D">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F90885" w:rsidRDefault="00F90885" w:rsidP="002D363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F90885" w:rsidRPr="00C556BC" w:rsidRDefault="00F90885" w:rsidP="002D363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F90885">
        <w:trPr>
          <w:trHeight w:val="156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5" w:tgtFrame="_blank" w:history="1">
              <w:r w:rsidRPr="00DC0378">
                <w:rPr>
                  <w:rFonts w:asciiTheme="minorEastAsia" w:hAnsiTheme="minorEastAsia" w:cs="宋体"/>
                  <w:color w:val="000000"/>
                  <w:szCs w:val="21"/>
                </w:rPr>
                <w:t>中国</w:t>
              </w:r>
              <w:r>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F90885" w:rsidRDefault="00F90885" w:rsidP="002D363D">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F90885"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F90885" w:rsidRPr="002A4363" w:rsidRDefault="00C37B39" w:rsidP="002D363D">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电子投标文件：成功上传至《全国公共资源交易平台（河南省</w:t>
            </w:r>
            <w:r w:rsidR="00F90885">
              <w:rPr>
                <w:rFonts w:ascii="新宋体" w:eastAsia="新宋体" w:hAnsi="新宋体" w:hint="eastAsia"/>
                <w:szCs w:val="21"/>
              </w:rPr>
              <w:t>.</w:t>
            </w:r>
            <w:r w:rsidR="00F90885" w:rsidRPr="002A4363">
              <w:rPr>
                <w:rFonts w:ascii="新宋体" w:eastAsia="新宋体" w:hAnsi="新宋体" w:hint="eastAsia"/>
                <w:szCs w:val="21"/>
              </w:rPr>
              <w:t>许昌市）》公共资源交易系统加密电子投标文件1份</w:t>
            </w:r>
            <w:r w:rsidR="00F90885" w:rsidRPr="002A4363">
              <w:rPr>
                <w:rFonts w:hAnsi="宋体" w:cs="宋体" w:hint="eastAsia"/>
                <w:szCs w:val="21"/>
                <w:lang w:val="zh-CN"/>
              </w:rPr>
              <w:t>（文件格式为：</w:t>
            </w:r>
            <w:r w:rsidR="00F90885" w:rsidRPr="002A4363">
              <w:rPr>
                <w:rFonts w:hAnsi="宋体" w:cs="宋体" w:hint="eastAsia"/>
                <w:szCs w:val="21"/>
                <w:lang w:val="zh-CN"/>
              </w:rPr>
              <w:t xml:space="preserve"> XXX</w:t>
            </w:r>
            <w:r w:rsidR="00F90885" w:rsidRPr="002A4363">
              <w:rPr>
                <w:rFonts w:hAnsi="宋体" w:cs="宋体" w:hint="eastAsia"/>
                <w:szCs w:val="21"/>
                <w:lang w:val="zh-CN"/>
              </w:rPr>
              <w:t>公司</w:t>
            </w:r>
            <w:r w:rsidR="00F90885" w:rsidRPr="002A4363">
              <w:rPr>
                <w:rFonts w:hAnsi="宋体" w:cs="宋体" w:hint="eastAsia"/>
                <w:szCs w:val="21"/>
                <w:lang w:val="zh-CN"/>
              </w:rPr>
              <w:t>XXX</w:t>
            </w:r>
            <w:r w:rsidR="00F90885" w:rsidRPr="002A4363">
              <w:rPr>
                <w:rFonts w:hAnsi="宋体" w:cs="宋体" w:hint="eastAsia"/>
                <w:szCs w:val="21"/>
                <w:lang w:val="zh-CN"/>
              </w:rPr>
              <w:t>项目编号</w:t>
            </w:r>
            <w:r w:rsidR="00F90885" w:rsidRPr="002A4363">
              <w:rPr>
                <w:rFonts w:hAnsi="宋体" w:cs="宋体" w:hint="eastAsia"/>
                <w:szCs w:val="21"/>
                <w:lang w:val="zh-CN"/>
              </w:rPr>
              <w:t>.file</w:t>
            </w:r>
            <w:r w:rsidR="00F90885" w:rsidRPr="002A4363">
              <w:rPr>
                <w:rFonts w:hAnsi="宋体" w:cs="宋体" w:hint="eastAsia"/>
                <w:szCs w:val="21"/>
                <w:lang w:val="zh-CN"/>
              </w:rPr>
              <w:t>）。</w:t>
            </w:r>
            <w:r w:rsidR="00F90885" w:rsidRPr="002A4363">
              <w:rPr>
                <w:rFonts w:ascii="新宋体" w:eastAsia="新宋体" w:hAnsi="新宋体" w:hint="eastAsia"/>
                <w:szCs w:val="21"/>
              </w:rPr>
              <w:t>使用电子介质存储的备份文件1份（文件格式为：名称为“备份”的文件夹）。</w:t>
            </w:r>
          </w:p>
          <w:p w:rsidR="00F90885" w:rsidRPr="002A4363" w:rsidRDefault="00C37B39" w:rsidP="002D363D">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纸质投标文件：</w:t>
            </w:r>
            <w:r w:rsidR="00F90885" w:rsidRPr="002A4363">
              <w:rPr>
                <w:rFonts w:asciiTheme="minorEastAsia" w:hAnsiTheme="minorEastAsia" w:cs="仿宋_GB2312" w:hint="eastAsia"/>
                <w:szCs w:val="21"/>
              </w:rPr>
              <w:t>正本</w:t>
            </w:r>
            <w:r w:rsidR="00F90885" w:rsidRPr="002A4363">
              <w:rPr>
                <w:rFonts w:asciiTheme="minorEastAsia" w:hAnsiTheme="minorEastAsia" w:cs="仿宋_GB2312" w:hint="eastAsia"/>
                <w:b/>
                <w:szCs w:val="21"/>
              </w:rPr>
              <w:t>一</w:t>
            </w:r>
            <w:r w:rsidR="00F90885" w:rsidRPr="002A4363">
              <w:rPr>
                <w:rFonts w:asciiTheme="minorEastAsia" w:hAnsiTheme="minorEastAsia" w:cs="仿宋_GB2312" w:hint="eastAsia"/>
                <w:szCs w:val="21"/>
              </w:rPr>
              <w:t>份，副本</w:t>
            </w:r>
            <w:r w:rsidR="00F90885" w:rsidRPr="00A526FE">
              <w:rPr>
                <w:rFonts w:asciiTheme="minorEastAsia" w:hAnsiTheme="minorEastAsia" w:cs="仿宋_GB2312" w:hint="eastAsia"/>
                <w:szCs w:val="21"/>
              </w:rPr>
              <w:t>一</w:t>
            </w:r>
            <w:r w:rsidR="00F90885" w:rsidRPr="002A4363">
              <w:rPr>
                <w:rFonts w:asciiTheme="minorEastAsia" w:hAnsiTheme="minorEastAsia" w:cs="仿宋_GB2312" w:hint="eastAsia"/>
                <w:szCs w:val="21"/>
              </w:rPr>
              <w:t>份。使用</w:t>
            </w:r>
            <w:r w:rsidR="00F90885" w:rsidRPr="002A4363">
              <w:rPr>
                <w:rFonts w:ascii="新宋体" w:eastAsia="新宋体" w:hAnsi="新宋体" w:hint="eastAsia"/>
                <w:szCs w:val="21"/>
              </w:rPr>
              <w:t>格式为“投标文件（供打</w:t>
            </w:r>
            <w:r w:rsidR="00F90885" w:rsidRPr="002A4363">
              <w:rPr>
                <w:rFonts w:ascii="新宋体" w:eastAsia="新宋体" w:hAnsi="新宋体" w:hint="eastAsia"/>
                <w:szCs w:val="21"/>
              </w:rPr>
              <w:lastRenderedPageBreak/>
              <w:t>印）.PDF”的文件</w:t>
            </w:r>
          </w:p>
          <w:p w:rsidR="00F90885" w:rsidRPr="002A4363" w:rsidRDefault="00F90885" w:rsidP="002D363D">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F90885" w:rsidRPr="002A4363" w:rsidRDefault="00F90885" w:rsidP="002D363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F90885" w:rsidRPr="002A4363" w:rsidRDefault="00C37B39" w:rsidP="002D363D">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电子投标文件：按招标文件要求加盖投标人电子印章和法人电子印章。</w:t>
            </w:r>
          </w:p>
          <w:p w:rsidR="00F90885" w:rsidRPr="002A4363" w:rsidRDefault="00C37B39" w:rsidP="002D363D">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F90885" w:rsidRPr="002A4363">
              <w:rPr>
                <w:rFonts w:ascii="新宋体" w:eastAsia="新宋体" w:hAnsi="新宋体"/>
                <w:b/>
                <w:szCs w:val="21"/>
              </w:rPr>
              <w:instrText xml:space="preserve"> </w:instrText>
            </w:r>
            <w:r w:rsidR="00F90885"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F90885" w:rsidRPr="002A4363">
              <w:rPr>
                <w:rFonts w:ascii="新宋体" w:eastAsia="新宋体" w:hAnsi="新宋体" w:hint="eastAsia"/>
                <w:szCs w:val="21"/>
              </w:rPr>
              <w:t>纸质投标文件：投标文件封面加盖投标人公章（投标文件是指投标人电子投标文件制作完成后生成的后缀名为</w:t>
            </w:r>
            <w:r w:rsidR="00F90885" w:rsidRPr="002A4363">
              <w:rPr>
                <w:rFonts w:hAnsi="宋体" w:hint="eastAsia"/>
                <w:color w:val="000000"/>
                <w:szCs w:val="21"/>
              </w:rPr>
              <w:t>“</w:t>
            </w:r>
            <w:r w:rsidR="00F90885" w:rsidRPr="002A4363">
              <w:rPr>
                <w:rFonts w:hAnsi="宋体" w:hint="eastAsia"/>
                <w:color w:val="000000"/>
                <w:szCs w:val="21"/>
              </w:rPr>
              <w:t>.PDF</w:t>
            </w:r>
            <w:r w:rsidR="00F90885" w:rsidRPr="002A4363">
              <w:rPr>
                <w:rFonts w:hAnsi="宋体" w:hint="eastAsia"/>
                <w:color w:val="000000"/>
                <w:szCs w:val="21"/>
              </w:rPr>
              <w:t>”的文件</w:t>
            </w:r>
            <w:r w:rsidR="00F90885" w:rsidRPr="002A4363">
              <w:rPr>
                <w:rFonts w:ascii="新宋体" w:eastAsia="新宋体" w:hAnsi="新宋体" w:hint="eastAsia"/>
                <w:szCs w:val="21"/>
              </w:rPr>
              <w:t>打印的纸质投标文件）。</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F90885" w:rsidRPr="00315B02" w:rsidRDefault="00C37B39" w:rsidP="002D363D">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F90885" w:rsidRPr="00315B02">
              <w:rPr>
                <w:rFonts w:ascii="新宋体" w:eastAsia="新宋体" w:hAnsi="新宋体"/>
                <w:b/>
                <w:szCs w:val="21"/>
              </w:rPr>
              <w:instrText xml:space="preserve"> </w:instrText>
            </w:r>
            <w:r w:rsidR="00F90885"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F90885"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F90885" w:rsidRPr="002A4363" w:rsidRDefault="00C37B39"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F90885" w:rsidRPr="002A4363">
              <w:rPr>
                <w:rFonts w:asciiTheme="minorEastAsia" w:hAnsiTheme="minorEastAsia" w:cs="宋体"/>
                <w:b/>
                <w:color w:val="000000"/>
                <w:kern w:val="0"/>
                <w:szCs w:val="21"/>
                <w:lang w:val="zh-CN"/>
              </w:rPr>
              <w:instrText xml:space="preserve"> </w:instrText>
            </w:r>
            <w:r w:rsidR="00F90885" w:rsidRPr="002A4363">
              <w:rPr>
                <w:rFonts w:asciiTheme="minorEastAsia" w:hAnsiTheme="minorEastAsia" w:cs="宋体" w:hint="eastAsia"/>
                <w:b/>
                <w:color w:val="000000"/>
                <w:kern w:val="0"/>
                <w:szCs w:val="21"/>
                <w:lang w:val="zh-CN"/>
              </w:rPr>
              <w:instrText>eq \o\ac(□,</w:instrText>
            </w:r>
            <w:r w:rsidR="00F90885" w:rsidRPr="002A4363">
              <w:rPr>
                <w:rFonts w:asciiTheme="minorEastAsia" w:hAnsiTheme="minorEastAsia" w:cs="宋体" w:hint="eastAsia"/>
                <w:b/>
                <w:color w:val="000000"/>
                <w:kern w:val="0"/>
                <w:position w:val="2"/>
                <w:szCs w:val="21"/>
                <w:lang w:val="zh-CN"/>
              </w:rPr>
              <w:instrText>√</w:instrText>
            </w:r>
            <w:r w:rsidR="00F90885"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bCs/>
                <w:szCs w:val="21"/>
                <w:lang w:val="zh-CN"/>
              </w:rPr>
              <w:t>综合评分法</w:t>
            </w:r>
            <w:r w:rsidR="00F90885" w:rsidRPr="002A4363">
              <w:rPr>
                <w:rFonts w:asciiTheme="minorEastAsia" w:hAnsiTheme="minorEastAsia" w:cs="宋体" w:hint="eastAsia"/>
                <w:color w:val="000000"/>
                <w:kern w:val="0"/>
                <w:szCs w:val="21"/>
                <w:lang w:val="zh-CN"/>
              </w:rPr>
              <w:t xml:space="preserve">  </w:t>
            </w:r>
            <w:r w:rsidR="00F90885" w:rsidRPr="002A4363">
              <w:rPr>
                <w:rFonts w:asciiTheme="minorEastAsia" w:hAnsiTheme="minorEastAsia" w:cs="宋体" w:hint="eastAsia"/>
                <w:b/>
                <w:bCs/>
                <w:szCs w:val="21"/>
                <w:lang w:val="zh-CN"/>
              </w:rPr>
              <w:t>□</w:t>
            </w:r>
            <w:r w:rsidR="00F90885" w:rsidRPr="002A4363">
              <w:rPr>
                <w:rFonts w:asciiTheme="minorEastAsia" w:hAnsiTheme="minorEastAsia" w:cs="仿宋_GB2312" w:hint="eastAsia"/>
                <w:szCs w:val="21"/>
                <w:lang w:val="zh-CN"/>
              </w:rPr>
              <w:t>最低评标价法</w:t>
            </w:r>
          </w:p>
        </w:tc>
      </w:tr>
      <w:tr w:rsidR="00F90885">
        <w:trPr>
          <w:trHeight w:val="1587"/>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F90885" w:rsidRPr="002A4363" w:rsidRDefault="006B380C" w:rsidP="002D363D">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hint="eastAsia"/>
                <w:b/>
                <w:bCs/>
                <w:szCs w:val="21"/>
                <w:lang w:val="zh-CN"/>
              </w:rPr>
              <w:t>□</w:t>
            </w:r>
            <w:r w:rsidR="00F90885" w:rsidRPr="002A4363">
              <w:rPr>
                <w:rFonts w:asciiTheme="minorEastAsia" w:hAnsiTheme="minorEastAsia" w:cs="宋体" w:hint="eastAsia"/>
                <w:bCs/>
                <w:szCs w:val="21"/>
                <w:lang w:val="zh-CN"/>
              </w:rPr>
              <w:t>无要求</w:t>
            </w:r>
          </w:p>
          <w:p w:rsidR="00F90885" w:rsidRPr="002A4363" w:rsidRDefault="00C37B39"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6B380C" w:rsidRPr="002A4363">
              <w:rPr>
                <w:rFonts w:asciiTheme="minorEastAsia" w:hAnsiTheme="minorEastAsia" w:cs="宋体"/>
                <w:b/>
                <w:color w:val="000000"/>
                <w:kern w:val="0"/>
                <w:szCs w:val="21"/>
                <w:lang w:val="zh-CN"/>
              </w:rPr>
              <w:instrText xml:space="preserve"> </w:instrText>
            </w:r>
            <w:r w:rsidR="006B380C" w:rsidRPr="002A4363">
              <w:rPr>
                <w:rFonts w:asciiTheme="minorEastAsia" w:hAnsiTheme="minorEastAsia" w:cs="宋体" w:hint="eastAsia"/>
                <w:b/>
                <w:color w:val="000000"/>
                <w:kern w:val="0"/>
                <w:szCs w:val="21"/>
                <w:lang w:val="zh-CN"/>
              </w:rPr>
              <w:instrText>eq \o\ac(□,</w:instrText>
            </w:r>
            <w:r w:rsidR="006B380C" w:rsidRPr="002A4363">
              <w:rPr>
                <w:rFonts w:asciiTheme="minorEastAsia" w:hAnsiTheme="minorEastAsia" w:cs="宋体" w:hint="eastAsia"/>
                <w:b/>
                <w:color w:val="000000"/>
                <w:kern w:val="0"/>
                <w:position w:val="2"/>
                <w:szCs w:val="21"/>
                <w:lang w:val="zh-CN"/>
              </w:rPr>
              <w:instrText>√</w:instrText>
            </w:r>
            <w:r w:rsidR="006B380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color w:val="333333"/>
                <w:szCs w:val="21"/>
              </w:rPr>
              <w:t>要求提交。履约保证金的数额为合同金额</w:t>
            </w:r>
            <w:r w:rsidR="00F90885" w:rsidRPr="002341FC">
              <w:rPr>
                <w:rFonts w:ascii="新宋体" w:eastAsia="新宋体" w:hAnsi="新宋体" w:hint="eastAsia"/>
                <w:szCs w:val="21"/>
              </w:rPr>
              <w:t>的</w:t>
            </w:r>
            <w:r w:rsidR="00F90885" w:rsidRPr="00315B02">
              <w:rPr>
                <w:rFonts w:ascii="新宋体" w:eastAsia="新宋体" w:hAnsi="新宋体" w:hint="eastAsia"/>
                <w:szCs w:val="21"/>
              </w:rPr>
              <w:t>10%</w:t>
            </w:r>
            <w:r w:rsidR="00F90885" w:rsidRPr="00315B02">
              <w:rPr>
                <w:rFonts w:asciiTheme="minorEastAsia" w:hAnsiTheme="minorEastAsia" w:cs="宋体" w:hint="eastAsia"/>
                <w:color w:val="333333"/>
                <w:szCs w:val="21"/>
              </w:rPr>
              <w:t>。</w:t>
            </w:r>
            <w:r w:rsidR="00F90885"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F90885" w:rsidRPr="002A4363" w:rsidRDefault="00C37B39" w:rsidP="002D363D">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F90885" w:rsidRPr="002A4363">
              <w:rPr>
                <w:rFonts w:asciiTheme="minorEastAsia" w:hAnsiTheme="minorEastAsia" w:cs="宋体"/>
                <w:b/>
                <w:color w:val="000000"/>
                <w:kern w:val="0"/>
                <w:szCs w:val="21"/>
                <w:lang w:val="zh-CN"/>
              </w:rPr>
              <w:instrText xml:space="preserve"> </w:instrText>
            </w:r>
            <w:r w:rsidR="00F90885" w:rsidRPr="002A4363">
              <w:rPr>
                <w:rFonts w:asciiTheme="minorEastAsia" w:hAnsiTheme="minorEastAsia" w:cs="宋体" w:hint="eastAsia"/>
                <w:b/>
                <w:color w:val="000000"/>
                <w:kern w:val="0"/>
                <w:szCs w:val="21"/>
                <w:lang w:val="zh-CN"/>
              </w:rPr>
              <w:instrText>eq \o\ac(□,</w:instrText>
            </w:r>
            <w:r w:rsidR="00F90885" w:rsidRPr="002A4363">
              <w:rPr>
                <w:rFonts w:asciiTheme="minorEastAsia" w:hAnsiTheme="minorEastAsia" w:cs="宋体" w:hint="eastAsia"/>
                <w:b/>
                <w:color w:val="000000"/>
                <w:kern w:val="0"/>
                <w:position w:val="2"/>
                <w:szCs w:val="21"/>
                <w:lang w:val="zh-CN"/>
              </w:rPr>
              <w:instrText>√</w:instrText>
            </w:r>
            <w:r w:rsidR="00F90885"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bCs/>
                <w:szCs w:val="21"/>
                <w:lang w:val="zh-CN"/>
              </w:rPr>
              <w:t>不收取</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F90885" w:rsidRPr="002A4363" w:rsidRDefault="00F90885" w:rsidP="002D363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F90885" w:rsidRPr="002A4363" w:rsidRDefault="00F90885" w:rsidP="002D363D">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F90885" w:rsidRPr="002A4363" w:rsidRDefault="00C37B39" w:rsidP="002D363D">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F90885" w:rsidRPr="002A4363">
              <w:rPr>
                <w:rFonts w:asciiTheme="minorEastAsia" w:hAnsiTheme="minorEastAsia" w:cs="宋体"/>
                <w:b/>
                <w:color w:val="000000"/>
                <w:kern w:val="0"/>
                <w:szCs w:val="21"/>
                <w:lang w:val="zh-CN"/>
              </w:rPr>
              <w:instrText xml:space="preserve"> </w:instrText>
            </w:r>
            <w:r w:rsidR="00F90885" w:rsidRPr="002A4363">
              <w:rPr>
                <w:rFonts w:asciiTheme="minorEastAsia" w:hAnsiTheme="minorEastAsia" w:cs="宋体" w:hint="eastAsia"/>
                <w:b/>
                <w:color w:val="000000"/>
                <w:kern w:val="0"/>
                <w:szCs w:val="21"/>
                <w:lang w:val="zh-CN"/>
              </w:rPr>
              <w:instrText>eq \o\ac(□,</w:instrText>
            </w:r>
            <w:r w:rsidR="00F90885" w:rsidRPr="002A4363">
              <w:rPr>
                <w:rFonts w:asciiTheme="minorEastAsia" w:hAnsiTheme="minorEastAsia" w:cs="宋体" w:hint="eastAsia"/>
                <w:b/>
                <w:color w:val="000000"/>
                <w:kern w:val="0"/>
                <w:position w:val="2"/>
                <w:szCs w:val="21"/>
                <w:lang w:val="zh-CN"/>
              </w:rPr>
              <w:instrText>√</w:instrText>
            </w:r>
            <w:r w:rsidR="00F90885"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F90885" w:rsidRPr="002A4363">
              <w:rPr>
                <w:rFonts w:asciiTheme="minorEastAsia" w:hAnsiTheme="minorEastAsia" w:cs="宋体" w:hint="eastAsia"/>
                <w:bCs/>
                <w:szCs w:val="21"/>
                <w:lang w:val="zh-CN"/>
              </w:rPr>
              <w:t>是。</w:t>
            </w:r>
            <w:r w:rsidR="00F90885"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F90885" w:rsidRPr="009920C5">
              <w:rPr>
                <w:rFonts w:hAnsi="宋体" w:cs="宋体" w:hint="eastAsia"/>
                <w:szCs w:val="21"/>
                <w:lang w:val="zh-CN"/>
              </w:rPr>
              <w:t>（本招标文件第六章另有要求提供原件的除外）。</w:t>
            </w:r>
          </w:p>
          <w:p w:rsidR="00F90885" w:rsidRPr="002A4363" w:rsidRDefault="00F90885" w:rsidP="002D363D">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F90885">
        <w:trPr>
          <w:trHeight w:val="510"/>
          <w:jc w:val="center"/>
        </w:trPr>
        <w:tc>
          <w:tcPr>
            <w:tcW w:w="806" w:type="dxa"/>
            <w:vAlign w:val="center"/>
          </w:tcPr>
          <w:p w:rsidR="00F90885" w:rsidRPr="002A4363" w:rsidRDefault="00F90885" w:rsidP="002D363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F90885" w:rsidRPr="00D37AA9" w:rsidRDefault="00F90885" w:rsidP="002D363D">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F90885" w:rsidRPr="00D37AA9" w:rsidRDefault="00F90885" w:rsidP="002D363D">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F90885" w:rsidRPr="00D37AA9" w:rsidRDefault="00F90885" w:rsidP="002D363D">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F90885" w:rsidRPr="00D37AA9" w:rsidRDefault="00F90885" w:rsidP="002D363D">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2601" w:rsidRPr="00365D02"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D2601" w:rsidRDefault="00ED2601" w:rsidP="00ED260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D2601" w:rsidRPr="00220A8C" w:rsidRDefault="00ED2601" w:rsidP="00ED260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D2601" w:rsidRPr="001E3E55"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D2601" w:rsidRPr="000D4F8E"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D2601" w:rsidRPr="00C70FB9" w:rsidRDefault="00ED2601" w:rsidP="00ED2601">
      <w:pPr>
        <w:pStyle w:val="af0"/>
        <w:autoSpaceDE w:val="0"/>
        <w:autoSpaceDN w:val="0"/>
        <w:spacing w:line="360" w:lineRule="auto"/>
        <w:ind w:left="780"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D2601" w:rsidRPr="00220A8C"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D2601" w:rsidRPr="009209F7" w:rsidRDefault="00ED2601" w:rsidP="00ED260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D2601" w:rsidRPr="00876080" w:rsidRDefault="00ED2601" w:rsidP="00ED260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D2601" w:rsidRPr="008F25FB" w:rsidRDefault="00ED2601" w:rsidP="00ED260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D2601" w:rsidRPr="00A36206"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D2601" w:rsidRPr="00B44784" w:rsidRDefault="00ED2601" w:rsidP="00ED2601">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D2601" w:rsidRPr="00634FA0" w:rsidRDefault="00ED2601" w:rsidP="00ED260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D2601" w:rsidRPr="00B44784" w:rsidRDefault="00ED2601" w:rsidP="00ED2601">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ED2601" w:rsidRPr="00B44784" w:rsidRDefault="00ED2601" w:rsidP="00ED2601">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ED2601" w:rsidRPr="00B44784" w:rsidRDefault="00ED2601" w:rsidP="00ED2601">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ED2601" w:rsidRPr="0058369C" w:rsidRDefault="00ED2601" w:rsidP="00ED260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D2601" w:rsidRPr="000332D6" w:rsidRDefault="00ED2601" w:rsidP="00ED260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D2601" w:rsidRPr="00142DB6" w:rsidRDefault="00ED2601" w:rsidP="00ED260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D2601" w:rsidRPr="00220A8C" w:rsidRDefault="00ED2601" w:rsidP="00ED260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D2601" w:rsidRPr="00770487" w:rsidRDefault="00ED2601" w:rsidP="00ED260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D2601" w:rsidRPr="00B616DF"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D2601" w:rsidRPr="00220A8C" w:rsidRDefault="00ED2601" w:rsidP="00651540">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D2601" w:rsidRPr="00C556B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D2601" w:rsidRPr="00220A8C" w:rsidRDefault="00ED2601" w:rsidP="00651540">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D2601" w:rsidRPr="00220A8C" w:rsidRDefault="00ED2601" w:rsidP="00651540">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D2601" w:rsidRPr="00220A8C" w:rsidRDefault="00ED2601" w:rsidP="00ED260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D2601" w:rsidRPr="00B601A6"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D2601" w:rsidRPr="00220A8C" w:rsidRDefault="00ED2601" w:rsidP="00651540">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D2601"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D2601" w:rsidRPr="00B277AA"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D2601" w:rsidRPr="00E4000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D2601" w:rsidRPr="00220A8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D2601" w:rsidRPr="00220A8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D2601" w:rsidRPr="00DF1A9A"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D2601" w:rsidRPr="00FA69A3"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D2601" w:rsidRPr="00220A8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D2601" w:rsidRPr="00D53F80"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D2601" w:rsidRPr="006303F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D2601" w:rsidRPr="006303F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D2601" w:rsidRPr="00B12A55"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7B39C7"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D2601" w:rsidRPr="007A48E9"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D2601" w:rsidRPr="00BC09E9"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D2601" w:rsidRPr="00086AF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D2601" w:rsidRPr="00086AF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ED2601"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ED2601" w:rsidRPr="00B20FA0"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ED2601" w:rsidRPr="00257C0C"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ED2601" w:rsidRPr="00973D36"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DC6509"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ED2601" w:rsidRPr="00A61AF6" w:rsidRDefault="00ED2601" w:rsidP="00651540">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ED2601" w:rsidRPr="004D339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D2601" w:rsidRPr="00114F7B"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0A7A0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ED2601" w:rsidRPr="00F566F9"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5A14C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D2601" w:rsidRPr="001B3B1F" w:rsidRDefault="00ED2601" w:rsidP="00651540">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ED2601" w:rsidRPr="000C5472" w:rsidRDefault="00ED2601" w:rsidP="00ED260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D2601" w:rsidRPr="00EB122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D2601" w:rsidRPr="00417373"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D2601" w:rsidRPr="00892943"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D2601" w:rsidRPr="00ED12B1"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220A8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D2601" w:rsidRPr="00220A8C" w:rsidRDefault="00ED2601" w:rsidP="00ED2601">
      <w:pPr>
        <w:autoSpaceDE w:val="0"/>
        <w:autoSpaceDN w:val="0"/>
        <w:spacing w:line="360" w:lineRule="auto"/>
        <w:contextualSpacing/>
        <w:mirrorIndents/>
        <w:rPr>
          <w:rFonts w:asciiTheme="minorEastAsia" w:hAnsiTheme="minorEastAsia" w:cs="宋体"/>
          <w:kern w:val="0"/>
          <w:szCs w:val="21"/>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D2601" w:rsidRPr="00F84F9D"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D2601" w:rsidRPr="00A678EF" w:rsidRDefault="00ED2601" w:rsidP="00651540">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D2601" w:rsidRPr="0092409E"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D2601" w:rsidRPr="00CE3B68"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D2601" w:rsidRPr="00920609" w:rsidRDefault="00ED2601" w:rsidP="00ED260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ED2601" w:rsidRPr="00920609" w:rsidRDefault="00ED2601" w:rsidP="00ED260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ED2601" w:rsidRPr="00920609" w:rsidRDefault="00ED2601" w:rsidP="00ED260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D2601" w:rsidRPr="00920609"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ED2601" w:rsidRPr="00920609" w:rsidRDefault="00ED2601" w:rsidP="00ED26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ED2601" w:rsidRPr="00920609" w:rsidRDefault="00ED2601" w:rsidP="00ED26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ED2601" w:rsidRPr="001C128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ED2601" w:rsidRPr="001C128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D2601" w:rsidRPr="001C128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ED2601" w:rsidRPr="001C128F"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415A4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D2601" w:rsidRPr="006F2C6A"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034324"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D2601" w:rsidRDefault="00ED2601" w:rsidP="00651540">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D2601" w:rsidRPr="007105F7" w:rsidRDefault="00ED2601" w:rsidP="00ED260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ED2601" w:rsidRPr="00BD77B4" w:rsidRDefault="00ED2601" w:rsidP="00ED260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ED2601" w:rsidRPr="00BD77B4" w:rsidRDefault="00ED2601" w:rsidP="00ED260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ED2601" w:rsidRPr="00BD77B4" w:rsidRDefault="00ED2601" w:rsidP="00ED260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ED2601" w:rsidRPr="00BD77B4" w:rsidRDefault="00ED2601" w:rsidP="00ED260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ED2601" w:rsidRPr="003D2B2F"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D2601" w:rsidRPr="007D4BAD"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D2601" w:rsidRPr="0033593F"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D2601" w:rsidRPr="0033593F"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D2601" w:rsidRPr="0033593F"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ED2601" w:rsidRPr="00F6614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D2601" w:rsidRPr="002D5CAA"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D2601" w:rsidRPr="005768AB"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D2601" w:rsidRPr="006C4A8D" w:rsidRDefault="00ED2601" w:rsidP="00ED2601">
      <w:pPr>
        <w:autoSpaceDE w:val="0"/>
        <w:autoSpaceDN w:val="0"/>
        <w:spacing w:line="360" w:lineRule="auto"/>
        <w:ind w:left="420"/>
        <w:contextualSpacing/>
        <w:rPr>
          <w:rFonts w:asciiTheme="minorEastAsia" w:hAnsiTheme="minorEastAsia" w:cs="宋体"/>
          <w:kern w:val="0"/>
          <w:szCs w:val="21"/>
        </w:rPr>
      </w:pPr>
    </w:p>
    <w:p w:rsidR="00ED2601" w:rsidRPr="007C07ED"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D2601" w:rsidRPr="00157BFD" w:rsidRDefault="00ED2601" w:rsidP="00651540">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D2601" w:rsidRPr="007D2A0A"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D2601" w:rsidRPr="00B07980"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BB33D2"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D2601" w:rsidRPr="00333DA4" w:rsidRDefault="00ED2601" w:rsidP="00651540">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D2601" w:rsidRPr="006A7085"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D2601" w:rsidRPr="006A7085"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8656DB"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D2601" w:rsidRPr="00301814" w:rsidRDefault="00ED2601" w:rsidP="00ED260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D2601" w:rsidRPr="000318E9" w:rsidRDefault="00ED2601" w:rsidP="00ED260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ED2601" w:rsidRPr="000318E9" w:rsidRDefault="00ED2601" w:rsidP="00ED260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D2601" w:rsidRDefault="00ED2601" w:rsidP="00ED260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D2601" w:rsidRPr="000318E9"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322385"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ED2601" w:rsidRPr="00A910F1" w:rsidRDefault="00ED2601" w:rsidP="00651540">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ED2601" w:rsidRPr="0067408D"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D2601" w:rsidRPr="00C70AC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ED2601" w:rsidRPr="00893B24"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ED2601" w:rsidRPr="009D203C"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2601" w:rsidRPr="005E5E47"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D2601" w:rsidRPr="009D203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7A34F1"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D2601" w:rsidRPr="008C40A8" w:rsidRDefault="00ED2601" w:rsidP="00651540">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D2601" w:rsidRPr="00624843"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5A0399"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D2601" w:rsidRPr="00020353"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BB33E6"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D2601" w:rsidRPr="004A3EBE" w:rsidRDefault="00ED2601" w:rsidP="00651540">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D2601" w:rsidRPr="00F105D7"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ED2601" w:rsidRPr="00F105D7" w:rsidRDefault="00ED2601" w:rsidP="00ED260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ED2601" w:rsidRPr="00F105D7" w:rsidRDefault="00ED2601" w:rsidP="00ED260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D2601" w:rsidRPr="00746A32" w:rsidRDefault="00ED2601" w:rsidP="00ED260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D2601" w:rsidRPr="00012712"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D2601" w:rsidRPr="0048788B" w:rsidRDefault="00ED2601" w:rsidP="00ED260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D2601" w:rsidRPr="0048788B" w:rsidRDefault="00ED2601" w:rsidP="00ED260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D2601" w:rsidRPr="0048788B"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ED2601" w:rsidRPr="0048788B" w:rsidRDefault="00ED2601" w:rsidP="00ED260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D2601" w:rsidRPr="00022000"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9C5BF0"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D2601" w:rsidRPr="000C15AC" w:rsidRDefault="00ED2601" w:rsidP="00651540">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D2601" w:rsidRPr="000C15AC"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0B76FE"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ED2601" w:rsidRPr="00547C51" w:rsidRDefault="00ED2601" w:rsidP="00ED260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ED2601" w:rsidRPr="00547C51" w:rsidRDefault="00ED2601" w:rsidP="00ED260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ED2601" w:rsidRPr="00547C51" w:rsidRDefault="00ED2601" w:rsidP="00FD543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ED2601" w:rsidRPr="00D50424"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ED2601" w:rsidRPr="0025438E"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ED2601" w:rsidRPr="00930F65"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D2601"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rPr>
          <w:rFonts w:asciiTheme="minorEastAsia" w:hAnsiTheme="minorEastAsia" w:cs="仿宋_GB2312"/>
          <w:szCs w:val="21"/>
          <w:lang w:val="zh-CN"/>
        </w:rPr>
      </w:pPr>
    </w:p>
    <w:p w:rsidR="00ED2601" w:rsidRPr="00220A8C" w:rsidRDefault="00ED2601" w:rsidP="00ED260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D2601" w:rsidRPr="00811BB1"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D2601" w:rsidRPr="00425942"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D2601" w:rsidRPr="00704BF9" w:rsidRDefault="00ED2601" w:rsidP="00ED2601">
      <w:pPr>
        <w:pStyle w:val="af0"/>
        <w:autoSpaceDE w:val="0"/>
        <w:autoSpaceDN w:val="0"/>
        <w:spacing w:line="360" w:lineRule="auto"/>
        <w:ind w:left="964" w:firstLineChars="0" w:firstLine="0"/>
        <w:contextualSpacing/>
        <w:rPr>
          <w:rFonts w:asciiTheme="minorEastAsia" w:hAnsiTheme="minorEastAsia" w:cs="宋体"/>
          <w:kern w:val="0"/>
          <w:szCs w:val="21"/>
        </w:rPr>
      </w:pPr>
    </w:p>
    <w:p w:rsidR="00ED2601" w:rsidRPr="00D03251"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D2601" w:rsidRPr="0042172E"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ED2601" w:rsidRPr="00B24D17"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ED2601"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D2601" w:rsidRPr="001453AC"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D2601" w:rsidRPr="00E301A5" w:rsidRDefault="00ED2601" w:rsidP="00651540">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D2601" w:rsidRDefault="00ED2601" w:rsidP="00ED260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D2601" w:rsidRDefault="00ED2601" w:rsidP="00ED260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D2601" w:rsidRPr="00A15F7A" w:rsidRDefault="00ED2601" w:rsidP="00ED260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D2601" w:rsidRPr="001A3DE4" w:rsidRDefault="00ED2601" w:rsidP="00651540">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D2601" w:rsidRPr="0084302F"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D2601" w:rsidRDefault="00ED2601" w:rsidP="00ED260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2A4A94"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D2601" w:rsidRDefault="00ED2601" w:rsidP="00ED260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D2601" w:rsidRPr="002373EF" w:rsidRDefault="00ED2601" w:rsidP="00ED2601">
      <w:pPr>
        <w:autoSpaceDE w:val="0"/>
        <w:autoSpaceDN w:val="0"/>
        <w:spacing w:line="360" w:lineRule="auto"/>
        <w:ind w:left="964"/>
        <w:contextualSpacing/>
        <w:rPr>
          <w:rFonts w:asciiTheme="minorEastAsia" w:hAnsiTheme="minorEastAsia" w:cs="宋体"/>
          <w:kern w:val="0"/>
          <w:szCs w:val="21"/>
        </w:rPr>
      </w:pPr>
    </w:p>
    <w:p w:rsidR="00ED2601" w:rsidRPr="00BD46B3" w:rsidRDefault="00ED2601" w:rsidP="00651540">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624FD4" w:rsidRDefault="00ED2601" w:rsidP="00ED260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ED2601" w:rsidRPr="004F1DBB" w:rsidRDefault="00ED2601" w:rsidP="00624FD4">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D2601" w:rsidRDefault="00ED2601" w:rsidP="00ED2601">
      <w:pPr>
        <w:jc w:val="center"/>
        <w:rPr>
          <w:rFonts w:asciiTheme="majorEastAsia" w:eastAsiaTheme="majorEastAsia" w:hAnsiTheme="majorEastAsia" w:cs="宋体"/>
          <w:b/>
          <w:kern w:val="0"/>
          <w:sz w:val="36"/>
          <w:szCs w:val="36"/>
        </w:rPr>
      </w:pPr>
    </w:p>
    <w:p w:rsidR="00ED2601" w:rsidRDefault="00ED2601" w:rsidP="00ED260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ED2601" w:rsidRPr="007E1FE9"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D2601" w:rsidRPr="00C6500F"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D2601" w:rsidRPr="00CD211C" w:rsidRDefault="00ED2601" w:rsidP="00ED2601">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D2601" w:rsidRPr="007E1FE9" w:rsidRDefault="00ED2601" w:rsidP="00ED260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D2601" w:rsidRPr="007E1FE9" w:rsidRDefault="00ED2601" w:rsidP="00ED260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D2601" w:rsidRPr="007E1FE9" w:rsidRDefault="00ED2601" w:rsidP="00ED260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D2601" w:rsidRPr="007E1FE9" w:rsidRDefault="00ED2601" w:rsidP="00ED260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D2601" w:rsidRPr="007E1FE9" w:rsidRDefault="00ED2601" w:rsidP="00ED260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D2601" w:rsidRPr="007E1FE9" w:rsidRDefault="00ED2601" w:rsidP="00ED260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w:t>
      </w:r>
      <w:r w:rsidRPr="007E1FE9">
        <w:rPr>
          <w:rFonts w:asciiTheme="minorEastAsia" w:hAnsiTheme="minorEastAsia" w:cs="仿宋_GB2312" w:hint="eastAsia"/>
          <w:szCs w:val="21"/>
          <w:lang w:val="zh-CN"/>
        </w:rPr>
        <w:lastRenderedPageBreak/>
        <w:t>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D2601" w:rsidRPr="007E1FE9" w:rsidRDefault="00ED2601" w:rsidP="00ED260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D2601" w:rsidRPr="007E1FE9"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D2601" w:rsidRPr="007E1FE9"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D2601" w:rsidRPr="00D82408" w:rsidRDefault="00ED2601" w:rsidP="00ED2601">
      <w:pPr>
        <w:pStyle w:val="a7"/>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D2601" w:rsidRPr="007E1FE9" w:rsidRDefault="00ED2601" w:rsidP="00ED260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D2601" w:rsidRDefault="00ED2601" w:rsidP="00ED260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D2601" w:rsidRPr="008A5A2E" w:rsidRDefault="00ED2601" w:rsidP="00ED260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D2601" w:rsidRPr="008A5A2E" w:rsidRDefault="00ED2601" w:rsidP="00ED2601">
      <w:pPr>
        <w:topLinePunct/>
        <w:spacing w:line="360" w:lineRule="auto"/>
        <w:ind w:firstLineChars="200" w:firstLine="420"/>
        <w:contextualSpacing/>
        <w:rPr>
          <w:rFonts w:asciiTheme="minorEastAsia" w:hAnsiTheme="minorEastAsia" w:cs="仿宋_GB2312"/>
          <w:szCs w:val="21"/>
          <w:lang w:val="zh-CN"/>
        </w:rPr>
      </w:pPr>
    </w:p>
    <w:p w:rsidR="00ED2601" w:rsidRDefault="00ED2601" w:rsidP="00ED26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D2601" w:rsidRPr="00B53BAE"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D2601" w:rsidRDefault="00ED2601" w:rsidP="00ED2601">
      <w:pPr>
        <w:pStyle w:val="a7"/>
        <w:spacing w:line="360" w:lineRule="auto"/>
        <w:contextualSpacing/>
        <w:rPr>
          <w:rFonts w:asciiTheme="minorEastAsia" w:hAnsiTheme="minorEastAsia" w:cs="仿宋_GB2312"/>
          <w:lang w:val="zh-CN"/>
        </w:rPr>
      </w:pPr>
    </w:p>
    <w:p w:rsidR="00ED2601" w:rsidRPr="00FE509A" w:rsidRDefault="00ED2601" w:rsidP="00ED2601">
      <w:pPr>
        <w:pStyle w:val="a7"/>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D2601" w:rsidRPr="00FE509A" w:rsidRDefault="00ED2601" w:rsidP="00ED260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D2601" w:rsidRPr="00ED57DC" w:rsidRDefault="00ED2601" w:rsidP="00ED260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D2601" w:rsidRPr="00ED57DC" w:rsidRDefault="00ED2601" w:rsidP="00ED260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D2601" w:rsidRPr="00255836" w:rsidTr="002D363D">
        <w:trPr>
          <w:trHeight w:val="567"/>
        </w:trPr>
        <w:tc>
          <w:tcPr>
            <w:tcW w:w="675" w:type="dxa"/>
            <w:vAlign w:val="center"/>
          </w:tcPr>
          <w:p w:rsidR="00ED2601" w:rsidRPr="00162961" w:rsidRDefault="00ED2601" w:rsidP="002D363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D2601" w:rsidRPr="00162961" w:rsidRDefault="00ED2601" w:rsidP="002D363D">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D2601" w:rsidRPr="00162961" w:rsidRDefault="00ED2601" w:rsidP="002D363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D2601" w:rsidRPr="00255836" w:rsidTr="002D363D">
        <w:trPr>
          <w:trHeight w:val="567"/>
        </w:trPr>
        <w:tc>
          <w:tcPr>
            <w:tcW w:w="675" w:type="dxa"/>
            <w:vAlign w:val="center"/>
          </w:tcPr>
          <w:p w:rsidR="00ED2601" w:rsidRPr="00162961" w:rsidRDefault="00ED2601" w:rsidP="002D363D">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D2601" w:rsidRPr="00162961" w:rsidRDefault="00ED2601" w:rsidP="002D363D">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D2601" w:rsidRPr="00162961" w:rsidRDefault="00ED2601" w:rsidP="002D363D">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D2601" w:rsidRPr="0016296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D2601" w:rsidRDefault="00ED2601" w:rsidP="002D363D">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D2601" w:rsidRPr="00162961" w:rsidRDefault="00ED2601" w:rsidP="002D363D">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D2601" w:rsidRDefault="00ED2601" w:rsidP="002D363D">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D2601" w:rsidRPr="00162961" w:rsidRDefault="00ED2601" w:rsidP="002D363D">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D2601" w:rsidRDefault="00ED2601" w:rsidP="002D363D">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D2601" w:rsidRDefault="00ED2601" w:rsidP="002D363D">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D2601" w:rsidRDefault="00ED2601" w:rsidP="002D363D">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D2601" w:rsidRPr="00162961" w:rsidRDefault="00ED2601" w:rsidP="002D363D">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D2601" w:rsidRPr="00E550A6" w:rsidRDefault="00ED2601" w:rsidP="002D363D">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D2601" w:rsidRPr="00162961" w:rsidRDefault="00ED2601" w:rsidP="002D363D">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D2601" w:rsidRPr="00E550A6" w:rsidRDefault="00ED2601" w:rsidP="002D363D">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D2601" w:rsidRPr="00162961" w:rsidRDefault="00ED2601" w:rsidP="002D363D">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D2601" w:rsidRPr="00E550A6" w:rsidRDefault="00ED2601" w:rsidP="002D363D">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D2601" w:rsidRPr="00E550A6" w:rsidRDefault="00ED2601" w:rsidP="002D363D">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D2601" w:rsidRPr="00E550A6" w:rsidRDefault="00ED2601" w:rsidP="002D363D">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D2601" w:rsidRPr="00162961" w:rsidRDefault="00ED2601" w:rsidP="002D363D">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D2601" w:rsidRPr="00162961" w:rsidRDefault="00ED2601" w:rsidP="002D363D">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D2601" w:rsidRPr="00255836" w:rsidTr="002D363D">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D2601" w:rsidRPr="00162961" w:rsidRDefault="00ED2601" w:rsidP="002D363D">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D2601" w:rsidRPr="00B749DA" w:rsidRDefault="00ED2601" w:rsidP="002D363D">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sidRPr="002E27B1">
              <w:rPr>
                <w:rFonts w:asciiTheme="minorEastAsia" w:hAnsiTheme="minorEastAsia" w:hint="eastAsia"/>
                <w:bCs/>
                <w:szCs w:val="21"/>
              </w:rPr>
              <w:t xml:space="preserve"> “</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8" w:history="1">
              <w:r w:rsidRPr="00B749DA">
                <w:rPr>
                  <w:rStyle w:val="af"/>
                  <w:rFonts w:asciiTheme="minorEastAsia" w:hAnsiTheme="minorEastAsia" w:hint="eastAsia"/>
                  <w:bCs/>
                  <w:szCs w:val="21"/>
                </w:rPr>
                <w:t>www.creditchina.gov.cn</w:t>
              </w:r>
            </w:hyperlink>
            <w:r w:rsidRPr="00B749DA">
              <w:rPr>
                <w:rFonts w:asciiTheme="minorEastAsia" w:hAnsiTheme="minorEastAsia" w:hint="eastAsia"/>
                <w:bCs/>
                <w:szCs w:val="21"/>
              </w:rPr>
              <w:t>）</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D2601" w:rsidRPr="00B749DA"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D2601" w:rsidRDefault="00ED2601" w:rsidP="002D363D">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ED2601" w:rsidRPr="00162961" w:rsidRDefault="00ED2601" w:rsidP="002D363D">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D2601" w:rsidRDefault="00ED2601" w:rsidP="002D363D">
            <w:pPr>
              <w:spacing w:line="360" w:lineRule="auto"/>
              <w:rPr>
                <w:rFonts w:asciiTheme="minorEastAsia" w:hAnsiTheme="minorEastAsia"/>
                <w:b/>
                <w:szCs w:val="21"/>
              </w:rPr>
            </w:pPr>
            <w:r>
              <w:rPr>
                <w:rFonts w:asciiTheme="minorEastAsia" w:hAnsiTheme="minorEastAsia" w:hint="eastAsia"/>
                <w:b/>
                <w:szCs w:val="21"/>
              </w:rPr>
              <w:t>投标人须具备的特殊</w:t>
            </w:r>
          </w:p>
          <w:p w:rsidR="00ED2601" w:rsidRPr="00162961" w:rsidRDefault="00ED2601" w:rsidP="002D363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D2601" w:rsidRPr="00162961" w:rsidRDefault="00ED2601" w:rsidP="002D363D">
            <w:pPr>
              <w:spacing w:line="360" w:lineRule="auto"/>
              <w:rPr>
                <w:rFonts w:asciiTheme="minorEastAsia" w:hAnsiTheme="minorEastAsia"/>
                <w:b/>
                <w:bCs/>
                <w:szCs w:val="21"/>
              </w:rPr>
            </w:pPr>
            <w:r>
              <w:rPr>
                <w:rFonts w:asciiTheme="minorEastAsia" w:hAnsiTheme="minorEastAsia" w:hint="eastAsia"/>
                <w:b/>
                <w:bCs/>
                <w:szCs w:val="21"/>
              </w:rPr>
              <w:t>无</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D2601" w:rsidRPr="00162961" w:rsidRDefault="00ED2601" w:rsidP="002D363D">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D2601" w:rsidRPr="00162961" w:rsidRDefault="00ED2601" w:rsidP="002D363D">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D2601" w:rsidRPr="000873AE" w:rsidRDefault="00ED2601" w:rsidP="002D363D">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D2601" w:rsidRPr="000873AE" w:rsidRDefault="00ED2601" w:rsidP="002D363D">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D2601" w:rsidRPr="00255836" w:rsidTr="002D363D">
        <w:trPr>
          <w:trHeight w:val="624"/>
        </w:trPr>
        <w:tc>
          <w:tcPr>
            <w:tcW w:w="675" w:type="dxa"/>
            <w:vAlign w:val="center"/>
          </w:tcPr>
          <w:p w:rsidR="00ED2601" w:rsidRPr="00162961" w:rsidRDefault="00ED2601" w:rsidP="002D363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D2601" w:rsidRPr="00162961" w:rsidRDefault="00ED2601" w:rsidP="002D363D">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D2601" w:rsidRPr="00162961" w:rsidRDefault="00ED2601" w:rsidP="002D363D">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D2601" w:rsidRPr="00255836" w:rsidTr="002D363D">
        <w:trPr>
          <w:trHeight w:val="567"/>
        </w:trPr>
        <w:tc>
          <w:tcPr>
            <w:tcW w:w="675" w:type="dxa"/>
            <w:vAlign w:val="center"/>
          </w:tcPr>
          <w:p w:rsidR="00ED2601" w:rsidRPr="00162961" w:rsidRDefault="00ED2601" w:rsidP="002D363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D2601" w:rsidRPr="00162961" w:rsidRDefault="00ED2601" w:rsidP="002D363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D2601" w:rsidRPr="0028685B" w:rsidRDefault="00ED2601" w:rsidP="002D363D">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D2601" w:rsidRPr="0028685B" w:rsidRDefault="00ED2601" w:rsidP="002D363D">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D2601" w:rsidRPr="00DB3BD0" w:rsidRDefault="00ED2601" w:rsidP="002D363D">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D2601" w:rsidRPr="002A14BE" w:rsidRDefault="00ED2601" w:rsidP="002D363D">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D2601" w:rsidRDefault="00ED2601" w:rsidP="002D363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D2601" w:rsidRPr="00162961" w:rsidRDefault="00ED2601" w:rsidP="002D363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D2601" w:rsidRPr="00255836" w:rsidTr="002D363D">
        <w:trPr>
          <w:trHeight w:val="567"/>
        </w:trPr>
        <w:tc>
          <w:tcPr>
            <w:tcW w:w="675" w:type="dxa"/>
            <w:vAlign w:val="center"/>
          </w:tcPr>
          <w:p w:rsidR="00ED2601" w:rsidRDefault="00ED2601" w:rsidP="002D363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D2601" w:rsidRPr="00E337C5" w:rsidRDefault="00ED2601" w:rsidP="002D363D">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D2601" w:rsidRPr="00F97556" w:rsidRDefault="00ED2601" w:rsidP="002D363D">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D2601" w:rsidRPr="000C2361" w:rsidRDefault="00ED2601" w:rsidP="002D363D">
            <w:pPr>
              <w:spacing w:line="360" w:lineRule="auto"/>
              <w:rPr>
                <w:rFonts w:asciiTheme="minorEastAsia" w:hAnsiTheme="minorEastAsia" w:cs="仿宋_GB2312"/>
                <w:szCs w:val="21"/>
                <w:lang w:val="zh-CN"/>
              </w:rPr>
            </w:pPr>
          </w:p>
        </w:tc>
      </w:tr>
      <w:tr w:rsidR="00ED2601" w:rsidRPr="00255836" w:rsidTr="002D363D">
        <w:trPr>
          <w:trHeight w:val="567"/>
        </w:trPr>
        <w:tc>
          <w:tcPr>
            <w:tcW w:w="675" w:type="dxa"/>
            <w:vAlign w:val="center"/>
          </w:tcPr>
          <w:p w:rsidR="00ED2601" w:rsidRDefault="00ED2601" w:rsidP="002D363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D2601" w:rsidRPr="00E337C5" w:rsidRDefault="00ED2601" w:rsidP="002D363D">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D2601" w:rsidRPr="00FE5DC3" w:rsidRDefault="00ED2601" w:rsidP="002D363D">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D2601" w:rsidRDefault="00ED2601" w:rsidP="002D363D">
            <w:pPr>
              <w:spacing w:line="360" w:lineRule="auto"/>
              <w:rPr>
                <w:rFonts w:asciiTheme="minorEastAsia" w:hAnsiTheme="minorEastAsia"/>
                <w:bCs/>
                <w:szCs w:val="21"/>
              </w:rPr>
            </w:pPr>
          </w:p>
        </w:tc>
      </w:tr>
    </w:tbl>
    <w:p w:rsidR="00ED2601" w:rsidRDefault="00ED2601" w:rsidP="00ED2601">
      <w:pPr>
        <w:pStyle w:val="a7"/>
        <w:spacing w:line="360" w:lineRule="auto"/>
        <w:ind w:firstLineChars="200" w:firstLine="482"/>
        <w:contextualSpacing/>
        <w:rPr>
          <w:rFonts w:asciiTheme="minorEastAsia" w:eastAsiaTheme="minorEastAsia" w:hAnsiTheme="minorEastAsia" w:cs="仿宋_GB2312"/>
          <w:b/>
          <w:szCs w:val="24"/>
          <w:lang w:val="zh-CN"/>
        </w:rPr>
      </w:pPr>
    </w:p>
    <w:p w:rsidR="00ED2601" w:rsidRDefault="00ED2601" w:rsidP="00ED2601">
      <w:pPr>
        <w:pStyle w:val="a7"/>
        <w:spacing w:line="360" w:lineRule="auto"/>
        <w:contextualSpacing/>
        <w:rPr>
          <w:rFonts w:asciiTheme="minorEastAsia" w:eastAsiaTheme="minorEastAsia" w:hAnsiTheme="minorEastAsia" w:cs="仿宋_GB2312"/>
          <w:b/>
          <w:sz w:val="21"/>
          <w:szCs w:val="21"/>
          <w:lang w:val="zh-CN"/>
        </w:rPr>
      </w:pPr>
    </w:p>
    <w:p w:rsidR="00ED2601" w:rsidRPr="00CD0DF3" w:rsidRDefault="00ED2601" w:rsidP="00ED2601">
      <w:pPr>
        <w:pStyle w:val="a7"/>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D2601" w:rsidRDefault="00ED2601" w:rsidP="00ED2601">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D2601" w:rsidRPr="00CD0DF3" w:rsidRDefault="00ED2601" w:rsidP="00ED260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D2601" w:rsidRPr="00CD0DF3" w:rsidRDefault="00ED2601" w:rsidP="00ED260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D2601" w:rsidRPr="00CD0DF3" w:rsidRDefault="00ED2601" w:rsidP="00ED2601">
      <w:pPr>
        <w:pStyle w:val="a7"/>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D2601" w:rsidRPr="00CD0DF3" w:rsidRDefault="00ED2601" w:rsidP="00ED2601">
      <w:pPr>
        <w:pStyle w:val="a7"/>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D2601" w:rsidRPr="00CD0DF3" w:rsidRDefault="00ED2601" w:rsidP="00ED2601">
      <w:pPr>
        <w:pStyle w:val="a7"/>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D2601"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D2601" w:rsidRPr="00CD0DF3" w:rsidRDefault="00ED2601" w:rsidP="00ED260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ED2601" w:rsidRPr="00F844E6"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D2601"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D2601" w:rsidRPr="00CD0DF3" w:rsidRDefault="00ED2601" w:rsidP="00ED260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D2601" w:rsidRPr="00CD0DF3" w:rsidRDefault="00ED2601" w:rsidP="00ED2601">
      <w:pPr>
        <w:pStyle w:val="a7"/>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D2601" w:rsidRPr="00CD0DF3" w:rsidRDefault="00ED2601" w:rsidP="00ED260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D2601" w:rsidRPr="00CD0DF3" w:rsidRDefault="00ED2601" w:rsidP="00ED260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D2601" w:rsidRPr="00B43C0C" w:rsidRDefault="00ED2601" w:rsidP="00ED260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D2601" w:rsidRPr="00B43C0C" w:rsidRDefault="00ED2601" w:rsidP="00ED260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D2601" w:rsidRDefault="00ED2601" w:rsidP="00ED260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D2601" w:rsidRPr="00CD0DF3" w:rsidRDefault="00ED2601" w:rsidP="00ED260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D2601" w:rsidRPr="00EF573C"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D2601" w:rsidRPr="00CD0DF3" w:rsidRDefault="00ED2601" w:rsidP="00ED260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D2601" w:rsidRPr="00CD0DF3" w:rsidRDefault="00ED2601" w:rsidP="00ED260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BC3720" w:rsidRDefault="00ED2601" w:rsidP="00BC3720">
      <w:pPr>
        <w:widowControl/>
        <w:spacing w:line="360" w:lineRule="atLeast"/>
        <w:ind w:firstLine="600"/>
        <w:jc w:val="left"/>
        <w:rPr>
          <w:rFonts w:ascii="仿宋" w:eastAsia="仿宋" w:hAnsi="仿宋" w:cs="仿宋" w:hint="eastAsia"/>
          <w:color w:val="000000"/>
          <w:kern w:val="0"/>
          <w:sz w:val="30"/>
          <w:szCs w:val="30"/>
          <w:shd w:val="clear" w:color="auto" w:fill="FFFFFF"/>
          <w:lang/>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Layout w:type="fixed"/>
        <w:tblLook w:val="0000"/>
      </w:tblPr>
      <w:tblGrid>
        <w:gridCol w:w="1384"/>
        <w:gridCol w:w="1560"/>
        <w:gridCol w:w="6095"/>
      </w:tblGrid>
      <w:tr w:rsidR="00BC3720" w:rsidTr="00251C9C">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分值构成</w:t>
            </w:r>
          </w:p>
          <w:p w:rsidR="00BC3720" w:rsidRDefault="00BC3720" w:rsidP="00251C9C">
            <w:pPr>
              <w:widowControl/>
              <w:spacing w:beforeLines="50"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(总分100分)</w:t>
            </w: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pStyle w:val="NewNewNewNew"/>
              <w:spacing w:line="400" w:lineRule="exact"/>
              <w:jc w:val="center"/>
              <w:rPr>
                <w:rFonts w:ascii="宋体" w:hAnsi="宋体" w:cs="宋体" w:hint="eastAsia"/>
                <w:color w:val="000000"/>
                <w:sz w:val="21"/>
                <w:szCs w:val="21"/>
              </w:rPr>
            </w:pPr>
            <w:r>
              <w:rPr>
                <w:rFonts w:ascii="宋体" w:hAnsi="宋体" w:cs="宋体" w:hint="eastAsia"/>
                <w:color w:val="000000"/>
                <w:sz w:val="21"/>
                <w:szCs w:val="21"/>
              </w:rPr>
              <w:t>价格分值：30分</w:t>
            </w:r>
          </w:p>
          <w:p w:rsidR="00BC3720" w:rsidRDefault="00BC3720" w:rsidP="00251C9C">
            <w:pPr>
              <w:pStyle w:val="NewNewNewNew"/>
              <w:spacing w:line="400" w:lineRule="exact"/>
              <w:jc w:val="center"/>
              <w:rPr>
                <w:rFonts w:ascii="宋体" w:hAnsi="宋体" w:cs="宋体" w:hint="eastAsia"/>
                <w:color w:val="000000"/>
                <w:sz w:val="21"/>
                <w:szCs w:val="21"/>
              </w:rPr>
            </w:pPr>
            <w:r>
              <w:rPr>
                <w:rFonts w:ascii="宋体" w:hAnsi="宋体" w:cs="宋体" w:hint="eastAsia"/>
                <w:color w:val="000000"/>
                <w:sz w:val="21"/>
                <w:szCs w:val="21"/>
              </w:rPr>
              <w:t>商务部分：10分</w:t>
            </w:r>
          </w:p>
          <w:p w:rsidR="00BC3720" w:rsidRDefault="00BC3720" w:rsidP="00251C9C">
            <w:pPr>
              <w:pStyle w:val="NewNewNewNew"/>
              <w:spacing w:line="400" w:lineRule="exact"/>
              <w:jc w:val="center"/>
              <w:rPr>
                <w:rFonts w:ascii="宋体" w:hAnsi="宋体" w:cs="宋体" w:hint="eastAsia"/>
                <w:color w:val="000000"/>
                <w:sz w:val="21"/>
                <w:szCs w:val="21"/>
              </w:rPr>
            </w:pPr>
            <w:r>
              <w:rPr>
                <w:rFonts w:ascii="宋体" w:hAnsi="宋体" w:cs="宋体" w:hint="eastAsia"/>
                <w:color w:val="000000"/>
                <w:sz w:val="21"/>
                <w:szCs w:val="21"/>
              </w:rPr>
              <w:t>技术部分：50分</w:t>
            </w:r>
          </w:p>
          <w:p w:rsidR="00BC3720" w:rsidRDefault="00BC3720" w:rsidP="00251C9C">
            <w:pPr>
              <w:pStyle w:val="NewNewNewNew"/>
              <w:spacing w:line="400" w:lineRule="exact"/>
              <w:jc w:val="center"/>
              <w:rPr>
                <w:rFonts w:ascii="宋体" w:hAnsi="宋体" w:cs="宋体" w:hint="eastAsia"/>
                <w:color w:val="000000"/>
                <w:sz w:val="21"/>
                <w:szCs w:val="21"/>
              </w:rPr>
            </w:pPr>
            <w:r>
              <w:rPr>
                <w:rFonts w:ascii="宋体" w:hAnsi="宋体" w:cs="宋体" w:hint="eastAsia"/>
                <w:color w:val="000000"/>
                <w:sz w:val="21"/>
                <w:szCs w:val="21"/>
              </w:rPr>
              <w:t>服务部分：10分</w:t>
            </w:r>
          </w:p>
        </w:tc>
      </w:tr>
      <w:tr w:rsidR="00BC3720" w:rsidTr="00251C9C">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beforeLines="50" w:line="400" w:lineRule="exact"/>
              <w:jc w:val="center"/>
              <w:rPr>
                <w:rFonts w:ascii="宋体" w:eastAsia="宋体" w:hAnsi="宋体" w:cs="宋体" w:hint="eastAsia"/>
                <w:color w:val="000000"/>
                <w:szCs w:val="21"/>
              </w:rPr>
            </w:pPr>
            <w:r>
              <w:rPr>
                <w:rFonts w:ascii="宋体" w:eastAsia="宋体" w:hAnsi="宋体" w:cs="宋体" w:hint="eastAsia"/>
                <w:b/>
                <w:color w:val="000000"/>
                <w:kern w:val="0"/>
                <w:szCs w:val="21"/>
                <w:lang/>
              </w:rPr>
              <w:t>评审项</w:t>
            </w:r>
          </w:p>
        </w:tc>
        <w:tc>
          <w:tcPr>
            <w:tcW w:w="1560" w:type="dxa"/>
            <w:tcBorders>
              <w:top w:val="single" w:sz="4" w:space="0" w:color="auto"/>
              <w:left w:val="nil"/>
              <w:bottom w:val="single" w:sz="4" w:space="0" w:color="auto"/>
              <w:right w:val="single" w:sz="4" w:space="0" w:color="auto"/>
            </w:tcBorders>
            <w:vAlign w:val="center"/>
          </w:tcPr>
          <w:p w:rsidR="00BC3720" w:rsidRDefault="00BC3720" w:rsidP="00251C9C">
            <w:pPr>
              <w:widowControl/>
              <w:spacing w:beforeLines="50" w:line="400" w:lineRule="exact"/>
              <w:jc w:val="center"/>
              <w:rPr>
                <w:rFonts w:ascii="宋体" w:eastAsia="宋体" w:hAnsi="宋体" w:cs="宋体" w:hint="eastAsia"/>
                <w:color w:val="000000"/>
                <w:szCs w:val="21"/>
              </w:rPr>
            </w:pPr>
            <w:r>
              <w:rPr>
                <w:rFonts w:ascii="宋体" w:eastAsia="宋体" w:hAnsi="宋体" w:cs="宋体" w:hint="eastAsia"/>
                <w:b/>
                <w:color w:val="000000"/>
                <w:kern w:val="0"/>
                <w:szCs w:val="21"/>
                <w:lang/>
              </w:rPr>
              <w:t>评分因素</w:t>
            </w: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widowControl/>
              <w:spacing w:beforeLines="50" w:line="400" w:lineRule="exact"/>
              <w:jc w:val="center"/>
              <w:rPr>
                <w:rFonts w:ascii="宋体" w:eastAsia="宋体" w:hAnsi="宋体" w:cs="宋体" w:hint="eastAsia"/>
                <w:color w:val="000000"/>
                <w:szCs w:val="21"/>
              </w:rPr>
            </w:pPr>
            <w:r>
              <w:rPr>
                <w:rFonts w:ascii="宋体" w:eastAsia="宋体" w:hAnsi="宋体" w:cs="宋体" w:hint="eastAsia"/>
                <w:b/>
                <w:color w:val="000000"/>
                <w:kern w:val="0"/>
                <w:szCs w:val="21"/>
                <w:lang/>
              </w:rPr>
              <w:t>评标标准</w:t>
            </w:r>
          </w:p>
        </w:tc>
      </w:tr>
      <w:tr w:rsidR="00BC3720" w:rsidTr="00251C9C">
        <w:trPr>
          <w:trHeight w:val="976"/>
        </w:trPr>
        <w:tc>
          <w:tcPr>
            <w:tcW w:w="1384"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ind w:left="4" w:hangingChars="2" w:hanging="4"/>
              <w:jc w:val="center"/>
              <w:rPr>
                <w:rFonts w:ascii="宋体" w:eastAsia="宋体" w:hAnsi="宋体" w:cs="宋体" w:hint="eastAsia"/>
                <w:color w:val="000000"/>
                <w:szCs w:val="21"/>
              </w:rPr>
            </w:pPr>
            <w:r>
              <w:rPr>
                <w:rFonts w:ascii="宋体" w:eastAsia="宋体" w:hAnsi="宋体" w:cs="宋体" w:hint="eastAsia"/>
                <w:color w:val="000000"/>
                <w:szCs w:val="21"/>
                <w:lang/>
              </w:rPr>
              <w:t>报价部分</w:t>
            </w:r>
          </w:p>
          <w:p w:rsidR="00BC3720" w:rsidRDefault="00BC3720" w:rsidP="00251C9C">
            <w:pPr>
              <w:widowControl/>
              <w:spacing w:line="400" w:lineRule="exact"/>
              <w:ind w:left="4" w:hangingChars="2" w:hanging="4"/>
              <w:jc w:val="center"/>
              <w:rPr>
                <w:rFonts w:ascii="宋体" w:eastAsia="宋体" w:hAnsi="宋体" w:cs="宋体" w:hint="eastAsia"/>
                <w:color w:val="000000"/>
                <w:szCs w:val="21"/>
              </w:rPr>
            </w:pPr>
            <w:r>
              <w:rPr>
                <w:rFonts w:ascii="宋体" w:eastAsia="宋体" w:hAnsi="宋体" w:cs="宋体" w:hint="eastAsia"/>
                <w:color w:val="000000"/>
                <w:szCs w:val="21"/>
                <w:lang/>
              </w:rPr>
              <w:t>（</w:t>
            </w:r>
            <w:r>
              <w:rPr>
                <w:rFonts w:ascii="宋体" w:eastAsia="宋体" w:hAnsi="宋体" w:cs="宋体" w:hint="eastAsia"/>
                <w:color w:val="000000"/>
                <w:kern w:val="0"/>
                <w:szCs w:val="21"/>
                <w:lang/>
              </w:rPr>
              <w:t>30</w:t>
            </w:r>
            <w:r>
              <w:rPr>
                <w:rFonts w:ascii="宋体" w:eastAsia="宋体" w:hAnsi="宋体" w:cs="宋体" w:hint="eastAsia"/>
                <w:color w:val="000000"/>
                <w:szCs w:val="21"/>
                <w:lang/>
              </w:rPr>
              <w:t>分）</w:t>
            </w:r>
          </w:p>
        </w:tc>
        <w:tc>
          <w:tcPr>
            <w:tcW w:w="1560" w:type="dxa"/>
            <w:tcBorders>
              <w:top w:val="single" w:sz="4" w:space="0" w:color="auto"/>
              <w:left w:val="nil"/>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报价</w:t>
            </w:r>
          </w:p>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w:t>
            </w:r>
            <w:r>
              <w:rPr>
                <w:rFonts w:ascii="宋体" w:eastAsia="宋体" w:hAnsi="宋体" w:cs="宋体" w:hint="eastAsia"/>
                <w:color w:val="000000"/>
                <w:kern w:val="0"/>
                <w:szCs w:val="21"/>
                <w:lang/>
              </w:rPr>
              <w:t>30</w:t>
            </w:r>
            <w:r>
              <w:rPr>
                <w:rFonts w:ascii="宋体" w:eastAsia="宋体" w:hAnsi="宋体" w:cs="宋体" w:hint="eastAsia"/>
                <w:color w:val="000000"/>
                <w:szCs w:val="21"/>
                <w:lang/>
              </w:rPr>
              <w:t>分）</w:t>
            </w: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hint="eastAsia"/>
                <w:color w:val="000000"/>
                <w:szCs w:val="21"/>
              </w:rPr>
            </w:pPr>
            <w:r>
              <w:rPr>
                <w:rFonts w:ascii="宋体" w:eastAsia="宋体" w:hAnsi="宋体" w:cs="宋体" w:hint="eastAsia"/>
                <w:color w:val="000000"/>
                <w:szCs w:val="21"/>
              </w:rPr>
              <w:t>评标基准价：满足招标文件要求的有效投标报价中，最低的投标报价为评标基准价。</w:t>
            </w:r>
          </w:p>
          <w:p w:rsidR="00BC3720" w:rsidRDefault="00BC3720" w:rsidP="00251C9C">
            <w:pPr>
              <w:widowControl/>
              <w:snapToGrid w:val="0"/>
              <w:spacing w:line="380" w:lineRule="exact"/>
              <w:jc w:val="left"/>
              <w:rPr>
                <w:rFonts w:ascii="宋体" w:eastAsia="宋体" w:hAnsi="宋体" w:cs="宋体" w:hint="eastAsia"/>
                <w:color w:val="000000"/>
                <w:szCs w:val="21"/>
              </w:rPr>
            </w:pPr>
            <w:r>
              <w:rPr>
                <w:rFonts w:ascii="宋体" w:eastAsia="宋体" w:hAnsi="宋体" w:cs="宋体" w:hint="eastAsia"/>
                <w:color w:val="000000"/>
                <w:szCs w:val="21"/>
              </w:rPr>
              <w:t>投标报价得分=（评标基准价/投标报价）×30 </w:t>
            </w:r>
          </w:p>
        </w:tc>
      </w:tr>
      <w:tr w:rsidR="00BC3720" w:rsidTr="00251C9C">
        <w:trPr>
          <w:trHeight w:val="231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ind w:left="4" w:hangingChars="2" w:hanging="4"/>
              <w:jc w:val="center"/>
              <w:rPr>
                <w:rFonts w:ascii="宋体" w:eastAsia="宋体" w:hAnsi="宋体" w:cs="宋体" w:hint="eastAsia"/>
                <w:color w:val="000000"/>
                <w:szCs w:val="21"/>
              </w:rPr>
            </w:pPr>
            <w:r>
              <w:rPr>
                <w:rFonts w:ascii="宋体" w:eastAsia="宋体" w:hAnsi="宋体" w:cs="宋体" w:hint="eastAsia"/>
                <w:color w:val="000000"/>
                <w:szCs w:val="21"/>
                <w:lang/>
              </w:rPr>
              <w:t>商务部分</w:t>
            </w:r>
          </w:p>
          <w:p w:rsidR="00BC3720" w:rsidRDefault="00BC3720" w:rsidP="00251C9C">
            <w:pPr>
              <w:widowControl/>
              <w:spacing w:line="400" w:lineRule="exact"/>
              <w:ind w:left="4" w:hangingChars="2" w:hanging="4"/>
              <w:jc w:val="center"/>
              <w:rPr>
                <w:rFonts w:ascii="宋体" w:eastAsia="宋体" w:hAnsi="宋体" w:cs="宋体" w:hint="eastAsia"/>
                <w:color w:val="000000"/>
                <w:szCs w:val="21"/>
              </w:rPr>
            </w:pPr>
            <w:r>
              <w:rPr>
                <w:rFonts w:ascii="宋体" w:eastAsia="宋体" w:hAnsi="宋体" w:cs="宋体" w:hint="eastAsia"/>
                <w:color w:val="000000"/>
                <w:szCs w:val="21"/>
                <w:lang/>
              </w:rPr>
              <w:t>（</w:t>
            </w:r>
            <w:r>
              <w:rPr>
                <w:rFonts w:ascii="宋体" w:eastAsia="宋体" w:hAnsi="宋体" w:cs="宋体" w:hint="eastAsia"/>
                <w:color w:val="000000"/>
                <w:kern w:val="0"/>
                <w:szCs w:val="21"/>
                <w:lang/>
              </w:rPr>
              <w:t>1</w:t>
            </w:r>
            <w:r>
              <w:rPr>
                <w:rFonts w:ascii="宋体" w:hAnsi="宋体" w:cs="宋体" w:hint="eastAsia"/>
                <w:color w:val="000000"/>
                <w:kern w:val="0"/>
                <w:szCs w:val="21"/>
                <w:lang/>
              </w:rPr>
              <w:t>0</w:t>
            </w:r>
            <w:r>
              <w:rPr>
                <w:rFonts w:ascii="宋体" w:eastAsia="宋体" w:hAnsi="宋体" w:cs="宋体" w:hint="eastAsia"/>
                <w:color w:val="000000"/>
                <w:szCs w:val="21"/>
                <w:lang/>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rPr>
              <w:t>综合实力</w:t>
            </w:r>
          </w:p>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w:t>
            </w:r>
            <w:r>
              <w:rPr>
                <w:rFonts w:ascii="宋体" w:hAnsi="宋体" w:cs="宋体" w:hint="eastAsia"/>
                <w:color w:val="000000"/>
                <w:szCs w:val="21"/>
                <w:lang/>
              </w:rPr>
              <w:t>8</w:t>
            </w:r>
            <w:r>
              <w:rPr>
                <w:rFonts w:ascii="宋体" w:eastAsia="宋体" w:hAnsi="宋体" w:cs="宋体" w:hint="eastAsia"/>
                <w:color w:val="000000"/>
                <w:szCs w:val="21"/>
                <w:lang/>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BC3720">
            <w:pPr>
              <w:widowControl/>
              <w:numPr>
                <w:ilvl w:val="0"/>
                <w:numId w:val="28"/>
              </w:numPr>
              <w:snapToGrid w:val="0"/>
              <w:spacing w:line="380" w:lineRule="exact"/>
              <w:jc w:val="left"/>
              <w:rPr>
                <w:rFonts w:ascii="宋体" w:eastAsia="宋体" w:hAnsi="宋体" w:cs="宋体" w:hint="eastAsia"/>
                <w:color w:val="000000"/>
              </w:rPr>
            </w:pPr>
            <w:r>
              <w:rPr>
                <w:rFonts w:ascii="宋体" w:eastAsia="宋体" w:hAnsi="宋体" w:cs="宋体" w:hint="eastAsia"/>
                <w:color w:val="000000"/>
              </w:rPr>
              <w:t>投标人提供在有效期内的质量管理体系认证证书得</w:t>
            </w:r>
            <w:r>
              <w:rPr>
                <w:rFonts w:ascii="宋体" w:hAnsi="宋体" w:cs="宋体" w:hint="eastAsia"/>
                <w:color w:val="000000"/>
              </w:rPr>
              <w:t>2</w:t>
            </w:r>
            <w:r>
              <w:rPr>
                <w:rFonts w:ascii="宋体" w:eastAsia="宋体" w:hAnsi="宋体" w:cs="宋体" w:hint="eastAsia"/>
                <w:color w:val="000000"/>
              </w:rPr>
              <w:t>分，提供环境管理体系认证证书得1分、提供职业健康安全管理体系认证证书得1分，满分</w:t>
            </w:r>
            <w:r>
              <w:rPr>
                <w:rFonts w:ascii="宋体" w:hAnsi="宋体" w:cs="宋体" w:hint="eastAsia"/>
                <w:color w:val="000000"/>
              </w:rPr>
              <w:t>4</w:t>
            </w:r>
            <w:r>
              <w:rPr>
                <w:rFonts w:ascii="宋体" w:eastAsia="宋体" w:hAnsi="宋体" w:cs="宋体" w:hint="eastAsia"/>
                <w:color w:val="000000"/>
              </w:rPr>
              <w:t>分，没有不得分。</w:t>
            </w:r>
          </w:p>
          <w:p w:rsidR="00BC3720" w:rsidRDefault="00BC3720" w:rsidP="006F0E63">
            <w:pPr>
              <w:widowControl/>
              <w:numPr>
                <w:ilvl w:val="0"/>
                <w:numId w:val="28"/>
              </w:numPr>
              <w:snapToGrid w:val="0"/>
              <w:spacing w:line="380" w:lineRule="exact"/>
              <w:jc w:val="left"/>
              <w:rPr>
                <w:rFonts w:ascii="宋体" w:eastAsia="宋体" w:hAnsi="宋体" w:cs="宋体" w:hint="eastAsia"/>
                <w:color w:val="000000"/>
              </w:rPr>
            </w:pPr>
            <w:r>
              <w:rPr>
                <w:rFonts w:ascii="宋体" w:hAnsi="宋体" w:cs="宋体" w:hint="eastAsia"/>
                <w:color w:val="000000"/>
              </w:rPr>
              <w:t>采购清单序号8动力环境监控系统提供中国信息安全测评中心出具的信息安全测评报告</w:t>
            </w:r>
            <w:r>
              <w:rPr>
                <w:rFonts w:ascii="宋体" w:hAnsi="宋体" w:cs="宋体" w:hint="eastAsia"/>
                <w:color w:val="000000"/>
                <w:szCs w:val="24"/>
              </w:rPr>
              <w:t>得4分，</w:t>
            </w:r>
            <w:r>
              <w:rPr>
                <w:rFonts w:ascii="宋体" w:hAnsi="宋体" w:cs="宋体" w:hint="eastAsia"/>
                <w:color w:val="000000"/>
              </w:rPr>
              <w:t>没有不得分。</w:t>
            </w:r>
          </w:p>
        </w:tc>
      </w:tr>
      <w:tr w:rsidR="00BC3720" w:rsidTr="00BB5042">
        <w:trPr>
          <w:trHeight w:val="557"/>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ind w:left="4" w:hangingChars="2" w:hanging="4"/>
              <w:jc w:val="center"/>
              <w:rPr>
                <w:rFonts w:ascii="宋体" w:eastAsia="宋体" w:hAnsi="宋体" w:cs="宋体" w:hint="eastAsia"/>
                <w:color w:val="000000"/>
                <w:szCs w:val="21"/>
                <w:lang/>
              </w:rPr>
            </w:pPr>
          </w:p>
        </w:tc>
        <w:tc>
          <w:tcPr>
            <w:tcW w:w="1560" w:type="dxa"/>
            <w:tcBorders>
              <w:top w:val="single" w:sz="4" w:space="0" w:color="auto"/>
              <w:left w:val="nil"/>
              <w:bottom w:val="single" w:sz="4" w:space="0" w:color="auto"/>
              <w:right w:val="single" w:sz="4" w:space="0" w:color="auto"/>
            </w:tcBorders>
            <w:vAlign w:val="center"/>
          </w:tcPr>
          <w:p w:rsidR="00BC3720" w:rsidRDefault="00BC3720" w:rsidP="00251C9C">
            <w:pPr>
              <w:widowControl/>
              <w:shd w:val="clear" w:color="auto" w:fill="FFFFFF"/>
              <w:spacing w:line="315" w:lineRule="atLeast"/>
              <w:jc w:val="center"/>
              <w:rPr>
                <w:rFonts w:ascii="宋体" w:eastAsia="宋体" w:hAnsi="宋体" w:cs="宋体" w:hint="eastAsia"/>
                <w:color w:val="000000"/>
                <w:szCs w:val="21"/>
              </w:rPr>
            </w:pPr>
            <w:r>
              <w:rPr>
                <w:rFonts w:ascii="宋体" w:eastAsia="宋体" w:hAnsi="宋体" w:cs="宋体" w:hint="eastAsia"/>
                <w:color w:val="000000"/>
                <w:kern w:val="0"/>
                <w:szCs w:val="21"/>
                <w:shd w:val="clear" w:color="auto" w:fill="FFFFFF"/>
                <w:lang/>
              </w:rPr>
              <w:t>节约能源、保护环境政策加分</w:t>
            </w:r>
          </w:p>
          <w:p w:rsidR="00BC3720" w:rsidRDefault="00BC3720" w:rsidP="00251C9C">
            <w:pPr>
              <w:widowControl/>
              <w:shd w:val="clear" w:color="auto" w:fill="FFFFFF"/>
              <w:spacing w:line="315" w:lineRule="atLeast"/>
              <w:jc w:val="center"/>
              <w:rPr>
                <w:rFonts w:ascii="宋体" w:eastAsia="宋体" w:hAnsi="宋体" w:cs="宋体" w:hint="eastAsia"/>
                <w:color w:val="000000"/>
                <w:szCs w:val="21"/>
              </w:rPr>
            </w:pPr>
            <w:r>
              <w:rPr>
                <w:rFonts w:ascii="宋体" w:eastAsia="宋体" w:hAnsi="宋体" w:cs="宋体" w:hint="eastAsia"/>
                <w:color w:val="000000"/>
                <w:kern w:val="0"/>
                <w:szCs w:val="21"/>
                <w:shd w:val="clear" w:color="auto" w:fill="FFFFFF"/>
                <w:lang/>
              </w:rPr>
              <w:t>（2分）</w:t>
            </w:r>
          </w:p>
          <w:p w:rsidR="00BC3720" w:rsidRDefault="00BC3720" w:rsidP="00251C9C">
            <w:pPr>
              <w:jc w:val="center"/>
              <w:rPr>
                <w:rFonts w:ascii="宋体" w:eastAsia="宋体" w:hAnsi="宋体" w:cs="宋体" w:hint="eastAsia"/>
                <w:color w:val="000000"/>
              </w:rPr>
            </w:pPr>
          </w:p>
        </w:tc>
        <w:tc>
          <w:tcPr>
            <w:tcW w:w="6095" w:type="dxa"/>
            <w:tcBorders>
              <w:top w:val="single" w:sz="4" w:space="0" w:color="auto"/>
              <w:left w:val="nil"/>
              <w:bottom w:val="single" w:sz="4" w:space="0" w:color="auto"/>
              <w:right w:val="single" w:sz="4" w:space="0" w:color="auto"/>
            </w:tcBorders>
            <w:vAlign w:val="center"/>
          </w:tcPr>
          <w:p w:rsidR="00BC3720" w:rsidRDefault="00BC3720" w:rsidP="00251C9C">
            <w:pPr>
              <w:widowControl/>
              <w:shd w:val="clear" w:color="auto" w:fill="FFFFFF"/>
              <w:snapToGrid w:val="0"/>
              <w:spacing w:line="380" w:lineRule="exact"/>
              <w:jc w:val="left"/>
              <w:rPr>
                <w:rFonts w:ascii="宋体" w:eastAsia="宋体" w:hAnsi="宋体" w:cs="宋体" w:hint="eastAsia"/>
                <w:color w:val="000000"/>
                <w:szCs w:val="21"/>
              </w:rPr>
            </w:pPr>
            <w:r>
              <w:rPr>
                <w:rFonts w:ascii="宋体" w:eastAsia="宋体" w:hAnsi="宋体" w:cs="宋体" w:hint="eastAsia"/>
                <w:color w:val="000000"/>
                <w:kern w:val="0"/>
                <w:szCs w:val="21"/>
                <w:shd w:val="clear" w:color="auto" w:fill="FFFFFF"/>
                <w:lang/>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BC3720" w:rsidRDefault="00BC3720" w:rsidP="00251C9C">
            <w:pPr>
              <w:shd w:val="clear" w:color="auto" w:fill="FFFFFF"/>
              <w:snapToGrid w:val="0"/>
              <w:spacing w:line="380" w:lineRule="exact"/>
              <w:rPr>
                <w:rFonts w:ascii="宋体" w:eastAsia="宋体" w:hAnsi="宋体" w:cs="宋体" w:hint="eastAsia"/>
                <w:strike/>
                <w:color w:val="000000"/>
              </w:rPr>
            </w:pPr>
            <w:r>
              <w:rPr>
                <w:rFonts w:ascii="宋体" w:eastAsia="宋体" w:hAnsi="宋体" w:cs="宋体" w:hint="eastAsia"/>
                <w:color w:val="000000"/>
                <w:kern w:val="0"/>
                <w:szCs w:val="21"/>
                <w:shd w:val="clear" w:color="auto" w:fill="FFFFFF"/>
                <w:lang/>
              </w:rPr>
              <w:t>2、投标人所投产品属于“环境标志产品政府采购品目清单”内产品，投标文件中提供具有国家确定的认证机构出具的、处于有</w:t>
            </w:r>
            <w:r>
              <w:rPr>
                <w:rFonts w:ascii="宋体" w:eastAsia="宋体" w:hAnsi="宋体" w:cs="宋体" w:hint="eastAsia"/>
                <w:color w:val="000000"/>
                <w:kern w:val="0"/>
                <w:szCs w:val="21"/>
                <w:shd w:val="clear" w:color="auto" w:fill="FFFFFF"/>
                <w:lang/>
              </w:rPr>
              <w:lastRenderedPageBreak/>
              <w:t>效期之内的环境标志产品认证证书。每项0.5分，满分1分。</w:t>
            </w:r>
          </w:p>
        </w:tc>
      </w:tr>
      <w:tr w:rsidR="00BC3720" w:rsidTr="00251C9C">
        <w:trPr>
          <w:trHeight w:val="36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lastRenderedPageBreak/>
              <w:t>技术部分</w:t>
            </w:r>
          </w:p>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w:t>
            </w:r>
            <w:r>
              <w:rPr>
                <w:rFonts w:ascii="宋体" w:hAnsi="宋体" w:cs="宋体" w:hint="eastAsia"/>
                <w:color w:val="000000"/>
                <w:szCs w:val="21"/>
                <w:lang/>
              </w:rPr>
              <w:t>50</w:t>
            </w:r>
            <w:r>
              <w:rPr>
                <w:rFonts w:ascii="宋体" w:eastAsia="宋体" w:hAnsi="宋体" w:cs="宋体" w:hint="eastAsia"/>
                <w:color w:val="000000"/>
                <w:szCs w:val="21"/>
                <w:lang/>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货物的技术参数响应情况</w:t>
            </w:r>
          </w:p>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（4</w:t>
            </w:r>
            <w:r>
              <w:rPr>
                <w:rFonts w:ascii="宋体" w:hAnsi="宋体" w:cs="宋体" w:hint="eastAsia"/>
                <w:color w:val="000000"/>
                <w:szCs w:val="21"/>
                <w:lang/>
              </w:rPr>
              <w:t>5</w:t>
            </w:r>
            <w:r>
              <w:rPr>
                <w:rFonts w:ascii="宋体" w:eastAsia="宋体" w:hAnsi="宋体" w:cs="宋体" w:hint="eastAsia"/>
                <w:color w:val="000000"/>
                <w:szCs w:val="21"/>
                <w:lang/>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BC3720">
            <w:pPr>
              <w:numPr>
                <w:ilvl w:val="0"/>
                <w:numId w:val="26"/>
              </w:numPr>
              <w:snapToGrid w:val="0"/>
              <w:spacing w:line="380" w:lineRule="exact"/>
              <w:jc w:val="left"/>
              <w:rPr>
                <w:rFonts w:hint="eastAsia"/>
              </w:rPr>
            </w:pPr>
            <w:r>
              <w:rPr>
                <w:rFonts w:hint="eastAsia"/>
              </w:rPr>
              <w:t>投标人对采购清单中标记“▲”的参数提供产品功能界面截图、产品彩页截图或者技术证明文件中至少一项证明文件并加盖厂商公章，提供一项得</w:t>
            </w:r>
            <w:r>
              <w:rPr>
                <w:rFonts w:hint="eastAsia"/>
              </w:rPr>
              <w:t>2</w:t>
            </w:r>
            <w:r>
              <w:rPr>
                <w:rFonts w:hint="eastAsia"/>
              </w:rPr>
              <w:t>分，满分</w:t>
            </w:r>
            <w:r>
              <w:rPr>
                <w:rFonts w:hint="eastAsia"/>
              </w:rPr>
              <w:t>24</w:t>
            </w:r>
            <w:r>
              <w:rPr>
                <w:rFonts w:hint="eastAsia"/>
              </w:rPr>
              <w:t>分。</w:t>
            </w:r>
          </w:p>
          <w:p w:rsidR="00BC3720" w:rsidRDefault="00BC3720" w:rsidP="00BC3720">
            <w:pPr>
              <w:numPr>
                <w:ilvl w:val="0"/>
                <w:numId w:val="26"/>
              </w:numPr>
              <w:snapToGrid w:val="0"/>
              <w:spacing w:line="380" w:lineRule="exact"/>
              <w:jc w:val="left"/>
              <w:rPr>
                <w:rFonts w:hint="eastAsia"/>
              </w:rPr>
            </w:pPr>
            <w:r>
              <w:rPr>
                <w:rFonts w:hint="eastAsia"/>
              </w:rPr>
              <w:t>采购清单序号</w:t>
            </w:r>
            <w:r>
              <w:rPr>
                <w:rFonts w:hint="eastAsia"/>
              </w:rPr>
              <w:t>5</w:t>
            </w:r>
            <w:r>
              <w:rPr>
                <w:rFonts w:hint="eastAsia"/>
              </w:rPr>
              <w:t>机柜及封闭冷通道系统提供机柜整架“信息产业通信设备抗震性能质量监督检验中心”颁发的机柜通过</w:t>
            </w:r>
            <w:r>
              <w:rPr>
                <w:rFonts w:hint="eastAsia"/>
              </w:rPr>
              <w:t>9</w:t>
            </w:r>
            <w:r>
              <w:rPr>
                <w:rFonts w:hint="eastAsia"/>
              </w:rPr>
              <w:t>级烈度抗震检测报告的得</w:t>
            </w:r>
            <w:r>
              <w:rPr>
                <w:rFonts w:hint="eastAsia"/>
              </w:rPr>
              <w:t>2</w:t>
            </w:r>
            <w:r>
              <w:rPr>
                <w:rFonts w:hint="eastAsia"/>
              </w:rPr>
              <w:t>分，没有不得分。</w:t>
            </w:r>
          </w:p>
          <w:p w:rsidR="00BC3720" w:rsidRDefault="00BC3720" w:rsidP="00BC3720">
            <w:pPr>
              <w:numPr>
                <w:ilvl w:val="0"/>
                <w:numId w:val="26"/>
              </w:numPr>
              <w:snapToGrid w:val="0"/>
              <w:spacing w:line="380" w:lineRule="exact"/>
              <w:jc w:val="left"/>
              <w:rPr>
                <w:rFonts w:hint="eastAsia"/>
              </w:rPr>
            </w:pPr>
            <w:r>
              <w:rPr>
                <w:rFonts w:hint="eastAsia"/>
              </w:rPr>
              <w:t>采购清单序号</w:t>
            </w:r>
            <w:r>
              <w:rPr>
                <w:rFonts w:hint="eastAsia"/>
              </w:rPr>
              <w:t>5</w:t>
            </w:r>
            <w:r>
              <w:rPr>
                <w:rFonts w:hint="eastAsia"/>
              </w:rPr>
              <w:t>机柜及封闭冷通道系统提供机柜整架“信息产业通信设备抗震性能质量监督检验中心”颁发的机柜静载承重检测报告，机柜静态承载能力≥</w:t>
            </w:r>
            <w:r>
              <w:rPr>
                <w:rFonts w:hint="eastAsia"/>
              </w:rPr>
              <w:t>2000KG</w:t>
            </w:r>
            <w:r>
              <w:rPr>
                <w:rFonts w:hint="eastAsia"/>
              </w:rPr>
              <w:t>的得</w:t>
            </w:r>
            <w:r>
              <w:rPr>
                <w:rFonts w:hint="eastAsia"/>
              </w:rPr>
              <w:t>1</w:t>
            </w:r>
            <w:r>
              <w:rPr>
                <w:rFonts w:hint="eastAsia"/>
              </w:rPr>
              <w:t>分，≥</w:t>
            </w:r>
            <w:r>
              <w:rPr>
                <w:rFonts w:hint="eastAsia"/>
              </w:rPr>
              <w:t>2200KG</w:t>
            </w:r>
            <w:r>
              <w:rPr>
                <w:rFonts w:hint="eastAsia"/>
              </w:rPr>
              <w:t>的得</w:t>
            </w:r>
            <w:r>
              <w:rPr>
                <w:rFonts w:hint="eastAsia"/>
              </w:rPr>
              <w:t>3</w:t>
            </w:r>
            <w:r>
              <w:rPr>
                <w:rFonts w:hint="eastAsia"/>
              </w:rPr>
              <w:t>分，没有不得分。</w:t>
            </w:r>
          </w:p>
          <w:p w:rsidR="00BC3720" w:rsidRDefault="00BC3720" w:rsidP="00BC3720">
            <w:pPr>
              <w:numPr>
                <w:ilvl w:val="0"/>
                <w:numId w:val="26"/>
              </w:numPr>
              <w:snapToGrid w:val="0"/>
              <w:spacing w:line="380" w:lineRule="exact"/>
              <w:jc w:val="left"/>
              <w:rPr>
                <w:rFonts w:hint="eastAsia"/>
              </w:rPr>
            </w:pPr>
            <w:r>
              <w:rPr>
                <w:rFonts w:hint="eastAsia"/>
              </w:rPr>
              <w:t>采购清单序号</w:t>
            </w:r>
            <w:r>
              <w:rPr>
                <w:rFonts w:hint="eastAsia"/>
              </w:rPr>
              <w:t>8</w:t>
            </w:r>
            <w:r>
              <w:rPr>
                <w:rFonts w:hint="eastAsia"/>
              </w:rPr>
              <w:t>动力环境监控系统产品提供具有中国软件评测中心认可的权威第三方软件评测机构出具的“动力环境监测系统软件评测报告”得</w:t>
            </w:r>
            <w:r>
              <w:rPr>
                <w:rFonts w:hint="eastAsia"/>
              </w:rPr>
              <w:t>2</w:t>
            </w:r>
            <w:r>
              <w:rPr>
                <w:rFonts w:hint="eastAsia"/>
              </w:rPr>
              <w:t>分，提供“动环集中监控中心软件评测报告”得</w:t>
            </w:r>
            <w:r>
              <w:rPr>
                <w:rFonts w:hint="eastAsia"/>
              </w:rPr>
              <w:t>2</w:t>
            </w:r>
            <w:r>
              <w:rPr>
                <w:rFonts w:hint="eastAsia"/>
              </w:rPr>
              <w:t>分，动力环境监测系统提供中华人民共和国国家版权局出具的“计算机软件著作权登记证书”提供一项得</w:t>
            </w:r>
            <w:r>
              <w:rPr>
                <w:rFonts w:hint="eastAsia"/>
              </w:rPr>
              <w:t>0.5</w:t>
            </w:r>
            <w:r>
              <w:rPr>
                <w:rFonts w:hint="eastAsia"/>
              </w:rPr>
              <w:t>分，满分</w:t>
            </w:r>
            <w:r>
              <w:rPr>
                <w:rFonts w:hint="eastAsia"/>
              </w:rPr>
              <w:t>6</w:t>
            </w:r>
            <w:r>
              <w:rPr>
                <w:rFonts w:hint="eastAsia"/>
              </w:rPr>
              <w:t>分，没有不得分。</w:t>
            </w:r>
          </w:p>
          <w:p w:rsidR="00BC3720" w:rsidRDefault="00BC3720" w:rsidP="00BC3720">
            <w:pPr>
              <w:numPr>
                <w:ilvl w:val="0"/>
                <w:numId w:val="26"/>
              </w:numPr>
              <w:snapToGrid w:val="0"/>
              <w:spacing w:line="380" w:lineRule="exact"/>
              <w:jc w:val="left"/>
              <w:rPr>
                <w:rFonts w:hint="eastAsia"/>
              </w:rPr>
            </w:pPr>
            <w:r>
              <w:rPr>
                <w:rFonts w:hint="eastAsia"/>
              </w:rPr>
              <w:t>采购清单序号</w:t>
            </w:r>
            <w:r>
              <w:rPr>
                <w:rFonts w:hint="eastAsia"/>
              </w:rPr>
              <w:t>5</w:t>
            </w:r>
            <w:r>
              <w:rPr>
                <w:rFonts w:hint="eastAsia"/>
              </w:rPr>
              <w:t>机柜及封闭冷通道系统提供具有</w:t>
            </w:r>
            <w:r>
              <w:rPr>
                <w:rFonts w:hint="eastAsia"/>
              </w:rPr>
              <w:t>CNAS</w:t>
            </w:r>
            <w:r>
              <w:rPr>
                <w:rFonts w:hint="eastAsia"/>
              </w:rPr>
              <w:t>、</w:t>
            </w:r>
            <w:r>
              <w:rPr>
                <w:rFonts w:hint="eastAsia"/>
              </w:rPr>
              <w:t>CMA</w:t>
            </w:r>
            <w:r>
              <w:rPr>
                <w:rFonts w:hint="eastAsia"/>
              </w:rPr>
              <w:t>认可的权威第三方检测机构出具的</w:t>
            </w:r>
            <w:r>
              <w:rPr>
                <w:rFonts w:hint="eastAsia"/>
              </w:rPr>
              <w:t>IDC</w:t>
            </w:r>
            <w:r>
              <w:rPr>
                <w:rFonts w:hint="eastAsia"/>
              </w:rPr>
              <w:t>机柜部件表面涂层无毒无害且平均厚度达到≥</w:t>
            </w:r>
            <w:r>
              <w:rPr>
                <w:rFonts w:hint="eastAsia"/>
              </w:rPr>
              <w:t>100um</w:t>
            </w:r>
            <w:r>
              <w:rPr>
                <w:rFonts w:hint="eastAsia"/>
              </w:rPr>
              <w:t>检测报告的得</w:t>
            </w:r>
            <w:r>
              <w:rPr>
                <w:rFonts w:hint="eastAsia"/>
              </w:rPr>
              <w:t>3</w:t>
            </w:r>
            <w:r>
              <w:rPr>
                <w:rFonts w:hint="eastAsia"/>
              </w:rPr>
              <w:t>分。</w:t>
            </w:r>
          </w:p>
          <w:p w:rsidR="00BC3720" w:rsidRDefault="00BC3720" w:rsidP="00BC3720">
            <w:pPr>
              <w:numPr>
                <w:ilvl w:val="0"/>
                <w:numId w:val="26"/>
              </w:numPr>
              <w:snapToGrid w:val="0"/>
              <w:spacing w:line="380" w:lineRule="exact"/>
              <w:jc w:val="left"/>
              <w:rPr>
                <w:rFonts w:hint="eastAsia"/>
              </w:rPr>
            </w:pPr>
            <w:r>
              <w:rPr>
                <w:rFonts w:hint="eastAsia"/>
              </w:rPr>
              <w:t>采购清单序号</w:t>
            </w:r>
            <w:r>
              <w:rPr>
                <w:rFonts w:hint="eastAsia"/>
              </w:rPr>
              <w:t>4 UPS</w:t>
            </w:r>
            <w:r>
              <w:rPr>
                <w:rFonts w:hint="eastAsia"/>
              </w:rPr>
              <w:t>供配电系统提供具有</w:t>
            </w:r>
            <w:r>
              <w:rPr>
                <w:rFonts w:hint="eastAsia"/>
              </w:rPr>
              <w:t>CNAS</w:t>
            </w:r>
            <w:r>
              <w:rPr>
                <w:rFonts w:hint="eastAsia"/>
              </w:rPr>
              <w:t>、</w:t>
            </w:r>
            <w:r>
              <w:rPr>
                <w:rFonts w:hint="eastAsia"/>
              </w:rPr>
              <w:t>CMA</w:t>
            </w:r>
            <w:r>
              <w:rPr>
                <w:rFonts w:hint="eastAsia"/>
              </w:rPr>
              <w:t>认可的权威第三方检测机构出具的</w:t>
            </w:r>
            <w:r>
              <w:rPr>
                <w:rFonts w:hint="eastAsia"/>
              </w:rPr>
              <w:t>PDU</w:t>
            </w:r>
            <w:r>
              <w:rPr>
                <w:rFonts w:hint="eastAsia"/>
              </w:rPr>
              <w:t>插座所有极与本地之间绝缘电阻≥</w:t>
            </w:r>
            <w:r>
              <w:rPr>
                <w:rFonts w:hint="eastAsia"/>
              </w:rPr>
              <w:t>100</w:t>
            </w:r>
            <w:r>
              <w:rPr>
                <w:rFonts w:hint="eastAsia"/>
              </w:rPr>
              <w:t>兆欧检测报告的得</w:t>
            </w:r>
            <w:r>
              <w:rPr>
                <w:rFonts w:hint="eastAsia"/>
              </w:rPr>
              <w:t>3</w:t>
            </w:r>
            <w:r>
              <w:rPr>
                <w:rFonts w:hint="eastAsia"/>
              </w:rPr>
              <w:t>分。</w:t>
            </w:r>
          </w:p>
          <w:p w:rsidR="00BC3720" w:rsidRDefault="00BC3720" w:rsidP="00BC3720">
            <w:pPr>
              <w:numPr>
                <w:ilvl w:val="0"/>
                <w:numId w:val="26"/>
              </w:numPr>
              <w:snapToGrid w:val="0"/>
              <w:spacing w:line="380" w:lineRule="exact"/>
              <w:jc w:val="left"/>
              <w:rPr>
                <w:rFonts w:hint="eastAsia"/>
              </w:rPr>
            </w:pPr>
            <w:r>
              <w:rPr>
                <w:rFonts w:hint="eastAsia"/>
              </w:rPr>
              <w:t>采购清单序号</w:t>
            </w:r>
            <w:r>
              <w:rPr>
                <w:rFonts w:hint="eastAsia"/>
              </w:rPr>
              <w:t>8</w:t>
            </w:r>
            <w:r>
              <w:rPr>
                <w:rFonts w:hint="eastAsia"/>
              </w:rPr>
              <w:t>动力环境监控系统产品监控主机提供具有</w:t>
            </w:r>
            <w:r>
              <w:rPr>
                <w:rFonts w:hint="eastAsia"/>
              </w:rPr>
              <w:t>CNAS</w:t>
            </w:r>
            <w:r>
              <w:rPr>
                <w:rFonts w:hint="eastAsia"/>
              </w:rPr>
              <w:t>、</w:t>
            </w:r>
            <w:r>
              <w:rPr>
                <w:rFonts w:hint="eastAsia"/>
              </w:rPr>
              <w:t>CMA</w:t>
            </w:r>
            <w:r>
              <w:rPr>
                <w:rFonts w:hint="eastAsia"/>
              </w:rPr>
              <w:t>认可的权威第三方检测机构出具的电磁兼容测试报告得</w:t>
            </w:r>
            <w:r>
              <w:rPr>
                <w:rFonts w:hint="eastAsia"/>
              </w:rPr>
              <w:t>4</w:t>
            </w:r>
            <w:r>
              <w:rPr>
                <w:rFonts w:hint="eastAsia"/>
              </w:rPr>
              <w:t>分，没有不得分。</w:t>
            </w:r>
          </w:p>
        </w:tc>
      </w:tr>
      <w:tr w:rsidR="00BC3720" w:rsidTr="00251C9C">
        <w:trPr>
          <w:trHeight w:val="90"/>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rPr>
                <w:rFonts w:ascii="宋体" w:eastAsia="宋体" w:hAnsi="宋体" w:cs="宋体" w:hint="eastAsia"/>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276" w:lineRule="auto"/>
              <w:jc w:val="center"/>
              <w:rPr>
                <w:rFonts w:ascii="宋体" w:eastAsia="宋体" w:hAnsi="宋体" w:cs="宋体" w:hint="eastAsia"/>
                <w:color w:val="000000"/>
              </w:rPr>
            </w:pPr>
            <w:r>
              <w:rPr>
                <w:rFonts w:ascii="宋体" w:eastAsia="宋体" w:hAnsi="宋体" w:cs="宋体" w:hint="eastAsia"/>
                <w:color w:val="000000"/>
              </w:rPr>
              <w:t>技术方案</w:t>
            </w:r>
          </w:p>
          <w:p w:rsidR="00BC3720" w:rsidRDefault="00BC3720" w:rsidP="00251C9C">
            <w:pPr>
              <w:widowControl/>
              <w:spacing w:line="276" w:lineRule="auto"/>
              <w:jc w:val="center"/>
              <w:rPr>
                <w:rFonts w:ascii="宋体" w:eastAsia="宋体" w:hAnsi="宋体" w:cs="宋体" w:hint="eastAsia"/>
                <w:color w:val="000000"/>
              </w:rPr>
            </w:pPr>
            <w:r>
              <w:rPr>
                <w:rFonts w:ascii="宋体" w:eastAsia="宋体" w:hAnsi="宋体" w:cs="宋体" w:hint="eastAsia"/>
                <w:color w:val="000000"/>
              </w:rPr>
              <w:t>（</w:t>
            </w:r>
            <w:r>
              <w:rPr>
                <w:rFonts w:ascii="宋体" w:hAnsi="宋体" w:cs="宋体" w:hint="eastAsia"/>
                <w:color w:val="000000"/>
              </w:rPr>
              <w:t>5</w:t>
            </w:r>
            <w:r>
              <w:rPr>
                <w:rFonts w:ascii="宋体" w:eastAsia="宋体" w:hAnsi="宋体" w:cs="宋体" w:hint="eastAsia"/>
                <w:color w:val="000000"/>
              </w:rPr>
              <w:t>分）</w:t>
            </w:r>
          </w:p>
          <w:p w:rsidR="00BC3720" w:rsidRDefault="00BC3720" w:rsidP="00251C9C">
            <w:pPr>
              <w:widowControl/>
              <w:spacing w:line="276" w:lineRule="auto"/>
              <w:jc w:val="left"/>
              <w:rPr>
                <w:rFonts w:ascii="宋体" w:eastAsia="宋体" w:hAnsi="宋体" w:cs="宋体" w:hint="eastAsia"/>
                <w:color w:val="000000"/>
              </w:rPr>
            </w:pP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hint="eastAsia"/>
                <w:color w:val="000000"/>
              </w:rPr>
            </w:pPr>
            <w:r>
              <w:rPr>
                <w:rFonts w:ascii="宋体" w:eastAsia="宋体" w:hAnsi="宋体" w:cs="宋体" w:hint="eastAsia"/>
                <w:color w:val="000000"/>
              </w:rPr>
              <w:t>1、提供机房建设设计方案文字描述（包含设计依据、计算公式等）得</w:t>
            </w:r>
            <w:r>
              <w:rPr>
                <w:rFonts w:ascii="宋体" w:hAnsi="宋体" w:cs="宋体" w:hint="eastAsia"/>
                <w:color w:val="000000"/>
              </w:rPr>
              <w:t>1</w:t>
            </w:r>
            <w:r>
              <w:rPr>
                <w:rFonts w:ascii="宋体" w:eastAsia="宋体" w:hAnsi="宋体" w:cs="宋体" w:hint="eastAsia"/>
                <w:color w:val="000000"/>
              </w:rPr>
              <w:t>分；</w:t>
            </w:r>
          </w:p>
          <w:p w:rsidR="00BC3720" w:rsidRDefault="00BC3720" w:rsidP="00251C9C">
            <w:pPr>
              <w:widowControl/>
              <w:snapToGrid w:val="0"/>
              <w:spacing w:line="380" w:lineRule="exact"/>
              <w:jc w:val="left"/>
              <w:rPr>
                <w:rFonts w:ascii="宋体" w:eastAsia="宋体" w:hAnsi="宋体" w:cs="宋体" w:hint="eastAsia"/>
                <w:color w:val="000000"/>
              </w:rPr>
            </w:pPr>
            <w:r>
              <w:rPr>
                <w:rFonts w:ascii="宋体" w:eastAsia="宋体" w:hAnsi="宋体" w:cs="宋体" w:hint="eastAsia"/>
                <w:color w:val="000000"/>
              </w:rPr>
              <w:t>2、投标文件中提供详细的机房设备布置平面图、消防系统设计图、防雷接地图、新风布置图等至少4种图纸，有其中任意一种图纸且尺寸、规格、标识清晰准确的得1分，满分4分，没有不得分；</w:t>
            </w:r>
          </w:p>
          <w:p w:rsidR="00BC3720" w:rsidRDefault="00BC3720" w:rsidP="00251C9C">
            <w:pPr>
              <w:widowControl/>
              <w:snapToGrid w:val="0"/>
              <w:spacing w:line="380" w:lineRule="exact"/>
              <w:jc w:val="left"/>
              <w:rPr>
                <w:rFonts w:ascii="宋体" w:eastAsia="宋体" w:hAnsi="宋体" w:cs="宋体" w:hint="eastAsia"/>
                <w:color w:val="000000"/>
              </w:rPr>
            </w:pPr>
            <w:r>
              <w:rPr>
                <w:rFonts w:ascii="宋体" w:eastAsia="宋体" w:hAnsi="宋体" w:cs="宋体" w:hint="eastAsia"/>
                <w:color w:val="000000"/>
              </w:rPr>
              <w:t>采购人不统一组织现场勘查。</w:t>
            </w:r>
          </w:p>
        </w:tc>
      </w:tr>
      <w:tr w:rsidR="00BC3720" w:rsidTr="00251C9C">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lastRenderedPageBreak/>
              <w:t>服务部分</w:t>
            </w:r>
          </w:p>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w:t>
            </w:r>
            <w:r>
              <w:rPr>
                <w:rFonts w:ascii="宋体" w:hAnsi="宋体" w:cs="宋体" w:hint="eastAsia"/>
                <w:color w:val="000000"/>
                <w:szCs w:val="21"/>
                <w:lang/>
              </w:rPr>
              <w:t>10</w:t>
            </w:r>
            <w:r>
              <w:rPr>
                <w:rFonts w:ascii="宋体" w:eastAsia="宋体" w:hAnsi="宋体" w:cs="宋体" w:hint="eastAsia"/>
                <w:color w:val="000000"/>
                <w:szCs w:val="21"/>
                <w:lang/>
              </w:rPr>
              <w:t>分）</w:t>
            </w: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rPr>
            </w:pPr>
            <w:bookmarkStart w:id="2" w:name="_Hlk535157568"/>
            <w:r>
              <w:rPr>
                <w:rFonts w:ascii="宋体" w:eastAsia="宋体" w:hAnsi="宋体" w:cs="宋体" w:hint="eastAsia"/>
                <w:color w:val="000000"/>
                <w:szCs w:val="21"/>
                <w:lang/>
              </w:rPr>
              <w:t>售后服务</w:t>
            </w:r>
            <w:bookmarkEnd w:id="2"/>
          </w:p>
          <w:p w:rsidR="00BC3720" w:rsidRDefault="00BC3720" w:rsidP="00251C9C">
            <w:pPr>
              <w:widowControl/>
              <w:spacing w:line="400" w:lineRule="exact"/>
              <w:jc w:val="center"/>
              <w:rPr>
                <w:rFonts w:ascii="宋体" w:eastAsia="宋体" w:hAnsi="宋体" w:cs="宋体" w:hint="eastAsia"/>
                <w:color w:val="000000"/>
                <w:szCs w:val="21"/>
              </w:rPr>
            </w:pPr>
            <w:r>
              <w:rPr>
                <w:rFonts w:ascii="宋体" w:eastAsia="宋体" w:hAnsi="宋体" w:cs="宋体" w:hint="eastAsia"/>
                <w:color w:val="000000"/>
                <w:szCs w:val="21"/>
                <w:lang/>
              </w:rPr>
              <w:t>（2分）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hint="eastAsia"/>
                <w:color w:val="000000"/>
              </w:rPr>
            </w:pPr>
            <w:r>
              <w:rPr>
                <w:rFonts w:ascii="宋体" w:eastAsia="宋体" w:hAnsi="宋体" w:cs="宋体" w:hint="eastAsia"/>
                <w:color w:val="000000"/>
              </w:rPr>
              <w:t>投标人提供5*8小时售后支持的得1分，提供7*24小时售后支持的得2分。</w:t>
            </w:r>
          </w:p>
        </w:tc>
      </w:tr>
      <w:tr w:rsidR="00BC3720" w:rsidTr="00251C9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lang/>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lang/>
              </w:rPr>
            </w:pPr>
            <w:r>
              <w:rPr>
                <w:rFonts w:ascii="宋体" w:eastAsia="宋体" w:hAnsi="宋体" w:cs="宋体" w:hint="eastAsia"/>
                <w:color w:val="000000"/>
                <w:szCs w:val="21"/>
                <w:lang/>
              </w:rPr>
              <w:t>施工组织方案（</w:t>
            </w:r>
            <w:r>
              <w:rPr>
                <w:rFonts w:ascii="宋体" w:hAnsi="宋体" w:cs="宋体" w:hint="eastAsia"/>
                <w:color w:val="000000"/>
                <w:szCs w:val="21"/>
                <w:lang/>
              </w:rPr>
              <w:t>4</w:t>
            </w:r>
            <w:r>
              <w:rPr>
                <w:rFonts w:ascii="宋体" w:eastAsia="宋体" w:hAnsi="宋体" w:cs="宋体" w:hint="eastAsia"/>
                <w:color w:val="000000"/>
                <w:szCs w:val="21"/>
                <w:lang/>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hint="eastAsia"/>
                <w:color w:val="000000"/>
                <w:kern w:val="0"/>
                <w:szCs w:val="21"/>
                <w:lang/>
              </w:rPr>
            </w:pPr>
            <w:r>
              <w:rPr>
                <w:rFonts w:ascii="宋体" w:eastAsia="宋体" w:hAnsi="宋体" w:cs="宋体" w:hint="eastAsia"/>
                <w:color w:val="000000"/>
                <w:kern w:val="0"/>
                <w:szCs w:val="21"/>
                <w:lang/>
              </w:rPr>
              <w:t>提供本项目机房详细实施计划的得1分；</w:t>
            </w:r>
          </w:p>
          <w:p w:rsidR="00BC3720" w:rsidRDefault="00BC3720" w:rsidP="00251C9C">
            <w:pPr>
              <w:widowControl/>
              <w:snapToGrid w:val="0"/>
              <w:spacing w:line="380" w:lineRule="exact"/>
              <w:jc w:val="left"/>
              <w:rPr>
                <w:rFonts w:ascii="宋体" w:eastAsia="宋体" w:hAnsi="宋体" w:cs="宋体" w:hint="eastAsia"/>
                <w:color w:val="000000"/>
                <w:kern w:val="0"/>
                <w:szCs w:val="21"/>
                <w:lang/>
              </w:rPr>
            </w:pPr>
            <w:r>
              <w:rPr>
                <w:rFonts w:ascii="宋体" w:eastAsia="宋体" w:hAnsi="宋体" w:cs="宋体" w:hint="eastAsia"/>
                <w:color w:val="000000"/>
                <w:kern w:val="0"/>
                <w:szCs w:val="21"/>
                <w:lang/>
              </w:rPr>
              <w:t>提供施工人员及施工工艺、文明施工保障措施说明的得</w:t>
            </w:r>
            <w:r>
              <w:rPr>
                <w:rFonts w:ascii="宋体" w:hAnsi="宋体" w:cs="宋体" w:hint="eastAsia"/>
                <w:color w:val="000000"/>
                <w:kern w:val="0"/>
                <w:szCs w:val="21"/>
                <w:lang/>
              </w:rPr>
              <w:t>2</w:t>
            </w:r>
            <w:r>
              <w:rPr>
                <w:rFonts w:ascii="宋体" w:eastAsia="宋体" w:hAnsi="宋体" w:cs="宋体" w:hint="eastAsia"/>
                <w:color w:val="000000"/>
                <w:kern w:val="0"/>
                <w:szCs w:val="21"/>
                <w:lang/>
              </w:rPr>
              <w:t>分；</w:t>
            </w:r>
          </w:p>
          <w:p w:rsidR="00BC3720" w:rsidRDefault="00BC3720" w:rsidP="00251C9C">
            <w:pPr>
              <w:widowControl/>
              <w:snapToGrid w:val="0"/>
              <w:spacing w:line="380" w:lineRule="exact"/>
              <w:jc w:val="left"/>
              <w:rPr>
                <w:rFonts w:ascii="宋体" w:eastAsia="宋体" w:hAnsi="宋体" w:cs="宋体" w:hint="eastAsia"/>
                <w:color w:val="000000"/>
                <w:szCs w:val="21"/>
                <w:lang/>
              </w:rPr>
            </w:pPr>
            <w:r>
              <w:rPr>
                <w:rFonts w:ascii="宋体" w:eastAsia="宋体" w:hAnsi="宋体" w:cs="宋体" w:hint="eastAsia"/>
                <w:color w:val="000000"/>
                <w:kern w:val="0"/>
                <w:szCs w:val="21"/>
                <w:lang/>
              </w:rPr>
              <w:t>提供施工进度计划表</w:t>
            </w:r>
            <w:r>
              <w:rPr>
                <w:rFonts w:ascii="宋体" w:eastAsia="宋体" w:hAnsi="宋体" w:cs="宋体" w:hint="eastAsia"/>
                <w:color w:val="000000"/>
              </w:rPr>
              <w:t>的</w:t>
            </w:r>
            <w:r>
              <w:rPr>
                <w:rFonts w:ascii="宋体" w:eastAsia="宋体" w:hAnsi="宋体" w:cs="宋体" w:hint="eastAsia"/>
                <w:color w:val="000000"/>
                <w:kern w:val="0"/>
                <w:szCs w:val="21"/>
                <w:lang/>
              </w:rPr>
              <w:t>得1分。</w:t>
            </w:r>
          </w:p>
        </w:tc>
      </w:tr>
      <w:tr w:rsidR="00BC3720" w:rsidTr="00251C9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pacing w:line="400" w:lineRule="exact"/>
              <w:jc w:val="center"/>
              <w:rPr>
                <w:rFonts w:ascii="宋体" w:eastAsia="宋体" w:hAnsi="宋体" w:cs="宋体" w:hint="eastAsia"/>
                <w:color w:val="000000"/>
                <w:szCs w:val="21"/>
                <w:lang/>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jc w:val="center"/>
              <w:rPr>
                <w:rFonts w:ascii="宋体" w:eastAsia="宋体" w:hAnsi="宋体" w:cs="宋体" w:hint="eastAsia"/>
                <w:color w:val="000000"/>
              </w:rPr>
            </w:pPr>
            <w:r>
              <w:rPr>
                <w:rFonts w:ascii="宋体" w:eastAsia="宋体" w:hAnsi="宋体" w:cs="宋体" w:hint="eastAsia"/>
                <w:color w:val="000000"/>
              </w:rPr>
              <w:t>培训方案</w:t>
            </w:r>
          </w:p>
          <w:p w:rsidR="00BC3720" w:rsidRDefault="00BC3720" w:rsidP="00251C9C">
            <w:pPr>
              <w:spacing w:line="400" w:lineRule="exact"/>
              <w:jc w:val="center"/>
              <w:rPr>
                <w:rFonts w:ascii="宋体" w:eastAsia="宋体" w:hAnsi="宋体" w:cs="宋体" w:hint="eastAsia"/>
                <w:color w:val="000000"/>
                <w:szCs w:val="21"/>
                <w:lang/>
              </w:rPr>
            </w:pPr>
            <w:r>
              <w:rPr>
                <w:rFonts w:ascii="宋体" w:eastAsia="宋体" w:hAnsi="宋体" w:cs="宋体" w:hint="eastAsia"/>
                <w:color w:val="000000"/>
                <w:szCs w:val="21"/>
                <w:lang/>
              </w:rPr>
              <w:t>（</w:t>
            </w:r>
            <w:r>
              <w:rPr>
                <w:rFonts w:ascii="宋体" w:eastAsia="宋体" w:hAnsi="宋体" w:cs="宋体" w:hint="eastAsia"/>
                <w:color w:val="000000"/>
                <w:kern w:val="0"/>
                <w:szCs w:val="21"/>
                <w:lang/>
              </w:rPr>
              <w:t>2</w:t>
            </w:r>
            <w:r>
              <w:rPr>
                <w:rFonts w:ascii="宋体" w:eastAsia="宋体" w:hAnsi="宋体" w:cs="宋体" w:hint="eastAsia"/>
                <w:color w:val="000000"/>
                <w:szCs w:val="21"/>
                <w:lang/>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widowControl/>
              <w:snapToGrid w:val="0"/>
              <w:spacing w:line="380" w:lineRule="exact"/>
              <w:jc w:val="left"/>
              <w:rPr>
                <w:rFonts w:ascii="宋体" w:eastAsia="宋体" w:hAnsi="宋体" w:cs="宋体" w:hint="eastAsia"/>
                <w:color w:val="000000"/>
                <w:szCs w:val="21"/>
                <w:lang/>
              </w:rPr>
            </w:pPr>
            <w:r>
              <w:rPr>
                <w:rFonts w:ascii="宋体" w:hAnsi="宋体" w:cs="宋体" w:hint="eastAsia"/>
                <w:color w:val="000000"/>
              </w:rPr>
              <w:t>投标人提供针对本项目所制定的项目用户培训计划，培训计划</w:t>
            </w:r>
            <w:r>
              <w:rPr>
                <w:rFonts w:ascii="宋体" w:eastAsia="宋体" w:hAnsi="宋体" w:cs="宋体" w:hint="eastAsia"/>
                <w:color w:val="000000"/>
                <w:kern w:val="0"/>
                <w:szCs w:val="21"/>
                <w:lang/>
              </w:rPr>
              <w:t>包括 UPS、精密空调、动环监控、冷通道等的使用管理、故障排除</w:t>
            </w:r>
            <w:r>
              <w:rPr>
                <w:rFonts w:ascii="宋体" w:hAnsi="宋体" w:cs="宋体" w:hint="eastAsia"/>
                <w:color w:val="000000"/>
                <w:kern w:val="0"/>
                <w:szCs w:val="21"/>
                <w:lang/>
              </w:rPr>
              <w:t>办法的得1分</w:t>
            </w:r>
            <w:r>
              <w:rPr>
                <w:rFonts w:ascii="宋体" w:eastAsia="宋体" w:hAnsi="宋体" w:cs="宋体" w:hint="eastAsia"/>
                <w:color w:val="000000"/>
                <w:kern w:val="0"/>
                <w:szCs w:val="21"/>
                <w:lang/>
              </w:rPr>
              <w:t>，</w:t>
            </w:r>
            <w:r>
              <w:rPr>
                <w:rFonts w:ascii="宋体" w:hAnsi="宋体" w:cs="宋体" w:hint="eastAsia"/>
                <w:color w:val="000000"/>
                <w:kern w:val="0"/>
                <w:szCs w:val="21"/>
                <w:lang/>
              </w:rPr>
              <w:t>提供培训</w:t>
            </w:r>
            <w:r>
              <w:rPr>
                <w:rFonts w:ascii="宋体" w:eastAsia="宋体" w:hAnsi="宋体" w:cs="宋体" w:hint="eastAsia"/>
                <w:color w:val="000000"/>
                <w:kern w:val="0"/>
                <w:szCs w:val="21"/>
                <w:lang/>
              </w:rPr>
              <w:t>课时内容安排计划</w:t>
            </w:r>
            <w:r>
              <w:rPr>
                <w:rFonts w:ascii="宋体" w:hAnsi="宋体" w:cs="宋体" w:hint="eastAsia"/>
                <w:color w:val="000000"/>
                <w:kern w:val="0"/>
                <w:szCs w:val="21"/>
                <w:lang/>
              </w:rPr>
              <w:t>的得1分</w:t>
            </w:r>
            <w:r>
              <w:rPr>
                <w:rFonts w:ascii="宋体" w:eastAsia="宋体" w:hAnsi="宋体" w:cs="宋体" w:hint="eastAsia"/>
                <w:color w:val="000000"/>
                <w:kern w:val="0"/>
                <w:szCs w:val="21"/>
                <w:lang/>
              </w:rPr>
              <w:t>，</w:t>
            </w:r>
            <w:r>
              <w:rPr>
                <w:rFonts w:ascii="宋体" w:hAnsi="宋体" w:cs="宋体" w:hint="eastAsia"/>
                <w:color w:val="000000"/>
                <w:kern w:val="0"/>
                <w:szCs w:val="21"/>
                <w:lang/>
              </w:rPr>
              <w:t>满分 2分</w:t>
            </w:r>
            <w:r>
              <w:rPr>
                <w:rFonts w:ascii="宋体" w:hAnsi="宋体" w:cs="宋体" w:hint="eastAsia"/>
                <w:color w:val="000000"/>
              </w:rPr>
              <w:t>，提供不全面或未提供不得分。</w:t>
            </w:r>
          </w:p>
        </w:tc>
      </w:tr>
      <w:tr w:rsidR="00BC3720" w:rsidTr="00251C9C">
        <w:trPr>
          <w:trHeight w:val="362"/>
        </w:trPr>
        <w:tc>
          <w:tcPr>
            <w:tcW w:w="1384" w:type="dxa"/>
            <w:vMerge/>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rPr>
                <w:rFonts w:ascii="宋体" w:eastAsia="宋体" w:hAnsi="宋体" w:cs="宋体" w:hint="eastAsia"/>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spacing w:line="400" w:lineRule="exact"/>
              <w:jc w:val="center"/>
              <w:rPr>
                <w:rFonts w:ascii="宋体" w:eastAsia="宋体" w:hAnsi="宋体" w:cs="宋体" w:hint="eastAsia"/>
                <w:color w:val="000000"/>
                <w:szCs w:val="21"/>
              </w:rPr>
            </w:pPr>
            <w:r>
              <w:rPr>
                <w:rFonts w:ascii="宋体" w:eastAsia="宋体" w:hAnsi="宋体" w:cs="宋体" w:hint="eastAsia"/>
                <w:color w:val="000000"/>
              </w:rPr>
              <w:t>招标文件编制</w:t>
            </w:r>
            <w:r>
              <w:rPr>
                <w:rFonts w:ascii="宋体" w:eastAsia="宋体" w:hAnsi="宋体" w:cs="宋体" w:hint="eastAsia"/>
                <w:color w:val="000000"/>
                <w:szCs w:val="21"/>
                <w:lang/>
              </w:rPr>
              <w:t>（</w:t>
            </w:r>
            <w:r>
              <w:rPr>
                <w:rFonts w:ascii="宋体" w:eastAsia="宋体" w:hAnsi="宋体" w:cs="宋体" w:hint="eastAsia"/>
                <w:color w:val="000000"/>
                <w:kern w:val="0"/>
                <w:szCs w:val="21"/>
                <w:lang/>
              </w:rPr>
              <w:t>2</w:t>
            </w:r>
            <w:r>
              <w:rPr>
                <w:rFonts w:ascii="宋体" w:eastAsia="宋体" w:hAnsi="宋体" w:cs="宋体" w:hint="eastAsia"/>
                <w:color w:val="000000"/>
                <w:szCs w:val="21"/>
                <w:lang/>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C3720" w:rsidRDefault="00BC3720" w:rsidP="00251C9C">
            <w:pPr>
              <w:snapToGrid w:val="0"/>
              <w:spacing w:line="380" w:lineRule="exact"/>
              <w:rPr>
                <w:rFonts w:ascii="宋体" w:eastAsia="宋体" w:hAnsi="宋体" w:cs="宋体" w:hint="eastAsia"/>
                <w:color w:val="000000"/>
                <w:szCs w:val="21"/>
              </w:rPr>
            </w:pPr>
            <w:r>
              <w:rPr>
                <w:rFonts w:ascii="宋体" w:eastAsia="宋体" w:hAnsi="宋体" w:cs="宋体" w:hint="eastAsia"/>
                <w:bCs/>
                <w:color w:val="000000"/>
              </w:rPr>
              <w:t>投标文件编制完整，格式规范、装订整齐</w:t>
            </w:r>
            <w:r>
              <w:rPr>
                <w:rFonts w:ascii="宋体" w:eastAsia="宋体" w:hAnsi="宋体" w:cs="宋体" w:hint="eastAsia"/>
                <w:color w:val="000000"/>
              </w:rPr>
              <w:t>、符合招标文件要求的，得2分；</w:t>
            </w:r>
            <w:r>
              <w:rPr>
                <w:rFonts w:ascii="宋体" w:eastAsia="宋体" w:hAnsi="宋体" w:cs="宋体" w:hint="eastAsia"/>
                <w:bCs/>
                <w:color w:val="000000"/>
              </w:rPr>
              <w:t>投标文件有关内容前后矛盾、与招标文件要求不一致的不得分。</w:t>
            </w:r>
          </w:p>
        </w:tc>
      </w:tr>
    </w:tbl>
    <w:p w:rsidR="00ED2601" w:rsidRPr="00CD0DF3" w:rsidRDefault="00ED2601" w:rsidP="00BC3720">
      <w:pPr>
        <w:widowControl/>
        <w:spacing w:line="360" w:lineRule="atLeast"/>
        <w:ind w:firstLine="600"/>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D2601" w:rsidRPr="00CD0DF3" w:rsidTr="002D363D">
        <w:trPr>
          <w:trHeight w:val="55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D2601" w:rsidRPr="00CD0DF3" w:rsidTr="002D363D">
        <w:trPr>
          <w:trHeight w:val="891"/>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D2601" w:rsidRPr="00CD0DF3" w:rsidRDefault="00ED2601" w:rsidP="002D363D">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ED2601" w:rsidRPr="00CD0DF3" w:rsidRDefault="00ED2601" w:rsidP="002D363D">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ED2601" w:rsidRPr="00CD0DF3" w:rsidRDefault="00ED2601" w:rsidP="002D363D">
            <w:pPr>
              <w:jc w:val="center"/>
              <w:rPr>
                <w:rFonts w:ascii="宋体" w:hAnsi="宋体"/>
                <w:b/>
                <w:color w:val="000000"/>
                <w:szCs w:val="21"/>
                <w:lang w:val="en-GB"/>
              </w:rPr>
            </w:pPr>
          </w:p>
        </w:tc>
      </w:tr>
      <w:tr w:rsidR="00ED2601" w:rsidRPr="00CD0DF3" w:rsidTr="002D363D">
        <w:trPr>
          <w:trHeight w:val="1414"/>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D2601" w:rsidRPr="00CD0DF3" w:rsidRDefault="00ED2601" w:rsidP="002D363D">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D2601" w:rsidRPr="00CD0DF3" w:rsidRDefault="00ED2601" w:rsidP="002D363D">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ED2601" w:rsidRPr="00CD0DF3" w:rsidRDefault="00ED2601" w:rsidP="002D363D">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ED2601" w:rsidRPr="00CD0DF3" w:rsidRDefault="00ED2601" w:rsidP="002D363D">
            <w:pPr>
              <w:rPr>
                <w:rFonts w:ascii="宋体" w:hAnsi="宋体"/>
                <w:color w:val="000000"/>
                <w:szCs w:val="21"/>
                <w:lang w:val="en-GB"/>
              </w:rPr>
            </w:pPr>
          </w:p>
        </w:tc>
      </w:tr>
      <w:tr w:rsidR="00ED2601" w:rsidRPr="00CD0DF3" w:rsidTr="002D363D">
        <w:trPr>
          <w:trHeight w:val="70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D2601" w:rsidRPr="00CD0DF3" w:rsidRDefault="00ED2601" w:rsidP="002D363D">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D2601" w:rsidRPr="00CD0DF3" w:rsidRDefault="00ED2601" w:rsidP="002D363D">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D2601" w:rsidRPr="00CD0DF3" w:rsidRDefault="00ED2601" w:rsidP="002D363D">
            <w:pPr>
              <w:jc w:val="center"/>
              <w:rPr>
                <w:rFonts w:ascii="宋体" w:hAnsi="宋体"/>
                <w:b/>
                <w:color w:val="000000"/>
                <w:szCs w:val="21"/>
                <w:lang w:val="en-GB"/>
              </w:rPr>
            </w:pPr>
          </w:p>
        </w:tc>
      </w:tr>
      <w:tr w:rsidR="00ED2601" w:rsidRPr="00CD0DF3" w:rsidTr="002D363D">
        <w:trPr>
          <w:trHeight w:val="70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D2601" w:rsidRPr="00CD0DF3" w:rsidRDefault="00ED2601" w:rsidP="002D363D">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D2601" w:rsidRPr="00CD0DF3" w:rsidTr="002D363D">
        <w:trPr>
          <w:trHeight w:val="707"/>
        </w:trPr>
        <w:tc>
          <w:tcPr>
            <w:tcW w:w="721" w:type="dxa"/>
            <w:vAlign w:val="center"/>
          </w:tcPr>
          <w:p w:rsidR="00ED2601" w:rsidRPr="00CD0DF3" w:rsidRDefault="00ED2601" w:rsidP="002D363D">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ED2601" w:rsidRPr="00CD0DF3" w:rsidRDefault="00ED2601" w:rsidP="002D363D">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D2601" w:rsidRPr="00CD0DF3" w:rsidRDefault="00ED2601" w:rsidP="002D363D">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D2601" w:rsidRPr="00CD0DF3" w:rsidTr="0040779B">
        <w:trPr>
          <w:trHeight w:val="1125"/>
        </w:trPr>
        <w:tc>
          <w:tcPr>
            <w:tcW w:w="8931" w:type="dxa"/>
            <w:gridSpan w:val="4"/>
            <w:vAlign w:val="center"/>
          </w:tcPr>
          <w:p w:rsidR="00ED2601" w:rsidRPr="00CD0DF3" w:rsidRDefault="00ED2601" w:rsidP="002D363D">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D2601" w:rsidRPr="00CD0DF3" w:rsidRDefault="00ED2601" w:rsidP="002D363D">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D2601" w:rsidRPr="00CD0DF3" w:rsidRDefault="00ED2601" w:rsidP="002D363D">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D2601" w:rsidRPr="00CD0DF3" w:rsidRDefault="00ED2601" w:rsidP="002D363D">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D2601" w:rsidRPr="005E534D" w:rsidRDefault="00ED2601" w:rsidP="00ED2601">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D2601" w:rsidRPr="005E534D" w:rsidRDefault="00ED2601" w:rsidP="00ED260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D2601" w:rsidRPr="00CD0DF3" w:rsidRDefault="00ED2601" w:rsidP="00ED2601">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D2601"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D2601" w:rsidRPr="00A800F6" w:rsidRDefault="00ED2601" w:rsidP="00ED260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D2601" w:rsidRPr="00CD0DF3" w:rsidRDefault="00ED2601" w:rsidP="00ED260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D2601" w:rsidRPr="00CD0DF3" w:rsidRDefault="00ED2601" w:rsidP="00ED260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D2601" w:rsidRPr="00CD0DF3" w:rsidRDefault="00ED2601" w:rsidP="00ED260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adjustRightInd w:val="0"/>
        <w:snapToGrid w:val="0"/>
        <w:spacing w:line="360" w:lineRule="auto"/>
        <w:ind w:firstLineChars="200" w:firstLine="420"/>
        <w:rPr>
          <w:rFonts w:ascii="宋体" w:hAnsi="宋体" w:cs="Courier New"/>
          <w:szCs w:val="21"/>
        </w:rPr>
      </w:pPr>
    </w:p>
    <w:p w:rsidR="00ED2601" w:rsidRDefault="00ED2601" w:rsidP="00ED260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D2601" w:rsidRPr="0079352C"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Pr="007E5964" w:rsidRDefault="00ED2601" w:rsidP="00ED260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D2601" w:rsidRPr="007E5964" w:rsidRDefault="00ED2601" w:rsidP="00ED260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D2601" w:rsidRDefault="00ED2601" w:rsidP="00ED2601">
      <w:pPr>
        <w:pStyle w:val="ac"/>
        <w:spacing w:before="75" w:after="75"/>
        <w:rPr>
          <w:rFonts w:ascii="微软雅黑" w:eastAsia="微软雅黑" w:hAnsi="微软雅黑"/>
          <w:color w:val="000000"/>
          <w:sz w:val="27"/>
          <w:szCs w:val="27"/>
        </w:rPr>
      </w:pPr>
      <w:r>
        <w:rPr>
          <w:rFonts w:ascii="SimSun" w:eastAsia="微软雅黑" w:hAnsi="SimSun"/>
          <w:color w:val="000000"/>
          <w:u w:val="single"/>
        </w:rPr>
        <w:t> </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D2601" w:rsidRPr="008B6EDA" w:rsidRDefault="00ED2601" w:rsidP="00ED2601">
      <w:pPr>
        <w:pStyle w:val="ac"/>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D2601" w:rsidRPr="008B6EDA"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D2601" w:rsidRPr="00F8510C" w:rsidRDefault="00ED2601" w:rsidP="00ED2601">
      <w:pPr>
        <w:pStyle w:val="ac"/>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Default="00ED2601" w:rsidP="00ED2601">
      <w:pPr>
        <w:pStyle w:val="a7"/>
        <w:spacing w:line="360" w:lineRule="auto"/>
        <w:contextualSpacing/>
        <w:jc w:val="center"/>
        <w:rPr>
          <w:rFonts w:asciiTheme="majorEastAsia" w:eastAsiaTheme="majorEastAsia" w:hAnsiTheme="majorEastAsia" w:cs="宋体"/>
          <w:b/>
          <w:kern w:val="0"/>
          <w:sz w:val="36"/>
          <w:szCs w:val="36"/>
        </w:rPr>
      </w:pPr>
    </w:p>
    <w:p w:rsidR="00ED2601" w:rsidRPr="002F68B9" w:rsidRDefault="00ED2601" w:rsidP="00ED26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700" w:lineRule="exact"/>
        <w:ind w:firstLine="551"/>
        <w:jc w:val="center"/>
        <w:rPr>
          <w:rFonts w:asciiTheme="minorEastAsia" w:hAnsiTheme="minorEastAsia" w:cs="黑体"/>
          <w:b/>
          <w:bCs/>
          <w:sz w:val="44"/>
          <w:szCs w:val="44"/>
          <w:lang w:val="zh-CN"/>
        </w:rPr>
      </w:pPr>
    </w:p>
    <w:p w:rsidR="00ED2601" w:rsidRPr="00074086" w:rsidRDefault="00ED2601" w:rsidP="00ED260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D2601" w:rsidRPr="00AC045F" w:rsidTr="002D363D">
        <w:tc>
          <w:tcPr>
            <w:tcW w:w="468"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D2601" w:rsidRPr="00414486" w:rsidRDefault="00ED2601" w:rsidP="002D363D">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D2601" w:rsidRPr="0002733A" w:rsidRDefault="00ED2601" w:rsidP="002D363D">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restart"/>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D2601" w:rsidRPr="00414486" w:rsidRDefault="00ED2601" w:rsidP="002D363D">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hRule="exac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D2601" w:rsidRPr="00414486" w:rsidRDefault="00ED2601" w:rsidP="002D363D">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D2601" w:rsidRPr="00414486" w:rsidRDefault="00ED2601" w:rsidP="002D363D">
            <w:pPr>
              <w:snapToGrid w:val="0"/>
              <w:spacing w:line="400" w:lineRule="exact"/>
              <w:jc w:val="center"/>
              <w:rPr>
                <w:rFonts w:ascii="宋体" w:hAnsi="宋体" w:cs="微软雅黑"/>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c>
          <w:tcPr>
            <w:tcW w:w="468" w:type="dxa"/>
            <w:vMerge w:val="restart"/>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D2601" w:rsidRPr="00414486" w:rsidRDefault="00ED2601" w:rsidP="002D363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D2601" w:rsidRPr="00414486" w:rsidRDefault="00ED2601" w:rsidP="002D363D">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D2601" w:rsidRPr="00414486" w:rsidRDefault="00ED2601" w:rsidP="002D363D">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r>
      <w:tr w:rsidR="00ED2601" w:rsidRPr="00AC045F" w:rsidTr="002D363D">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r>
      <w:tr w:rsidR="00ED2601" w:rsidRPr="00AC045F" w:rsidTr="002D363D">
        <w:tc>
          <w:tcPr>
            <w:tcW w:w="468" w:type="dxa"/>
            <w:vMerge/>
            <w:vAlign w:val="center"/>
          </w:tcPr>
          <w:p w:rsidR="00ED2601" w:rsidRPr="00414486" w:rsidRDefault="00ED2601" w:rsidP="00651540">
            <w:pPr>
              <w:numPr>
                <w:ilvl w:val="0"/>
                <w:numId w:val="1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D2601" w:rsidRPr="00BB0A0D"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D2601" w:rsidRPr="00BB0A0D"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top w:val="double" w:sz="4" w:space="0" w:color="auto"/>
            </w:tcBorders>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D2601" w:rsidRPr="00414486" w:rsidRDefault="00ED2601" w:rsidP="002D363D">
            <w:pPr>
              <w:jc w:val="center"/>
              <w:rPr>
                <w:szCs w:val="21"/>
              </w:rPr>
            </w:pPr>
          </w:p>
        </w:tc>
        <w:tc>
          <w:tcPr>
            <w:tcW w:w="1560" w:type="dxa"/>
            <w:tcBorders>
              <w:top w:val="doub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018" w:type="dxa"/>
            <w:tcBorders>
              <w:top w:val="double" w:sz="4" w:space="0" w:color="auto"/>
            </w:tcBorders>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D2601" w:rsidRPr="00414486" w:rsidRDefault="00ED2601" w:rsidP="002D363D">
            <w:pPr>
              <w:jc w:val="center"/>
              <w:rPr>
                <w:szCs w:val="21"/>
              </w:rPr>
            </w:pPr>
          </w:p>
        </w:tc>
        <w:tc>
          <w:tcPr>
            <w:tcW w:w="1560" w:type="dxa"/>
            <w:tcBorders>
              <w:top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c>
          <w:tcPr>
            <w:tcW w:w="2018" w:type="dxa"/>
            <w:tcBorders>
              <w:top w:val="single" w:sz="4" w:space="0" w:color="auto"/>
            </w:tcBorders>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814"/>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Merge w:val="restart"/>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Merge/>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D2601" w:rsidRPr="00414486" w:rsidRDefault="00ED2601" w:rsidP="002D363D">
            <w:pPr>
              <w:pStyle w:val="a7"/>
              <w:rPr>
                <w:sz w:val="21"/>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bottom w:val="single" w:sz="4" w:space="0" w:color="auto"/>
            </w:tcBorders>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D2601" w:rsidRPr="00414486" w:rsidRDefault="00ED2601" w:rsidP="002D363D">
            <w:pPr>
              <w:pStyle w:val="a7"/>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top w:val="single" w:sz="4" w:space="0" w:color="auto"/>
              <w:bottom w:val="single" w:sz="4" w:space="0" w:color="auto"/>
            </w:tcBorders>
            <w:vAlign w:val="center"/>
          </w:tcPr>
          <w:p w:rsidR="00ED2601"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D2601" w:rsidRPr="00C62D22" w:rsidRDefault="00ED2601" w:rsidP="002D363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D2601" w:rsidRPr="00414486" w:rsidRDefault="00ED2601" w:rsidP="002D363D">
            <w:pPr>
              <w:pStyle w:val="a7"/>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tcBorders>
              <w:top w:val="single" w:sz="4" w:space="0" w:color="auto"/>
            </w:tcBorders>
            <w:vAlign w:val="center"/>
          </w:tcPr>
          <w:p w:rsidR="00ED2601"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D2601" w:rsidRPr="00C62D22" w:rsidRDefault="00ED2601" w:rsidP="002D363D">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D2601" w:rsidRPr="00414486" w:rsidRDefault="00ED2601" w:rsidP="002D363D">
            <w:pPr>
              <w:pStyle w:val="a7"/>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r w:rsidR="00ED2601" w:rsidRPr="00AC045F" w:rsidTr="002D363D">
        <w:trPr>
          <w:trHeight w:val="510"/>
        </w:trPr>
        <w:tc>
          <w:tcPr>
            <w:tcW w:w="468" w:type="dxa"/>
            <w:vAlign w:val="center"/>
          </w:tcPr>
          <w:p w:rsidR="00ED2601" w:rsidRPr="00414486" w:rsidRDefault="00ED2601" w:rsidP="002D36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D2601" w:rsidRPr="00414486" w:rsidRDefault="00ED2601" w:rsidP="002D363D">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D2601" w:rsidRPr="00414486" w:rsidRDefault="00ED2601" w:rsidP="002D363D">
            <w:pPr>
              <w:jc w:val="center"/>
              <w:rPr>
                <w:szCs w:val="21"/>
              </w:rPr>
            </w:pPr>
          </w:p>
        </w:tc>
        <w:tc>
          <w:tcPr>
            <w:tcW w:w="1560" w:type="dxa"/>
            <w:vAlign w:val="center"/>
          </w:tcPr>
          <w:p w:rsidR="00ED2601" w:rsidRPr="00414486" w:rsidRDefault="00ED2601" w:rsidP="002D363D">
            <w:pPr>
              <w:snapToGrid w:val="0"/>
              <w:spacing w:line="400" w:lineRule="exact"/>
              <w:rPr>
                <w:rFonts w:ascii="宋体" w:hAnsi="宋体" w:cs="微软雅黑"/>
                <w:szCs w:val="21"/>
              </w:rPr>
            </w:pPr>
          </w:p>
        </w:tc>
        <w:tc>
          <w:tcPr>
            <w:tcW w:w="2018" w:type="dxa"/>
            <w:vAlign w:val="center"/>
          </w:tcPr>
          <w:p w:rsidR="00ED2601" w:rsidRPr="00414486" w:rsidRDefault="00ED2601" w:rsidP="002D363D">
            <w:pPr>
              <w:snapToGrid w:val="0"/>
              <w:spacing w:line="400" w:lineRule="exact"/>
              <w:rPr>
                <w:rFonts w:ascii="宋体" w:hAnsi="宋体" w:cs="微软雅黑"/>
                <w:szCs w:val="21"/>
              </w:rPr>
            </w:pPr>
          </w:p>
        </w:tc>
      </w:tr>
    </w:tbl>
    <w:p w:rsidR="00ED2601" w:rsidRPr="00CF1E45" w:rsidRDefault="00ED2601" w:rsidP="00ED260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D2601" w:rsidRPr="00CF1E45" w:rsidRDefault="00ED2601" w:rsidP="00ED260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ED2601" w:rsidRDefault="00ED2601" w:rsidP="00ED260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ED2601" w:rsidRPr="003E4965" w:rsidRDefault="00C37B39" w:rsidP="00ED260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D2601">
        <w:rPr>
          <w:rFonts w:ascii="楷体" w:eastAsia="楷体" w:hAnsi="楷体"/>
          <w:color w:val="000000"/>
          <w:sz w:val="24"/>
          <w:szCs w:val="24"/>
        </w:rPr>
        <w:instrText xml:space="preserve"> </w:instrText>
      </w:r>
      <w:r w:rsidR="00ED2601">
        <w:rPr>
          <w:rFonts w:ascii="楷体" w:eastAsia="楷体" w:hAnsi="楷体" w:hint="eastAsia"/>
          <w:color w:val="000000"/>
          <w:sz w:val="24"/>
          <w:szCs w:val="24"/>
        </w:rPr>
        <w:instrText>= 4 \* GB3</w:instrText>
      </w:r>
      <w:r w:rsidR="00ED260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D260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D2601">
        <w:rPr>
          <w:rFonts w:ascii="楷体" w:eastAsia="楷体" w:hAnsi="楷体" w:hint="eastAsia"/>
          <w:color w:val="000000"/>
          <w:sz w:val="24"/>
          <w:szCs w:val="24"/>
        </w:rPr>
        <w:t>本</w:t>
      </w:r>
      <w:r w:rsidR="00ED2601" w:rsidRPr="00CF1E45">
        <w:rPr>
          <w:rFonts w:ascii="楷体" w:eastAsia="楷体" w:hAnsi="楷体" w:hint="eastAsia"/>
          <w:color w:val="000000"/>
          <w:sz w:val="24"/>
          <w:szCs w:val="24"/>
        </w:rPr>
        <w:t>表序号</w:t>
      </w:r>
      <w:r w:rsidR="00ED2601">
        <w:rPr>
          <w:rFonts w:ascii="楷体" w:eastAsia="楷体" w:hAnsi="楷体" w:hint="eastAsia"/>
          <w:color w:val="000000"/>
          <w:sz w:val="24"/>
          <w:szCs w:val="24"/>
        </w:rPr>
        <w:t>30</w:t>
      </w:r>
      <w:r w:rsidR="00ED2601" w:rsidRPr="00295CC4">
        <w:rPr>
          <w:rFonts w:ascii="楷体" w:eastAsia="楷体" w:hAnsi="楷体" w:hint="eastAsia"/>
          <w:color w:val="000000"/>
          <w:sz w:val="24"/>
          <w:szCs w:val="24"/>
        </w:rPr>
        <w:t>～</w:t>
      </w:r>
      <w:r w:rsidR="00ED2601">
        <w:rPr>
          <w:rFonts w:ascii="楷体" w:eastAsia="楷体" w:hAnsi="楷体" w:hint="eastAsia"/>
          <w:color w:val="000000"/>
          <w:sz w:val="24"/>
          <w:szCs w:val="24"/>
        </w:rPr>
        <w:t>32仅适用于物业项目</w:t>
      </w:r>
      <w:r w:rsidR="00ED2601" w:rsidRPr="00CF1E45">
        <w:rPr>
          <w:rFonts w:ascii="楷体" w:eastAsia="楷体" w:hAnsi="楷体" w:hint="eastAsia"/>
          <w:color w:val="000000"/>
          <w:sz w:val="24"/>
          <w:szCs w:val="24"/>
        </w:rPr>
        <w:t>。</w:t>
      </w: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Default="00ED2601" w:rsidP="00ED2601">
      <w:pPr>
        <w:pStyle w:val="a7"/>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D2601" w:rsidRPr="000E102E"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Pr="00945983" w:rsidRDefault="00ED2601" w:rsidP="00CC518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D2601" w:rsidRPr="00945983" w:rsidRDefault="00ED2601" w:rsidP="00ED260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D2601" w:rsidRPr="00945983" w:rsidTr="002D363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45983" w:rsidRDefault="00ED2601" w:rsidP="002D363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D2601" w:rsidRPr="00945983" w:rsidTr="002D3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r>
      <w:tr w:rsidR="00ED2601" w:rsidRPr="00945983" w:rsidTr="002D3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D2601" w:rsidRPr="00945983" w:rsidRDefault="00ED2601" w:rsidP="002D363D">
            <w:pPr>
              <w:autoSpaceDE w:val="0"/>
              <w:autoSpaceDN w:val="0"/>
              <w:adjustRightInd w:val="0"/>
              <w:spacing w:line="480" w:lineRule="exact"/>
              <w:ind w:firstLine="240"/>
              <w:rPr>
                <w:rFonts w:asciiTheme="minorEastAsia" w:hAnsiTheme="minorEastAsia" w:cs="宋体"/>
                <w:szCs w:val="21"/>
                <w:lang w:val="zh-CN"/>
              </w:rPr>
            </w:pPr>
          </w:p>
        </w:tc>
      </w:tr>
    </w:tbl>
    <w:p w:rsidR="00ED2601" w:rsidRPr="00945983" w:rsidRDefault="00ED2601" w:rsidP="00ED260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D2601" w:rsidRPr="00284018" w:rsidRDefault="00ED2601" w:rsidP="00ED260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D2601" w:rsidRPr="00284018" w:rsidRDefault="00ED2601" w:rsidP="00ED260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D2601" w:rsidRPr="00475D6F" w:rsidRDefault="00ED2601" w:rsidP="00ED260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rPr>
          <w:rFonts w:ascii="宋体" w:cs="宋体"/>
          <w:sz w:val="2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Pr="0058043E" w:rsidRDefault="00ED2601" w:rsidP="00ED260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Default="00ED2601" w:rsidP="00ED2601">
      <w:pPr>
        <w:pStyle w:val="a7"/>
        <w:spacing w:line="360" w:lineRule="auto"/>
        <w:jc w:val="center"/>
        <w:rPr>
          <w:rFonts w:asciiTheme="majorEastAsia" w:eastAsiaTheme="majorEastAsia" w:hAnsiTheme="majorEastAsia"/>
          <w:b/>
          <w:snapToGrid w:val="0"/>
          <w:kern w:val="0"/>
          <w:sz w:val="36"/>
          <w:szCs w:val="36"/>
        </w:rPr>
      </w:pPr>
    </w:p>
    <w:p w:rsidR="00ED2601" w:rsidRPr="00DF2776" w:rsidRDefault="00ED2601" w:rsidP="00ED2601">
      <w:pPr>
        <w:pStyle w:val="a7"/>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D2601" w:rsidRPr="007568C2" w:rsidRDefault="00ED2601" w:rsidP="00ED2601">
      <w:pPr>
        <w:pStyle w:val="a7"/>
        <w:spacing w:line="360" w:lineRule="auto"/>
        <w:jc w:val="center"/>
        <w:rPr>
          <w:rFonts w:asciiTheme="majorEastAsia" w:eastAsiaTheme="majorEastAsia" w:hAnsiTheme="majorEastAsia"/>
          <w:b/>
          <w:snapToGrid w:val="0"/>
          <w:kern w:val="0"/>
          <w:sz w:val="28"/>
          <w:szCs w:val="28"/>
        </w:rPr>
      </w:pPr>
    </w:p>
    <w:p w:rsidR="00ED2601" w:rsidRPr="00721711" w:rsidRDefault="00ED2601" w:rsidP="00ED260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D2601" w:rsidRPr="00721711" w:rsidRDefault="00ED2601" w:rsidP="00ED260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ED2601" w:rsidRPr="00721711" w:rsidRDefault="00ED2601" w:rsidP="00ED260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ED2601" w:rsidRPr="00721711" w:rsidRDefault="00ED2601" w:rsidP="00ED260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ED2601" w:rsidRPr="00721711" w:rsidRDefault="00ED2601" w:rsidP="00ED260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D2601" w:rsidRDefault="00ED2601" w:rsidP="00ED260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D2601" w:rsidRPr="00721711" w:rsidRDefault="00ED2601" w:rsidP="00ED2601">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D2601" w:rsidRPr="00721711" w:rsidRDefault="00ED2601" w:rsidP="00ED260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D2601" w:rsidRPr="00721711" w:rsidRDefault="00ED2601" w:rsidP="00ED2601">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D2601" w:rsidRDefault="00ED2601" w:rsidP="00ED2601">
      <w:pPr>
        <w:pStyle w:val="a7"/>
        <w:adjustRightInd w:val="0"/>
        <w:snapToGrid w:val="0"/>
        <w:spacing w:line="360" w:lineRule="auto"/>
        <w:rPr>
          <w:rFonts w:asciiTheme="minorEastAsia" w:eastAsiaTheme="minorEastAsia" w:hAnsiTheme="minorEastAsia"/>
          <w:sz w:val="21"/>
          <w:szCs w:val="21"/>
        </w:rPr>
      </w:pPr>
    </w:p>
    <w:p w:rsidR="00ED2601" w:rsidRDefault="00ED2601" w:rsidP="00ED2601">
      <w:pPr>
        <w:pStyle w:val="a7"/>
        <w:adjustRightInd w:val="0"/>
        <w:snapToGrid w:val="0"/>
        <w:spacing w:line="360" w:lineRule="auto"/>
        <w:rPr>
          <w:rFonts w:asciiTheme="minorEastAsia" w:eastAsiaTheme="minorEastAsia" w:hAnsiTheme="minorEastAsia"/>
          <w:sz w:val="21"/>
          <w:szCs w:val="21"/>
        </w:rPr>
      </w:pPr>
    </w:p>
    <w:p w:rsidR="00ED2601" w:rsidRPr="00721711" w:rsidRDefault="00ED2601" w:rsidP="00ED2601">
      <w:pPr>
        <w:pStyle w:val="a7"/>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D2601" w:rsidRPr="00721711" w:rsidRDefault="00ED2601" w:rsidP="00ED260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D2601" w:rsidRPr="00721711" w:rsidRDefault="00ED2601" w:rsidP="00ED260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D2601" w:rsidRPr="00721711" w:rsidRDefault="00ED2601" w:rsidP="00ED260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D2601" w:rsidRDefault="00ED2601" w:rsidP="00ED2601">
      <w:pPr>
        <w:adjustRightInd w:val="0"/>
        <w:snapToGrid w:val="0"/>
        <w:spacing w:line="360" w:lineRule="auto"/>
        <w:rPr>
          <w:rFonts w:asciiTheme="minorEastAsia" w:hAnsiTheme="minorEastAsia" w:cs="宋体"/>
          <w:szCs w:val="21"/>
          <w:u w:val="single"/>
        </w:rPr>
      </w:pPr>
    </w:p>
    <w:p w:rsidR="00ED2601" w:rsidRDefault="00ED2601" w:rsidP="00ED2601">
      <w:pPr>
        <w:adjustRightInd w:val="0"/>
        <w:snapToGrid w:val="0"/>
        <w:spacing w:line="360" w:lineRule="auto"/>
        <w:rPr>
          <w:rFonts w:asciiTheme="minorEastAsia" w:hAnsiTheme="minorEastAsia" w:cs="宋体"/>
          <w:szCs w:val="21"/>
          <w:u w:val="single"/>
        </w:rPr>
      </w:pPr>
    </w:p>
    <w:p w:rsidR="00ED2601" w:rsidRPr="00721711" w:rsidRDefault="00ED2601" w:rsidP="00ED2601">
      <w:pPr>
        <w:adjustRightInd w:val="0"/>
        <w:snapToGrid w:val="0"/>
        <w:spacing w:line="360" w:lineRule="auto"/>
        <w:rPr>
          <w:rFonts w:asciiTheme="minorEastAsia" w:hAnsiTheme="minorEastAsia" w:cs="宋体"/>
          <w:szCs w:val="21"/>
          <w:u w:val="single"/>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Pr="00DF2776" w:rsidRDefault="00ED2601" w:rsidP="00ED260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D2601" w:rsidRDefault="00ED2601" w:rsidP="00ED2601">
      <w:pPr>
        <w:autoSpaceDE w:val="0"/>
        <w:autoSpaceDN w:val="0"/>
        <w:adjustRightInd w:val="0"/>
        <w:spacing w:line="480" w:lineRule="auto"/>
        <w:ind w:firstLineChars="257" w:firstLine="617"/>
        <w:rPr>
          <w:rFonts w:ascii="宋体" w:hAnsi="宋体"/>
          <w:color w:val="000000"/>
          <w:sz w:val="24"/>
          <w:szCs w:val="24"/>
        </w:rPr>
      </w:pP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p>
    <w:p w:rsidR="00ED2601" w:rsidRPr="00251DBD" w:rsidRDefault="00ED2601" w:rsidP="00ED2601">
      <w:pPr>
        <w:pStyle w:val="13"/>
        <w:spacing w:line="480" w:lineRule="auto"/>
        <w:ind w:firstLineChars="225" w:firstLine="473"/>
        <w:jc w:val="left"/>
        <w:rPr>
          <w:rFonts w:asciiTheme="minorEastAsia" w:hAnsiTheme="minorEastAsia"/>
          <w:color w:val="000000"/>
          <w:sz w:val="21"/>
          <w:szCs w:val="21"/>
        </w:rPr>
      </w:pPr>
    </w:p>
    <w:p w:rsidR="00ED2601" w:rsidRPr="00251DBD" w:rsidRDefault="00ED2601" w:rsidP="00ED260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D2601" w:rsidRPr="00251DBD" w:rsidRDefault="00ED2601" w:rsidP="00ED2601">
      <w:pPr>
        <w:pStyle w:val="13"/>
        <w:spacing w:line="480" w:lineRule="auto"/>
        <w:ind w:leftChars="-256" w:left="-538" w:firstLineChars="257" w:firstLine="540"/>
        <w:jc w:val="center"/>
        <w:rPr>
          <w:rFonts w:asciiTheme="minorEastAsia" w:hAnsiTheme="minorEastAsia"/>
          <w:bCs/>
          <w:color w:val="000000"/>
          <w:sz w:val="21"/>
          <w:szCs w:val="21"/>
        </w:rPr>
      </w:pPr>
    </w:p>
    <w:p w:rsidR="00ED2601" w:rsidRPr="00251DBD" w:rsidRDefault="00ED2601" w:rsidP="00ED2601">
      <w:pPr>
        <w:autoSpaceDE w:val="0"/>
        <w:autoSpaceDN w:val="0"/>
        <w:adjustRightInd w:val="0"/>
        <w:spacing w:line="360" w:lineRule="auto"/>
        <w:ind w:right="-11"/>
        <w:rPr>
          <w:rFonts w:asciiTheme="minorEastAsia" w:hAnsiTheme="minorEastAsia" w:cs="宋体"/>
          <w:szCs w:val="21"/>
          <w:lang w:val="zh-CN"/>
        </w:rPr>
      </w:pPr>
    </w:p>
    <w:p w:rsidR="00ED2601" w:rsidRPr="00251DBD" w:rsidRDefault="00ED2601" w:rsidP="00ED2601">
      <w:pPr>
        <w:autoSpaceDE w:val="0"/>
        <w:autoSpaceDN w:val="0"/>
        <w:adjustRightInd w:val="0"/>
        <w:spacing w:line="360" w:lineRule="auto"/>
        <w:ind w:right="-11"/>
        <w:rPr>
          <w:rFonts w:asciiTheme="minorEastAsia" w:hAnsiTheme="minorEastAsia" w:cs="宋体"/>
          <w:szCs w:val="21"/>
          <w:lang w:val="zh-CN"/>
        </w:rPr>
      </w:pPr>
    </w:p>
    <w:p w:rsidR="00ED2601" w:rsidRPr="00251DBD" w:rsidRDefault="00ED2601" w:rsidP="00ED2601">
      <w:pPr>
        <w:autoSpaceDE w:val="0"/>
        <w:autoSpaceDN w:val="0"/>
        <w:adjustRightInd w:val="0"/>
        <w:spacing w:line="360" w:lineRule="auto"/>
        <w:ind w:right="-11"/>
        <w:rPr>
          <w:rFonts w:asciiTheme="minorEastAsia" w:hAnsiTheme="minorEastAsia" w:cs="宋体"/>
          <w:szCs w:val="21"/>
          <w:lang w:val="zh-CN"/>
        </w:rPr>
      </w:pPr>
    </w:p>
    <w:p w:rsidR="00ED2601" w:rsidRPr="00251DBD" w:rsidRDefault="00ED2601" w:rsidP="00ED260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ED2601" w:rsidRPr="00251DBD" w:rsidRDefault="00ED2601" w:rsidP="00ED260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D2601" w:rsidRPr="00251DBD" w:rsidRDefault="00ED2601" w:rsidP="00ED2601">
      <w:pPr>
        <w:pStyle w:val="14"/>
        <w:spacing w:line="480" w:lineRule="auto"/>
        <w:rPr>
          <w:rFonts w:asciiTheme="minorEastAsia" w:hAnsiTheme="minorEastAsia" w:cs="Arial"/>
          <w:color w:val="000000"/>
          <w:sz w:val="21"/>
          <w:szCs w:val="21"/>
        </w:rPr>
      </w:pPr>
    </w:p>
    <w:p w:rsidR="00ED2601" w:rsidRPr="00251DBD" w:rsidRDefault="00ED2601" w:rsidP="00ED2601">
      <w:pPr>
        <w:rPr>
          <w:szCs w:val="21"/>
        </w:rPr>
      </w:pPr>
    </w:p>
    <w:p w:rsidR="00ED2601" w:rsidRPr="00251DBD" w:rsidRDefault="00ED2601" w:rsidP="00ED260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D2601" w:rsidRDefault="00ED2601" w:rsidP="00ED2601">
      <w:pPr>
        <w:spacing w:line="480" w:lineRule="exact"/>
        <w:jc w:val="center"/>
        <w:rPr>
          <w:rFonts w:ascii="宋体" w:hAnsi="宋体"/>
          <w:b/>
          <w:bCs/>
          <w:color w:val="000000"/>
          <w:sz w:val="36"/>
          <w:szCs w:val="36"/>
        </w:rPr>
      </w:pPr>
    </w:p>
    <w:p w:rsidR="00ED2601" w:rsidRPr="00304216" w:rsidRDefault="00ED2601" w:rsidP="00ED260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D2601" w:rsidRDefault="00ED2601" w:rsidP="00ED2601">
      <w:pPr>
        <w:spacing w:line="480" w:lineRule="exact"/>
        <w:jc w:val="center"/>
        <w:rPr>
          <w:rFonts w:ascii="宋体" w:hAnsi="宋体"/>
          <w:b/>
          <w:bCs/>
          <w:color w:val="000000"/>
          <w:sz w:val="36"/>
          <w:szCs w:val="36"/>
        </w:rPr>
      </w:pP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D2601" w:rsidRPr="00361029" w:rsidRDefault="00ED2601" w:rsidP="00ED260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D2601" w:rsidRPr="00361029" w:rsidRDefault="00ED2601" w:rsidP="00ED260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ED2601" w:rsidRPr="00F914F6" w:rsidRDefault="00ED2601" w:rsidP="00ED260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ED2601" w:rsidRPr="00361029" w:rsidRDefault="00ED2601" w:rsidP="00ED260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D2601" w:rsidRPr="00D023F6" w:rsidTr="002D363D">
        <w:trPr>
          <w:gridAfter w:val="1"/>
          <w:wAfter w:w="14" w:type="dxa"/>
          <w:trHeight w:val="2636"/>
        </w:trPr>
        <w:tc>
          <w:tcPr>
            <w:tcW w:w="4484" w:type="dxa"/>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D2601" w:rsidRPr="00361029" w:rsidTr="002D363D">
        <w:trPr>
          <w:trHeight w:val="2781"/>
        </w:trPr>
        <w:tc>
          <w:tcPr>
            <w:tcW w:w="4491" w:type="dxa"/>
            <w:gridSpan w:val="2"/>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法定代表人（单位负责人）授权代表身份证</w:t>
            </w:r>
          </w:p>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（正面）</w:t>
            </w:r>
          </w:p>
        </w:tc>
        <w:tc>
          <w:tcPr>
            <w:tcW w:w="4492" w:type="dxa"/>
            <w:gridSpan w:val="2"/>
            <w:vAlign w:val="center"/>
          </w:tcPr>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法定代表人（单位负责人）授权代表身份证</w:t>
            </w:r>
          </w:p>
          <w:p w:rsidR="00ED2601" w:rsidRPr="00D023F6" w:rsidRDefault="00ED2601" w:rsidP="002D363D">
            <w:pPr>
              <w:jc w:val="center"/>
              <w:rPr>
                <w:rFonts w:asciiTheme="minorEastAsia" w:hAnsiTheme="minorEastAsia"/>
                <w:szCs w:val="21"/>
              </w:rPr>
            </w:pPr>
            <w:r w:rsidRPr="00D023F6">
              <w:rPr>
                <w:rFonts w:asciiTheme="minorEastAsia" w:hAnsiTheme="minorEastAsia" w:hint="eastAsia"/>
                <w:szCs w:val="21"/>
              </w:rPr>
              <w:t>（反面）</w:t>
            </w:r>
          </w:p>
        </w:tc>
      </w:tr>
    </w:tbl>
    <w:p w:rsidR="00ED2601" w:rsidRPr="004C53B6" w:rsidRDefault="00ED2601" w:rsidP="00ED2601">
      <w:pPr>
        <w:spacing w:line="320" w:lineRule="exact"/>
        <w:ind w:left="2" w:firstLineChars="149" w:firstLine="358"/>
        <w:rPr>
          <w:rFonts w:asciiTheme="minorEastAsia" w:hAnsiTheme="minorEastAsia" w:cs="Courier New"/>
          <w:sz w:val="24"/>
          <w:szCs w:val="24"/>
        </w:rPr>
      </w:pPr>
    </w:p>
    <w:p w:rsidR="00ED2601" w:rsidRPr="00304216" w:rsidRDefault="00ED2601" w:rsidP="00ED260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D2601" w:rsidRPr="00BD6B19" w:rsidRDefault="00ED2601" w:rsidP="00CC518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D2601" w:rsidRPr="00BD6B19" w:rsidRDefault="00ED2601" w:rsidP="00CC518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D2601" w:rsidRPr="00BD6B19" w:rsidRDefault="00ED2601" w:rsidP="00CC518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D2601" w:rsidRPr="00BD6B19" w:rsidRDefault="00ED2601" w:rsidP="00CC518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D2601" w:rsidRDefault="00ED2601" w:rsidP="00CC518A">
      <w:pPr>
        <w:spacing w:beforeLines="50" w:afterLines="50" w:line="360" w:lineRule="auto"/>
        <w:ind w:firstLineChars="236" w:firstLine="496"/>
        <w:rPr>
          <w:rFonts w:asciiTheme="minorEastAsia" w:hAnsiTheme="minorEastAsia" w:cs="宋体"/>
          <w:szCs w:val="21"/>
          <w:lang w:val="zh-CN"/>
        </w:rPr>
      </w:pPr>
    </w:p>
    <w:p w:rsidR="00ED2601" w:rsidRPr="00BD6B19" w:rsidRDefault="00ED2601" w:rsidP="00CC518A">
      <w:pPr>
        <w:spacing w:beforeLines="50" w:afterLines="50" w:line="360" w:lineRule="auto"/>
        <w:ind w:firstLineChars="236" w:firstLine="496"/>
        <w:rPr>
          <w:rFonts w:asciiTheme="minorEastAsia" w:hAnsiTheme="minorEastAsia" w:cs="宋体"/>
          <w:szCs w:val="21"/>
          <w:lang w:val="zh-CN"/>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Pr="00BD6B19" w:rsidRDefault="00ED2601" w:rsidP="00CC518A">
      <w:pPr>
        <w:spacing w:beforeLines="50" w:afterLines="50" w:line="360" w:lineRule="auto"/>
        <w:ind w:right="420" w:firstLineChars="2286" w:firstLine="4801"/>
        <w:rPr>
          <w:rFonts w:asciiTheme="minorEastAsia" w:hAnsiTheme="minorEastAsia" w:cs="宋体"/>
          <w:szCs w:val="21"/>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Default="00ED2601" w:rsidP="00CC518A">
      <w:pPr>
        <w:spacing w:beforeLines="50" w:afterLines="50" w:line="360" w:lineRule="auto"/>
        <w:ind w:right="420" w:firstLineChars="2286" w:firstLine="5486"/>
        <w:rPr>
          <w:rFonts w:asciiTheme="minorEastAsia" w:hAnsiTheme="minorEastAsia" w:cs="宋体"/>
          <w:sz w:val="24"/>
          <w:szCs w:val="24"/>
          <w:lang w:val="zh-CN"/>
        </w:rPr>
      </w:pPr>
    </w:p>
    <w:p w:rsidR="00ED2601" w:rsidRPr="000D56C3"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D2601" w:rsidRPr="00A030B9" w:rsidRDefault="00ED2601" w:rsidP="00ED2601">
      <w:pPr>
        <w:autoSpaceDE w:val="0"/>
        <w:autoSpaceDN w:val="0"/>
        <w:snapToGrid w:val="0"/>
        <w:spacing w:line="360" w:lineRule="auto"/>
        <w:jc w:val="center"/>
        <w:rPr>
          <w:rFonts w:ascii="宋体" w:hAnsi="宋体"/>
          <w:b/>
          <w:bCs/>
          <w:color w:val="000000"/>
          <w:sz w:val="24"/>
          <w:szCs w:val="24"/>
        </w:rPr>
      </w:pPr>
    </w:p>
    <w:p w:rsidR="00ED2601" w:rsidRPr="00A030B9" w:rsidRDefault="00ED2601" w:rsidP="00CC518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ED2601" w:rsidRPr="00A030B9" w:rsidRDefault="00ED2601" w:rsidP="00CC518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D2601" w:rsidRPr="00A030B9" w:rsidRDefault="00ED2601" w:rsidP="00CC518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D2601" w:rsidRPr="00A030B9" w:rsidRDefault="00ED2601" w:rsidP="00CC518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D2601" w:rsidRPr="00A030B9" w:rsidRDefault="00ED2601" w:rsidP="00CC518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D2601" w:rsidRPr="00A030B9" w:rsidRDefault="00ED2601" w:rsidP="00CC518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D2601" w:rsidRPr="00A030B9" w:rsidRDefault="00ED2601" w:rsidP="00CC518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D2601" w:rsidRDefault="00ED2601" w:rsidP="00ED2601">
      <w:pPr>
        <w:rPr>
          <w:color w:val="000000"/>
          <w:sz w:val="28"/>
          <w:szCs w:val="28"/>
          <w:u w:val="single"/>
        </w:rPr>
      </w:pPr>
    </w:p>
    <w:p w:rsidR="00ED2601" w:rsidRPr="00590700" w:rsidRDefault="00ED2601" w:rsidP="00ED2601">
      <w:pPr>
        <w:rPr>
          <w:color w:val="000000"/>
          <w:sz w:val="28"/>
          <w:szCs w:val="28"/>
          <w:u w:val="single"/>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Pr="00C1406D" w:rsidRDefault="00ED2601" w:rsidP="00ED2601">
      <w:pPr>
        <w:spacing w:line="480" w:lineRule="auto"/>
        <w:ind w:firstLineChars="2075" w:firstLine="4358"/>
        <w:rPr>
          <w:rFonts w:asciiTheme="minorEastAsia" w:hAnsiTheme="minorEastAsia" w:cs="Arial"/>
          <w:color w:val="000000"/>
          <w:szCs w:val="21"/>
        </w:rPr>
      </w:pPr>
    </w:p>
    <w:p w:rsidR="00ED2601" w:rsidRPr="004B3DF6"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Default="00ED2601" w:rsidP="00ED2601">
      <w:pPr>
        <w:autoSpaceDE w:val="0"/>
        <w:autoSpaceDN w:val="0"/>
        <w:adjustRightInd w:val="0"/>
        <w:spacing w:line="360" w:lineRule="auto"/>
        <w:jc w:val="center"/>
        <w:rPr>
          <w:rFonts w:ascii="宋体" w:cs="宋体"/>
          <w:szCs w:val="21"/>
          <w:lang w:val="zh-CN"/>
        </w:rPr>
      </w:pPr>
    </w:p>
    <w:p w:rsidR="00ED2601" w:rsidRPr="007C6705" w:rsidRDefault="00ED2601" w:rsidP="00ED2601">
      <w:pPr>
        <w:autoSpaceDE w:val="0"/>
        <w:autoSpaceDN w:val="0"/>
        <w:adjustRightInd w:val="0"/>
        <w:spacing w:line="360" w:lineRule="auto"/>
        <w:jc w:val="center"/>
        <w:rPr>
          <w:rFonts w:ascii="宋体" w:cs="宋体"/>
          <w:szCs w:val="21"/>
          <w:lang w:val="zh-CN"/>
        </w:rPr>
      </w:pPr>
    </w:p>
    <w:p w:rsidR="00ED2601" w:rsidRPr="007C6705" w:rsidRDefault="00ED2601" w:rsidP="00ED2601">
      <w:pPr>
        <w:autoSpaceDE w:val="0"/>
        <w:autoSpaceDN w:val="0"/>
        <w:adjustRightInd w:val="0"/>
        <w:spacing w:line="360" w:lineRule="auto"/>
        <w:ind w:right="-11"/>
        <w:rPr>
          <w:rFonts w:ascii="宋体" w:cs="宋体"/>
          <w:szCs w:val="21"/>
          <w:lang w:val="zh-CN"/>
        </w:rPr>
      </w:pPr>
    </w:p>
    <w:p w:rsidR="00ED2601" w:rsidRDefault="00ED2601" w:rsidP="00ED2601">
      <w:pPr>
        <w:autoSpaceDE w:val="0"/>
        <w:autoSpaceDN w:val="0"/>
        <w:adjustRightInd w:val="0"/>
        <w:spacing w:line="360" w:lineRule="auto"/>
        <w:jc w:val="center"/>
        <w:rPr>
          <w:rFonts w:asciiTheme="minorEastAsia" w:hAnsiTheme="minorEastAsia" w:cs="宋体"/>
          <w:sz w:val="24"/>
          <w:szCs w:val="24"/>
          <w:lang w:val="zh-CN"/>
        </w:rPr>
      </w:pPr>
    </w:p>
    <w:p w:rsidR="00ED2601" w:rsidRPr="00304216"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Pr="00F726CB" w:rsidRDefault="00ED2601" w:rsidP="00ED260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eastAsia="宋体" w:hAnsi="宋体"/>
          <w:b/>
          <w:snapToGrid w:val="0"/>
          <w:kern w:val="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D2601" w:rsidRPr="0078780A"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Pr="009A452D" w:rsidRDefault="00ED2601" w:rsidP="00CC518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D2601" w:rsidRPr="009A452D" w:rsidRDefault="00ED2601" w:rsidP="00ED260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D2601" w:rsidRPr="009A452D" w:rsidTr="002D363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D2601" w:rsidRPr="009A452D" w:rsidRDefault="00ED2601" w:rsidP="002D363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D2601" w:rsidRPr="009A452D" w:rsidTr="002D363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r>
      <w:tr w:rsidR="00ED2601" w:rsidRPr="009A452D" w:rsidTr="002D363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r>
      <w:tr w:rsidR="00ED2601" w:rsidRPr="009A452D" w:rsidTr="002D363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360" w:lineRule="auto"/>
              <w:rPr>
                <w:rFonts w:asciiTheme="minorEastAsia" w:hAnsiTheme="minorEastAsia"/>
                <w:szCs w:val="21"/>
              </w:rPr>
            </w:pPr>
          </w:p>
        </w:tc>
      </w:tr>
      <w:tr w:rsidR="00ED2601" w:rsidRPr="009A452D" w:rsidTr="002D363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D2601" w:rsidRDefault="00ED2601" w:rsidP="00ED2601">
      <w:pPr>
        <w:autoSpaceDE w:val="0"/>
        <w:autoSpaceDN w:val="0"/>
        <w:adjustRightInd w:val="0"/>
        <w:spacing w:line="480" w:lineRule="auto"/>
        <w:rPr>
          <w:rFonts w:asciiTheme="minorEastAsia" w:hAnsiTheme="minorEastAsia" w:cs="宋体"/>
          <w:szCs w:val="21"/>
          <w:lang w:val="zh-CN"/>
        </w:rPr>
      </w:pPr>
    </w:p>
    <w:p w:rsidR="00ED2601" w:rsidRPr="009A452D" w:rsidRDefault="00ED2601" w:rsidP="00ED260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D2601" w:rsidRPr="0078780A"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Pr="009A452D" w:rsidRDefault="00ED2601" w:rsidP="00CC518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D2601" w:rsidRDefault="00ED2601" w:rsidP="00ED260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D2601" w:rsidRPr="009A452D" w:rsidRDefault="00ED2601" w:rsidP="00ED260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D2601" w:rsidRPr="00D50F93" w:rsidTr="002D363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D2601" w:rsidRPr="00D50F93" w:rsidRDefault="00ED2601" w:rsidP="002D363D">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2601"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D2601" w:rsidRPr="009A452D" w:rsidRDefault="00ED2601" w:rsidP="002D363D">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D2601" w:rsidRPr="009A452D" w:rsidTr="002D363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b/>
                <w:bCs/>
                <w:szCs w:val="21"/>
              </w:rPr>
            </w:pPr>
          </w:p>
        </w:tc>
      </w:tr>
      <w:tr w:rsidR="00ED2601" w:rsidRPr="009A452D" w:rsidTr="002D363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b/>
                <w:bCs/>
                <w:szCs w:val="21"/>
              </w:rPr>
            </w:pPr>
          </w:p>
        </w:tc>
      </w:tr>
      <w:tr w:rsidR="00ED2601" w:rsidRPr="009A452D" w:rsidTr="002D363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D2601" w:rsidRPr="009A452D" w:rsidRDefault="00ED2601" w:rsidP="002D363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D2601" w:rsidRPr="009A452D" w:rsidRDefault="00ED2601" w:rsidP="002D363D">
            <w:pPr>
              <w:autoSpaceDE w:val="0"/>
              <w:autoSpaceDN w:val="0"/>
              <w:adjustRightInd w:val="0"/>
              <w:spacing w:line="480" w:lineRule="exact"/>
              <w:jc w:val="center"/>
              <w:rPr>
                <w:rFonts w:asciiTheme="minorEastAsia" w:hAnsiTheme="minorEastAsia"/>
                <w:b/>
                <w:bCs/>
                <w:szCs w:val="21"/>
              </w:rPr>
            </w:pPr>
          </w:p>
        </w:tc>
      </w:tr>
    </w:tbl>
    <w:p w:rsidR="00ED2601" w:rsidRDefault="00ED2601" w:rsidP="00ED2601">
      <w:pPr>
        <w:autoSpaceDE w:val="0"/>
        <w:autoSpaceDN w:val="0"/>
        <w:adjustRightInd w:val="0"/>
        <w:spacing w:line="480" w:lineRule="auto"/>
        <w:rPr>
          <w:rFonts w:asciiTheme="minorEastAsia" w:hAnsiTheme="minorEastAsia" w:cs="宋体"/>
          <w:szCs w:val="21"/>
          <w:lang w:val="zh-CN"/>
        </w:rPr>
      </w:pPr>
    </w:p>
    <w:p w:rsidR="00ED2601" w:rsidRDefault="00ED2601" w:rsidP="00ED260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ED2601" w:rsidRPr="009A452D" w:rsidRDefault="00ED2601" w:rsidP="00ED2601">
      <w:pPr>
        <w:autoSpaceDE w:val="0"/>
        <w:autoSpaceDN w:val="0"/>
        <w:adjustRightInd w:val="0"/>
        <w:spacing w:line="480" w:lineRule="auto"/>
        <w:rPr>
          <w:rFonts w:asciiTheme="minorEastAsia" w:hAnsiTheme="minorEastAsia" w:cs="宋体"/>
          <w:szCs w:val="21"/>
          <w:lang w:val="zh-CN"/>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Pr="0078780A"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Pr="00B02024" w:rsidRDefault="00ED2601" w:rsidP="00ED260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Default="00ED2601" w:rsidP="00ED2601">
      <w:pPr>
        <w:snapToGrid w:val="0"/>
        <w:spacing w:line="360" w:lineRule="auto"/>
        <w:jc w:val="center"/>
        <w:rPr>
          <w:rFonts w:eastAsia="宋体" w:hAnsi="宋体"/>
          <w:b/>
          <w:snapToGrid w:val="0"/>
          <w:kern w:val="0"/>
          <w:sz w:val="36"/>
          <w:szCs w:val="36"/>
        </w:rPr>
      </w:pPr>
    </w:p>
    <w:p w:rsidR="00ED2601" w:rsidRPr="0078780A"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D2601" w:rsidRPr="00D306DE" w:rsidRDefault="00ED2601" w:rsidP="00ED2601">
      <w:pPr>
        <w:autoSpaceDE w:val="0"/>
        <w:autoSpaceDN w:val="0"/>
        <w:adjustRightInd w:val="0"/>
        <w:spacing w:line="360" w:lineRule="auto"/>
        <w:jc w:val="center"/>
        <w:outlineLvl w:val="0"/>
        <w:rPr>
          <w:rFonts w:ascii="宋体" w:hAnsi="宋体"/>
          <w:b/>
          <w:bCs/>
          <w:color w:val="000000"/>
          <w:sz w:val="28"/>
          <w:szCs w:val="28"/>
        </w:rPr>
      </w:pPr>
    </w:p>
    <w:p w:rsidR="00ED2601" w:rsidRPr="0013622E" w:rsidRDefault="00ED2601" w:rsidP="00CC518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D2601" w:rsidRDefault="00ED2601" w:rsidP="00ED260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D2601" w:rsidRPr="0013622E" w:rsidRDefault="00ED2601" w:rsidP="00ED260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D2601" w:rsidRPr="0013622E" w:rsidTr="002D363D">
        <w:trPr>
          <w:trHeight w:val="777"/>
        </w:trPr>
        <w:tc>
          <w:tcPr>
            <w:tcW w:w="712" w:type="dxa"/>
            <w:shd w:val="clear" w:color="auto" w:fill="F3F3F3"/>
            <w:vAlign w:val="center"/>
          </w:tcPr>
          <w:p w:rsidR="00ED2601" w:rsidRPr="0013622E" w:rsidRDefault="00ED2601" w:rsidP="002D363D">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D2601" w:rsidRPr="0013622E" w:rsidRDefault="00ED2601" w:rsidP="002D363D">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D2601" w:rsidRPr="0013622E" w:rsidRDefault="00ED2601" w:rsidP="002D363D">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D2601" w:rsidRDefault="00ED2601" w:rsidP="002D363D">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D2601" w:rsidRPr="0013622E" w:rsidRDefault="00ED2601" w:rsidP="002D363D">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D2601" w:rsidRPr="0013622E" w:rsidRDefault="00ED2601" w:rsidP="002D363D">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D2601" w:rsidRPr="0013622E" w:rsidTr="002D363D">
        <w:trPr>
          <w:trHeight w:val="680"/>
        </w:trPr>
        <w:tc>
          <w:tcPr>
            <w:tcW w:w="712" w:type="dxa"/>
            <w:vAlign w:val="center"/>
          </w:tcPr>
          <w:p w:rsidR="00ED2601" w:rsidRPr="0013622E" w:rsidRDefault="00ED2601" w:rsidP="002D363D">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3579"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1440"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1706" w:type="dxa"/>
            <w:vAlign w:val="center"/>
          </w:tcPr>
          <w:p w:rsidR="00ED2601" w:rsidRPr="0013622E" w:rsidRDefault="00ED2601" w:rsidP="002D363D">
            <w:pPr>
              <w:pStyle w:val="a4"/>
              <w:spacing w:line="360" w:lineRule="auto"/>
              <w:rPr>
                <w:rFonts w:ascii="宋体" w:eastAsia="宋体" w:hAnsi="宋体" w:cs="Times New Roman"/>
                <w:sz w:val="21"/>
                <w:szCs w:val="21"/>
              </w:rPr>
            </w:pPr>
          </w:p>
        </w:tc>
      </w:tr>
      <w:tr w:rsidR="00ED2601" w:rsidRPr="0013622E" w:rsidTr="002D363D">
        <w:trPr>
          <w:trHeight w:val="680"/>
        </w:trPr>
        <w:tc>
          <w:tcPr>
            <w:tcW w:w="712" w:type="dxa"/>
            <w:vAlign w:val="center"/>
          </w:tcPr>
          <w:p w:rsidR="00ED2601" w:rsidRPr="0013622E" w:rsidRDefault="00ED2601" w:rsidP="002D363D">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3579"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1440"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1706" w:type="dxa"/>
            <w:vAlign w:val="center"/>
          </w:tcPr>
          <w:p w:rsidR="00ED2601" w:rsidRPr="0013622E" w:rsidRDefault="00ED2601" w:rsidP="002D363D">
            <w:pPr>
              <w:pStyle w:val="a4"/>
              <w:spacing w:line="360" w:lineRule="auto"/>
              <w:rPr>
                <w:rFonts w:ascii="宋体" w:eastAsia="宋体" w:hAnsi="宋体" w:cs="Times New Roman"/>
                <w:sz w:val="21"/>
                <w:szCs w:val="21"/>
              </w:rPr>
            </w:pPr>
          </w:p>
        </w:tc>
      </w:tr>
      <w:tr w:rsidR="00ED2601" w:rsidRPr="0013622E" w:rsidTr="002D363D">
        <w:trPr>
          <w:trHeight w:val="680"/>
        </w:trPr>
        <w:tc>
          <w:tcPr>
            <w:tcW w:w="712" w:type="dxa"/>
            <w:vAlign w:val="center"/>
          </w:tcPr>
          <w:p w:rsidR="00ED2601" w:rsidRPr="0013622E" w:rsidRDefault="00ED2601" w:rsidP="002D363D">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3579"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1440" w:type="dxa"/>
            <w:vAlign w:val="center"/>
          </w:tcPr>
          <w:p w:rsidR="00ED2601" w:rsidRPr="0013622E" w:rsidRDefault="00ED2601" w:rsidP="002D363D">
            <w:pPr>
              <w:pStyle w:val="a4"/>
              <w:spacing w:line="360" w:lineRule="auto"/>
              <w:rPr>
                <w:rFonts w:ascii="宋体" w:eastAsia="宋体" w:hAnsi="宋体" w:cs="Times New Roman"/>
                <w:sz w:val="21"/>
                <w:szCs w:val="21"/>
              </w:rPr>
            </w:pPr>
          </w:p>
        </w:tc>
        <w:tc>
          <w:tcPr>
            <w:tcW w:w="1706" w:type="dxa"/>
            <w:vAlign w:val="center"/>
          </w:tcPr>
          <w:p w:rsidR="00ED2601" w:rsidRPr="0013622E" w:rsidRDefault="00ED2601" w:rsidP="002D363D">
            <w:pPr>
              <w:pStyle w:val="a4"/>
              <w:spacing w:line="360" w:lineRule="auto"/>
              <w:rPr>
                <w:rFonts w:ascii="宋体" w:eastAsia="宋体" w:hAnsi="宋体" w:cs="Times New Roman"/>
                <w:sz w:val="21"/>
                <w:szCs w:val="21"/>
              </w:rPr>
            </w:pPr>
          </w:p>
        </w:tc>
      </w:tr>
      <w:tr w:rsidR="00ED2601" w:rsidRPr="0013622E" w:rsidTr="002D363D">
        <w:trPr>
          <w:trHeight w:val="680"/>
        </w:trPr>
        <w:tc>
          <w:tcPr>
            <w:tcW w:w="712" w:type="dxa"/>
            <w:vAlign w:val="center"/>
          </w:tcPr>
          <w:p w:rsidR="00ED2601" w:rsidRPr="0013622E" w:rsidRDefault="00ED2601" w:rsidP="002D363D">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D2601" w:rsidRPr="0013622E" w:rsidRDefault="00ED2601" w:rsidP="002D363D">
            <w:pPr>
              <w:rPr>
                <w:rFonts w:ascii="宋体"/>
                <w:szCs w:val="21"/>
              </w:rPr>
            </w:pPr>
          </w:p>
        </w:tc>
        <w:tc>
          <w:tcPr>
            <w:tcW w:w="3579" w:type="dxa"/>
            <w:vAlign w:val="center"/>
          </w:tcPr>
          <w:p w:rsidR="00ED2601" w:rsidRPr="0013622E" w:rsidRDefault="00ED2601" w:rsidP="002D363D">
            <w:pPr>
              <w:rPr>
                <w:rFonts w:ascii="宋体"/>
                <w:szCs w:val="21"/>
              </w:rPr>
            </w:pPr>
          </w:p>
        </w:tc>
        <w:tc>
          <w:tcPr>
            <w:tcW w:w="1440" w:type="dxa"/>
            <w:vAlign w:val="center"/>
          </w:tcPr>
          <w:p w:rsidR="00ED2601" w:rsidRPr="0013622E" w:rsidRDefault="00ED2601" w:rsidP="002D363D">
            <w:pPr>
              <w:rPr>
                <w:rFonts w:ascii="宋体"/>
                <w:szCs w:val="21"/>
              </w:rPr>
            </w:pPr>
          </w:p>
        </w:tc>
        <w:tc>
          <w:tcPr>
            <w:tcW w:w="1706" w:type="dxa"/>
            <w:vAlign w:val="center"/>
          </w:tcPr>
          <w:p w:rsidR="00ED2601" w:rsidRPr="0013622E" w:rsidRDefault="00ED2601" w:rsidP="002D363D">
            <w:pPr>
              <w:rPr>
                <w:rFonts w:ascii="宋体"/>
                <w:szCs w:val="21"/>
              </w:rPr>
            </w:pPr>
          </w:p>
        </w:tc>
      </w:tr>
      <w:tr w:rsidR="00ED2601" w:rsidRPr="0013622E" w:rsidTr="002D363D">
        <w:trPr>
          <w:trHeight w:val="680"/>
        </w:trPr>
        <w:tc>
          <w:tcPr>
            <w:tcW w:w="712" w:type="dxa"/>
            <w:vAlign w:val="center"/>
          </w:tcPr>
          <w:p w:rsidR="00ED2601" w:rsidRPr="0013622E" w:rsidRDefault="00ED2601" w:rsidP="002D363D">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D2601" w:rsidRPr="0013622E" w:rsidRDefault="00ED2601" w:rsidP="002D363D">
            <w:pPr>
              <w:rPr>
                <w:rFonts w:ascii="宋体"/>
                <w:szCs w:val="21"/>
              </w:rPr>
            </w:pPr>
          </w:p>
        </w:tc>
        <w:tc>
          <w:tcPr>
            <w:tcW w:w="3579" w:type="dxa"/>
            <w:vAlign w:val="center"/>
          </w:tcPr>
          <w:p w:rsidR="00ED2601" w:rsidRPr="0013622E" w:rsidRDefault="00ED2601" w:rsidP="002D363D">
            <w:pPr>
              <w:rPr>
                <w:rFonts w:ascii="宋体"/>
                <w:szCs w:val="21"/>
              </w:rPr>
            </w:pPr>
          </w:p>
        </w:tc>
        <w:tc>
          <w:tcPr>
            <w:tcW w:w="1440" w:type="dxa"/>
            <w:vAlign w:val="center"/>
          </w:tcPr>
          <w:p w:rsidR="00ED2601" w:rsidRPr="0013622E" w:rsidRDefault="00ED2601" w:rsidP="002D363D">
            <w:pPr>
              <w:rPr>
                <w:rFonts w:ascii="宋体"/>
                <w:szCs w:val="21"/>
              </w:rPr>
            </w:pPr>
          </w:p>
        </w:tc>
        <w:tc>
          <w:tcPr>
            <w:tcW w:w="1706" w:type="dxa"/>
            <w:vAlign w:val="center"/>
          </w:tcPr>
          <w:p w:rsidR="00ED2601" w:rsidRPr="0013622E" w:rsidRDefault="00ED2601" w:rsidP="002D363D">
            <w:pPr>
              <w:rPr>
                <w:rFonts w:ascii="宋体"/>
                <w:szCs w:val="21"/>
              </w:rPr>
            </w:pPr>
          </w:p>
        </w:tc>
      </w:tr>
    </w:tbl>
    <w:p w:rsidR="00ED2601" w:rsidRDefault="00ED2601" w:rsidP="00ED2601">
      <w:pPr>
        <w:autoSpaceDE w:val="0"/>
        <w:autoSpaceDN w:val="0"/>
        <w:adjustRightInd w:val="0"/>
        <w:spacing w:line="480" w:lineRule="auto"/>
        <w:rPr>
          <w:rFonts w:asciiTheme="minorEastAsia" w:hAnsiTheme="minorEastAsia" w:cs="宋体"/>
          <w:szCs w:val="21"/>
          <w:lang w:val="zh-CN"/>
        </w:rPr>
      </w:pPr>
    </w:p>
    <w:p w:rsidR="00ED2601" w:rsidRPr="0013622E" w:rsidRDefault="00ED2601" w:rsidP="00ED260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ED2601" w:rsidRPr="006B6406" w:rsidRDefault="00ED2601" w:rsidP="00ED2601">
      <w:pPr>
        <w:autoSpaceDE w:val="0"/>
        <w:autoSpaceDN w:val="0"/>
        <w:adjustRightInd w:val="0"/>
        <w:spacing w:line="480" w:lineRule="auto"/>
        <w:rPr>
          <w:rFonts w:asciiTheme="minorEastAsia" w:hAnsiTheme="minorEastAsia" w:cs="宋体"/>
          <w:sz w:val="24"/>
          <w:szCs w:val="24"/>
          <w:lang w:val="zh-CN"/>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Pr="00896816"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Pr="0013622E" w:rsidRDefault="00ED2601" w:rsidP="00ED260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Pr="00896816"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D2601" w:rsidRPr="00D306DE" w:rsidRDefault="00ED2601" w:rsidP="00ED2601">
      <w:pPr>
        <w:autoSpaceDE w:val="0"/>
        <w:autoSpaceDN w:val="0"/>
        <w:adjustRightInd w:val="0"/>
        <w:spacing w:line="360" w:lineRule="auto"/>
        <w:jc w:val="center"/>
        <w:outlineLvl w:val="0"/>
        <w:rPr>
          <w:rFonts w:ascii="宋体" w:hAnsi="宋体"/>
          <w:b/>
          <w:bCs/>
          <w:color w:val="000000"/>
          <w:sz w:val="28"/>
          <w:szCs w:val="28"/>
        </w:rPr>
      </w:pPr>
    </w:p>
    <w:p w:rsidR="00ED2601" w:rsidRPr="00674726" w:rsidRDefault="00ED2601" w:rsidP="00CC518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D2601" w:rsidRDefault="00ED2601" w:rsidP="00ED260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D2601" w:rsidRPr="00674726" w:rsidRDefault="00ED2601" w:rsidP="00ED260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D2601" w:rsidRPr="00674726" w:rsidTr="002D363D">
        <w:trPr>
          <w:trHeight w:val="225"/>
          <w:tblHeader/>
        </w:trPr>
        <w:tc>
          <w:tcPr>
            <w:tcW w:w="282"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bl>
    <w:p w:rsidR="00ED2601" w:rsidRDefault="00ED2601" w:rsidP="00ED2601">
      <w:pPr>
        <w:autoSpaceDE w:val="0"/>
        <w:autoSpaceDN w:val="0"/>
        <w:adjustRightInd w:val="0"/>
        <w:spacing w:line="480" w:lineRule="auto"/>
        <w:rPr>
          <w:rFonts w:asciiTheme="minorEastAsia" w:hAnsiTheme="minorEastAsia" w:cs="宋体"/>
          <w:szCs w:val="21"/>
        </w:rPr>
      </w:pPr>
    </w:p>
    <w:p w:rsidR="00ED2601" w:rsidRPr="00674726" w:rsidRDefault="00ED2601" w:rsidP="00ED260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ED2601" w:rsidRPr="00674726" w:rsidRDefault="00ED2601" w:rsidP="00ED2601">
      <w:pPr>
        <w:snapToGrid w:val="0"/>
        <w:spacing w:line="500" w:lineRule="exact"/>
        <w:rPr>
          <w:rFonts w:asciiTheme="minorEastAsia" w:hAnsiTheme="minorEastAsia" w:cs="宋体"/>
          <w:szCs w:val="21"/>
          <w:lang w:val="zh-CN"/>
        </w:rPr>
      </w:pPr>
    </w:p>
    <w:p w:rsidR="00ED2601" w:rsidRPr="00674726" w:rsidRDefault="00ED2601" w:rsidP="00ED260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Default="00ED2601" w:rsidP="00ED2601">
      <w:pPr>
        <w:autoSpaceDE w:val="0"/>
        <w:autoSpaceDN w:val="0"/>
        <w:adjustRightInd w:val="0"/>
        <w:spacing w:line="360" w:lineRule="auto"/>
        <w:jc w:val="center"/>
        <w:outlineLvl w:val="0"/>
        <w:rPr>
          <w:rFonts w:ascii="宋体" w:hAnsi="宋体"/>
          <w:b/>
          <w:bCs/>
          <w:color w:val="000000"/>
          <w:sz w:val="24"/>
          <w:szCs w:val="24"/>
        </w:rPr>
      </w:pPr>
    </w:p>
    <w:p w:rsidR="00ED2601" w:rsidRPr="00896816"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D2601" w:rsidRPr="00D306DE" w:rsidRDefault="00ED2601" w:rsidP="00ED2601">
      <w:pPr>
        <w:autoSpaceDE w:val="0"/>
        <w:autoSpaceDN w:val="0"/>
        <w:adjustRightInd w:val="0"/>
        <w:spacing w:line="360" w:lineRule="auto"/>
        <w:jc w:val="center"/>
        <w:outlineLvl w:val="0"/>
        <w:rPr>
          <w:rFonts w:ascii="宋体" w:hAnsi="宋体"/>
          <w:b/>
          <w:bCs/>
          <w:color w:val="000000"/>
          <w:sz w:val="28"/>
          <w:szCs w:val="28"/>
        </w:rPr>
      </w:pPr>
    </w:p>
    <w:p w:rsidR="00ED2601" w:rsidRPr="00A339F0" w:rsidRDefault="00ED2601" w:rsidP="00CC518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D2601" w:rsidRDefault="00ED2601" w:rsidP="00ED260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D2601" w:rsidRDefault="00ED2601" w:rsidP="00ED260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D2601" w:rsidRPr="00674726" w:rsidTr="002D363D">
        <w:trPr>
          <w:trHeight w:val="225"/>
          <w:tblHeader/>
        </w:trPr>
        <w:tc>
          <w:tcPr>
            <w:tcW w:w="282"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bl>
    <w:p w:rsidR="00ED2601" w:rsidRDefault="00ED2601" w:rsidP="00ED2601">
      <w:pPr>
        <w:autoSpaceDE w:val="0"/>
        <w:autoSpaceDN w:val="0"/>
        <w:adjustRightInd w:val="0"/>
        <w:spacing w:line="480" w:lineRule="auto"/>
        <w:rPr>
          <w:rFonts w:asciiTheme="minorEastAsia" w:hAnsiTheme="minorEastAsia" w:cs="宋体"/>
          <w:szCs w:val="21"/>
        </w:rPr>
      </w:pPr>
    </w:p>
    <w:p w:rsidR="00ED2601" w:rsidRPr="00A339F0" w:rsidRDefault="00ED2601" w:rsidP="00ED260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ED2601" w:rsidRPr="00A339F0" w:rsidRDefault="00ED2601" w:rsidP="00ED2601">
      <w:pPr>
        <w:snapToGrid w:val="0"/>
        <w:spacing w:line="500" w:lineRule="exact"/>
        <w:rPr>
          <w:rFonts w:asciiTheme="minorEastAsia" w:hAnsiTheme="minorEastAsia" w:cs="宋体"/>
          <w:szCs w:val="21"/>
          <w:lang w:val="zh-CN"/>
        </w:rPr>
      </w:pPr>
    </w:p>
    <w:p w:rsidR="00ED2601" w:rsidRDefault="00ED2601" w:rsidP="00ED260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D2601" w:rsidRPr="00203BE3" w:rsidRDefault="00ED2601" w:rsidP="00ED2601">
      <w:pPr>
        <w:spacing w:line="360" w:lineRule="auto"/>
        <w:jc w:val="center"/>
        <w:rPr>
          <w:rFonts w:asciiTheme="minorEastAsia" w:hAnsiTheme="minorEastAsia" w:cs="宋体"/>
          <w:szCs w:val="21"/>
          <w:lang w:val="zh-CN"/>
        </w:rPr>
      </w:pPr>
    </w:p>
    <w:p w:rsidR="00ED2601" w:rsidRPr="00203BE3" w:rsidRDefault="00ED2601" w:rsidP="00ED2601">
      <w:pPr>
        <w:spacing w:line="360" w:lineRule="auto"/>
        <w:jc w:val="center"/>
        <w:rPr>
          <w:rFonts w:asciiTheme="minorEastAsia" w:hAnsiTheme="minorEastAsia" w:cs="宋体"/>
          <w:szCs w:val="21"/>
          <w:lang w:val="zh-CN"/>
        </w:rPr>
      </w:pPr>
    </w:p>
    <w:p w:rsidR="00ED2601" w:rsidRPr="00203BE3" w:rsidRDefault="00ED2601" w:rsidP="00ED2601">
      <w:pPr>
        <w:spacing w:line="360" w:lineRule="auto"/>
        <w:jc w:val="center"/>
        <w:rPr>
          <w:rFonts w:asciiTheme="minorEastAsia" w:hAnsiTheme="minorEastAsia" w:cs="宋体"/>
          <w:szCs w:val="21"/>
          <w:lang w:val="zh-CN"/>
        </w:rPr>
      </w:pPr>
    </w:p>
    <w:p w:rsidR="00ED2601" w:rsidRPr="00203BE3" w:rsidRDefault="00ED2601" w:rsidP="00ED2601">
      <w:pPr>
        <w:spacing w:line="360" w:lineRule="auto"/>
        <w:jc w:val="center"/>
        <w:rPr>
          <w:rFonts w:asciiTheme="minorEastAsia" w:hAnsiTheme="minorEastAsia" w:cs="宋体"/>
          <w:szCs w:val="21"/>
          <w:lang w:val="zh-CN"/>
        </w:rPr>
      </w:pPr>
    </w:p>
    <w:p w:rsidR="00ED2601" w:rsidRDefault="00ED2601" w:rsidP="00ED2601">
      <w:pPr>
        <w:spacing w:line="360" w:lineRule="auto"/>
        <w:jc w:val="center"/>
        <w:rPr>
          <w:rFonts w:asciiTheme="minorEastAsia" w:hAnsiTheme="minorEastAsia" w:cs="宋体"/>
          <w:szCs w:val="21"/>
          <w:lang w:val="zh-CN"/>
        </w:rPr>
      </w:pPr>
    </w:p>
    <w:p w:rsidR="00ED2601" w:rsidRDefault="00ED2601" w:rsidP="00ED2601">
      <w:pPr>
        <w:spacing w:line="360" w:lineRule="auto"/>
        <w:jc w:val="center"/>
        <w:rPr>
          <w:rFonts w:asciiTheme="minorEastAsia" w:hAnsiTheme="minorEastAsia" w:cs="宋体"/>
          <w:szCs w:val="21"/>
          <w:lang w:val="zh-CN"/>
        </w:rPr>
      </w:pPr>
    </w:p>
    <w:p w:rsidR="00ED2601" w:rsidRDefault="00ED2601" w:rsidP="00ED2601">
      <w:pPr>
        <w:spacing w:line="360" w:lineRule="auto"/>
        <w:jc w:val="center"/>
        <w:rPr>
          <w:rFonts w:asciiTheme="minorEastAsia" w:hAnsiTheme="minorEastAsia" w:cs="宋体"/>
          <w:szCs w:val="21"/>
          <w:lang w:val="zh-CN"/>
        </w:rPr>
      </w:pPr>
    </w:p>
    <w:p w:rsidR="00ED2601" w:rsidRPr="00203BE3" w:rsidRDefault="00ED2601" w:rsidP="00ED2601">
      <w:pPr>
        <w:spacing w:line="360" w:lineRule="auto"/>
        <w:jc w:val="center"/>
        <w:rPr>
          <w:rFonts w:asciiTheme="minorEastAsia" w:hAnsiTheme="minorEastAsia" w:cs="宋体"/>
          <w:szCs w:val="21"/>
          <w:lang w:val="zh-CN"/>
        </w:rPr>
      </w:pPr>
    </w:p>
    <w:p w:rsidR="00ED2601" w:rsidRPr="00203BE3" w:rsidRDefault="00ED2601" w:rsidP="00ED2601">
      <w:pPr>
        <w:spacing w:line="360" w:lineRule="auto"/>
        <w:jc w:val="center"/>
        <w:rPr>
          <w:rFonts w:asciiTheme="minorEastAsia" w:hAnsiTheme="minorEastAsia" w:cs="宋体"/>
          <w:szCs w:val="21"/>
          <w:lang w:val="zh-CN"/>
        </w:rPr>
      </w:pPr>
    </w:p>
    <w:p w:rsidR="00ED2601" w:rsidRPr="00203BE3" w:rsidRDefault="00ED2601" w:rsidP="00ED2601">
      <w:pPr>
        <w:spacing w:line="360" w:lineRule="auto"/>
        <w:jc w:val="center"/>
        <w:rPr>
          <w:rFonts w:asciiTheme="minorEastAsia" w:hAnsiTheme="minorEastAsia" w:cs="宋体"/>
          <w:szCs w:val="21"/>
          <w:lang w:val="zh-CN"/>
        </w:rPr>
      </w:pPr>
    </w:p>
    <w:p w:rsidR="00ED2601" w:rsidRPr="00832E87"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ED2601" w:rsidRPr="00D306DE" w:rsidRDefault="00ED2601" w:rsidP="00ED2601">
      <w:pPr>
        <w:autoSpaceDE w:val="0"/>
        <w:autoSpaceDN w:val="0"/>
        <w:adjustRightInd w:val="0"/>
        <w:spacing w:line="360" w:lineRule="auto"/>
        <w:jc w:val="center"/>
        <w:outlineLvl w:val="0"/>
        <w:rPr>
          <w:rFonts w:ascii="宋体" w:hAnsi="宋体"/>
          <w:b/>
          <w:bCs/>
          <w:color w:val="000000"/>
          <w:sz w:val="28"/>
          <w:szCs w:val="28"/>
        </w:rPr>
      </w:pPr>
    </w:p>
    <w:p w:rsidR="00ED2601" w:rsidRPr="000D3714" w:rsidRDefault="00ED2601" w:rsidP="00CC518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ED2601" w:rsidRDefault="00ED2601" w:rsidP="00ED260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ED2601" w:rsidRDefault="00ED2601" w:rsidP="00ED260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D2601" w:rsidRPr="00674726" w:rsidTr="002D363D">
        <w:trPr>
          <w:trHeight w:val="225"/>
          <w:tblHeader/>
        </w:trPr>
        <w:tc>
          <w:tcPr>
            <w:tcW w:w="282"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D2601" w:rsidRPr="00674726" w:rsidRDefault="00ED2601" w:rsidP="002D363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r w:rsidR="00ED2601" w:rsidRPr="00674726" w:rsidTr="002D363D">
        <w:trPr>
          <w:trHeight w:val="851"/>
        </w:trPr>
        <w:tc>
          <w:tcPr>
            <w:tcW w:w="282" w:type="pct"/>
            <w:vAlign w:val="center"/>
          </w:tcPr>
          <w:p w:rsidR="00ED2601" w:rsidRPr="00674726" w:rsidRDefault="00ED2601" w:rsidP="002D363D">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814" w:type="pct"/>
            <w:vAlign w:val="center"/>
          </w:tcPr>
          <w:p w:rsidR="00ED2601" w:rsidRPr="00674726" w:rsidRDefault="00ED2601" w:rsidP="002D363D">
            <w:pPr>
              <w:pStyle w:val="a4"/>
              <w:spacing w:line="360" w:lineRule="auto"/>
              <w:rPr>
                <w:rFonts w:ascii="宋体" w:eastAsia="宋体" w:hAnsi="宋体" w:cs="Times New Roman"/>
                <w:sz w:val="21"/>
                <w:szCs w:val="21"/>
              </w:rPr>
            </w:pPr>
          </w:p>
        </w:tc>
        <w:tc>
          <w:tcPr>
            <w:tcW w:w="665" w:type="pct"/>
          </w:tcPr>
          <w:p w:rsidR="00ED2601" w:rsidRPr="00674726" w:rsidRDefault="00ED2601" w:rsidP="002D363D">
            <w:pPr>
              <w:pStyle w:val="a4"/>
              <w:spacing w:line="360" w:lineRule="auto"/>
              <w:rPr>
                <w:rFonts w:ascii="宋体" w:eastAsia="宋体" w:hAnsi="宋体" w:cs="Times New Roman"/>
                <w:sz w:val="21"/>
                <w:szCs w:val="21"/>
              </w:rPr>
            </w:pPr>
          </w:p>
        </w:tc>
        <w:tc>
          <w:tcPr>
            <w:tcW w:w="884" w:type="pct"/>
          </w:tcPr>
          <w:p w:rsidR="00ED2601" w:rsidRPr="00674726" w:rsidRDefault="00ED2601" w:rsidP="002D363D">
            <w:pPr>
              <w:pStyle w:val="a4"/>
              <w:spacing w:line="360" w:lineRule="auto"/>
              <w:rPr>
                <w:rFonts w:ascii="宋体" w:eastAsia="宋体" w:hAnsi="宋体" w:cs="Times New Roman"/>
                <w:sz w:val="21"/>
                <w:szCs w:val="21"/>
              </w:rPr>
            </w:pPr>
          </w:p>
        </w:tc>
        <w:tc>
          <w:tcPr>
            <w:tcW w:w="858" w:type="pct"/>
          </w:tcPr>
          <w:p w:rsidR="00ED2601" w:rsidRPr="00674726" w:rsidRDefault="00ED2601" w:rsidP="002D363D">
            <w:pPr>
              <w:pStyle w:val="a4"/>
              <w:spacing w:line="360" w:lineRule="auto"/>
              <w:rPr>
                <w:rFonts w:ascii="宋体" w:eastAsia="宋体" w:hAnsi="宋体" w:cs="Times New Roman"/>
                <w:sz w:val="21"/>
                <w:szCs w:val="21"/>
              </w:rPr>
            </w:pPr>
          </w:p>
        </w:tc>
        <w:tc>
          <w:tcPr>
            <w:tcW w:w="760" w:type="pct"/>
          </w:tcPr>
          <w:p w:rsidR="00ED2601" w:rsidRPr="00674726" w:rsidRDefault="00ED2601" w:rsidP="002D363D">
            <w:pPr>
              <w:pStyle w:val="a4"/>
              <w:spacing w:line="360" w:lineRule="auto"/>
              <w:rPr>
                <w:rFonts w:ascii="宋体" w:eastAsia="宋体" w:hAnsi="宋体" w:cs="Times New Roman"/>
                <w:sz w:val="21"/>
                <w:szCs w:val="21"/>
              </w:rPr>
            </w:pPr>
          </w:p>
        </w:tc>
      </w:tr>
    </w:tbl>
    <w:p w:rsidR="00ED2601" w:rsidRDefault="00ED2601" w:rsidP="00ED2601">
      <w:pPr>
        <w:autoSpaceDE w:val="0"/>
        <w:autoSpaceDN w:val="0"/>
        <w:adjustRightInd w:val="0"/>
        <w:spacing w:line="480" w:lineRule="auto"/>
        <w:rPr>
          <w:rFonts w:asciiTheme="minorEastAsia" w:hAnsiTheme="minorEastAsia" w:cs="宋体"/>
          <w:szCs w:val="21"/>
        </w:rPr>
      </w:pPr>
    </w:p>
    <w:p w:rsidR="00ED2601" w:rsidRPr="000D3714" w:rsidRDefault="00ED2601" w:rsidP="00ED260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0D3714">
        <w:rPr>
          <w:rFonts w:asciiTheme="minorEastAsia" w:hAnsiTheme="minorEastAsia" w:cs="宋体"/>
          <w:szCs w:val="21"/>
          <w:lang w:val="zh-CN"/>
        </w:rPr>
        <w:t xml:space="preserve"> </w:t>
      </w:r>
    </w:p>
    <w:p w:rsidR="00ED2601" w:rsidRPr="000D3714" w:rsidRDefault="00ED2601" w:rsidP="00ED2601">
      <w:pPr>
        <w:snapToGrid w:val="0"/>
        <w:spacing w:line="500" w:lineRule="exact"/>
        <w:rPr>
          <w:rFonts w:asciiTheme="minorEastAsia" w:hAnsiTheme="minorEastAsia" w:cs="宋体"/>
          <w:szCs w:val="21"/>
          <w:lang w:val="zh-CN"/>
        </w:rPr>
      </w:pPr>
    </w:p>
    <w:p w:rsidR="00ED2601" w:rsidRDefault="00ED2601" w:rsidP="00ED260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D2601" w:rsidRPr="000D3714" w:rsidRDefault="00ED2601" w:rsidP="00ED2601">
      <w:pPr>
        <w:ind w:left="630" w:hangingChars="300" w:hanging="630"/>
        <w:rPr>
          <w:rFonts w:asciiTheme="minorEastAsia" w:hAnsiTheme="minorEastAsia" w:cs="宋体"/>
          <w:szCs w:val="21"/>
          <w:lang w:val="zh-CN"/>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Default="00ED2601" w:rsidP="00ED2601">
      <w:pPr>
        <w:autoSpaceDE w:val="0"/>
        <w:autoSpaceDN w:val="0"/>
        <w:adjustRightInd w:val="0"/>
        <w:spacing w:line="360" w:lineRule="auto"/>
        <w:jc w:val="center"/>
        <w:outlineLvl w:val="0"/>
        <w:rPr>
          <w:rFonts w:ascii="宋体" w:hAnsi="宋体"/>
          <w:b/>
          <w:bCs/>
          <w:color w:val="000000"/>
          <w:sz w:val="36"/>
          <w:szCs w:val="36"/>
        </w:rPr>
      </w:pPr>
    </w:p>
    <w:p w:rsidR="00ED2601" w:rsidRPr="00832E87"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D2601" w:rsidRPr="00B30127" w:rsidRDefault="00ED2601" w:rsidP="00ED2601">
      <w:pPr>
        <w:spacing w:line="360" w:lineRule="auto"/>
        <w:jc w:val="center"/>
        <w:rPr>
          <w:rFonts w:ascii="宋体" w:hAnsi="宋体"/>
          <w:b/>
          <w:bCs/>
          <w:color w:val="000000"/>
          <w:szCs w:val="21"/>
        </w:rPr>
      </w:pPr>
    </w:p>
    <w:p w:rsidR="00ED2601" w:rsidRPr="00B30127" w:rsidRDefault="00ED2601" w:rsidP="00ED260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D2601" w:rsidRPr="00B30127" w:rsidRDefault="00ED2601" w:rsidP="00ED260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D2601" w:rsidRDefault="00ED2601" w:rsidP="00ED2601">
      <w:pPr>
        <w:widowControl/>
        <w:spacing w:before="100" w:beforeAutospacing="1" w:after="100" w:afterAutospacing="1" w:line="360" w:lineRule="auto"/>
        <w:ind w:leftChars="1850" w:left="3885"/>
        <w:jc w:val="left"/>
        <w:rPr>
          <w:rFonts w:ascii="宋体" w:hAnsi="宋体" w:cs="Arial"/>
          <w:color w:val="000000"/>
          <w:kern w:val="0"/>
          <w:szCs w:val="21"/>
        </w:rPr>
      </w:pPr>
    </w:p>
    <w:p w:rsidR="00ED2601" w:rsidRPr="00B30127" w:rsidRDefault="00ED2601" w:rsidP="00ED2601">
      <w:pPr>
        <w:widowControl/>
        <w:spacing w:before="100" w:beforeAutospacing="1" w:after="100" w:afterAutospacing="1" w:line="360" w:lineRule="auto"/>
        <w:ind w:leftChars="1850" w:left="3885"/>
        <w:jc w:val="left"/>
        <w:rPr>
          <w:rFonts w:ascii="宋体" w:hAnsi="宋体" w:cs="Arial"/>
          <w:color w:val="000000"/>
          <w:kern w:val="0"/>
          <w:szCs w:val="21"/>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Default="00ED2601" w:rsidP="00ED2601">
      <w:pPr>
        <w:spacing w:line="480" w:lineRule="auto"/>
        <w:ind w:leftChars="2075" w:left="4358"/>
        <w:rPr>
          <w:rFonts w:asciiTheme="minorEastAsia" w:hAnsiTheme="minorEastAsia" w:cs="Arial"/>
          <w:color w:val="000000"/>
          <w:szCs w:val="21"/>
        </w:rPr>
      </w:pPr>
    </w:p>
    <w:p w:rsidR="00ED2601" w:rsidRDefault="00ED2601" w:rsidP="00ED2601">
      <w:pPr>
        <w:spacing w:line="480" w:lineRule="auto"/>
        <w:ind w:leftChars="2075" w:left="4358"/>
        <w:rPr>
          <w:rFonts w:asciiTheme="minorEastAsia" w:hAnsiTheme="minorEastAsia" w:cs="Arial"/>
          <w:color w:val="000000"/>
          <w:szCs w:val="21"/>
        </w:rPr>
      </w:pPr>
    </w:p>
    <w:p w:rsidR="00ED2601" w:rsidRPr="009623EE" w:rsidRDefault="00ED2601" w:rsidP="00ED2601">
      <w:pPr>
        <w:spacing w:line="480" w:lineRule="auto"/>
        <w:ind w:leftChars="2075" w:left="4358"/>
        <w:rPr>
          <w:rFonts w:asciiTheme="minorEastAsia" w:hAnsiTheme="minorEastAsia" w:cs="Arial"/>
          <w:color w:val="000000"/>
          <w:szCs w:val="21"/>
        </w:rPr>
      </w:pPr>
    </w:p>
    <w:p w:rsidR="00ED2601" w:rsidRPr="00B30127" w:rsidRDefault="00ED2601" w:rsidP="00ED260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D2601" w:rsidRPr="00B30127" w:rsidRDefault="00ED2601" w:rsidP="00ED260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D2601" w:rsidRDefault="00ED2601" w:rsidP="00ED260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D2601" w:rsidRDefault="00ED2601" w:rsidP="00ED260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D2601" w:rsidRDefault="00ED2601" w:rsidP="00ED2601">
      <w:pPr>
        <w:widowControl/>
        <w:spacing w:before="100" w:beforeAutospacing="1" w:after="100" w:afterAutospacing="1" w:line="360" w:lineRule="auto"/>
        <w:contextualSpacing/>
        <w:jc w:val="left"/>
        <w:rPr>
          <w:rFonts w:ascii="宋体" w:hAnsi="宋体" w:cs="Arial"/>
          <w:color w:val="000000"/>
          <w:kern w:val="0"/>
          <w:szCs w:val="21"/>
        </w:rPr>
      </w:pPr>
    </w:p>
    <w:p w:rsidR="00ED2601" w:rsidRPr="00B30127" w:rsidRDefault="00ED2601" w:rsidP="00ED2601">
      <w:pPr>
        <w:widowControl/>
        <w:spacing w:before="100" w:beforeAutospacing="1" w:after="100" w:afterAutospacing="1" w:line="360" w:lineRule="auto"/>
        <w:contextualSpacing/>
        <w:jc w:val="left"/>
        <w:rPr>
          <w:rFonts w:ascii="宋体" w:hAnsi="宋体" w:cs="Arial"/>
          <w:color w:val="000000"/>
          <w:kern w:val="0"/>
          <w:szCs w:val="21"/>
        </w:rPr>
      </w:pPr>
    </w:p>
    <w:p w:rsidR="00ED2601" w:rsidRPr="00832E87"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p w:rsidR="00ED2601" w:rsidRDefault="00ED2601" w:rsidP="00ED2601">
      <w:pPr>
        <w:spacing w:line="360" w:lineRule="auto"/>
        <w:rPr>
          <w:rFonts w:ascii="宋体" w:hAnsi="宋体"/>
          <w:szCs w:val="21"/>
        </w:rPr>
      </w:pPr>
    </w:p>
    <w:p w:rsidR="00ED2601" w:rsidRPr="00337220" w:rsidRDefault="00ED2601" w:rsidP="00ED260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D2601" w:rsidRPr="00337220" w:rsidRDefault="00ED2601" w:rsidP="00ED260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D2601" w:rsidRDefault="00ED2601" w:rsidP="00ED2601">
      <w:pPr>
        <w:spacing w:line="360" w:lineRule="auto"/>
        <w:rPr>
          <w:rFonts w:ascii="宋体" w:hAnsi="宋体"/>
          <w:szCs w:val="21"/>
        </w:rPr>
      </w:pPr>
    </w:p>
    <w:p w:rsidR="00ED2601" w:rsidRPr="00337220" w:rsidRDefault="00ED2601" w:rsidP="00ED2601">
      <w:pPr>
        <w:spacing w:line="360" w:lineRule="auto"/>
        <w:rPr>
          <w:rFonts w:ascii="宋体" w:hAnsi="宋体"/>
          <w:szCs w:val="21"/>
        </w:rPr>
      </w:pPr>
    </w:p>
    <w:p w:rsidR="00ED2601" w:rsidRPr="00337220" w:rsidRDefault="00ED2601" w:rsidP="00ED2601">
      <w:pPr>
        <w:spacing w:line="360" w:lineRule="auto"/>
        <w:rPr>
          <w:rFonts w:ascii="宋体" w:hAnsi="宋体"/>
          <w:szCs w:val="21"/>
        </w:rPr>
      </w:pPr>
    </w:p>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Pr="00AB1F1D" w:rsidRDefault="00ED2601" w:rsidP="00ED2601">
      <w:pPr>
        <w:spacing w:line="480" w:lineRule="auto"/>
        <w:ind w:leftChars="2075" w:left="4358"/>
        <w:rPr>
          <w:rFonts w:asciiTheme="minorEastAsia" w:hAnsiTheme="minorEastAsia" w:cs="Arial"/>
          <w:color w:val="000000"/>
          <w:szCs w:val="21"/>
        </w:rPr>
      </w:pPr>
    </w:p>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Default="00ED2601" w:rsidP="00ED2601"/>
    <w:p w:rsidR="00ED2601" w:rsidRPr="00832E87" w:rsidRDefault="00ED2601" w:rsidP="00ED260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ED2601" w:rsidRPr="00D306DE" w:rsidRDefault="00ED2601" w:rsidP="00ED2601">
      <w:pPr>
        <w:autoSpaceDE w:val="0"/>
        <w:autoSpaceDN w:val="0"/>
        <w:adjustRightInd w:val="0"/>
        <w:spacing w:line="360" w:lineRule="auto"/>
        <w:jc w:val="center"/>
        <w:outlineLvl w:val="0"/>
        <w:rPr>
          <w:rFonts w:ascii="宋体" w:hAnsi="宋体"/>
          <w:b/>
          <w:bCs/>
          <w:color w:val="000000"/>
          <w:sz w:val="28"/>
          <w:szCs w:val="28"/>
        </w:rPr>
      </w:pPr>
    </w:p>
    <w:p w:rsidR="00ED2601" w:rsidRPr="007570E2" w:rsidRDefault="00ED2601" w:rsidP="00ED260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ED2601" w:rsidRDefault="00ED2601" w:rsidP="00ED2601">
      <w:pPr>
        <w:widowControl/>
        <w:spacing w:before="100" w:beforeAutospacing="1" w:after="100" w:afterAutospacing="1" w:line="360" w:lineRule="auto"/>
        <w:jc w:val="center"/>
        <w:rPr>
          <w:rFonts w:ascii="宋体" w:hAnsi="宋体"/>
          <w:b/>
          <w:bCs/>
          <w:color w:val="000000"/>
          <w:sz w:val="36"/>
          <w:szCs w:val="36"/>
        </w:rPr>
      </w:pPr>
    </w:p>
    <w:p w:rsidR="00ED2601" w:rsidRDefault="00ED2601" w:rsidP="00ED2601">
      <w:pPr>
        <w:widowControl/>
        <w:spacing w:before="100" w:beforeAutospacing="1" w:after="100" w:afterAutospacing="1" w:line="360" w:lineRule="auto"/>
        <w:jc w:val="center"/>
        <w:rPr>
          <w:rFonts w:ascii="宋体" w:hAnsi="宋体"/>
          <w:b/>
          <w:bCs/>
          <w:color w:val="000000"/>
          <w:sz w:val="36"/>
          <w:szCs w:val="36"/>
        </w:rPr>
      </w:pPr>
    </w:p>
    <w:p w:rsidR="00ED2601" w:rsidRDefault="00ED2601" w:rsidP="00ED2601"/>
    <w:p w:rsidR="00ED2601" w:rsidRDefault="00ED2601" w:rsidP="00ED2601"/>
    <w:p w:rsidR="00ED2601" w:rsidRDefault="00ED2601" w:rsidP="00ED2601"/>
    <w:p w:rsidR="00ED2601" w:rsidRPr="00721711" w:rsidRDefault="00ED2601" w:rsidP="00ED260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D2601" w:rsidRDefault="00ED2601" w:rsidP="00ED2601">
      <w:pPr>
        <w:adjustRightInd w:val="0"/>
        <w:snapToGrid w:val="0"/>
        <w:spacing w:line="360" w:lineRule="auto"/>
        <w:ind w:firstLineChars="2050" w:firstLine="4305"/>
        <w:rPr>
          <w:rFonts w:asciiTheme="minorEastAsia" w:hAnsiTheme="minorEastAsia" w:cs="宋体"/>
          <w:szCs w:val="21"/>
        </w:rPr>
      </w:pPr>
    </w:p>
    <w:p w:rsidR="00ED2601" w:rsidRDefault="00ED2601" w:rsidP="00ED260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44"/>
          <w:szCs w:val="44"/>
          <w:lang w:val="zh-CN"/>
        </w:rPr>
      </w:pPr>
    </w:p>
    <w:p w:rsidR="00ED2601" w:rsidRPr="000779E8"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Pr="000779E8"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Pr="000779E8"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Pr="000779E8"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Pr="000779E8"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Pr="000779E8" w:rsidRDefault="00ED2601" w:rsidP="00ED2601">
      <w:pPr>
        <w:autoSpaceDE w:val="0"/>
        <w:autoSpaceDN w:val="0"/>
        <w:adjustRightInd w:val="0"/>
        <w:spacing w:line="360" w:lineRule="auto"/>
        <w:jc w:val="center"/>
        <w:rPr>
          <w:rFonts w:asciiTheme="minorEastAsia" w:hAnsiTheme="minorEastAsia" w:cs="黑体"/>
          <w:b/>
          <w:bCs/>
          <w:sz w:val="15"/>
          <w:szCs w:val="15"/>
          <w:lang w:val="zh-CN"/>
        </w:rPr>
      </w:pPr>
    </w:p>
    <w:p w:rsidR="00ED2601" w:rsidRPr="00544270" w:rsidRDefault="00ED2601" w:rsidP="00ED260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D2601" w:rsidRDefault="00ED2601" w:rsidP="00ED2601"/>
    <w:p w:rsidR="00ED2601" w:rsidRDefault="00ED2601" w:rsidP="00ED2601"/>
    <w:p w:rsidR="00ED2601" w:rsidRDefault="00ED2601" w:rsidP="00ED2601"/>
    <w:p w:rsidR="00ED2601" w:rsidRPr="001E4F3F" w:rsidRDefault="00ED2601" w:rsidP="00ED260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1E08DA"/>
    <w:sectPr w:rsidR="001E08DA" w:rsidSect="001E08DA">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EC" w:rsidRDefault="00310BEC" w:rsidP="001E08DA">
      <w:r>
        <w:separator/>
      </w:r>
    </w:p>
  </w:endnote>
  <w:endnote w:type="continuationSeparator" w:id="0">
    <w:p w:rsidR="00310BEC" w:rsidRDefault="00310BEC"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D" w:rsidRDefault="00C37B3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358ED" w:rsidRDefault="00C37B39">
                <w:pPr>
                  <w:pStyle w:val="aa"/>
                </w:pPr>
                <w:fldSimple w:instr=" PAGE  \* MERGEFORMAT ">
                  <w:r w:rsidR="000945AE">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EC" w:rsidRDefault="00310BEC" w:rsidP="001E08DA">
      <w:r>
        <w:separator/>
      </w:r>
    </w:p>
  </w:footnote>
  <w:footnote w:type="continuationSeparator" w:id="0">
    <w:p w:rsidR="00310BEC" w:rsidRDefault="00310BEC"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rPr>
        <w:rFonts w:hint="eastAsia"/>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2"/>
      <w:numFmt w:val="chineseCounting"/>
      <w:suff w:val="nothing"/>
      <w:lvlText w:val="%1、"/>
      <w:lvlJc w:val="left"/>
      <w:rPr>
        <w:rFonts w:hint="eastAsia"/>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lvlText w:val="(%1)"/>
      <w:lvlJc w:val="left"/>
      <w:pPr>
        <w:ind w:left="425" w:hanging="425"/>
      </w:pPr>
      <w:rPr>
        <w:rFonts w:hint="default"/>
      </w:r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7"/>
    <w:multiLevelType w:val="singleLevel"/>
    <w:tmpl w:val="00000007"/>
    <w:lvl w:ilvl="0">
      <w:start w:val="1"/>
      <w:numFmt w:val="decimal"/>
      <w:suff w:val="nothing"/>
      <w:lvlText w:val="（%1）"/>
      <w:lvlJc w:val="left"/>
    </w:lvl>
  </w:abstractNum>
  <w:abstractNum w:abstractNumId="7">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singleLevel"/>
    <w:tmpl w:val="0000000C"/>
    <w:lvl w:ilvl="0">
      <w:start w:val="1"/>
      <w:numFmt w:val="decimal"/>
      <w:suff w:val="nothing"/>
      <w:lvlText w:val="%1、"/>
      <w:lvlJc w:val="left"/>
    </w:lvl>
  </w:abstractNum>
  <w:abstractNum w:abstractNumId="11">
    <w:nsid w:val="0000000C"/>
    <w:multiLevelType w:val="singleLevel"/>
    <w:tmpl w:val="0000000C"/>
    <w:lvl w:ilvl="0">
      <w:start w:val="1"/>
      <w:numFmt w:val="decimal"/>
      <w:suff w:val="nothing"/>
      <w:lvlText w:val="%1、"/>
      <w:lvlJc w:val="left"/>
    </w:lvl>
  </w:abstractNum>
  <w:abstractNum w:abstractNumId="1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029B3018"/>
    <w:multiLevelType w:val="hybridMultilevel"/>
    <w:tmpl w:val="5D18F98C"/>
    <w:lvl w:ilvl="0" w:tplc="523677E0">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B2B765E"/>
    <w:multiLevelType w:val="hybridMultilevel"/>
    <w:tmpl w:val="0CCAF616"/>
    <w:lvl w:ilvl="0" w:tplc="00B8CC74">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24"/>
  </w:num>
  <w:num w:numId="4">
    <w:abstractNumId w:val="20"/>
  </w:num>
  <w:num w:numId="5">
    <w:abstractNumId w:val="25"/>
  </w:num>
  <w:num w:numId="6">
    <w:abstractNumId w:val="16"/>
  </w:num>
  <w:num w:numId="7">
    <w:abstractNumId w:val="18"/>
  </w:num>
  <w:num w:numId="8">
    <w:abstractNumId w:val="27"/>
  </w:num>
  <w:num w:numId="9">
    <w:abstractNumId w:val="22"/>
  </w:num>
  <w:num w:numId="10">
    <w:abstractNumId w:val="26"/>
  </w:num>
  <w:num w:numId="11">
    <w:abstractNumId w:val="15"/>
  </w:num>
  <w:num w:numId="12">
    <w:abstractNumId w:val="19"/>
  </w:num>
  <w:num w:numId="13">
    <w:abstractNumId w:val="23"/>
  </w:num>
  <w:num w:numId="14">
    <w:abstractNumId w:val="21"/>
  </w:num>
  <w:num w:numId="15">
    <w:abstractNumId w:val="14"/>
  </w:num>
  <w:num w:numId="16">
    <w:abstractNumId w:val="13"/>
  </w:num>
  <w:num w:numId="17">
    <w:abstractNumId w:val="17"/>
  </w:num>
  <w:num w:numId="18">
    <w:abstractNumId w:val="2"/>
  </w:num>
  <w:num w:numId="19">
    <w:abstractNumId w:val="4"/>
  </w:num>
  <w:num w:numId="20">
    <w:abstractNumId w:val="3"/>
  </w:num>
  <w:num w:numId="21">
    <w:abstractNumId w:val="8"/>
  </w:num>
  <w:num w:numId="22">
    <w:abstractNumId w:val="9"/>
  </w:num>
  <w:num w:numId="23">
    <w:abstractNumId w:val="6"/>
  </w:num>
  <w:num w:numId="24">
    <w:abstractNumId w:val="7"/>
  </w:num>
  <w:num w:numId="25">
    <w:abstractNumId w:val="11"/>
  </w:num>
  <w:num w:numId="26">
    <w:abstractNumId w:val="1"/>
  </w:num>
  <w:num w:numId="27">
    <w:abstractNumId w:val="0"/>
  </w:num>
  <w:num w:numId="28">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2FFC"/>
    <w:rsid w:val="0001370A"/>
    <w:rsid w:val="00015F84"/>
    <w:rsid w:val="00032E32"/>
    <w:rsid w:val="000332D6"/>
    <w:rsid w:val="000346ED"/>
    <w:rsid w:val="000575DC"/>
    <w:rsid w:val="000576C2"/>
    <w:rsid w:val="00073D7B"/>
    <w:rsid w:val="00075D7D"/>
    <w:rsid w:val="000779E8"/>
    <w:rsid w:val="00077E62"/>
    <w:rsid w:val="00080F36"/>
    <w:rsid w:val="000812C9"/>
    <w:rsid w:val="00085F8B"/>
    <w:rsid w:val="0008676F"/>
    <w:rsid w:val="000873AE"/>
    <w:rsid w:val="000928D7"/>
    <w:rsid w:val="000945AE"/>
    <w:rsid w:val="00094EAD"/>
    <w:rsid w:val="000A4572"/>
    <w:rsid w:val="000B1C0B"/>
    <w:rsid w:val="000B5686"/>
    <w:rsid w:val="000D07EA"/>
    <w:rsid w:val="000D2DED"/>
    <w:rsid w:val="000D38F9"/>
    <w:rsid w:val="000D39AC"/>
    <w:rsid w:val="000D673E"/>
    <w:rsid w:val="000E4E1E"/>
    <w:rsid w:val="000E74FC"/>
    <w:rsid w:val="000F51B5"/>
    <w:rsid w:val="00100BEF"/>
    <w:rsid w:val="001013D9"/>
    <w:rsid w:val="0010571F"/>
    <w:rsid w:val="00117B60"/>
    <w:rsid w:val="00121E2F"/>
    <w:rsid w:val="00122D70"/>
    <w:rsid w:val="0012374F"/>
    <w:rsid w:val="00133EDE"/>
    <w:rsid w:val="00142DB6"/>
    <w:rsid w:val="001451B9"/>
    <w:rsid w:val="00147068"/>
    <w:rsid w:val="00152A00"/>
    <w:rsid w:val="00156EC1"/>
    <w:rsid w:val="00156EF6"/>
    <w:rsid w:val="00160E65"/>
    <w:rsid w:val="00162C1E"/>
    <w:rsid w:val="00187ADF"/>
    <w:rsid w:val="0019110E"/>
    <w:rsid w:val="001B2E90"/>
    <w:rsid w:val="001D4207"/>
    <w:rsid w:val="001E08DA"/>
    <w:rsid w:val="001E7C2C"/>
    <w:rsid w:val="001F5571"/>
    <w:rsid w:val="00203BE3"/>
    <w:rsid w:val="00210C2B"/>
    <w:rsid w:val="00210FCB"/>
    <w:rsid w:val="00250C01"/>
    <w:rsid w:val="002626AF"/>
    <w:rsid w:val="00293C27"/>
    <w:rsid w:val="002945DA"/>
    <w:rsid w:val="002A465E"/>
    <w:rsid w:val="002A5B82"/>
    <w:rsid w:val="002C7916"/>
    <w:rsid w:val="002D4951"/>
    <w:rsid w:val="002E2CED"/>
    <w:rsid w:val="002F3A7B"/>
    <w:rsid w:val="002F4123"/>
    <w:rsid w:val="003033ED"/>
    <w:rsid w:val="003044A3"/>
    <w:rsid w:val="00310BEC"/>
    <w:rsid w:val="00320DAC"/>
    <w:rsid w:val="00323356"/>
    <w:rsid w:val="003242B4"/>
    <w:rsid w:val="003305F9"/>
    <w:rsid w:val="00335F83"/>
    <w:rsid w:val="00337912"/>
    <w:rsid w:val="00344842"/>
    <w:rsid w:val="003552A2"/>
    <w:rsid w:val="003635EC"/>
    <w:rsid w:val="00372961"/>
    <w:rsid w:val="003768CE"/>
    <w:rsid w:val="00377A18"/>
    <w:rsid w:val="0038333D"/>
    <w:rsid w:val="00390295"/>
    <w:rsid w:val="003A179A"/>
    <w:rsid w:val="003B75ED"/>
    <w:rsid w:val="003C7F5A"/>
    <w:rsid w:val="003F5CD2"/>
    <w:rsid w:val="00406170"/>
    <w:rsid w:val="0040779B"/>
    <w:rsid w:val="00410B93"/>
    <w:rsid w:val="00414383"/>
    <w:rsid w:val="004207F8"/>
    <w:rsid w:val="00422114"/>
    <w:rsid w:val="00433C6B"/>
    <w:rsid w:val="004358ED"/>
    <w:rsid w:val="0044305C"/>
    <w:rsid w:val="004438F4"/>
    <w:rsid w:val="00453534"/>
    <w:rsid w:val="00461483"/>
    <w:rsid w:val="00465B6D"/>
    <w:rsid w:val="00473ADD"/>
    <w:rsid w:val="00475FAE"/>
    <w:rsid w:val="00476C13"/>
    <w:rsid w:val="004A1AF2"/>
    <w:rsid w:val="004A383B"/>
    <w:rsid w:val="004A4195"/>
    <w:rsid w:val="004B054D"/>
    <w:rsid w:val="004C6150"/>
    <w:rsid w:val="004E07F6"/>
    <w:rsid w:val="004E0F6D"/>
    <w:rsid w:val="004E5765"/>
    <w:rsid w:val="004F0A92"/>
    <w:rsid w:val="004F121A"/>
    <w:rsid w:val="004F1C5F"/>
    <w:rsid w:val="004F32A0"/>
    <w:rsid w:val="004F6D72"/>
    <w:rsid w:val="004F7AD2"/>
    <w:rsid w:val="00501891"/>
    <w:rsid w:val="00515F85"/>
    <w:rsid w:val="0052098A"/>
    <w:rsid w:val="0052728E"/>
    <w:rsid w:val="0053115C"/>
    <w:rsid w:val="005316FF"/>
    <w:rsid w:val="00542712"/>
    <w:rsid w:val="00545490"/>
    <w:rsid w:val="0054649B"/>
    <w:rsid w:val="00550D0B"/>
    <w:rsid w:val="00553BAF"/>
    <w:rsid w:val="00575D26"/>
    <w:rsid w:val="0057676D"/>
    <w:rsid w:val="0058008A"/>
    <w:rsid w:val="00580728"/>
    <w:rsid w:val="0058369C"/>
    <w:rsid w:val="0058393C"/>
    <w:rsid w:val="0058525C"/>
    <w:rsid w:val="005A39DD"/>
    <w:rsid w:val="005A44F9"/>
    <w:rsid w:val="005A4753"/>
    <w:rsid w:val="005B0C29"/>
    <w:rsid w:val="005B52B6"/>
    <w:rsid w:val="005B7761"/>
    <w:rsid w:val="005C0CF5"/>
    <w:rsid w:val="005C3AE6"/>
    <w:rsid w:val="005C5F5B"/>
    <w:rsid w:val="005C67C8"/>
    <w:rsid w:val="005D58A8"/>
    <w:rsid w:val="005E534D"/>
    <w:rsid w:val="005F0671"/>
    <w:rsid w:val="005F225E"/>
    <w:rsid w:val="005F6F6A"/>
    <w:rsid w:val="00600306"/>
    <w:rsid w:val="006078AC"/>
    <w:rsid w:val="00614340"/>
    <w:rsid w:val="00624FD4"/>
    <w:rsid w:val="006303FC"/>
    <w:rsid w:val="00630CA6"/>
    <w:rsid w:val="00634FA0"/>
    <w:rsid w:val="006356C0"/>
    <w:rsid w:val="00636AAD"/>
    <w:rsid w:val="00642571"/>
    <w:rsid w:val="00642CFC"/>
    <w:rsid w:val="006446E4"/>
    <w:rsid w:val="006503D0"/>
    <w:rsid w:val="00651540"/>
    <w:rsid w:val="0066419E"/>
    <w:rsid w:val="006670E5"/>
    <w:rsid w:val="00667B6D"/>
    <w:rsid w:val="006709FD"/>
    <w:rsid w:val="0067566A"/>
    <w:rsid w:val="0067738B"/>
    <w:rsid w:val="00680752"/>
    <w:rsid w:val="00681926"/>
    <w:rsid w:val="006840F4"/>
    <w:rsid w:val="006846AE"/>
    <w:rsid w:val="0068663A"/>
    <w:rsid w:val="00687FC2"/>
    <w:rsid w:val="006907F7"/>
    <w:rsid w:val="00693F99"/>
    <w:rsid w:val="006B14AC"/>
    <w:rsid w:val="006B380C"/>
    <w:rsid w:val="006B7982"/>
    <w:rsid w:val="006C34D2"/>
    <w:rsid w:val="006D10FD"/>
    <w:rsid w:val="006D5FEB"/>
    <w:rsid w:val="006D7001"/>
    <w:rsid w:val="006D77A9"/>
    <w:rsid w:val="006E145E"/>
    <w:rsid w:val="006E1AB0"/>
    <w:rsid w:val="006E5F9D"/>
    <w:rsid w:val="006F0E63"/>
    <w:rsid w:val="00702B5B"/>
    <w:rsid w:val="00702C35"/>
    <w:rsid w:val="0071006A"/>
    <w:rsid w:val="00717D9E"/>
    <w:rsid w:val="0072406E"/>
    <w:rsid w:val="00736FD5"/>
    <w:rsid w:val="00750835"/>
    <w:rsid w:val="00751289"/>
    <w:rsid w:val="00752943"/>
    <w:rsid w:val="00765BB6"/>
    <w:rsid w:val="00770487"/>
    <w:rsid w:val="00784A09"/>
    <w:rsid w:val="00794F26"/>
    <w:rsid w:val="007A1275"/>
    <w:rsid w:val="007C2420"/>
    <w:rsid w:val="007C3980"/>
    <w:rsid w:val="007D71A1"/>
    <w:rsid w:val="007E0E82"/>
    <w:rsid w:val="007F4CBA"/>
    <w:rsid w:val="007F6674"/>
    <w:rsid w:val="008037E4"/>
    <w:rsid w:val="00807B25"/>
    <w:rsid w:val="00815357"/>
    <w:rsid w:val="00815A8A"/>
    <w:rsid w:val="00821CBC"/>
    <w:rsid w:val="00823F0C"/>
    <w:rsid w:val="008278AC"/>
    <w:rsid w:val="00835490"/>
    <w:rsid w:val="00843747"/>
    <w:rsid w:val="0084403D"/>
    <w:rsid w:val="00845044"/>
    <w:rsid w:val="00845E73"/>
    <w:rsid w:val="00847441"/>
    <w:rsid w:val="008543A6"/>
    <w:rsid w:val="00863D61"/>
    <w:rsid w:val="0087048A"/>
    <w:rsid w:val="00872B2B"/>
    <w:rsid w:val="00875AAF"/>
    <w:rsid w:val="008840DE"/>
    <w:rsid w:val="00892943"/>
    <w:rsid w:val="008A5A2E"/>
    <w:rsid w:val="008B01DC"/>
    <w:rsid w:val="008B132A"/>
    <w:rsid w:val="008B5CD5"/>
    <w:rsid w:val="008B7021"/>
    <w:rsid w:val="008B7949"/>
    <w:rsid w:val="008D0201"/>
    <w:rsid w:val="008D2D0F"/>
    <w:rsid w:val="008E3E86"/>
    <w:rsid w:val="008E7B4D"/>
    <w:rsid w:val="008F0CB1"/>
    <w:rsid w:val="00904FB1"/>
    <w:rsid w:val="009164E8"/>
    <w:rsid w:val="00950B0F"/>
    <w:rsid w:val="00951B07"/>
    <w:rsid w:val="00956A32"/>
    <w:rsid w:val="00960738"/>
    <w:rsid w:val="009623EE"/>
    <w:rsid w:val="00962400"/>
    <w:rsid w:val="009700D0"/>
    <w:rsid w:val="0097473D"/>
    <w:rsid w:val="00991EE9"/>
    <w:rsid w:val="009A0AC9"/>
    <w:rsid w:val="009B35D5"/>
    <w:rsid w:val="009B61E8"/>
    <w:rsid w:val="009C12AB"/>
    <w:rsid w:val="009D4208"/>
    <w:rsid w:val="009D76D2"/>
    <w:rsid w:val="009E01A6"/>
    <w:rsid w:val="009E0C30"/>
    <w:rsid w:val="009F0F59"/>
    <w:rsid w:val="009F407F"/>
    <w:rsid w:val="00A04493"/>
    <w:rsid w:val="00A04AFF"/>
    <w:rsid w:val="00A22272"/>
    <w:rsid w:val="00A24AAD"/>
    <w:rsid w:val="00A305AC"/>
    <w:rsid w:val="00A336B2"/>
    <w:rsid w:val="00A33B8B"/>
    <w:rsid w:val="00A41EC5"/>
    <w:rsid w:val="00A50899"/>
    <w:rsid w:val="00A57B03"/>
    <w:rsid w:val="00A678FE"/>
    <w:rsid w:val="00A831DE"/>
    <w:rsid w:val="00AA0992"/>
    <w:rsid w:val="00AA4948"/>
    <w:rsid w:val="00AA75E5"/>
    <w:rsid w:val="00AB190E"/>
    <w:rsid w:val="00AB1F1D"/>
    <w:rsid w:val="00AC4FB4"/>
    <w:rsid w:val="00AD282C"/>
    <w:rsid w:val="00AD394E"/>
    <w:rsid w:val="00AE1360"/>
    <w:rsid w:val="00AE54DE"/>
    <w:rsid w:val="00AE565E"/>
    <w:rsid w:val="00AF24C6"/>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B3665"/>
    <w:rsid w:val="00BB5042"/>
    <w:rsid w:val="00BC0D9C"/>
    <w:rsid w:val="00BC0DFC"/>
    <w:rsid w:val="00BC3720"/>
    <w:rsid w:val="00BC5E9D"/>
    <w:rsid w:val="00BC61EE"/>
    <w:rsid w:val="00BD0F81"/>
    <w:rsid w:val="00BD1C8B"/>
    <w:rsid w:val="00BD1EE7"/>
    <w:rsid w:val="00BD70A3"/>
    <w:rsid w:val="00BE0DFE"/>
    <w:rsid w:val="00BE45BC"/>
    <w:rsid w:val="00BE712D"/>
    <w:rsid w:val="00BF54FA"/>
    <w:rsid w:val="00C00BB2"/>
    <w:rsid w:val="00C01C37"/>
    <w:rsid w:val="00C1406D"/>
    <w:rsid w:val="00C177B6"/>
    <w:rsid w:val="00C21C83"/>
    <w:rsid w:val="00C247A1"/>
    <w:rsid w:val="00C33C1D"/>
    <w:rsid w:val="00C34989"/>
    <w:rsid w:val="00C37B39"/>
    <w:rsid w:val="00C37F49"/>
    <w:rsid w:val="00C4573C"/>
    <w:rsid w:val="00C457B9"/>
    <w:rsid w:val="00C556BC"/>
    <w:rsid w:val="00C5581B"/>
    <w:rsid w:val="00C62D22"/>
    <w:rsid w:val="00C63EF7"/>
    <w:rsid w:val="00C6500F"/>
    <w:rsid w:val="00C8034C"/>
    <w:rsid w:val="00CA0C1C"/>
    <w:rsid w:val="00CA2B6D"/>
    <w:rsid w:val="00CB10AE"/>
    <w:rsid w:val="00CB1C7E"/>
    <w:rsid w:val="00CB2B6A"/>
    <w:rsid w:val="00CC2F21"/>
    <w:rsid w:val="00CC3D8E"/>
    <w:rsid w:val="00CC518A"/>
    <w:rsid w:val="00CC7610"/>
    <w:rsid w:val="00CD1D26"/>
    <w:rsid w:val="00CE2CF1"/>
    <w:rsid w:val="00D00C7D"/>
    <w:rsid w:val="00D023F6"/>
    <w:rsid w:val="00D050D2"/>
    <w:rsid w:val="00D379BE"/>
    <w:rsid w:val="00D40594"/>
    <w:rsid w:val="00D471CC"/>
    <w:rsid w:val="00D479DC"/>
    <w:rsid w:val="00D530CE"/>
    <w:rsid w:val="00D60CC8"/>
    <w:rsid w:val="00D60D1B"/>
    <w:rsid w:val="00D62B97"/>
    <w:rsid w:val="00D63CA1"/>
    <w:rsid w:val="00D657E1"/>
    <w:rsid w:val="00D678D3"/>
    <w:rsid w:val="00D76C9F"/>
    <w:rsid w:val="00D775D8"/>
    <w:rsid w:val="00D95F07"/>
    <w:rsid w:val="00D976DE"/>
    <w:rsid w:val="00DA1077"/>
    <w:rsid w:val="00DA3727"/>
    <w:rsid w:val="00DA5FA4"/>
    <w:rsid w:val="00DA62F5"/>
    <w:rsid w:val="00DA7BB8"/>
    <w:rsid w:val="00DB5925"/>
    <w:rsid w:val="00DB7E57"/>
    <w:rsid w:val="00DC3848"/>
    <w:rsid w:val="00DC3E97"/>
    <w:rsid w:val="00DC67C5"/>
    <w:rsid w:val="00DD3287"/>
    <w:rsid w:val="00DD71B6"/>
    <w:rsid w:val="00DE7D93"/>
    <w:rsid w:val="00DF0C77"/>
    <w:rsid w:val="00E20746"/>
    <w:rsid w:val="00E34F3B"/>
    <w:rsid w:val="00E36E50"/>
    <w:rsid w:val="00E4000B"/>
    <w:rsid w:val="00E42598"/>
    <w:rsid w:val="00E432D5"/>
    <w:rsid w:val="00E574F2"/>
    <w:rsid w:val="00E62835"/>
    <w:rsid w:val="00E650E5"/>
    <w:rsid w:val="00E934B6"/>
    <w:rsid w:val="00EA645B"/>
    <w:rsid w:val="00EA64C2"/>
    <w:rsid w:val="00EB1100"/>
    <w:rsid w:val="00EC7624"/>
    <w:rsid w:val="00EC7B35"/>
    <w:rsid w:val="00ED2601"/>
    <w:rsid w:val="00EE78AB"/>
    <w:rsid w:val="00EF003C"/>
    <w:rsid w:val="00EF2ACD"/>
    <w:rsid w:val="00EF46ED"/>
    <w:rsid w:val="00EF573C"/>
    <w:rsid w:val="00EF7D19"/>
    <w:rsid w:val="00F053B0"/>
    <w:rsid w:val="00F065C6"/>
    <w:rsid w:val="00F11527"/>
    <w:rsid w:val="00F24B3C"/>
    <w:rsid w:val="00F27FEA"/>
    <w:rsid w:val="00F31DEF"/>
    <w:rsid w:val="00F35E04"/>
    <w:rsid w:val="00F36FA1"/>
    <w:rsid w:val="00F4575B"/>
    <w:rsid w:val="00F45937"/>
    <w:rsid w:val="00F4717D"/>
    <w:rsid w:val="00F50A79"/>
    <w:rsid w:val="00F5201D"/>
    <w:rsid w:val="00F5755B"/>
    <w:rsid w:val="00F609BF"/>
    <w:rsid w:val="00F826A6"/>
    <w:rsid w:val="00F90885"/>
    <w:rsid w:val="00F9402A"/>
    <w:rsid w:val="00F96B77"/>
    <w:rsid w:val="00FA256C"/>
    <w:rsid w:val="00FB1061"/>
    <w:rsid w:val="00FB2FC2"/>
    <w:rsid w:val="00FB3047"/>
    <w:rsid w:val="00FB7E42"/>
    <w:rsid w:val="00FC2988"/>
    <w:rsid w:val="00FC3B84"/>
    <w:rsid w:val="00FC5B9F"/>
    <w:rsid w:val="00FD543C"/>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lsdException w:name="Body Text" w:uiPriority="0" w:qFormat="1"/>
    <w:lsdException w:name="Body Text Indent" w:semiHidden="0" w:uiPriority="0" w:unhideWhenUsed="0" w:qFormat="1"/>
    <w:lsdException w:name="Message Header"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lsdException w:name="Hyperlink" w:semiHidden="0" w:uiPriority="0" w:qFormat="1"/>
    <w:lsdException w:name="FollowedHyperlink" w:uiPriority="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nhideWhenUsed/>
    <w:qFormat/>
    <w:rsid w:val="001E08DA"/>
    <w:pPr>
      <w:tabs>
        <w:tab w:val="center" w:pos="4153"/>
        <w:tab w:val="right" w:pos="8306"/>
      </w:tabs>
      <w:snapToGrid w:val="0"/>
      <w:jc w:val="left"/>
    </w:pPr>
    <w:rPr>
      <w:sz w:val="18"/>
      <w:szCs w:val="18"/>
    </w:rPr>
  </w:style>
  <w:style w:type="paragraph" w:styleId="ab">
    <w:name w:val="header"/>
    <w:basedOn w:val="a"/>
    <w:link w:val="Char5"/>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1E08DA"/>
    <w:pPr>
      <w:ind w:firstLineChars="200" w:firstLine="420"/>
    </w:pPr>
  </w:style>
  <w:style w:type="paragraph" w:styleId="af0">
    <w:name w:val="List Paragraph"/>
    <w:basedOn w:val="a"/>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rsid w:val="00815357"/>
    <w:rPr>
      <w:rFonts w:ascii="Calibri" w:eastAsia="宋体" w:hAnsi="Calibri" w:cs="Times New Roman"/>
      <w:kern w:val="2"/>
      <w:sz w:val="21"/>
      <w:szCs w:val="24"/>
    </w:rPr>
  </w:style>
  <w:style w:type="paragraph" w:customStyle="1" w:styleId="110">
    <w:name w:val="列出段落11"/>
    <w:basedOn w:val="a"/>
    <w:link w:val="11Char"/>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character" w:styleId="af3">
    <w:name w:val="FollowedHyperlink"/>
    <w:basedOn w:val="a0"/>
    <w:rsid w:val="000575DC"/>
    <w:rPr>
      <w:rFonts w:ascii="Times New Roman" w:eastAsia="宋体" w:hAnsi="Times New Roman" w:cs="Times New Roman"/>
      <w:color w:val="000000"/>
      <w:u w:val="none"/>
    </w:rPr>
  </w:style>
  <w:style w:type="character" w:styleId="af4">
    <w:name w:val="Emphasis"/>
    <w:basedOn w:val="a0"/>
    <w:qFormat/>
    <w:rsid w:val="000575DC"/>
    <w:rPr>
      <w:rFonts w:ascii="Times New Roman" w:eastAsia="宋体" w:hAnsi="Times New Roman" w:cs="Times New Roman"/>
      <w:b w:val="0"/>
      <w:i w:val="0"/>
    </w:rPr>
  </w:style>
  <w:style w:type="character" w:customStyle="1" w:styleId="green">
    <w:name w:val="green"/>
    <w:basedOn w:val="a0"/>
    <w:rsid w:val="000575DC"/>
    <w:rPr>
      <w:rFonts w:ascii="Times New Roman" w:eastAsia="宋体" w:hAnsi="Times New Roman" w:cs="Times New Roman"/>
      <w:color w:val="66AE00"/>
      <w:sz w:val="18"/>
      <w:szCs w:val="18"/>
    </w:rPr>
  </w:style>
  <w:style w:type="character" w:customStyle="1" w:styleId="red2">
    <w:name w:val="red2"/>
    <w:basedOn w:val="a0"/>
    <w:rsid w:val="000575DC"/>
    <w:rPr>
      <w:rFonts w:ascii="Times New Roman" w:eastAsia="宋体" w:hAnsi="Times New Roman" w:cs="Times New Roman"/>
      <w:color w:val="FF0000"/>
      <w:sz w:val="18"/>
      <w:szCs w:val="18"/>
    </w:rPr>
  </w:style>
  <w:style w:type="character" w:customStyle="1" w:styleId="font01">
    <w:name w:val="font01"/>
    <w:basedOn w:val="a0"/>
    <w:rsid w:val="000575DC"/>
    <w:rPr>
      <w:rFonts w:ascii="宋体" w:eastAsia="宋体" w:hAnsi="宋体" w:cs="宋体" w:hint="eastAsia"/>
      <w:color w:val="000000"/>
      <w:sz w:val="22"/>
      <w:szCs w:val="22"/>
      <w:u w:val="none"/>
    </w:rPr>
  </w:style>
  <w:style w:type="character" w:customStyle="1" w:styleId="green1">
    <w:name w:val="green1"/>
    <w:basedOn w:val="a0"/>
    <w:rsid w:val="000575DC"/>
    <w:rPr>
      <w:rFonts w:ascii="Times New Roman" w:eastAsia="宋体" w:hAnsi="Times New Roman" w:cs="Times New Roman"/>
      <w:color w:val="66AE00"/>
      <w:sz w:val="18"/>
      <w:szCs w:val="18"/>
    </w:rPr>
  </w:style>
  <w:style w:type="character" w:customStyle="1" w:styleId="hover">
    <w:name w:val="hover"/>
    <w:basedOn w:val="a0"/>
    <w:rsid w:val="000575DC"/>
    <w:rPr>
      <w:rFonts w:ascii="Times New Roman" w:eastAsia="宋体" w:hAnsi="Times New Roman" w:cs="Times New Roman"/>
    </w:rPr>
  </w:style>
  <w:style w:type="character" w:customStyle="1" w:styleId="im-content1">
    <w:name w:val="im-content1"/>
    <w:rsid w:val="000575DC"/>
    <w:rPr>
      <w:rFonts w:ascii="Times New Roman" w:eastAsia="宋体" w:hAnsi="Times New Roman" w:cs="Times New Roman"/>
      <w:color w:val="333333"/>
    </w:rPr>
  </w:style>
  <w:style w:type="character" w:customStyle="1" w:styleId="red">
    <w:name w:val="red"/>
    <w:basedOn w:val="a0"/>
    <w:rsid w:val="000575DC"/>
    <w:rPr>
      <w:rFonts w:ascii="Times New Roman" w:eastAsia="宋体" w:hAnsi="Times New Roman" w:cs="Times New Roman"/>
      <w:color w:val="FF0000"/>
    </w:rPr>
  </w:style>
  <w:style w:type="character" w:customStyle="1" w:styleId="right">
    <w:name w:val="right"/>
    <w:basedOn w:val="a0"/>
    <w:rsid w:val="000575DC"/>
    <w:rPr>
      <w:rFonts w:ascii="Times New Roman" w:eastAsia="宋体" w:hAnsi="Times New Roman" w:cs="Times New Roman"/>
      <w:color w:val="999999"/>
      <w:sz w:val="18"/>
      <w:szCs w:val="18"/>
    </w:rPr>
  </w:style>
  <w:style w:type="character" w:customStyle="1" w:styleId="gb-jt">
    <w:name w:val="gb-jt"/>
    <w:basedOn w:val="a0"/>
    <w:rsid w:val="000575DC"/>
    <w:rPr>
      <w:rFonts w:ascii="Times New Roman" w:eastAsia="宋体" w:hAnsi="Times New Roman" w:cs="Times New Roman"/>
    </w:rPr>
  </w:style>
  <w:style w:type="character" w:customStyle="1" w:styleId="red1">
    <w:name w:val="red1"/>
    <w:basedOn w:val="a0"/>
    <w:rsid w:val="000575DC"/>
    <w:rPr>
      <w:rFonts w:ascii="Times New Roman" w:eastAsia="宋体" w:hAnsi="Times New Roman" w:cs="Times New Roman"/>
      <w:color w:val="FF0000"/>
      <w:sz w:val="18"/>
      <w:szCs w:val="18"/>
    </w:rPr>
  </w:style>
  <w:style w:type="character" w:customStyle="1" w:styleId="red3">
    <w:name w:val="red3"/>
    <w:basedOn w:val="a0"/>
    <w:rsid w:val="000575DC"/>
    <w:rPr>
      <w:rFonts w:ascii="Times New Roman" w:eastAsia="宋体" w:hAnsi="Times New Roman" w:cs="Times New Roman"/>
      <w:color w:val="CC0000"/>
    </w:rPr>
  </w:style>
  <w:style w:type="character" w:customStyle="1" w:styleId="hover25">
    <w:name w:val="hover25"/>
    <w:basedOn w:val="a0"/>
    <w:rsid w:val="000575DC"/>
    <w:rPr>
      <w:rFonts w:ascii="Times New Roman" w:eastAsia="宋体" w:hAnsi="Times New Roman" w:cs="Times New Roman"/>
    </w:rPr>
  </w:style>
  <w:style w:type="character" w:customStyle="1" w:styleId="font21">
    <w:name w:val="font21"/>
    <w:basedOn w:val="a0"/>
    <w:rsid w:val="000575DC"/>
    <w:rPr>
      <w:rFonts w:ascii="宋体" w:eastAsia="宋体" w:hAnsi="宋体" w:cs="宋体" w:hint="eastAsia"/>
      <w:color w:val="000000"/>
      <w:sz w:val="20"/>
      <w:szCs w:val="20"/>
      <w:u w:val="none"/>
    </w:rPr>
  </w:style>
  <w:style w:type="character" w:customStyle="1" w:styleId="blue">
    <w:name w:val="blue"/>
    <w:basedOn w:val="a0"/>
    <w:rsid w:val="000575DC"/>
    <w:rPr>
      <w:rFonts w:ascii="Times New Roman" w:eastAsia="宋体" w:hAnsi="Times New Roman" w:cs="Times New Roman"/>
      <w:color w:val="0371C6"/>
      <w:sz w:val="21"/>
      <w:szCs w:val="21"/>
    </w:rPr>
  </w:style>
  <w:style w:type="paragraph" w:styleId="af5">
    <w:name w:val="Block Text"/>
    <w:basedOn w:val="a"/>
    <w:rsid w:val="000575DC"/>
    <w:pPr>
      <w:adjustRightInd w:val="0"/>
      <w:spacing w:line="300" w:lineRule="auto"/>
      <w:ind w:left="958" w:rightChars="-120" w:right="-120"/>
    </w:pPr>
    <w:rPr>
      <w:rFonts w:ascii="Times New Roman" w:eastAsia="宋体" w:hAnsi="Times New Roman" w:cs="Times New Roman"/>
      <w:sz w:val="28"/>
      <w:szCs w:val="24"/>
    </w:rPr>
  </w:style>
  <w:style w:type="paragraph" w:styleId="af6">
    <w:name w:val="annotation text"/>
    <w:basedOn w:val="a"/>
    <w:link w:val="Char8"/>
    <w:rsid w:val="000575DC"/>
    <w:pPr>
      <w:jc w:val="left"/>
    </w:pPr>
    <w:rPr>
      <w:rFonts w:ascii="Times New Roman" w:eastAsia="宋体" w:hAnsi="Times New Roman" w:cs="Times New Roman"/>
      <w:szCs w:val="24"/>
    </w:rPr>
  </w:style>
  <w:style w:type="character" w:customStyle="1" w:styleId="Char8">
    <w:name w:val="批注文字 Char"/>
    <w:basedOn w:val="a0"/>
    <w:link w:val="af6"/>
    <w:rsid w:val="000575DC"/>
    <w:rPr>
      <w:rFonts w:ascii="Times New Roman" w:eastAsia="宋体" w:hAnsi="Times New Roman" w:cs="Times New Roman"/>
      <w:kern w:val="2"/>
      <w:sz w:val="21"/>
      <w:szCs w:val="24"/>
    </w:rPr>
  </w:style>
  <w:style w:type="paragraph" w:styleId="af7">
    <w:name w:val="Message Header"/>
    <w:basedOn w:val="a"/>
    <w:link w:val="Char9"/>
    <w:rsid w:val="000575D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9">
    <w:name w:val="信息标题 Char"/>
    <w:basedOn w:val="a0"/>
    <w:link w:val="af7"/>
    <w:rsid w:val="000575DC"/>
    <w:rPr>
      <w:rFonts w:ascii="Cambria" w:eastAsia="宋体" w:hAnsi="Cambria" w:cs="Times New Roman"/>
      <w:kern w:val="2"/>
      <w:sz w:val="24"/>
      <w:szCs w:val="24"/>
      <w:shd w:val="pct20" w:color="auto" w:fill="auto"/>
    </w:rPr>
  </w:style>
  <w:style w:type="paragraph" w:customStyle="1" w:styleId="20">
    <w:name w:val="列出段落2"/>
    <w:basedOn w:val="a"/>
    <w:rsid w:val="000575DC"/>
    <w:pPr>
      <w:ind w:firstLineChars="200" w:firstLine="420"/>
    </w:pPr>
    <w:rPr>
      <w:rFonts w:ascii="Calibri" w:eastAsia="宋体" w:hAnsi="Calibri" w:cs="Times New Roman"/>
      <w:kern w:val="0"/>
      <w:sz w:val="20"/>
      <w:szCs w:val="24"/>
    </w:rPr>
  </w:style>
  <w:style w:type="paragraph" w:customStyle="1" w:styleId="af8">
    <w:name w:val="a"/>
    <w:basedOn w:val="a"/>
    <w:rsid w:val="000575DC"/>
    <w:pPr>
      <w:widowControl/>
      <w:spacing w:before="100" w:beforeAutospacing="1" w:after="100" w:afterAutospacing="1"/>
      <w:jc w:val="left"/>
    </w:pPr>
    <w:rPr>
      <w:rFonts w:ascii="宋体" w:eastAsia="宋体" w:hAnsi="宋体" w:cs="宋体"/>
      <w:kern w:val="0"/>
      <w:sz w:val="24"/>
      <w:szCs w:val="24"/>
    </w:rPr>
  </w:style>
  <w:style w:type="character" w:customStyle="1" w:styleId="HTMLChar1">
    <w:name w:val="HTML 预设格式 Char1"/>
    <w:basedOn w:val="a0"/>
    <w:uiPriority w:val="99"/>
    <w:semiHidden/>
    <w:rsid w:val="00ED2601"/>
    <w:rPr>
      <w:rFonts w:ascii="Courier New" w:hAnsi="Courier New" w:cs="Courier New"/>
      <w:sz w:val="20"/>
      <w:szCs w:val="20"/>
    </w:rPr>
  </w:style>
  <w:style w:type="character" w:customStyle="1" w:styleId="Char11">
    <w:name w:val="批注框文本 Char1"/>
    <w:basedOn w:val="a0"/>
    <w:uiPriority w:val="99"/>
    <w:semiHidden/>
    <w:rsid w:val="00ED260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B818C-2E0B-495C-BE82-2202509B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108</Pages>
  <Words>9166</Words>
  <Characters>52248</Characters>
  <Application>Microsoft Office Word</Application>
  <DocSecurity>0</DocSecurity>
  <Lines>435</Lines>
  <Paragraphs>122</Paragraphs>
  <ScaleCrop>false</ScaleCrop>
  <Company>Microsoft</Company>
  <LinksUpToDate>false</LinksUpToDate>
  <CharactersWithSpaces>61292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375</cp:revision>
  <cp:lastPrinted>2019-08-02T09:19:00Z</cp:lastPrinted>
  <dcterms:created xsi:type="dcterms:W3CDTF">2019-08-01T02:27:00Z</dcterms:created>
  <dcterms:modified xsi:type="dcterms:W3CDTF">2019-12-23T02:09:00Z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