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center"/>
        <w:textAlignment w:val="auto"/>
        <w:rPr>
          <w:b w:val="0"/>
          <w:i w:val="0"/>
        </w:rPr>
      </w:pPr>
      <w:r>
        <w:rPr>
          <w:rFonts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禹州市</w:t>
      </w:r>
      <w:r>
        <w:rPr>
          <w:rFonts w:hint="eastAsia"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农机安全监理装备提升</w:t>
      </w:r>
      <w:r>
        <w:rPr>
          <w:rFonts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center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询价报告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1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禹州市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农机安全监理装备提升项目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YZCG-X2019345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2019年12月12日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2019年12月18日9:30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询价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：99995元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2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5000" w:type="pct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55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210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60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both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60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禹州市创智科技有限公司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60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禹州市新世纪电脑有限公司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三家供应商均通过符合性审查。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78" w:beforeAutospacing="0" w:after="0" w:afterAutospacing="0" w:line="480" w:lineRule="exact"/>
        <w:ind w:left="0" w:right="0"/>
        <w:textAlignment w:val="auto"/>
      </w:pPr>
      <w:r>
        <w:rPr>
          <w:rFonts w:hint="eastAsia" w:ascii="宋体" w:hAnsi="宋体" w:eastAsia="宋体" w:cs="宋体"/>
          <w:b/>
          <w:color w:val="000000"/>
          <w:sz w:val="28"/>
          <w:szCs w:val="28"/>
          <w:u w:val="none"/>
          <w:shd w:val="clear" w:fill="FFFFFF"/>
        </w:rPr>
        <w:t>四、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比较与评标结果</w:t>
      </w:r>
    </w:p>
    <w:tbl>
      <w:tblPr>
        <w:tblStyle w:val="6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86"/>
        <w:gridCol w:w="2648"/>
        <w:gridCol w:w="1032"/>
        <w:gridCol w:w="10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3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6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0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7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禹州市创智科技有限公司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96300.00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56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37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left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禹州市新世纪电脑有限公司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97000.00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560"/>
              <w:jc w:val="center"/>
              <w:textAlignment w:val="auto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7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禹州市开创电子有限公司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97960.00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right="0" w:firstLine="56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：禹州市创智科技有限公司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禹州市柏山陆中段路东（联想专卖店）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：万文峰  </w:t>
      </w:r>
      <w:r>
        <w:rPr>
          <w:rFonts w:hint="eastAsia" w:ascii="宋体" w:hAnsi="宋体" w:eastAsia="宋体" w:cs="宋体"/>
          <w:b w:val="0"/>
          <w:i w:val="0"/>
          <w:color w:val="000000"/>
          <w:spacing w:val="-6"/>
          <w:kern w:val="0"/>
          <w:sz w:val="24"/>
          <w:szCs w:val="24"/>
          <w:u w:val="none"/>
          <w:shd w:val="clear" w:fill="FFFFFF"/>
          <w:lang w:val="en-US" w:eastAsia="zh-CN" w:bidi="ar"/>
        </w:rPr>
        <w:t>联系电话：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0374-2769090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：96300.00元 大写：玖万陆仟叁佰元整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：禹州市新世纪电脑有限公司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地址：禹州市药城路中段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：张永刚   联系电话：0374-8270588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成交金额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：</w:t>
      </w:r>
      <w:r>
        <w:rPr>
          <w:rFonts w:hint="eastAsia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97000.00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元 大写：</w:t>
      </w:r>
      <w:r>
        <w:rPr>
          <w:rFonts w:hint="eastAsia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玖万柒仟元整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禹州市开创电子有限公司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：禹州市药城路中段恒信电脑超市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：孙晓娜       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：0374-8109111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：97960.00元  大写：玖万柒仟玖佰陆拾元整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ascii="微软雅黑" w:hAnsi="微软雅黑" w:eastAsia="微软雅黑" w:cs="微软雅黑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 w:firstLine="56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谈判小组成员名单：王国平、李志源、张宝昌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b w:val="0"/>
          <w:i w:val="0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4760" w:firstLineChars="1700"/>
        <w:jc w:val="left"/>
        <w:textAlignment w:val="auto"/>
        <w:rPr>
          <w:b w:val="0"/>
          <w:i w:val="0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78628A"/>
    <w:multiLevelType w:val="singleLevel"/>
    <w:tmpl w:val="8078628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82E64"/>
    <w:rsid w:val="1B263186"/>
    <w:rsid w:val="225C34C4"/>
    <w:rsid w:val="2C820589"/>
    <w:rsid w:val="394F178D"/>
    <w:rsid w:val="3AE62166"/>
    <w:rsid w:val="499C3170"/>
    <w:rsid w:val="4BD54C09"/>
    <w:rsid w:val="54F4085E"/>
    <w:rsid w:val="57D55A76"/>
    <w:rsid w:val="5BD71429"/>
    <w:rsid w:val="5C061B66"/>
    <w:rsid w:val="771D641E"/>
    <w:rsid w:val="7AAF2C8A"/>
    <w:rsid w:val="7AE5181C"/>
    <w:rsid w:val="7ED5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uiPriority w:val="0"/>
    <w:rPr>
      <w:color w:val="CC0000"/>
    </w:rPr>
  </w:style>
  <w:style w:type="character" w:customStyle="1" w:styleId="14">
    <w:name w:val="red3"/>
    <w:basedOn w:val="7"/>
    <w:uiPriority w:val="0"/>
    <w:rPr>
      <w:color w:val="FF0000"/>
    </w:rPr>
  </w:style>
  <w:style w:type="character" w:customStyle="1" w:styleId="15">
    <w:name w:val="green"/>
    <w:basedOn w:val="7"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uiPriority w:val="0"/>
  </w:style>
  <w:style w:type="character" w:customStyle="1" w:styleId="18">
    <w:name w:val="blue"/>
    <w:basedOn w:val="7"/>
    <w:uiPriority w:val="0"/>
    <w:rPr>
      <w:color w:val="0371C6"/>
      <w:sz w:val="21"/>
      <w:szCs w:val="21"/>
    </w:rPr>
  </w:style>
  <w:style w:type="character" w:customStyle="1" w:styleId="19">
    <w:name w:val="right"/>
    <w:basedOn w:val="7"/>
    <w:uiPriority w:val="0"/>
    <w:rPr>
      <w:color w:val="999999"/>
      <w:sz w:val="18"/>
      <w:szCs w:val="18"/>
    </w:rPr>
  </w:style>
  <w:style w:type="character" w:customStyle="1" w:styleId="20">
    <w:name w:val="gb-j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2019-12-18T02:07:00Z</dcterms:created>
  <dc:creator>jyzx</dc:creator>
  <cp:lastModifiedBy>禹州市公共资源交易中心:艾明辉</cp:lastModifiedBy>
  <cp:lastPrinted>2019-12-18T05:13:00Z</cp:lastPrinted>
  <dcterms:modified xsi:type="dcterms:W3CDTF">2019-12-20T06:02:16Z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