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r>
        <w:rPr>
          <w:rFonts w:hint="eastAsia" w:ascii="Calibri" w:hAnsi="宋体" w:cs="宋体"/>
          <w:b/>
          <w:kern w:val="2"/>
          <w:sz w:val="52"/>
          <w:szCs w:val="52"/>
          <w:lang w:eastAsia="zh-CN"/>
        </w:rPr>
        <w:t>魏都区东大街道办事处兴隆社区文昌小区等12个老旧小区配套基础设施及消防</w:t>
      </w:r>
    </w:p>
    <w:p>
      <w:pPr>
        <w:autoSpaceDE w:val="0"/>
        <w:autoSpaceDN w:val="0"/>
        <w:adjustRightInd w:val="0"/>
        <w:jc w:val="center"/>
        <w:rPr>
          <w:rFonts w:hint="eastAsia" w:ascii="Calibri" w:hAnsi="宋体" w:eastAsia="宋体" w:cs="宋体"/>
          <w:b/>
          <w:kern w:val="2"/>
          <w:sz w:val="52"/>
          <w:szCs w:val="52"/>
          <w:lang w:eastAsia="zh-CN"/>
        </w:rPr>
      </w:pPr>
      <w:r>
        <w:rPr>
          <w:rFonts w:hint="eastAsia" w:ascii="Calibri" w:hAnsi="宋体" w:cs="宋体"/>
          <w:b/>
          <w:kern w:val="2"/>
          <w:sz w:val="52"/>
          <w:szCs w:val="52"/>
          <w:lang w:eastAsia="zh-CN"/>
        </w:rPr>
        <w:t>改造项目</w:t>
      </w:r>
    </w:p>
    <w:p>
      <w:pPr>
        <w:autoSpaceDE w:val="0"/>
        <w:autoSpaceDN w:val="0"/>
        <w:adjustRightInd w:val="0"/>
        <w:jc w:val="center"/>
        <w:rPr>
          <w:rFonts w:ascii="Calibri" w:hAnsi="宋体" w:cs="宋体"/>
          <w:b/>
          <w:kern w:val="2"/>
          <w:sz w:val="52"/>
          <w:szCs w:val="52"/>
        </w:rPr>
      </w:pPr>
    </w:p>
    <w:p>
      <w:pPr>
        <w:pStyle w:val="2"/>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Style w:val="16"/>
          <w:rFonts w:hint="eastAsia" w:ascii="宋体" w:hAnsi="宋体" w:eastAsia="宋体" w:cs="宋体"/>
          <w:i w:val="0"/>
          <w:caps w:val="0"/>
          <w:color w:val="030303"/>
          <w:spacing w:val="0"/>
          <w:kern w:val="0"/>
          <w:sz w:val="52"/>
          <w:szCs w:val="52"/>
          <w:highlight w:val="none"/>
          <w:lang w:val="en-US" w:eastAsia="zh-CN" w:bidi="ar-SA"/>
        </w:rPr>
      </w:pPr>
      <w:r>
        <w:rPr>
          <w:rStyle w:val="16"/>
          <w:rFonts w:hint="eastAsia" w:ascii="宋体" w:hAnsi="宋体" w:eastAsia="宋体" w:cs="宋体"/>
          <w:i w:val="0"/>
          <w:caps w:val="0"/>
          <w:color w:val="030303"/>
          <w:spacing w:val="0"/>
          <w:kern w:val="0"/>
          <w:sz w:val="52"/>
          <w:szCs w:val="52"/>
          <w:highlight w:val="none"/>
          <w:lang w:val="en-US" w:eastAsia="zh-CN" w:bidi="ar-SA"/>
        </w:rPr>
        <w:t>招</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件</w:t>
      </w:r>
    </w:p>
    <w:p>
      <w:pPr>
        <w:autoSpaceDE w:val="0"/>
        <w:autoSpaceDN w:val="0"/>
        <w:adjustRightInd w:val="0"/>
        <w:rPr>
          <w:rFonts w:ascii="Calibri" w:hAnsi="宋体" w:cs="黑体"/>
          <w:b/>
          <w:kern w:val="2"/>
          <w:sz w:val="32"/>
          <w:szCs w:val="32"/>
        </w:rPr>
      </w:pPr>
    </w:p>
    <w:p>
      <w:pPr>
        <w:autoSpaceDE w:val="0"/>
        <w:autoSpaceDN w:val="0"/>
        <w:adjustRightInd w:val="0"/>
        <w:ind w:firstLine="2880" w:firstLineChars="900"/>
        <w:rPr>
          <w:rFonts w:ascii="Calibri" w:hAnsi="宋体" w:cs="宋体"/>
          <w:b/>
          <w:kern w:val="2"/>
          <w:sz w:val="32"/>
          <w:szCs w:val="32"/>
        </w:rPr>
      </w:pPr>
      <w:r>
        <w:rPr>
          <w:rFonts w:hint="eastAsia" w:ascii="Calibri" w:hAnsi="宋体" w:cs="宋体"/>
          <w:b/>
          <w:kern w:val="2"/>
          <w:sz w:val="32"/>
          <w:szCs w:val="32"/>
        </w:rPr>
        <w:t>项目编号：XCGC-F20</w:t>
      </w:r>
      <w:r>
        <w:rPr>
          <w:rFonts w:hint="eastAsia" w:ascii="Calibri" w:hAnsi="宋体" w:cs="宋体"/>
          <w:b/>
          <w:kern w:val="2"/>
          <w:sz w:val="32"/>
          <w:szCs w:val="32"/>
          <w:lang w:val="en-US" w:eastAsia="zh-CN"/>
        </w:rPr>
        <w:t>19290</w:t>
      </w:r>
      <w:r>
        <w:rPr>
          <w:rFonts w:hint="eastAsia" w:ascii="Calibri" w:hAnsi="宋体" w:cs="宋体"/>
          <w:b/>
          <w:kern w:val="2"/>
          <w:sz w:val="32"/>
          <w:szCs w:val="32"/>
        </w:rPr>
        <w:t xml:space="preserve">号 </w:t>
      </w:r>
    </w:p>
    <w:p>
      <w:pPr>
        <w:spacing w:after="120"/>
        <w:ind w:firstLine="210" w:firstLineChars="100"/>
        <w:rPr>
          <w:rFonts w:ascii="Calibri" w:hAnsi="Calibri"/>
          <w:kern w:val="2"/>
          <w:sz w:val="21"/>
          <w:szCs w:val="22"/>
        </w:rPr>
      </w:pPr>
    </w:p>
    <w:p>
      <w:pPr>
        <w:pStyle w:val="2"/>
        <w:ind w:firstLine="0" w:firstLineChars="0"/>
      </w:pPr>
    </w:p>
    <w:p>
      <w:pPr>
        <w:pStyle w:val="4"/>
        <w:ind w:left="0" w:leftChars="0" w:firstLine="0" w:firstLineChars="0"/>
      </w:pPr>
    </w:p>
    <w:p>
      <w:pPr>
        <w:spacing w:afterLines="100" w:line="360" w:lineRule="auto"/>
        <w:ind w:firstLine="2100" w:firstLineChars="750"/>
        <w:rPr>
          <w:rFonts w:ascii="黑体" w:hAnsi="宋体" w:eastAsia="黑体" w:cs="Courier New"/>
          <w:color w:val="000000"/>
          <w:kern w:val="2"/>
          <w:sz w:val="28"/>
          <w:szCs w:val="28"/>
        </w:rPr>
      </w:pPr>
    </w:p>
    <w:p>
      <w:pPr>
        <w:spacing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   标   人：</w:t>
      </w:r>
      <w:r>
        <w:rPr>
          <w:rFonts w:hint="eastAsia" w:ascii="黑体" w:hAnsi="宋体" w:eastAsia="黑体" w:cs="Courier New"/>
          <w:b/>
          <w:bCs/>
          <w:color w:val="000000"/>
          <w:kern w:val="2"/>
          <w:sz w:val="36"/>
          <w:szCs w:val="36"/>
          <w:lang w:eastAsia="zh-CN"/>
        </w:rPr>
        <w:t>许昌市魏都区东大街道办事处</w:t>
      </w:r>
    </w:p>
    <w:p>
      <w:pPr>
        <w:spacing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招标代理机构：</w:t>
      </w:r>
      <w:r>
        <w:rPr>
          <w:rFonts w:hint="eastAsia" w:ascii="黑体" w:hAnsi="宋体" w:eastAsia="黑体" w:cs="Courier New"/>
          <w:b/>
          <w:bCs/>
          <w:color w:val="000000"/>
          <w:kern w:val="2"/>
          <w:sz w:val="36"/>
          <w:szCs w:val="36"/>
          <w:lang w:eastAsia="zh-CN"/>
        </w:rPr>
        <w:t>河南特慧工程咨询有限公司</w:t>
      </w:r>
    </w:p>
    <w:p>
      <w:pPr>
        <w:jc w:val="center"/>
        <w:rPr>
          <w:rFonts w:hAnsi="宋体" w:cs="黑体"/>
          <w:b/>
          <w:sz w:val="36"/>
          <w:szCs w:val="36"/>
        </w:rPr>
      </w:pPr>
      <w:r>
        <w:rPr>
          <w:rFonts w:hint="eastAsia" w:hAnsi="宋体" w:cs="黑体"/>
          <w:b/>
          <w:sz w:val="36"/>
          <w:szCs w:val="36"/>
        </w:rPr>
        <w:t>二〇一九年十</w:t>
      </w:r>
      <w:r>
        <w:rPr>
          <w:rFonts w:hint="eastAsia" w:hAnsi="宋体" w:cs="黑体"/>
          <w:b/>
          <w:sz w:val="36"/>
          <w:szCs w:val="36"/>
          <w:lang w:eastAsia="zh-CN"/>
        </w:rPr>
        <w:t>二</w:t>
      </w:r>
      <w:r>
        <w:rPr>
          <w:rFonts w:hint="eastAsia" w:hAnsi="宋体" w:cs="黑体"/>
          <w:b/>
          <w:sz w:val="36"/>
          <w:szCs w:val="36"/>
        </w:rPr>
        <w:t>月</w:t>
      </w:r>
    </w:p>
    <w:p>
      <w:pPr>
        <w:pStyle w:val="2"/>
        <w:ind w:firstLine="360"/>
        <w:rPr>
          <w:rFonts w:ascii="黑体" w:hAnsi="宋体" w:eastAsia="黑体" w:cs="Courier New"/>
          <w:color w:val="000000"/>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0"/>
        <w:rPr>
          <w:rFonts w:ascii="仿宋_GB2312" w:eastAsia="仿宋_GB2312"/>
          <w:b/>
          <w:sz w:val="32"/>
          <w:szCs w:val="32"/>
        </w:rPr>
      </w:pPr>
    </w:p>
    <w:p>
      <w:pPr>
        <w:pStyle w:val="1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20"/>
          <w:rFonts w:hint="eastAsia" w:ascii="宋体" w:eastAsia="宋体"/>
          <w:b/>
          <w:color w:val="auto"/>
          <w:sz w:val="28"/>
          <w:szCs w:val="28"/>
        </w:rPr>
        <w:t>第一章</w:t>
      </w:r>
      <w:r>
        <w:rPr>
          <w:rStyle w:val="20"/>
          <w:rFonts w:ascii="宋体" w:eastAsia="宋体"/>
          <w:b/>
          <w:color w:val="auto"/>
          <w:sz w:val="28"/>
          <w:szCs w:val="28"/>
        </w:rPr>
        <w:t xml:space="preserve">  </w:t>
      </w:r>
      <w:r>
        <w:rPr>
          <w:rStyle w:val="20"/>
          <w:rFonts w:hint="eastAsia" w:ascii="宋体" w:eastAsia="宋体"/>
          <w:b/>
          <w:color w:val="auto"/>
          <w:sz w:val="28"/>
          <w:szCs w:val="28"/>
        </w:rPr>
        <w:t>招标公告</w:t>
      </w:r>
      <w:r>
        <w:rPr>
          <w:rFonts w:ascii="宋体" w:eastAsia="宋体"/>
          <w:b/>
          <w:sz w:val="28"/>
          <w:szCs w:val="28"/>
        </w:rPr>
        <w:tab/>
      </w:r>
      <w:r>
        <w:rPr>
          <w:rFonts w:hint="eastAsia" w:ascii="宋体" w:eastAsia="宋体"/>
          <w:b/>
          <w:sz w:val="28"/>
          <w:szCs w:val="28"/>
          <w:lang w:val="en-US" w:eastAsia="zh-CN"/>
        </w:rPr>
        <w:t>1</w:t>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20"/>
          <w:rFonts w:hint="eastAsia" w:ascii="宋体" w:eastAsia="宋体"/>
          <w:b/>
          <w:color w:val="auto"/>
          <w:sz w:val="28"/>
          <w:szCs w:val="28"/>
        </w:rPr>
        <w:t>第二章</w:t>
      </w:r>
      <w:r>
        <w:rPr>
          <w:rStyle w:val="20"/>
          <w:rFonts w:ascii="宋体" w:eastAsia="宋体"/>
          <w:b/>
          <w:color w:val="auto"/>
          <w:sz w:val="28"/>
          <w:szCs w:val="28"/>
        </w:rPr>
        <w:t xml:space="preserve">  </w:t>
      </w:r>
      <w:r>
        <w:rPr>
          <w:rStyle w:val="20"/>
          <w:rFonts w:hint="eastAsia" w:ascii="宋体" w:eastAsia="宋体"/>
          <w:b/>
          <w:color w:val="auto"/>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20"/>
          <w:rFonts w:hint="eastAsia" w:ascii="宋体" w:eastAsia="宋体"/>
          <w:b/>
          <w:color w:val="auto"/>
          <w:sz w:val="28"/>
          <w:szCs w:val="28"/>
        </w:rPr>
        <w:t>第三章</w:t>
      </w:r>
      <w:r>
        <w:rPr>
          <w:rStyle w:val="20"/>
          <w:rFonts w:ascii="宋体" w:eastAsia="宋体"/>
          <w:b/>
          <w:color w:val="auto"/>
          <w:sz w:val="28"/>
          <w:szCs w:val="28"/>
        </w:rPr>
        <w:t xml:space="preserve"> </w:t>
      </w:r>
      <w:r>
        <w:rPr>
          <w:rStyle w:val="20"/>
          <w:rFonts w:hint="eastAsia" w:ascii="宋体" w:eastAsia="宋体"/>
          <w:b/>
          <w:color w:val="auto"/>
          <w:sz w:val="28"/>
          <w:szCs w:val="28"/>
        </w:rPr>
        <w:t>评标办法</w:t>
      </w:r>
      <w:r>
        <w:rPr>
          <w:rStyle w:val="20"/>
          <w:rFonts w:hint="eastAsia" w:ascii="宋体" w:eastAsia="宋体" w:cs="新宋体"/>
          <w:b/>
          <w:bCs/>
          <w:color w:val="auto"/>
          <w:sz w:val="28"/>
          <w:szCs w:val="28"/>
        </w:rPr>
        <w:t>（综合</w:t>
      </w:r>
      <w:r>
        <w:rPr>
          <w:rStyle w:val="20"/>
          <w:rFonts w:hint="eastAsia" w:ascii="宋体" w:eastAsia="宋体" w:cs="新宋体"/>
          <w:b/>
          <w:bCs/>
          <w:color w:val="auto"/>
          <w:sz w:val="28"/>
          <w:szCs w:val="28"/>
          <w:lang w:eastAsia="zh-CN"/>
        </w:rPr>
        <w:t>评标</w:t>
      </w:r>
      <w:r>
        <w:rPr>
          <w:rStyle w:val="20"/>
          <w:rFonts w:hint="eastAsia" w:ascii="宋体" w:eastAsia="宋体" w:cs="新宋体"/>
          <w:b/>
          <w:bCs/>
          <w:color w:val="auto"/>
          <w:sz w:val="28"/>
          <w:szCs w:val="28"/>
        </w:rPr>
        <w:t>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27</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20"/>
          <w:rFonts w:hint="eastAsia" w:ascii="宋体" w:eastAsia="宋体" w:cs="黑体"/>
          <w:b/>
          <w:color w:val="auto"/>
          <w:sz w:val="28"/>
          <w:szCs w:val="28"/>
        </w:rPr>
        <w:t>第四章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合同条款及格式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hint="default" w:ascii="宋体" w:eastAsia="宋体" w:cs="Times New Roman"/>
          <w:b/>
          <w:kern w:val="2"/>
          <w:sz w:val="28"/>
          <w:szCs w:val="28"/>
          <w:lang w:val="en-US" w:eastAsia="zh-CN"/>
        </w:rPr>
      </w:pPr>
      <w:r>
        <w:fldChar w:fldCharType="begin"/>
      </w:r>
      <w:r>
        <w:instrText xml:space="preserve"> HYPERLINK \l "_Toc508875511" </w:instrText>
      </w:r>
      <w:r>
        <w:fldChar w:fldCharType="separate"/>
      </w:r>
      <w:r>
        <w:rPr>
          <w:rStyle w:val="20"/>
          <w:rFonts w:hint="eastAsia" w:ascii="宋体" w:eastAsia="宋体" w:cs="黑体"/>
          <w:b/>
          <w:color w:val="auto"/>
          <w:sz w:val="28"/>
          <w:szCs w:val="28"/>
        </w:rPr>
        <w:t>第五章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工程量清单</w:t>
      </w:r>
      <w:r>
        <w:rPr>
          <w:rFonts w:ascii="宋体" w:eastAsia="宋体"/>
          <w:b/>
          <w:sz w:val="28"/>
          <w:szCs w:val="28"/>
        </w:rPr>
        <w:tab/>
      </w:r>
      <w:r>
        <w:rPr>
          <w:rFonts w:ascii="宋体" w:eastAsia="宋体"/>
          <w:b/>
          <w:sz w:val="28"/>
          <w:szCs w:val="28"/>
        </w:rPr>
        <w:fldChar w:fldCharType="end"/>
      </w:r>
      <w:r>
        <w:rPr>
          <w:rFonts w:hint="eastAsia" w:ascii="宋体" w:eastAsia="宋体"/>
          <w:b/>
          <w:sz w:val="28"/>
          <w:szCs w:val="28"/>
          <w:lang w:val="en-US" w:eastAsia="zh-CN"/>
        </w:rPr>
        <w:t>38</w:t>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20"/>
          <w:rFonts w:hint="eastAsia" w:ascii="宋体" w:eastAsia="宋体" w:cs="黑体"/>
          <w:b/>
          <w:color w:val="auto"/>
          <w:sz w:val="28"/>
          <w:szCs w:val="28"/>
        </w:rPr>
        <w:t>第六章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图</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纸</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43</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20"/>
          <w:rFonts w:hint="eastAsia" w:ascii="宋体" w:eastAsia="宋体" w:cs="黑体"/>
          <w:b/>
          <w:color w:val="auto"/>
          <w:sz w:val="28"/>
          <w:szCs w:val="28"/>
        </w:rPr>
        <w:t>第七章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技术标准和要求</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44</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20"/>
          <w:rFonts w:hint="eastAsia" w:ascii="宋体" w:eastAsia="宋体" w:cs="宋体"/>
          <w:b/>
          <w:color w:val="auto"/>
          <w:sz w:val="28"/>
          <w:szCs w:val="28"/>
        </w:rPr>
        <w:t>第八章</w:t>
      </w:r>
      <w:r>
        <w:rPr>
          <w:rStyle w:val="20"/>
          <w:rFonts w:ascii="宋体" w:eastAsia="宋体" w:cs="宋体"/>
          <w:b/>
          <w:color w:val="auto"/>
          <w:sz w:val="28"/>
          <w:szCs w:val="28"/>
        </w:rPr>
        <w:t xml:space="preserve"> </w:t>
      </w:r>
      <w:r>
        <w:rPr>
          <w:rStyle w:val="20"/>
          <w:rFonts w:hint="eastAsia" w:ascii="宋体" w:eastAsia="宋体" w:cs="宋体"/>
          <w:b/>
          <w:color w:val="auto"/>
          <w:sz w:val="28"/>
          <w:szCs w:val="28"/>
        </w:rPr>
        <w:t>投标文件格式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45</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6"/>
        <w:numPr>
          <w:ilvl w:val="0"/>
          <w:numId w:val="1"/>
        </w:numPr>
        <w:spacing w:line="360" w:lineRule="auto"/>
        <w:jc w:val="center"/>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pPr>
      <w:bookmarkStart w:id="0" w:name="_Toc2465"/>
      <w:bookmarkStart w:id="1" w:name="_Toc508875505"/>
      <w:bookmarkStart w:id="2" w:name="_Toc215282124"/>
    </w:p>
    <w:p>
      <w:pPr>
        <w:pStyle w:val="6"/>
        <w:numPr>
          <w:ilvl w:val="0"/>
          <w:numId w:val="1"/>
        </w:numPr>
        <w:spacing w:line="360" w:lineRule="auto"/>
        <w:jc w:val="center"/>
      </w:pPr>
      <w:r>
        <w:rPr>
          <w:rFonts w:hint="eastAsia"/>
        </w:rPr>
        <w:t xml:space="preserve"> 招标公告</w:t>
      </w:r>
      <w:bookmarkEnd w:id="0"/>
      <w:bookmarkEnd w:id="1"/>
    </w:p>
    <w:p>
      <w:pPr>
        <w:pStyle w:val="6"/>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hAnsi="宋体" w:cs="宋体"/>
          <w:sz w:val="32"/>
          <w:szCs w:val="32"/>
          <w:lang w:eastAsia="zh-CN"/>
        </w:rPr>
      </w:pPr>
      <w:r>
        <w:rPr>
          <w:rFonts w:hint="eastAsia" w:hAnsi="宋体" w:cs="宋体"/>
          <w:sz w:val="32"/>
          <w:szCs w:val="32"/>
          <w:lang w:eastAsia="zh-CN"/>
        </w:rPr>
        <w:t>XCGC-F20</w:t>
      </w:r>
      <w:r>
        <w:rPr>
          <w:rFonts w:hint="eastAsia" w:hAnsi="宋体" w:cs="宋体"/>
          <w:sz w:val="32"/>
          <w:szCs w:val="32"/>
          <w:lang w:val="en-US" w:eastAsia="zh-CN"/>
        </w:rPr>
        <w:t>19290</w:t>
      </w:r>
      <w:r>
        <w:rPr>
          <w:rFonts w:hint="eastAsia" w:hAnsi="宋体" w:cs="宋体"/>
          <w:sz w:val="32"/>
          <w:szCs w:val="32"/>
          <w:lang w:eastAsia="zh-CN"/>
        </w:rPr>
        <w:t>号许昌市魏都区东大街道办事处“魏都区东大街道办事处兴隆社区文昌小区等</w:t>
      </w:r>
      <w:r>
        <w:rPr>
          <w:rFonts w:hint="eastAsia" w:hAnsi="宋体" w:cs="宋体"/>
          <w:sz w:val="32"/>
          <w:szCs w:val="32"/>
          <w:lang w:val="en-US" w:eastAsia="zh-CN"/>
        </w:rPr>
        <w:t>12个老旧小区配套基础设施及消防</w:t>
      </w:r>
      <w:r>
        <w:rPr>
          <w:rFonts w:hint="eastAsia" w:hAnsi="宋体" w:cs="宋体"/>
          <w:sz w:val="32"/>
          <w:szCs w:val="32"/>
          <w:lang w:eastAsia="zh-CN"/>
        </w:rPr>
        <w:t>改造项目”招标公告</w:t>
      </w:r>
    </w:p>
    <w:p>
      <w:pPr>
        <w:pStyle w:val="12"/>
        <w:shd w:val="clear" w:color="auto" w:fill="FFFFFF"/>
        <w:spacing w:before="0" w:beforeAutospacing="0" w:after="0" w:afterAutospacing="0" w:line="440" w:lineRule="exact"/>
        <w:ind w:right="170"/>
        <w:rPr>
          <w:b/>
          <w:szCs w:val="22"/>
        </w:rPr>
      </w:pPr>
      <w:r>
        <w:rPr>
          <w:rFonts w:hint="eastAsia"/>
          <w:b/>
          <w:szCs w:val="22"/>
        </w:rPr>
        <w:t>1、招标条件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lang w:eastAsia="zh-CN"/>
        </w:rPr>
        <w:t>魏都区东大街道办事处兴隆社区文昌小区等12个老旧小区配套基础设施及消防改造项目</w:t>
      </w:r>
      <w:r>
        <w:rPr>
          <w:rFonts w:hint="eastAsia" w:ascii="Times New Roman" w:hAnsi="宋体"/>
          <w:kern w:val="2"/>
          <w:sz w:val="24"/>
          <w:szCs w:val="22"/>
        </w:rPr>
        <w:t>已由</w:t>
      </w:r>
      <w:r>
        <w:rPr>
          <w:rFonts w:hint="eastAsia" w:ascii="Times New Roman" w:hAnsi="宋体"/>
          <w:kern w:val="2"/>
          <w:sz w:val="24"/>
          <w:szCs w:val="22"/>
          <w:lang w:eastAsia="zh-CN"/>
        </w:rPr>
        <w:t>许昌市魏都区发展和改革委员会以许魏发改【</w:t>
      </w:r>
      <w:r>
        <w:rPr>
          <w:rFonts w:hint="eastAsia" w:ascii="Times New Roman" w:hAnsi="宋体"/>
          <w:kern w:val="2"/>
          <w:sz w:val="24"/>
          <w:szCs w:val="22"/>
          <w:lang w:val="en-US" w:eastAsia="zh-CN"/>
        </w:rPr>
        <w:t>2019</w:t>
      </w:r>
      <w:r>
        <w:rPr>
          <w:rFonts w:hint="eastAsia" w:ascii="Times New Roman" w:hAnsi="宋体"/>
          <w:kern w:val="2"/>
          <w:sz w:val="24"/>
          <w:szCs w:val="22"/>
          <w:lang w:eastAsia="zh-CN"/>
        </w:rPr>
        <w:t>】</w:t>
      </w:r>
      <w:r>
        <w:rPr>
          <w:rFonts w:hint="eastAsia" w:ascii="Times New Roman" w:hAnsi="宋体"/>
          <w:kern w:val="2"/>
          <w:sz w:val="24"/>
          <w:szCs w:val="22"/>
          <w:lang w:val="en-US" w:eastAsia="zh-CN"/>
        </w:rPr>
        <w:t>39</w:t>
      </w:r>
      <w:r>
        <w:rPr>
          <w:rFonts w:hint="eastAsia" w:ascii="Times New Roman" w:hAnsi="宋体"/>
          <w:kern w:val="2"/>
          <w:sz w:val="24"/>
          <w:szCs w:val="22"/>
          <w:lang w:eastAsia="zh-CN"/>
        </w:rPr>
        <w:t>号文批准建设，建设资金为财政资</w:t>
      </w:r>
      <w:r>
        <w:rPr>
          <w:rFonts w:hint="eastAsia" w:ascii="Times New Roman" w:hAnsi="宋体"/>
          <w:kern w:val="2"/>
          <w:sz w:val="24"/>
          <w:szCs w:val="22"/>
        </w:rPr>
        <w:t>金，出资比例为100%。招标人为</w:t>
      </w:r>
      <w:r>
        <w:rPr>
          <w:rFonts w:hint="eastAsia" w:ascii="Times New Roman" w:hAnsi="宋体"/>
          <w:kern w:val="2"/>
          <w:sz w:val="24"/>
          <w:szCs w:val="22"/>
          <w:lang w:eastAsia="zh-CN"/>
        </w:rPr>
        <w:t>许昌市魏都区东大街道办事处</w:t>
      </w:r>
      <w:r>
        <w:rPr>
          <w:rFonts w:hint="eastAsia" w:ascii="Times New Roman" w:hAnsi="宋体"/>
          <w:kern w:val="2"/>
          <w:sz w:val="24"/>
          <w:szCs w:val="22"/>
        </w:rPr>
        <w:t>。项目已具备招标条件，现对该项目的施工进行公开招标。</w:t>
      </w:r>
    </w:p>
    <w:p>
      <w:pPr>
        <w:pStyle w:val="12"/>
        <w:wordWrap w:val="0"/>
        <w:spacing w:before="0" w:beforeAutospacing="0" w:after="0" w:afterAutospacing="0"/>
        <w:contextualSpacing/>
        <w:jc w:val="both"/>
      </w:pPr>
      <w:r>
        <w:rPr>
          <w:rFonts w:hint="eastAsia"/>
          <w:b/>
          <w:szCs w:val="22"/>
        </w:rPr>
        <w:t xml:space="preserve">2、项目概况与招标内容     </w:t>
      </w:r>
      <w:r>
        <w:rPr>
          <w:rFonts w:hint="eastAsia"/>
        </w:rPr>
        <w:t xml:space="preserve">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2.1项目编号：XCGC-F20</w:t>
      </w:r>
      <w:r>
        <w:rPr>
          <w:rFonts w:hint="eastAsia" w:ascii="Times New Roman" w:hAnsi="宋体"/>
          <w:kern w:val="2"/>
          <w:sz w:val="24"/>
          <w:szCs w:val="22"/>
          <w:lang w:val="en-US" w:eastAsia="zh-CN"/>
        </w:rPr>
        <w:t>19290</w:t>
      </w:r>
      <w:r>
        <w:rPr>
          <w:rFonts w:hint="eastAsia" w:ascii="Times New Roman" w:hAnsi="宋体"/>
          <w:kern w:val="2"/>
          <w:sz w:val="24"/>
          <w:szCs w:val="22"/>
        </w:rPr>
        <w:t xml:space="preserve">号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2.2建设地点：</w:t>
      </w:r>
      <w:r>
        <w:rPr>
          <w:rFonts w:hint="eastAsia" w:ascii="Times New Roman" w:hAnsi="宋体"/>
          <w:kern w:val="2"/>
          <w:sz w:val="24"/>
          <w:szCs w:val="22"/>
          <w:lang w:eastAsia="zh-CN"/>
        </w:rPr>
        <w:t>东大街道办事处各老旧小区</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2.3建设内容及规模</w:t>
      </w:r>
      <w:r>
        <w:rPr>
          <w:rFonts w:hint="eastAsia" w:ascii="Times New Roman" w:hAnsi="宋体"/>
          <w:kern w:val="2"/>
          <w:sz w:val="24"/>
          <w:szCs w:val="22"/>
          <w:lang w:eastAsia="zh-CN"/>
        </w:rPr>
        <w:t>：院内地面硬化；外墙面刷新；楼梯间墙、顶刷新；排水沟、化粪池清淤提升更换盖板；小区线路整理；安装路灯；安装监控；增加垃圾桶等，具体改造内容详见各小区施工图设计</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2.4标段划分：本工程共设</w:t>
      </w:r>
      <w:r>
        <w:rPr>
          <w:rFonts w:hint="eastAsia" w:ascii="Times New Roman" w:hAnsi="宋体"/>
          <w:kern w:val="2"/>
          <w:sz w:val="24"/>
          <w:szCs w:val="22"/>
          <w:lang w:val="en-US" w:eastAsia="zh-CN"/>
        </w:rPr>
        <w:t>7</w:t>
      </w:r>
      <w:r>
        <w:rPr>
          <w:rFonts w:hint="eastAsia" w:ascii="Times New Roman" w:hAnsi="宋体"/>
          <w:kern w:val="2"/>
          <w:sz w:val="24"/>
          <w:szCs w:val="22"/>
        </w:rPr>
        <w:t>个标段。</w:t>
      </w:r>
    </w:p>
    <w:tbl>
      <w:tblPr>
        <w:tblStyle w:val="14"/>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标段</w:t>
            </w:r>
          </w:p>
        </w:tc>
        <w:tc>
          <w:tcPr>
            <w:tcW w:w="5983"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一标段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rPr>
              <w:t>兴隆社区文昌小区</w:t>
            </w:r>
            <w:r>
              <w:rPr>
                <w:rFonts w:hint="eastAsia" w:ascii="Times New Roman" w:hAnsi="宋体"/>
                <w:color w:val="auto"/>
                <w:kern w:val="2"/>
                <w:sz w:val="24"/>
                <w:szCs w:val="22"/>
                <w:vertAlign w:val="baseline"/>
                <w:lang w:eastAsia="zh-CN"/>
              </w:rPr>
              <w:t>“四改一增”改造项目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开源住宅小区改造工程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县印刷厂家属院改造工程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二标段</w:t>
            </w: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文惠社区纺织品家属院“四改一增”改造项目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文惠社区糖烟酒家属院“四改一增”改造项目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文惠社区五交化家属院“四改一增”改造项目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三标段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县武装部家属院改造工程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东城区税务局家属院改造工程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00"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四标段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东关地税局家属院改造工程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文惠社区一印家属院“四改一增”改造项目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五标段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柠檬酸厂家属院改造工程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六标段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蔬菜公司家属院改造工程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七标段</w:t>
            </w:r>
          </w:p>
        </w:tc>
        <w:tc>
          <w:tcPr>
            <w:tcW w:w="5983"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老旧小区消防改造工程</w:t>
            </w:r>
          </w:p>
        </w:tc>
      </w:tr>
    </w:tbl>
    <w:p>
      <w:pPr>
        <w:widowControl/>
        <w:spacing w:line="360" w:lineRule="auto"/>
        <w:rPr>
          <w:rFonts w:ascii="Times New Roman" w:hAnsi="宋体"/>
          <w:kern w:val="2"/>
          <w:sz w:val="24"/>
          <w:szCs w:val="22"/>
        </w:rPr>
      </w:pP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2.5招标范围：招标文件、工程量清单、施工图纸、答疑纪要和补充文件（如有）范围内的所有建设内容。</w:t>
      </w:r>
    </w:p>
    <w:p>
      <w:pPr>
        <w:widowControl/>
        <w:spacing w:line="360" w:lineRule="auto"/>
        <w:ind w:firstLine="480"/>
        <w:rPr>
          <w:rFonts w:hint="eastAsia" w:ascii="Times New Roman" w:hAnsi="宋体"/>
          <w:color w:val="auto"/>
          <w:kern w:val="2"/>
          <w:sz w:val="24"/>
          <w:szCs w:val="22"/>
          <w:vertAlign w:val="baseline"/>
        </w:rPr>
      </w:pPr>
      <w:r>
        <w:rPr>
          <w:rFonts w:hint="eastAsia" w:ascii="Times New Roman" w:hAnsi="宋体"/>
          <w:kern w:val="2"/>
          <w:sz w:val="24"/>
          <w:szCs w:val="22"/>
        </w:rPr>
        <w:t>2.6招标控制价</w:t>
      </w:r>
      <w:r>
        <w:rPr>
          <w:rFonts w:hint="eastAsia" w:ascii="Times New Roman" w:hAnsi="宋体"/>
          <w:color w:val="auto"/>
          <w:kern w:val="2"/>
          <w:sz w:val="24"/>
          <w:szCs w:val="22"/>
        </w:rPr>
        <w:t>：</w:t>
      </w:r>
    </w:p>
    <w:tbl>
      <w:tblPr>
        <w:tblStyle w:val="14"/>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933"/>
        <w:gridCol w:w="1617"/>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标段</w:t>
            </w:r>
          </w:p>
        </w:tc>
        <w:tc>
          <w:tcPr>
            <w:tcW w:w="4933"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小区名称</w:t>
            </w:r>
          </w:p>
        </w:tc>
        <w:tc>
          <w:tcPr>
            <w:tcW w:w="1617"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控制价（元）</w:t>
            </w:r>
          </w:p>
        </w:tc>
        <w:tc>
          <w:tcPr>
            <w:tcW w:w="1766" w:type="dxa"/>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一标段</w:t>
            </w:r>
          </w:p>
          <w:p>
            <w:pPr>
              <w:widowControl/>
              <w:spacing w:line="360" w:lineRule="auto"/>
              <w:jc w:val="center"/>
              <w:rPr>
                <w:rFonts w:hint="eastAsia" w:ascii="Times New Roman" w:hAnsi="宋体" w:eastAsia="宋体"/>
                <w:color w:val="auto"/>
                <w:kern w:val="2"/>
                <w:sz w:val="24"/>
                <w:szCs w:val="22"/>
                <w:vertAlign w:val="baseline"/>
                <w:lang w:eastAsia="zh-CN"/>
              </w:rPr>
            </w:pP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rPr>
              <w:t>兴隆社区文昌小区</w:t>
            </w:r>
            <w:r>
              <w:rPr>
                <w:rFonts w:hint="eastAsia" w:ascii="Times New Roman" w:hAnsi="宋体"/>
                <w:color w:val="auto"/>
                <w:kern w:val="2"/>
                <w:sz w:val="24"/>
                <w:szCs w:val="22"/>
                <w:vertAlign w:val="baseline"/>
                <w:lang w:eastAsia="zh-CN"/>
              </w:rPr>
              <w:t>“四改一增”改造项目</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627380.33元</w:t>
            </w:r>
          </w:p>
        </w:tc>
        <w:tc>
          <w:tcPr>
            <w:tcW w:w="1766" w:type="dxa"/>
            <w:vMerge w:val="restart"/>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1300587.33元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开源住宅小区改造工程</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162484.16元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县印刷厂家属院改造工程</w:t>
            </w:r>
          </w:p>
        </w:tc>
        <w:tc>
          <w:tcPr>
            <w:tcW w:w="1617" w:type="dxa"/>
          </w:tcPr>
          <w:p>
            <w:pPr>
              <w:widowControl/>
              <w:spacing w:line="360" w:lineRule="auto"/>
              <w:jc w:val="center"/>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val="en-US" w:eastAsia="zh-CN"/>
              </w:rPr>
              <w:t>510722.84元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二标段</w:t>
            </w:r>
          </w:p>
          <w:p>
            <w:pPr>
              <w:widowControl/>
              <w:spacing w:line="360" w:lineRule="auto"/>
              <w:jc w:val="center"/>
              <w:rPr>
                <w:rFonts w:hint="default" w:ascii="Times New Roman" w:hAnsi="宋体" w:eastAsia="宋体"/>
                <w:color w:val="auto"/>
                <w:kern w:val="2"/>
                <w:sz w:val="24"/>
                <w:szCs w:val="22"/>
                <w:vertAlign w:val="baseline"/>
                <w:lang w:val="en-US" w:eastAsia="zh-CN"/>
              </w:rPr>
            </w:pPr>
          </w:p>
        </w:tc>
        <w:tc>
          <w:tcPr>
            <w:tcW w:w="4933"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文惠社区纺织品家属院“四改一增”改造项目</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487786.7元</w:t>
            </w:r>
          </w:p>
        </w:tc>
        <w:tc>
          <w:tcPr>
            <w:tcW w:w="1766" w:type="dxa"/>
            <w:vMerge w:val="restart"/>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2068596.68元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文惠社区糖烟酒家属院“四改一增”改造项目</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758933.05元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文惠社区五交化家属院“四改一增”改造项目</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821876.93元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三标段</w:t>
            </w:r>
          </w:p>
          <w:p>
            <w:pPr>
              <w:widowControl/>
              <w:spacing w:line="360" w:lineRule="auto"/>
              <w:jc w:val="center"/>
              <w:rPr>
                <w:rFonts w:hint="default" w:ascii="Times New Roman" w:hAnsi="宋体" w:eastAsia="宋体"/>
                <w:color w:val="auto"/>
                <w:kern w:val="2"/>
                <w:sz w:val="24"/>
                <w:szCs w:val="22"/>
                <w:vertAlign w:val="baseline"/>
                <w:lang w:val="en-US" w:eastAsia="zh-CN"/>
              </w:rPr>
            </w:pP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县武装部家属院改造工程</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945558.88元</w:t>
            </w:r>
          </w:p>
        </w:tc>
        <w:tc>
          <w:tcPr>
            <w:tcW w:w="1766" w:type="dxa"/>
            <w:vMerge w:val="restart"/>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1332316.69元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东城区税务局家属院改造工程</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386757.81元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7" w:type="dxa"/>
            <w:vMerge w:val="restart"/>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eastAsia="zh-CN"/>
              </w:rPr>
              <w:t>四标段</w:t>
            </w: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东关地税局家属院改造工程</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230275.51元</w:t>
            </w:r>
          </w:p>
        </w:tc>
        <w:tc>
          <w:tcPr>
            <w:tcW w:w="1766" w:type="dxa"/>
            <w:vMerge w:val="restart"/>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618909.3元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7"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文惠社区一印家属院“四改一增”改造项目</w:t>
            </w:r>
          </w:p>
        </w:tc>
        <w:tc>
          <w:tcPr>
            <w:tcW w:w="1617" w:type="dxa"/>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388633.79元</w:t>
            </w:r>
          </w:p>
        </w:tc>
        <w:tc>
          <w:tcPr>
            <w:tcW w:w="1766" w:type="dxa"/>
            <w:vMerge w:val="continue"/>
            <w:vAlign w:val="center"/>
          </w:tcPr>
          <w:p>
            <w:pPr>
              <w:widowControl/>
              <w:spacing w:line="360" w:lineRule="auto"/>
              <w:jc w:val="center"/>
              <w:rPr>
                <w:rFonts w:hint="eastAsia"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五标段</w:t>
            </w: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柠檬酸厂家属院改造工程</w:t>
            </w:r>
          </w:p>
        </w:tc>
        <w:tc>
          <w:tcPr>
            <w:tcW w:w="1617" w:type="dxa"/>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710177.05元</w:t>
            </w:r>
          </w:p>
        </w:tc>
        <w:tc>
          <w:tcPr>
            <w:tcW w:w="1766" w:type="dxa"/>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710177.05元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六标段</w:t>
            </w:r>
          </w:p>
        </w:tc>
        <w:tc>
          <w:tcPr>
            <w:tcW w:w="493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蔬菜公司家属院改造工程</w:t>
            </w:r>
          </w:p>
        </w:tc>
        <w:tc>
          <w:tcPr>
            <w:tcW w:w="1617" w:type="dxa"/>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722933.00元</w:t>
            </w:r>
          </w:p>
        </w:tc>
        <w:tc>
          <w:tcPr>
            <w:tcW w:w="1766" w:type="dxa"/>
            <w:vAlign w:val="center"/>
          </w:tcPr>
          <w:p>
            <w:pPr>
              <w:widowControl/>
              <w:spacing w:line="360" w:lineRule="auto"/>
              <w:jc w:val="center"/>
              <w:rPr>
                <w:rFonts w:hint="eastAsia"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722933.00元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7" w:type="dxa"/>
            <w:vAlign w:val="top"/>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七标段</w:t>
            </w:r>
          </w:p>
        </w:tc>
        <w:tc>
          <w:tcPr>
            <w:tcW w:w="4933" w:type="dxa"/>
            <w:vAlign w:val="top"/>
          </w:tcPr>
          <w:p>
            <w:pPr>
              <w:widowControl/>
              <w:spacing w:line="360" w:lineRule="auto"/>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val="en-US" w:eastAsia="zh-CN"/>
              </w:rPr>
              <w:t>老旧小区消防改造工程</w:t>
            </w:r>
          </w:p>
        </w:tc>
        <w:tc>
          <w:tcPr>
            <w:tcW w:w="1617" w:type="dxa"/>
            <w:vAlign w:val="center"/>
          </w:tcPr>
          <w:p>
            <w:pPr>
              <w:widowControl/>
              <w:spacing w:line="360" w:lineRule="auto"/>
              <w:jc w:val="center"/>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262400.48元</w:t>
            </w:r>
          </w:p>
        </w:tc>
        <w:tc>
          <w:tcPr>
            <w:tcW w:w="1766" w:type="dxa"/>
            <w:vAlign w:val="center"/>
          </w:tcPr>
          <w:p>
            <w:pPr>
              <w:widowControl/>
              <w:spacing w:line="360" w:lineRule="auto"/>
              <w:jc w:val="center"/>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262400.48元</w:t>
            </w:r>
          </w:p>
        </w:tc>
      </w:tr>
    </w:tbl>
    <w:p>
      <w:pPr>
        <w:widowControl/>
        <w:spacing w:line="360" w:lineRule="auto"/>
        <w:ind w:firstLine="480"/>
        <w:rPr>
          <w:rFonts w:hint="eastAsia" w:ascii="Times New Roman" w:hAnsi="宋体"/>
          <w:color w:val="auto"/>
          <w:kern w:val="2"/>
          <w:sz w:val="24"/>
          <w:szCs w:val="22"/>
        </w:rPr>
      </w:pP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2.7计划工期：</w:t>
      </w:r>
      <w:r>
        <w:rPr>
          <w:rFonts w:hint="eastAsia" w:ascii="Times New Roman" w:hAnsi="宋体" w:cs="Times New Roman"/>
          <w:color w:val="auto"/>
          <w:kern w:val="2"/>
          <w:sz w:val="24"/>
          <w:szCs w:val="22"/>
          <w:lang w:val="en-US" w:eastAsia="zh-CN"/>
        </w:rPr>
        <w:t>60</w:t>
      </w:r>
      <w:r>
        <w:rPr>
          <w:rFonts w:hint="eastAsia" w:ascii="Times New Roman" w:hAnsi="宋体" w:eastAsia="宋体" w:cs="Times New Roman"/>
          <w:color w:val="auto"/>
          <w:kern w:val="2"/>
          <w:sz w:val="24"/>
          <w:szCs w:val="22"/>
          <w:lang w:val="en-US" w:eastAsia="zh-CN"/>
        </w:rPr>
        <w:t>日历天</w:t>
      </w:r>
      <w:r>
        <w:rPr>
          <w:rFonts w:hint="eastAsia" w:ascii="Times New Roman" w:hAnsi="宋体" w:cs="Times New Roman"/>
          <w:color w:val="auto"/>
          <w:kern w:val="2"/>
          <w:sz w:val="24"/>
          <w:szCs w:val="22"/>
          <w:lang w:val="en-US" w:eastAsia="zh-CN"/>
        </w:rPr>
        <w:t>/标段</w:t>
      </w:r>
      <w:r>
        <w:rPr>
          <w:rFonts w:hint="eastAsia" w:ascii="Times New Roman" w:hAnsi="宋体"/>
          <w:color w:val="auto"/>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2.8质量要求：合格（符合国家现行的验收规范和标准）。</w:t>
      </w:r>
    </w:p>
    <w:p>
      <w:pPr>
        <w:pStyle w:val="12"/>
        <w:numPr>
          <w:ilvl w:val="0"/>
          <w:numId w:val="2"/>
        </w:numPr>
        <w:shd w:val="clear" w:color="auto" w:fill="FFFFFF"/>
        <w:spacing w:before="0" w:beforeAutospacing="0" w:after="0" w:afterAutospacing="0" w:line="440" w:lineRule="exact"/>
        <w:ind w:right="170"/>
        <w:rPr>
          <w:rFonts w:hint="eastAsia"/>
          <w:b/>
          <w:szCs w:val="22"/>
        </w:rPr>
      </w:pPr>
      <w:r>
        <w:rPr>
          <w:rFonts w:hint="eastAsia"/>
          <w:b/>
          <w:szCs w:val="22"/>
        </w:rPr>
        <w:t>投标人资格要求</w:t>
      </w:r>
    </w:p>
    <w:p>
      <w:pPr>
        <w:pStyle w:val="12"/>
        <w:numPr>
          <w:ilvl w:val="0"/>
          <w:numId w:val="0"/>
        </w:numPr>
        <w:shd w:val="clear" w:color="auto" w:fill="FFFFFF"/>
        <w:spacing w:before="0" w:beforeAutospacing="0" w:after="0" w:afterAutospacing="0" w:line="440" w:lineRule="exact"/>
        <w:ind w:right="170" w:rightChars="0" w:firstLine="480" w:firstLineChars="200"/>
        <w:rPr>
          <w:b w:val="0"/>
          <w:bCs/>
          <w:szCs w:val="22"/>
        </w:rPr>
      </w:pPr>
      <w:r>
        <w:rPr>
          <w:rFonts w:hint="eastAsia"/>
          <w:b w:val="0"/>
          <w:bCs/>
          <w:szCs w:val="22"/>
        </w:rPr>
        <w:t>一标段</w:t>
      </w:r>
      <w:r>
        <w:rPr>
          <w:rFonts w:hint="eastAsia"/>
          <w:b w:val="0"/>
          <w:bCs/>
          <w:szCs w:val="22"/>
          <w:lang w:eastAsia="zh-CN"/>
        </w:rPr>
        <w:t>至七</w:t>
      </w:r>
      <w:r>
        <w:rPr>
          <w:rFonts w:hint="eastAsia"/>
          <w:b w:val="0"/>
          <w:bCs/>
          <w:szCs w:val="22"/>
        </w:rPr>
        <w:t>标段：</w:t>
      </w:r>
    </w:p>
    <w:p>
      <w:pPr>
        <w:pStyle w:val="12"/>
        <w:spacing w:before="226" w:beforeAutospacing="0" w:after="0" w:afterAutospacing="0" w:line="360" w:lineRule="auto"/>
        <w:ind w:firstLine="480"/>
        <w:jc w:val="both"/>
        <w:rPr>
          <w:rFonts w:ascii="Times New Roman" w:cs="Times New Roman"/>
          <w:kern w:val="2"/>
          <w:szCs w:val="22"/>
        </w:rPr>
      </w:pPr>
      <w:r>
        <w:rPr>
          <w:rFonts w:hint="eastAsia" w:ascii="Times New Roman" w:cs="Times New Roman"/>
          <w:kern w:val="2"/>
          <w:szCs w:val="22"/>
        </w:rPr>
        <w:t>3</w:t>
      </w:r>
      <w:r>
        <w:rPr>
          <w:rFonts w:hint="eastAsia" w:ascii="Times New Roman" w:cs="Times New Roman"/>
          <w:kern w:val="2"/>
          <w:szCs w:val="22"/>
          <w:lang w:val="en-US" w:eastAsia="zh-CN"/>
        </w:rPr>
        <w:t>.</w:t>
      </w:r>
      <w:r>
        <w:rPr>
          <w:rFonts w:hint="eastAsia" w:ascii="Times New Roman" w:cs="Times New Roman"/>
          <w:kern w:val="2"/>
          <w:szCs w:val="22"/>
        </w:rPr>
        <w:t>1 投标人须具备建设行政主管部门颁发的建筑工程施工总承包叁级以上（含叁级）资质，具有安全生产许可证，具有独立法人资格。</w:t>
      </w:r>
      <w:r>
        <w:rPr>
          <w:rFonts w:hint="eastAsia"/>
          <w:szCs w:val="22"/>
        </w:rPr>
        <w:t>拟派项目</w:t>
      </w:r>
      <w:r>
        <w:rPr>
          <w:rFonts w:hint="eastAsia"/>
          <w:szCs w:val="22"/>
          <w:lang w:eastAsia="zh-CN"/>
        </w:rPr>
        <w:t>负责人</w:t>
      </w:r>
      <w:r>
        <w:rPr>
          <w:rFonts w:hint="eastAsia"/>
          <w:szCs w:val="22"/>
        </w:rPr>
        <w:t>应具备建筑工程专业贰级及以上注册建造师执业资格，并具备有效的安全生产考核合格证书，且未担任其他在施建设工程</w:t>
      </w:r>
      <w:r>
        <w:rPr>
          <w:rFonts w:hint="eastAsia" w:ascii="Times New Roman" w:cs="Times New Roman"/>
          <w:kern w:val="2"/>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3.2未被列入“信用中国”</w:t>
      </w:r>
      <w:r>
        <w:rPr>
          <w:rFonts w:hint="eastAsia" w:ascii="Times New Roman" w:hAnsi="宋体"/>
          <w:kern w:val="2"/>
          <w:sz w:val="24"/>
          <w:szCs w:val="22"/>
          <w:lang w:eastAsia="zh-CN"/>
        </w:rPr>
        <w:t>和“信用河南”</w:t>
      </w:r>
      <w:r>
        <w:rPr>
          <w:rFonts w:hint="eastAsia" w:ascii="Times New Roman" w:hAnsi="宋体"/>
          <w:kern w:val="2"/>
          <w:sz w:val="24"/>
          <w:szCs w:val="22"/>
        </w:rPr>
        <w:t>网站</w:t>
      </w:r>
      <w:r>
        <w:rPr>
          <w:rFonts w:hint="eastAsia" w:ascii="Times New Roman" w:hAnsi="宋体"/>
          <w:kern w:val="2"/>
          <w:sz w:val="24"/>
          <w:szCs w:val="22"/>
          <w:lang w:eastAsia="zh-CN"/>
        </w:rPr>
        <w:t>信用信息栏列入黑名单，未被</w:t>
      </w:r>
      <w:r>
        <w:rPr>
          <w:rFonts w:hint="eastAsia" w:ascii="Times New Roman" w:hAnsi="宋体"/>
          <w:kern w:val="2"/>
          <w:sz w:val="24"/>
          <w:szCs w:val="22"/>
        </w:rPr>
        <w:t>“国家企业信用公示系统”</w:t>
      </w:r>
      <w:r>
        <w:rPr>
          <w:rFonts w:hint="eastAsia" w:ascii="Times New Roman" w:hAnsi="宋体"/>
          <w:kern w:val="2"/>
          <w:sz w:val="24"/>
          <w:szCs w:val="22"/>
          <w:lang w:eastAsia="zh-CN"/>
        </w:rPr>
        <w:t>列入经营经营异常名录或严重失信和名单</w:t>
      </w:r>
      <w:r>
        <w:rPr>
          <w:rFonts w:hint="eastAsia" w:ascii="Times New Roman" w:hAnsi="宋体"/>
          <w:kern w:val="2"/>
          <w:sz w:val="24"/>
          <w:szCs w:val="22"/>
        </w:rPr>
        <w:t>的投标人</w:t>
      </w:r>
      <w:r>
        <w:rPr>
          <w:rFonts w:hint="eastAsia" w:ascii="Times New Roman" w:hAnsi="宋体"/>
          <w:kern w:val="2"/>
          <w:sz w:val="24"/>
          <w:szCs w:val="22"/>
          <w:lang w:eastAsia="zh-CN"/>
        </w:rPr>
        <w:t>。</w:t>
      </w:r>
      <w:r>
        <w:rPr>
          <w:rFonts w:hint="eastAsia" w:ascii="Times New Roman" w:hAnsi="宋体"/>
          <w:kern w:val="2"/>
          <w:sz w:val="24"/>
          <w:szCs w:val="22"/>
        </w:rPr>
        <w:t>（招标人、代理机构或评标专家委员会于评标现场查询）；信用信息查询记录和证据留存具体方式：经评标委员会确认的查询结果网页截图作为查询记录和证据，与其他文件一并保存。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3.3本次招标不接受联合体投标。</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3.4本次招标实行资格后审。</w:t>
      </w:r>
    </w:p>
    <w:p>
      <w:pPr>
        <w:pStyle w:val="12"/>
        <w:shd w:val="clear" w:color="auto" w:fill="FFFFFF"/>
        <w:spacing w:before="0" w:beforeAutospacing="0" w:after="0" w:afterAutospacing="0" w:line="440" w:lineRule="exact"/>
        <w:ind w:right="170"/>
        <w:rPr>
          <w:b/>
          <w:szCs w:val="22"/>
        </w:rPr>
      </w:pPr>
      <w:r>
        <w:rPr>
          <w:rFonts w:hint="eastAsia"/>
          <w:b/>
          <w:szCs w:val="22"/>
        </w:rPr>
        <w:t>4、网上下载招标文件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4.2在投标截止时间前登录《全国公共资源交易平台（河南省·许昌市）》“投标人/供应商登录”入口（http://ggzy.xuchang.gov.cn/）自行下载招标文件（详见“常见问题解答-交易系统操作手册”）。</w:t>
      </w:r>
    </w:p>
    <w:p>
      <w:pPr>
        <w:pStyle w:val="12"/>
        <w:shd w:val="clear" w:color="auto" w:fill="FFFFFF"/>
        <w:spacing w:before="0" w:beforeAutospacing="0" w:after="0" w:afterAutospacing="0" w:line="440" w:lineRule="exact"/>
        <w:ind w:right="170"/>
        <w:rPr>
          <w:b/>
        </w:rPr>
      </w:pPr>
      <w:r>
        <w:rPr>
          <w:rFonts w:hint="eastAsia"/>
          <w:b/>
        </w:rPr>
        <w:t>5、招标文件和施工图纸的获取</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5.2施工图纸下载：详见招标文件附件。</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5.3招标文件售价300元/标段，于提交电子投标文件时缴纳给招标代理机构，售后不退。</w:t>
      </w:r>
    </w:p>
    <w:p>
      <w:pPr>
        <w:pStyle w:val="12"/>
        <w:shd w:val="clear" w:color="auto" w:fill="FFFFFF"/>
        <w:spacing w:before="0" w:beforeAutospacing="0" w:after="0" w:afterAutospacing="0" w:line="440" w:lineRule="exact"/>
        <w:ind w:right="170"/>
        <w:rPr>
          <w:b/>
          <w:szCs w:val="22"/>
        </w:rPr>
      </w:pPr>
      <w:r>
        <w:rPr>
          <w:rFonts w:hint="eastAsia"/>
          <w:b/>
          <w:szCs w:val="22"/>
        </w:rPr>
        <w:t>6、投标文件的递交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6.1 本项目为全流程电子化交易项目，须提交电子投标文件。</w:t>
      </w:r>
    </w:p>
    <w:p>
      <w:pPr>
        <w:widowControl/>
        <w:spacing w:line="360" w:lineRule="auto"/>
        <w:ind w:firstLine="480"/>
        <w:rPr>
          <w:rFonts w:ascii="Times New Roman" w:hAnsi="宋体"/>
          <w:color w:val="auto"/>
          <w:kern w:val="2"/>
          <w:sz w:val="24"/>
          <w:szCs w:val="22"/>
        </w:rPr>
      </w:pPr>
      <w:r>
        <w:rPr>
          <w:rFonts w:hint="eastAsia" w:ascii="Times New Roman" w:hAnsi="宋体"/>
          <w:kern w:val="2"/>
          <w:sz w:val="24"/>
          <w:szCs w:val="22"/>
        </w:rPr>
        <w:t>6.2 投标文件提交的截止时间及开标时</w:t>
      </w:r>
      <w:r>
        <w:rPr>
          <w:rFonts w:hint="eastAsia" w:ascii="Times New Roman" w:hAnsi="宋体"/>
          <w:color w:val="auto"/>
          <w:kern w:val="2"/>
          <w:sz w:val="24"/>
          <w:szCs w:val="22"/>
        </w:rPr>
        <w:t>间：</w:t>
      </w:r>
      <w:r>
        <w:rPr>
          <w:rFonts w:hint="eastAsia" w:ascii="Times New Roman" w:hAnsi="宋体"/>
          <w:color w:val="FF0000"/>
          <w:kern w:val="2"/>
          <w:sz w:val="24"/>
          <w:szCs w:val="22"/>
        </w:rPr>
        <w:t>20</w:t>
      </w:r>
      <w:r>
        <w:rPr>
          <w:rFonts w:hint="eastAsia" w:ascii="Times New Roman" w:hAnsi="宋体"/>
          <w:color w:val="FF0000"/>
          <w:kern w:val="2"/>
          <w:sz w:val="24"/>
          <w:szCs w:val="22"/>
          <w:lang w:val="en-US" w:eastAsia="zh-CN"/>
        </w:rPr>
        <w:t>20</w:t>
      </w:r>
      <w:r>
        <w:rPr>
          <w:rFonts w:hint="eastAsia" w:ascii="Times New Roman" w:hAnsi="宋体"/>
          <w:color w:val="FF0000"/>
          <w:kern w:val="2"/>
          <w:sz w:val="24"/>
          <w:szCs w:val="22"/>
        </w:rPr>
        <w:t>年</w:t>
      </w:r>
      <w:r>
        <w:rPr>
          <w:rFonts w:hint="eastAsia" w:ascii="Times New Roman" w:hAnsi="宋体"/>
          <w:color w:val="FF0000"/>
          <w:kern w:val="2"/>
          <w:sz w:val="24"/>
          <w:szCs w:val="22"/>
          <w:lang w:val="en-US" w:eastAsia="zh-CN"/>
        </w:rPr>
        <w:t xml:space="preserve"> 01 </w:t>
      </w:r>
      <w:r>
        <w:rPr>
          <w:rFonts w:hint="eastAsia" w:ascii="Times New Roman" w:hAnsi="宋体"/>
          <w:color w:val="FF0000"/>
          <w:kern w:val="2"/>
          <w:sz w:val="24"/>
          <w:szCs w:val="22"/>
        </w:rPr>
        <w:t>月</w:t>
      </w:r>
      <w:r>
        <w:rPr>
          <w:rFonts w:hint="eastAsia" w:ascii="Times New Roman" w:hAnsi="宋体"/>
          <w:color w:val="FF0000"/>
          <w:kern w:val="2"/>
          <w:sz w:val="24"/>
          <w:szCs w:val="22"/>
          <w:lang w:val="en-US" w:eastAsia="zh-CN"/>
        </w:rPr>
        <w:t xml:space="preserve"> 13 </w:t>
      </w:r>
      <w:r>
        <w:rPr>
          <w:rFonts w:hint="eastAsia" w:ascii="Times New Roman" w:hAnsi="宋体"/>
          <w:color w:val="FF0000"/>
          <w:kern w:val="2"/>
          <w:sz w:val="24"/>
          <w:szCs w:val="22"/>
        </w:rPr>
        <w:t>日</w:t>
      </w:r>
      <w:r>
        <w:rPr>
          <w:rFonts w:hint="eastAsia" w:ascii="Times New Roman" w:hAnsi="宋体"/>
          <w:color w:val="FF0000"/>
          <w:kern w:val="2"/>
          <w:sz w:val="24"/>
          <w:szCs w:val="22"/>
          <w:lang w:val="en-US" w:eastAsia="zh-CN"/>
        </w:rPr>
        <w:t xml:space="preserve"> 8 </w:t>
      </w:r>
      <w:r>
        <w:rPr>
          <w:rFonts w:hint="eastAsia" w:ascii="Times New Roman" w:hAnsi="宋体"/>
          <w:color w:val="FF0000"/>
          <w:kern w:val="2"/>
          <w:sz w:val="24"/>
          <w:szCs w:val="22"/>
        </w:rPr>
        <w:t>时</w:t>
      </w:r>
      <w:r>
        <w:rPr>
          <w:rFonts w:hint="eastAsia" w:ascii="Times New Roman" w:hAnsi="宋体"/>
          <w:color w:val="FF0000"/>
          <w:kern w:val="2"/>
          <w:sz w:val="24"/>
          <w:szCs w:val="22"/>
          <w:lang w:val="en-US" w:eastAsia="zh-CN"/>
        </w:rPr>
        <w:t xml:space="preserve"> 30 </w:t>
      </w:r>
      <w:r>
        <w:rPr>
          <w:rFonts w:hint="eastAsia" w:ascii="Times New Roman" w:hAnsi="宋体"/>
          <w:color w:val="FF0000"/>
          <w:kern w:val="2"/>
          <w:sz w:val="24"/>
          <w:szCs w:val="22"/>
        </w:rPr>
        <w:t>分</w:t>
      </w:r>
      <w:r>
        <w:rPr>
          <w:rFonts w:hint="eastAsia" w:ascii="Times New Roman" w:hAnsi="宋体"/>
          <w:color w:val="auto"/>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6.4投标文件提交地点：许昌市公共资源交易中心（许昌市龙兴路竹林路交汇处公共资源大厦三楼）</w:t>
      </w:r>
      <w:r>
        <w:rPr>
          <w:rFonts w:hint="eastAsia" w:ascii="Times New Roman" w:hAnsi="宋体"/>
          <w:color w:val="FF0000"/>
          <w:kern w:val="2"/>
          <w:sz w:val="24"/>
          <w:szCs w:val="22"/>
        </w:rPr>
        <w:t>开标</w:t>
      </w:r>
      <w:r>
        <w:rPr>
          <w:rFonts w:hint="eastAsia" w:ascii="Times New Roman" w:hAnsi="宋体"/>
          <w:color w:val="FF0000"/>
          <w:kern w:val="2"/>
          <w:sz w:val="24"/>
          <w:szCs w:val="22"/>
          <w:lang w:val="en-US" w:eastAsia="zh-CN"/>
        </w:rPr>
        <w:t>一</w:t>
      </w:r>
      <w:r>
        <w:rPr>
          <w:rFonts w:hint="eastAsia" w:ascii="Times New Roman" w:hAnsi="宋体"/>
          <w:color w:val="FF0000"/>
          <w:kern w:val="2"/>
          <w:sz w:val="24"/>
          <w:szCs w:val="22"/>
        </w:rPr>
        <w:t>室</w:t>
      </w:r>
      <w:r>
        <w:rPr>
          <w:rFonts w:hint="eastAsia" w:ascii="Times New Roman" w:hAnsi="宋体"/>
          <w:color w:val="auto"/>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6.5逾期送达的或者未送达指定地点的电子介质存储的投标文件，招标人不予受理。</w:t>
      </w:r>
    </w:p>
    <w:p>
      <w:pPr>
        <w:pStyle w:val="12"/>
        <w:shd w:val="clear" w:color="auto" w:fill="FFFFFF"/>
        <w:spacing w:before="0" w:beforeAutospacing="0" w:after="0" w:afterAutospacing="0" w:line="440" w:lineRule="exact"/>
        <w:ind w:right="170"/>
        <w:rPr>
          <w:b/>
          <w:szCs w:val="22"/>
        </w:rPr>
      </w:pPr>
      <w:r>
        <w:rPr>
          <w:rFonts w:hint="eastAsia"/>
          <w:b/>
          <w:szCs w:val="22"/>
        </w:rPr>
        <w:t>7、发布公告的媒介</w:t>
      </w:r>
    </w:p>
    <w:p>
      <w:pPr>
        <w:pStyle w:val="12"/>
        <w:wordWrap w:val="0"/>
        <w:spacing w:before="0" w:beforeAutospacing="0" w:after="0" w:afterAutospacing="0"/>
        <w:rPr>
          <w:rFonts w:ascii="Times New Roman" w:cs="Times New Roman"/>
          <w:kern w:val="2"/>
          <w:szCs w:val="22"/>
        </w:rPr>
      </w:pPr>
      <w:r>
        <w:rPr>
          <w:rFonts w:hint="eastAsia"/>
        </w:rPr>
        <w:t xml:space="preserve">  </w:t>
      </w:r>
      <w:r>
        <w:rPr>
          <w:rFonts w:hint="eastAsia" w:ascii="Times New Roman" w:cs="Times New Roman"/>
          <w:kern w:val="2"/>
          <w:szCs w:val="22"/>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招 标 人：</w:t>
      </w:r>
      <w:r>
        <w:rPr>
          <w:rFonts w:hint="eastAsia" w:ascii="Times New Roman" w:hAnsi="宋体"/>
          <w:kern w:val="2"/>
          <w:sz w:val="24"/>
          <w:szCs w:val="22"/>
          <w:lang w:eastAsia="zh-CN"/>
        </w:rPr>
        <w:t>许昌市魏都区东大街道办事处</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地    址：许昌市</w:t>
      </w:r>
      <w:r>
        <w:rPr>
          <w:rFonts w:hint="eastAsia" w:ascii="Times New Roman" w:hAnsi="宋体"/>
          <w:kern w:val="2"/>
          <w:sz w:val="24"/>
          <w:szCs w:val="22"/>
          <w:lang w:eastAsia="zh-CN"/>
        </w:rPr>
        <w:t>东大街</w:t>
      </w:r>
    </w:p>
    <w:p>
      <w:pPr>
        <w:adjustRightInd w:val="0"/>
        <w:snapToGrid w:val="0"/>
        <w:spacing w:line="460" w:lineRule="exact"/>
        <w:ind w:firstLine="480" w:firstLineChars="200"/>
        <w:rPr>
          <w:rFonts w:hint="eastAsia" w:hAnsi="宋体" w:cs="宋体"/>
          <w:color w:val="auto"/>
          <w:sz w:val="24"/>
          <w:szCs w:val="24"/>
          <w:lang w:val="en-US" w:eastAsia="zh-CN"/>
        </w:rPr>
      </w:pPr>
      <w:r>
        <w:rPr>
          <w:rFonts w:hint="eastAsia" w:hAnsi="宋体" w:cs="宋体"/>
          <w:color w:val="auto"/>
          <w:sz w:val="24"/>
          <w:szCs w:val="24"/>
        </w:rPr>
        <w:t>联 系 人：</w:t>
      </w:r>
      <w:r>
        <w:rPr>
          <w:rFonts w:hint="eastAsia" w:hAnsi="宋体" w:cs="宋体"/>
          <w:color w:val="auto"/>
          <w:sz w:val="24"/>
          <w:szCs w:val="24"/>
          <w:lang w:eastAsia="zh-CN"/>
        </w:rPr>
        <w:t>许</w:t>
      </w:r>
      <w:r>
        <w:rPr>
          <w:rFonts w:hint="eastAsia" w:hAnsi="宋体" w:cs="宋体"/>
          <w:color w:val="auto"/>
          <w:sz w:val="24"/>
          <w:szCs w:val="24"/>
          <w:lang w:val="en-US" w:eastAsia="zh-CN"/>
        </w:rPr>
        <w:t xml:space="preserve">先生 </w:t>
      </w:r>
    </w:p>
    <w:p>
      <w:pPr>
        <w:widowControl/>
        <w:spacing w:line="360" w:lineRule="auto"/>
        <w:ind w:firstLine="480"/>
        <w:rPr>
          <w:rFonts w:hint="default" w:ascii="Times New Roman" w:hAnsi="宋体"/>
          <w:kern w:val="2"/>
          <w:sz w:val="24"/>
          <w:szCs w:val="22"/>
          <w:lang w:val="en-US" w:eastAsia="zh-CN"/>
        </w:rPr>
      </w:pPr>
      <w:r>
        <w:rPr>
          <w:rFonts w:hint="eastAsia" w:ascii="Times New Roman" w:hAnsi="宋体"/>
          <w:kern w:val="2"/>
          <w:sz w:val="24"/>
          <w:szCs w:val="22"/>
        </w:rPr>
        <w:t>联系电话：</w:t>
      </w:r>
      <w:r>
        <w:rPr>
          <w:rFonts w:hint="eastAsia" w:ascii="Times New Roman" w:hAnsi="宋体"/>
          <w:kern w:val="2"/>
          <w:sz w:val="24"/>
          <w:szCs w:val="22"/>
          <w:lang w:val="en-US" w:eastAsia="zh-CN"/>
        </w:rPr>
        <w:t>0374-2181600</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代理机构：</w:t>
      </w:r>
      <w:r>
        <w:rPr>
          <w:rFonts w:hint="eastAsia" w:ascii="Times New Roman" w:hAnsi="宋体"/>
          <w:kern w:val="2"/>
          <w:sz w:val="24"/>
          <w:szCs w:val="22"/>
          <w:lang w:eastAsia="zh-CN"/>
        </w:rPr>
        <w:t>河南特慧工程咨询有限公司</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地    址：</w:t>
      </w:r>
      <w:r>
        <w:rPr>
          <w:rFonts w:hint="eastAsia" w:ascii="Times New Roman" w:hAnsi="宋体"/>
          <w:kern w:val="2"/>
          <w:sz w:val="24"/>
          <w:szCs w:val="22"/>
          <w:lang w:eastAsia="zh-CN"/>
        </w:rPr>
        <w:t>许昌市信通国际</w:t>
      </w:r>
      <w:r>
        <w:rPr>
          <w:rFonts w:hint="eastAsia" w:ascii="Times New Roman" w:hAnsi="宋体"/>
          <w:kern w:val="2"/>
          <w:sz w:val="24"/>
          <w:szCs w:val="22"/>
          <w:lang w:val="en-US" w:eastAsia="zh-CN"/>
        </w:rPr>
        <w:t>金融中心D座403室</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联 系 人：</w:t>
      </w:r>
      <w:r>
        <w:rPr>
          <w:rFonts w:hint="eastAsia" w:ascii="Times New Roman" w:hAnsi="宋体"/>
          <w:kern w:val="2"/>
          <w:sz w:val="24"/>
          <w:szCs w:val="22"/>
          <w:lang w:eastAsia="zh-CN"/>
        </w:rPr>
        <w:t>杨女士</w:t>
      </w:r>
    </w:p>
    <w:p>
      <w:pPr>
        <w:widowControl/>
        <w:spacing w:line="360" w:lineRule="auto"/>
        <w:ind w:firstLine="480"/>
        <w:rPr>
          <w:rFonts w:hAnsi="宋体"/>
          <w:sz w:val="24"/>
        </w:rPr>
      </w:pPr>
      <w:r>
        <w:rPr>
          <w:rFonts w:hint="eastAsia" w:ascii="Times New Roman" w:hAnsi="宋体"/>
          <w:kern w:val="2"/>
          <w:sz w:val="24"/>
          <w:szCs w:val="22"/>
        </w:rPr>
        <w:t>联系电话：</w:t>
      </w:r>
      <w:r>
        <w:rPr>
          <w:rFonts w:hint="eastAsia" w:ascii="Times New Roman" w:hAnsi="宋体"/>
          <w:kern w:val="2"/>
          <w:sz w:val="24"/>
          <w:szCs w:val="22"/>
          <w:lang w:val="en-US" w:eastAsia="zh-CN"/>
        </w:rPr>
        <w:t>0374-8327199  13569938097</w:t>
      </w:r>
      <w:r>
        <w:rPr>
          <w:rFonts w:hint="eastAsia" w:ascii="Times New Roman" w:hAnsi="宋体"/>
          <w:kern w:val="2"/>
          <w:sz w:val="24"/>
          <w:szCs w:val="22"/>
        </w:rPr>
        <w:t xml:space="preserve">    </w:t>
      </w:r>
      <w:r>
        <w:rPr>
          <w:rFonts w:hint="eastAsia" w:hAnsi="宋体"/>
          <w:sz w:val="24"/>
        </w:rPr>
        <w:t xml:space="preserve">  </w:t>
      </w:r>
    </w:p>
    <w:p>
      <w:pPr>
        <w:spacing w:line="336" w:lineRule="auto"/>
        <w:jc w:val="center"/>
        <w:rPr>
          <w:rFonts w:hint="eastAsia" w:hAnsi="宋体" w:eastAsia="宋体"/>
          <w:sz w:val="24"/>
          <w:lang w:eastAsia="zh-CN"/>
        </w:rPr>
      </w:pPr>
      <w:r>
        <w:rPr>
          <w:rFonts w:hint="eastAsia" w:hAnsi="宋体"/>
          <w:sz w:val="24"/>
        </w:rPr>
        <w:t xml:space="preserve">                                                </w:t>
      </w:r>
      <w:r>
        <w:rPr>
          <w:rFonts w:hint="eastAsia" w:hAnsi="宋体"/>
          <w:sz w:val="24"/>
          <w:lang w:eastAsia="zh-CN"/>
        </w:rPr>
        <w:t>许昌市魏都区东大街道办事处</w:t>
      </w:r>
    </w:p>
    <w:p>
      <w:pPr>
        <w:pStyle w:val="2"/>
        <w:ind w:firstLine="5280" w:firstLineChars="2200"/>
        <w:jc w:val="center"/>
        <w:rPr>
          <w:rFonts w:hAnsi="宋体"/>
          <w:sz w:val="24"/>
        </w:rPr>
      </w:pPr>
    </w:p>
    <w:p>
      <w:pPr>
        <w:pStyle w:val="2"/>
        <w:ind w:firstLine="5280" w:firstLineChars="2200"/>
      </w:pPr>
      <w:r>
        <w:rPr>
          <w:rFonts w:hint="eastAsia" w:hAnsi="宋体"/>
          <w:sz w:val="24"/>
        </w:rPr>
        <w:t xml:space="preserve">            2019年</w:t>
      </w:r>
      <w:r>
        <w:rPr>
          <w:rFonts w:hint="eastAsia" w:hAnsi="宋体"/>
          <w:sz w:val="24"/>
          <w:lang w:val="en-US" w:eastAsia="zh-CN"/>
        </w:rPr>
        <w:t>12</w:t>
      </w:r>
      <w:r>
        <w:rPr>
          <w:rFonts w:hint="eastAsia" w:hAnsi="宋体"/>
          <w:sz w:val="24"/>
        </w:rPr>
        <w:t>月</w:t>
      </w:r>
      <w:r>
        <w:rPr>
          <w:rFonts w:hint="eastAsia" w:hAnsi="宋体"/>
          <w:sz w:val="24"/>
          <w:lang w:val="en-US" w:eastAsia="zh-CN"/>
        </w:rPr>
        <w:t>20</w:t>
      </w:r>
      <w:r>
        <w:rPr>
          <w:rFonts w:hint="eastAsia" w:hAnsi="宋体"/>
          <w:sz w:val="24"/>
        </w:rPr>
        <w:t>日</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bookmarkStart w:id="102" w:name="_GoBack"/>
      <w:bookmarkEnd w:id="102"/>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）下载“许昌投标文件制作系统SEARUN V1.1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6"/>
        <w:jc w:val="center"/>
      </w:pPr>
      <w:r>
        <w:rPr>
          <w:sz w:val="24"/>
        </w:rPr>
        <w:br w:type="page"/>
      </w:r>
      <w:bookmarkStart w:id="3" w:name="_Toc508875506"/>
      <w:bookmarkStart w:id="4" w:name="_Toc11872"/>
      <w:r>
        <w:rPr>
          <w:rFonts w:hint="eastAsia"/>
        </w:rPr>
        <w:t xml:space="preserve">第二章  </w:t>
      </w:r>
      <w:bookmarkEnd w:id="2"/>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7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5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招 标 人：许昌市魏都区东大街道办事处</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地    址：许昌市东大街</w:t>
            </w:r>
          </w:p>
          <w:p>
            <w:pPr>
              <w:autoSpaceDE w:val="0"/>
              <w:autoSpaceDN w:val="0"/>
              <w:adjustRightInd w:val="0"/>
              <w:spacing w:line="320" w:lineRule="exact"/>
              <w:jc w:val="left"/>
              <w:rPr>
                <w:rFonts w:hint="eastAsia" w:ascii="Times New Roman" w:hAnsi="宋体"/>
                <w:kern w:val="2"/>
                <w:sz w:val="24"/>
                <w:szCs w:val="22"/>
                <w:lang w:val="en-US" w:eastAsia="zh-CN"/>
              </w:rPr>
            </w:pPr>
            <w:r>
              <w:rPr>
                <w:rFonts w:hint="eastAsia" w:ascii="Times New Roman" w:hAnsi="宋体"/>
                <w:kern w:val="2"/>
                <w:sz w:val="24"/>
                <w:szCs w:val="22"/>
                <w:lang w:eastAsia="zh-CN"/>
              </w:rPr>
              <w:t>联 系 人：许</w:t>
            </w:r>
            <w:r>
              <w:rPr>
                <w:rFonts w:hint="eastAsia" w:ascii="Times New Roman" w:hAnsi="宋体"/>
                <w:kern w:val="2"/>
                <w:sz w:val="24"/>
                <w:szCs w:val="22"/>
                <w:lang w:val="en-US" w:eastAsia="zh-CN"/>
              </w:rPr>
              <w:t xml:space="preserve">先生 </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eastAsia" w:ascii="Times New Roman" w:hAnsi="宋体"/>
                <w:kern w:val="2"/>
                <w:sz w:val="24"/>
                <w:szCs w:val="22"/>
                <w:lang w:eastAsia="zh-CN"/>
              </w:rPr>
              <w:t>联系电话：</w:t>
            </w:r>
            <w:r>
              <w:rPr>
                <w:rFonts w:hint="eastAsia" w:ascii="Times New Roman" w:hAnsi="宋体"/>
                <w:kern w:val="2"/>
                <w:sz w:val="24"/>
                <w:szCs w:val="22"/>
                <w:lang w:val="en-US" w:eastAsia="zh-CN"/>
              </w:rPr>
              <w:t>0374-2181600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代理机构：河南特慧工程咨询有限公司</w:t>
            </w:r>
          </w:p>
          <w:p>
            <w:pPr>
              <w:autoSpaceDE w:val="0"/>
              <w:autoSpaceDN w:val="0"/>
              <w:adjustRightInd w:val="0"/>
              <w:spacing w:line="320" w:lineRule="exact"/>
              <w:jc w:val="left"/>
              <w:rPr>
                <w:rFonts w:hint="eastAsia" w:ascii="Times New Roman" w:hAnsi="宋体"/>
                <w:kern w:val="2"/>
                <w:sz w:val="24"/>
                <w:szCs w:val="22"/>
                <w:lang w:val="en-US" w:eastAsia="zh-CN"/>
              </w:rPr>
            </w:pPr>
            <w:r>
              <w:rPr>
                <w:rFonts w:hint="eastAsia" w:ascii="Times New Roman" w:hAnsi="宋体"/>
                <w:kern w:val="2"/>
                <w:sz w:val="24"/>
                <w:szCs w:val="22"/>
                <w:lang w:eastAsia="zh-CN"/>
              </w:rPr>
              <w:t>地    址：许昌市信通国际</w:t>
            </w:r>
            <w:r>
              <w:rPr>
                <w:rFonts w:hint="eastAsia" w:ascii="Times New Roman" w:hAnsi="宋体"/>
                <w:kern w:val="2"/>
                <w:sz w:val="24"/>
                <w:szCs w:val="22"/>
                <w:lang w:val="en-US" w:eastAsia="zh-CN"/>
              </w:rPr>
              <w:t>金融中心D座403室</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联 系 人：杨女士</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联系电话：</w:t>
            </w:r>
            <w:r>
              <w:rPr>
                <w:rFonts w:hint="eastAsia" w:ascii="Times New Roman" w:hAnsi="宋体"/>
                <w:kern w:val="2"/>
                <w:sz w:val="24"/>
                <w:szCs w:val="22"/>
                <w:lang w:val="en-US" w:eastAsia="zh-CN"/>
              </w:rPr>
              <w:t xml:space="preserve">0374-8327199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sz w:val="24"/>
                <w:lang w:eastAsia="zh-CN"/>
              </w:rPr>
            </w:pPr>
            <w:r>
              <w:rPr>
                <w:rFonts w:hint="eastAsia" w:ascii="Times New Roman" w:hAnsi="宋体"/>
                <w:kern w:val="2"/>
                <w:sz w:val="24"/>
                <w:szCs w:val="22"/>
                <w:lang w:eastAsia="zh-CN"/>
              </w:rPr>
              <w:t>魏都区东大街道办事处兴隆社区文昌小区等12个老旧小区配套基础设施及消防改造项目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东大街道办事处各老旧小区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pPr>
              <w:autoSpaceDE w:val="0"/>
              <w:autoSpaceDN w:val="0"/>
              <w:adjustRightInd w:val="0"/>
              <w:spacing w:line="320" w:lineRule="exact"/>
              <w:jc w:val="center"/>
              <w:rPr>
                <w:rFonts w:hint="eastAsia" w:ascii="Times New Roman" w:hAnsi="宋体" w:cs="Times New Roman"/>
                <w:kern w:val="2"/>
                <w:sz w:val="24"/>
                <w:szCs w:val="22"/>
              </w:rPr>
            </w:pPr>
            <w:r>
              <w:rPr>
                <w:rFonts w:hint="eastAsia" w:ascii="Times New Roman" w:hAnsi="宋体" w:cs="Times New Roman"/>
                <w:kern w:val="2"/>
                <w:sz w:val="24"/>
                <w:szCs w:val="22"/>
              </w:rPr>
              <w:t>资金来源</w:t>
            </w:r>
          </w:p>
        </w:tc>
        <w:tc>
          <w:tcPr>
            <w:tcW w:w="6253" w:type="dxa"/>
            <w:gridSpan w:val="2"/>
          </w:tcPr>
          <w:p>
            <w:pPr>
              <w:autoSpaceDE w:val="0"/>
              <w:autoSpaceDN w:val="0"/>
              <w:adjustRightInd w:val="0"/>
              <w:spacing w:line="320" w:lineRule="exact"/>
              <w:jc w:val="left"/>
              <w:rPr>
                <w:rFonts w:hint="eastAsia" w:ascii="Times New Roman" w:hAnsi="宋体" w:cs="Times New Roman"/>
                <w:kern w:val="2"/>
                <w:sz w:val="24"/>
                <w:szCs w:val="22"/>
              </w:rPr>
            </w:pPr>
            <w:r>
              <w:rPr>
                <w:rFonts w:hint="eastAsia" w:ascii="Times New Roman" w:hAnsi="宋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5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default" w:hAnsi="宋体" w:cs="黑体"/>
                <w:sz w:val="24"/>
                <w:lang w:val="en-US"/>
              </w:rPr>
            </w:pPr>
            <w:r>
              <w:rPr>
                <w:rFonts w:hint="eastAsia" w:ascii="Times New Roman" w:hAnsi="宋体" w:cs="Times New Roman"/>
                <w:kern w:val="2"/>
                <w:sz w:val="24"/>
                <w:szCs w:val="22"/>
                <w:lang w:val="en-US" w:eastAsia="zh-CN"/>
              </w:rPr>
              <w:t>60</w:t>
            </w:r>
            <w:r>
              <w:rPr>
                <w:rFonts w:hint="eastAsia" w:ascii="Times New Roman" w:hAnsi="宋体" w:eastAsia="宋体" w:cs="Times New Roman"/>
                <w:kern w:val="2"/>
                <w:sz w:val="24"/>
                <w:szCs w:val="22"/>
                <w:lang w:val="en-US" w:eastAsia="zh-CN"/>
              </w:rPr>
              <w:t>日历天</w:t>
            </w:r>
            <w:r>
              <w:rPr>
                <w:rFonts w:hint="eastAsia" w:ascii="Times New Roman" w:hAnsi="宋体" w:cs="Times New Roman"/>
                <w:kern w:val="2"/>
                <w:sz w:val="24"/>
                <w:szCs w:val="22"/>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53" w:type="dxa"/>
            <w:gridSpan w:val="2"/>
            <w:vAlign w:val="center"/>
          </w:tcPr>
          <w:p>
            <w:pPr>
              <w:autoSpaceDE w:val="0"/>
              <w:autoSpaceDN w:val="0"/>
              <w:adjustRightInd w:val="0"/>
              <w:spacing w:line="360" w:lineRule="auto"/>
              <w:jc w:val="left"/>
              <w:rPr>
                <w:rFonts w:hint="eastAsia" w:hAnsi="宋体"/>
                <w:sz w:val="24"/>
                <w:szCs w:val="22"/>
              </w:rPr>
            </w:pPr>
            <w:r>
              <w:rPr>
                <w:rFonts w:hint="eastAsia" w:hAnsi="宋体"/>
                <w:sz w:val="24"/>
                <w:szCs w:val="22"/>
              </w:rPr>
              <w:t>一标段—</w:t>
            </w:r>
            <w:r>
              <w:rPr>
                <w:rFonts w:hint="eastAsia" w:hAnsi="宋体"/>
                <w:sz w:val="24"/>
                <w:szCs w:val="22"/>
                <w:lang w:eastAsia="zh-CN"/>
              </w:rPr>
              <w:t>七</w:t>
            </w:r>
            <w:r>
              <w:rPr>
                <w:rFonts w:hint="eastAsia" w:hAnsi="宋体"/>
                <w:sz w:val="24"/>
                <w:szCs w:val="22"/>
              </w:rPr>
              <w:t>标段1、投标人须具备建设行政主管部门颁发的建筑工程施工总承包叁级以上（含叁级）资质，具有安全生产许可证，具有独立法人资格。拟派项目负责人应具备建筑工程专业贰级及以上注册建造师执业资格，并具备有效的安全生产考核合格证书，且未担任其他在施建设工程。</w:t>
            </w:r>
          </w:p>
          <w:p>
            <w:pPr>
              <w:autoSpaceDE w:val="0"/>
              <w:autoSpaceDN w:val="0"/>
              <w:adjustRightInd w:val="0"/>
              <w:spacing w:line="360" w:lineRule="auto"/>
              <w:jc w:val="left"/>
              <w:rPr>
                <w:rFonts w:hint="eastAsia" w:hAnsi="宋体"/>
                <w:sz w:val="24"/>
                <w:szCs w:val="22"/>
              </w:rPr>
            </w:pPr>
            <w:r>
              <w:rPr>
                <w:rFonts w:hint="eastAsia" w:hAnsi="宋体"/>
                <w:sz w:val="24"/>
                <w:szCs w:val="22"/>
              </w:rPr>
              <w:t>2</w:t>
            </w:r>
            <w:r>
              <w:rPr>
                <w:rFonts w:hint="eastAsia" w:hAnsi="宋体"/>
                <w:sz w:val="24"/>
                <w:szCs w:val="22"/>
                <w:lang w:eastAsia="zh-CN"/>
              </w:rPr>
              <w:t>、未被列入“信用中国”和“信用河南”网站信用信息栏列入黑名单，未被“国家企业信用公示系统”列入经营经营异常名录或严重失信和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int="eastAsia" w:hAnsi="宋体"/>
                <w:sz w:val="24"/>
                <w:szCs w:val="22"/>
              </w:rPr>
            </w:pPr>
            <w:r>
              <w:rPr>
                <w:rFonts w:hint="eastAsia" w:hAnsi="宋体"/>
                <w:sz w:val="24"/>
                <w:szCs w:val="22"/>
              </w:rPr>
              <w:t>3</w:t>
            </w:r>
            <w:r>
              <w:rPr>
                <w:rFonts w:hint="eastAsia" w:hAnsi="宋体"/>
                <w:sz w:val="24"/>
                <w:szCs w:val="22"/>
                <w:lang w:eastAsia="zh-CN"/>
              </w:rPr>
              <w:t>、</w:t>
            </w:r>
            <w:r>
              <w:rPr>
                <w:rFonts w:hint="eastAsia" w:hAnsi="宋体"/>
                <w:sz w:val="24"/>
                <w:szCs w:val="22"/>
              </w:rPr>
              <w:t>本次招标不接受联合体投标。</w:t>
            </w:r>
          </w:p>
          <w:p>
            <w:pPr>
              <w:autoSpaceDE w:val="0"/>
              <w:autoSpaceDN w:val="0"/>
              <w:adjustRightInd w:val="0"/>
              <w:spacing w:line="360" w:lineRule="auto"/>
              <w:jc w:val="left"/>
              <w:rPr>
                <w:rFonts w:hAnsi="宋体"/>
                <w:sz w:val="24"/>
                <w:szCs w:val="22"/>
              </w:rPr>
            </w:pPr>
            <w:r>
              <w:rPr>
                <w:rFonts w:hint="eastAsia" w:hAnsi="宋体"/>
                <w:sz w:val="24"/>
                <w:szCs w:val="22"/>
              </w:rPr>
              <w:t>4</w:t>
            </w:r>
            <w:r>
              <w:rPr>
                <w:rFonts w:hint="eastAsia" w:hAnsi="宋体"/>
                <w:sz w:val="24"/>
                <w:szCs w:val="22"/>
                <w:lang w:eastAsia="zh-CN"/>
              </w:rPr>
              <w:t>、</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7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5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77" w:type="dxa"/>
            <w:gridSpan w:val="3"/>
            <w:vAlign w:val="center"/>
          </w:tcPr>
          <w:p>
            <w:pPr>
              <w:jc w:val="center"/>
              <w:rPr>
                <w:rFonts w:hAnsi="宋体"/>
                <w:sz w:val="24"/>
              </w:rPr>
            </w:pPr>
            <w:r>
              <w:rPr>
                <w:rFonts w:hint="eastAsia"/>
                <w:sz w:val="24"/>
              </w:rPr>
              <w:t>招标人澄清的时间</w:t>
            </w:r>
          </w:p>
        </w:tc>
        <w:tc>
          <w:tcPr>
            <w:tcW w:w="625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5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招标文件和工程量清单及图纸的获取：投标人于投标文件递交截止时间前均可登录《全国公共资源交易平台（河南省·许昌市）》（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spacing w:line="530" w:lineRule="exact"/>
              <w:rPr>
                <w:rFonts w:hAnsi="宋体" w:cs="黑体"/>
                <w:color w:val="auto"/>
                <w:sz w:val="24"/>
              </w:rPr>
            </w:pPr>
            <w:r>
              <w:rPr>
                <w:rFonts w:hint="eastAsia" w:hAnsi="宋体" w:cs="仿宋_GB2312"/>
                <w:color w:val="FF0000"/>
                <w:sz w:val="24"/>
                <w:szCs w:val="22"/>
              </w:rPr>
              <w:t>20</w:t>
            </w:r>
            <w:r>
              <w:rPr>
                <w:rFonts w:hint="eastAsia" w:hAnsi="宋体" w:cs="仿宋_GB2312"/>
                <w:color w:val="FF0000"/>
                <w:sz w:val="24"/>
                <w:szCs w:val="22"/>
                <w:lang w:val="en-US" w:eastAsia="zh-CN"/>
              </w:rPr>
              <w:t>20</w:t>
            </w:r>
            <w:r>
              <w:rPr>
                <w:rFonts w:hint="eastAsia" w:hAnsi="宋体" w:cs="仿宋_GB2312"/>
                <w:color w:val="FF0000"/>
                <w:sz w:val="24"/>
                <w:szCs w:val="22"/>
              </w:rPr>
              <w:t>年</w:t>
            </w:r>
            <w:r>
              <w:rPr>
                <w:rFonts w:hint="eastAsia" w:hAnsi="宋体" w:cs="仿宋_GB2312"/>
                <w:color w:val="FF0000"/>
                <w:sz w:val="24"/>
                <w:szCs w:val="22"/>
                <w:lang w:val="en-US" w:eastAsia="zh-CN"/>
              </w:rPr>
              <w:t xml:space="preserve"> 01</w:t>
            </w:r>
            <w:r>
              <w:rPr>
                <w:rFonts w:hint="eastAsia" w:hAnsi="宋体" w:cs="仿宋_GB2312"/>
                <w:color w:val="FF0000"/>
                <w:sz w:val="24"/>
                <w:szCs w:val="22"/>
              </w:rPr>
              <w:t>月</w:t>
            </w:r>
            <w:r>
              <w:rPr>
                <w:rFonts w:hint="eastAsia" w:hAnsi="宋体" w:cs="仿宋_GB2312"/>
                <w:color w:val="FF0000"/>
                <w:sz w:val="24"/>
                <w:szCs w:val="22"/>
                <w:lang w:val="en-US" w:eastAsia="zh-CN"/>
              </w:rPr>
              <w:t>13</w:t>
            </w:r>
            <w:r>
              <w:rPr>
                <w:rFonts w:hint="eastAsia" w:hAnsi="宋体" w:cs="仿宋_GB2312"/>
                <w:color w:val="FF0000"/>
                <w:sz w:val="24"/>
                <w:szCs w:val="22"/>
              </w:rPr>
              <w:t>日</w:t>
            </w:r>
            <w:r>
              <w:rPr>
                <w:rFonts w:hint="eastAsia" w:hAnsi="宋体" w:cs="仿宋_GB2312"/>
                <w:color w:val="FF0000"/>
                <w:sz w:val="24"/>
                <w:szCs w:val="22"/>
                <w:lang w:val="en-US" w:eastAsia="zh-CN"/>
              </w:rPr>
              <w:t xml:space="preserve"> 8 </w:t>
            </w:r>
            <w:r>
              <w:rPr>
                <w:rFonts w:hint="eastAsia" w:hAnsi="宋体" w:cs="仿宋_GB2312"/>
                <w:color w:val="FF0000"/>
                <w:sz w:val="24"/>
                <w:szCs w:val="22"/>
              </w:rPr>
              <w:t>时</w:t>
            </w:r>
            <w:r>
              <w:rPr>
                <w:rFonts w:hint="eastAsia" w:hAnsi="宋体" w:cs="仿宋_GB2312"/>
                <w:color w:val="FF0000"/>
                <w:sz w:val="24"/>
                <w:szCs w:val="22"/>
                <w:lang w:val="en-US" w:eastAsia="zh-CN"/>
              </w:rPr>
              <w:t>30</w:t>
            </w:r>
            <w:r>
              <w:rPr>
                <w:rFonts w:hint="eastAsia" w:hAnsi="宋体" w:cs="仿宋_GB2312"/>
                <w:color w:val="FF0000"/>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7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_Hlk424659721"/>
            <w:bookmarkStart w:id="8" w:name="OLE_LINK3" w:colFirst="0" w:colLast="2"/>
            <w:r>
              <w:rPr>
                <w:rFonts w:hAnsi="宋体" w:cs="TimesNewRomanPSMT"/>
                <w:sz w:val="24"/>
              </w:rPr>
              <w:t>3.4.1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5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投标保证金递交截止时间：（同投标截止时间）。</w:t>
            </w:r>
          </w:p>
          <w:p>
            <w:pPr>
              <w:autoSpaceDE w:val="0"/>
              <w:autoSpaceDN w:val="0"/>
              <w:adjustRightInd w:val="0"/>
              <w:spacing w:line="420" w:lineRule="exact"/>
              <w:jc w:val="left"/>
              <w:rPr>
                <w:rFonts w:hint="eastAsia" w:hAnsi="宋体" w:cs="仿宋_GB2312"/>
                <w:b/>
                <w:bCs/>
                <w:sz w:val="24"/>
                <w:szCs w:val="22"/>
                <w:lang w:val="zh-CN" w:eastAsia="zh-CN"/>
              </w:rPr>
            </w:pPr>
            <w:r>
              <w:rPr>
                <w:rFonts w:hint="eastAsia" w:hAnsi="宋体"/>
                <w:b/>
                <w:bCs/>
                <w:sz w:val="24"/>
                <w:szCs w:val="22"/>
              </w:rPr>
              <w:t>金额：</w:t>
            </w:r>
            <w:r>
              <w:rPr>
                <w:rFonts w:hint="eastAsia" w:hAnsi="宋体" w:cs="仿宋_GB2312"/>
                <w:b/>
                <w:bCs/>
                <w:sz w:val="24"/>
                <w:szCs w:val="22"/>
                <w:lang w:val="zh-CN" w:eastAsia="zh-CN"/>
              </w:rPr>
              <w:t>一标段：贰万陆仟元整</w:t>
            </w:r>
            <w:r>
              <w:rPr>
                <w:rFonts w:hint="eastAsia" w:hAnsi="宋体" w:cs="仿宋_GB2312"/>
                <w:b/>
                <w:bCs/>
                <w:sz w:val="24"/>
                <w:szCs w:val="22"/>
                <w:lang w:val="zh-CN"/>
              </w:rPr>
              <w:t>（¥</w:t>
            </w:r>
            <w:r>
              <w:rPr>
                <w:rFonts w:hint="eastAsia" w:hAnsi="宋体" w:cs="仿宋_GB2312"/>
                <w:b/>
                <w:bCs/>
                <w:sz w:val="24"/>
                <w:szCs w:val="22"/>
                <w:lang w:val="en-US" w:eastAsia="zh-CN"/>
              </w:rPr>
              <w:t>26</w:t>
            </w:r>
            <w:r>
              <w:rPr>
                <w:rFonts w:hint="eastAsia" w:hAnsi="宋体" w:cs="仿宋_GB2312"/>
                <w:b/>
                <w:bCs/>
                <w:sz w:val="24"/>
                <w:szCs w:val="22"/>
                <w:lang w:val="zh-CN"/>
              </w:rPr>
              <w:t>0</w:t>
            </w:r>
            <w:r>
              <w:rPr>
                <w:rFonts w:hint="eastAsia" w:hAnsi="宋体" w:cs="仿宋_GB2312"/>
                <w:b/>
                <w:bCs/>
                <w:sz w:val="24"/>
                <w:szCs w:val="22"/>
                <w:lang w:val="en-US" w:eastAsia="zh-CN"/>
              </w:rPr>
              <w:t>0</w:t>
            </w:r>
            <w:r>
              <w:rPr>
                <w:rFonts w:hint="eastAsia" w:hAnsi="宋体" w:cs="仿宋_GB2312"/>
                <w:b/>
                <w:bCs/>
                <w:sz w:val="24"/>
                <w:szCs w:val="22"/>
                <w:lang w:val="zh-CN"/>
              </w:rPr>
              <w:t>0.00元</w:t>
            </w:r>
            <w:r>
              <w:rPr>
                <w:rFonts w:hint="eastAsia" w:hAnsi="宋体" w:cs="仿宋_GB2312"/>
                <w:b/>
                <w:bCs/>
                <w:sz w:val="24"/>
                <w:szCs w:val="22"/>
                <w:lang w:val="zh-CN" w:eastAsia="zh-CN"/>
              </w:rPr>
              <w:t>）；</w:t>
            </w:r>
          </w:p>
          <w:p>
            <w:pPr>
              <w:autoSpaceDE w:val="0"/>
              <w:autoSpaceDN w:val="0"/>
              <w:adjustRightInd w:val="0"/>
              <w:spacing w:line="420" w:lineRule="exact"/>
              <w:jc w:val="left"/>
              <w:rPr>
                <w:rFonts w:hint="eastAsia" w:hAnsi="宋体" w:cs="仿宋_GB2312"/>
                <w:b/>
                <w:bCs/>
                <w:sz w:val="24"/>
                <w:szCs w:val="22"/>
                <w:lang w:val="zh-CN" w:eastAsia="zh-CN"/>
              </w:rPr>
            </w:pPr>
            <w:r>
              <w:rPr>
                <w:rFonts w:hint="eastAsia" w:hAnsi="宋体" w:cs="仿宋_GB2312"/>
                <w:b/>
                <w:bCs/>
                <w:sz w:val="24"/>
                <w:szCs w:val="22"/>
                <w:lang w:val="zh-CN" w:eastAsia="zh-CN"/>
              </w:rPr>
              <w:t>二标段：肆万壹仟元整（</w:t>
            </w:r>
            <w:r>
              <w:rPr>
                <w:rFonts w:hint="eastAsia" w:hAnsi="宋体" w:cs="仿宋_GB2312"/>
                <w:b/>
                <w:bCs/>
                <w:sz w:val="24"/>
                <w:szCs w:val="22"/>
                <w:lang w:val="zh-CN"/>
              </w:rPr>
              <w:t>¥</w:t>
            </w:r>
            <w:r>
              <w:rPr>
                <w:rFonts w:hint="eastAsia" w:hAnsi="宋体" w:cs="仿宋_GB2312"/>
                <w:b/>
                <w:bCs/>
                <w:sz w:val="24"/>
                <w:szCs w:val="22"/>
                <w:lang w:val="en-US" w:eastAsia="zh-CN"/>
              </w:rPr>
              <w:t>41000.00</w:t>
            </w:r>
            <w:r>
              <w:rPr>
                <w:rFonts w:hint="eastAsia" w:hAnsi="宋体" w:cs="仿宋_GB2312"/>
                <w:b/>
                <w:bCs/>
                <w:sz w:val="24"/>
                <w:szCs w:val="22"/>
                <w:lang w:val="zh-CN"/>
              </w:rPr>
              <w:t>元</w:t>
            </w:r>
            <w:r>
              <w:rPr>
                <w:rFonts w:hint="eastAsia" w:hAnsi="宋体" w:cs="仿宋_GB2312"/>
                <w:b/>
                <w:bCs/>
                <w:sz w:val="24"/>
                <w:szCs w:val="22"/>
                <w:lang w:val="zh-CN" w:eastAsia="zh-CN"/>
              </w:rPr>
              <w:t>）</w:t>
            </w:r>
          </w:p>
          <w:p>
            <w:pPr>
              <w:autoSpaceDE w:val="0"/>
              <w:autoSpaceDN w:val="0"/>
              <w:adjustRightInd w:val="0"/>
              <w:spacing w:line="420" w:lineRule="exact"/>
              <w:jc w:val="left"/>
              <w:rPr>
                <w:rFonts w:hint="eastAsia" w:hAnsi="宋体" w:cs="仿宋_GB2312"/>
                <w:b/>
                <w:bCs/>
                <w:sz w:val="24"/>
                <w:szCs w:val="22"/>
                <w:lang w:val="zh-CN"/>
              </w:rPr>
            </w:pPr>
            <w:r>
              <w:rPr>
                <w:rFonts w:hint="eastAsia" w:hAnsi="宋体" w:cs="仿宋_GB2312"/>
                <w:b/>
                <w:bCs/>
                <w:sz w:val="24"/>
                <w:szCs w:val="22"/>
                <w:lang w:val="zh-CN"/>
              </w:rPr>
              <w:t>三</w:t>
            </w:r>
            <w:r>
              <w:rPr>
                <w:rFonts w:hint="eastAsia" w:hAnsi="宋体" w:cs="仿宋_GB2312"/>
                <w:b/>
                <w:bCs/>
                <w:sz w:val="24"/>
                <w:szCs w:val="22"/>
                <w:lang w:val="zh-CN" w:eastAsia="zh-CN"/>
              </w:rPr>
              <w:t>标段：贰万陆仟元整</w:t>
            </w:r>
            <w:r>
              <w:rPr>
                <w:rFonts w:hint="eastAsia" w:hAnsi="宋体" w:cs="仿宋_GB2312"/>
                <w:b/>
                <w:bCs/>
                <w:sz w:val="24"/>
                <w:szCs w:val="22"/>
                <w:lang w:val="zh-CN"/>
              </w:rPr>
              <w:t>（¥</w:t>
            </w:r>
            <w:r>
              <w:rPr>
                <w:rFonts w:hint="eastAsia" w:hAnsi="宋体" w:cs="仿宋_GB2312"/>
                <w:b/>
                <w:bCs/>
                <w:sz w:val="24"/>
                <w:szCs w:val="22"/>
                <w:lang w:val="en-US" w:eastAsia="zh-CN"/>
              </w:rPr>
              <w:t>26</w:t>
            </w:r>
            <w:r>
              <w:rPr>
                <w:rFonts w:hint="eastAsia" w:hAnsi="宋体" w:cs="仿宋_GB2312"/>
                <w:b/>
                <w:bCs/>
                <w:sz w:val="24"/>
                <w:szCs w:val="22"/>
                <w:lang w:val="zh-CN"/>
              </w:rPr>
              <w:t>0</w:t>
            </w:r>
            <w:r>
              <w:rPr>
                <w:rFonts w:hint="eastAsia" w:hAnsi="宋体" w:cs="仿宋_GB2312"/>
                <w:b/>
                <w:bCs/>
                <w:sz w:val="24"/>
                <w:szCs w:val="22"/>
                <w:lang w:val="en-US" w:eastAsia="zh-CN"/>
              </w:rPr>
              <w:t>0</w:t>
            </w:r>
            <w:r>
              <w:rPr>
                <w:rFonts w:hint="eastAsia" w:hAnsi="宋体" w:cs="仿宋_GB2312"/>
                <w:b/>
                <w:bCs/>
                <w:sz w:val="24"/>
                <w:szCs w:val="22"/>
                <w:lang w:val="zh-CN"/>
              </w:rPr>
              <w:t>0.00元</w:t>
            </w:r>
            <w:r>
              <w:rPr>
                <w:rFonts w:hint="eastAsia" w:hAnsi="宋体" w:cs="仿宋_GB2312"/>
                <w:b/>
                <w:bCs/>
                <w:sz w:val="24"/>
                <w:szCs w:val="22"/>
                <w:lang w:val="zh-CN" w:eastAsia="zh-CN"/>
              </w:rPr>
              <w:t>）</w:t>
            </w:r>
          </w:p>
          <w:p>
            <w:pPr>
              <w:autoSpaceDE w:val="0"/>
              <w:autoSpaceDN w:val="0"/>
              <w:adjustRightInd w:val="0"/>
              <w:spacing w:line="420" w:lineRule="exact"/>
              <w:jc w:val="left"/>
              <w:rPr>
                <w:rFonts w:hint="eastAsia" w:hAnsi="宋体" w:cs="仿宋_GB2312"/>
                <w:b/>
                <w:bCs/>
                <w:sz w:val="24"/>
                <w:szCs w:val="22"/>
                <w:lang w:val="zh-CN"/>
              </w:rPr>
            </w:pPr>
            <w:r>
              <w:rPr>
                <w:rFonts w:hint="eastAsia" w:hAnsi="宋体" w:cs="仿宋_GB2312"/>
                <w:b/>
                <w:bCs/>
                <w:sz w:val="24"/>
                <w:szCs w:val="22"/>
                <w:lang w:val="zh-CN"/>
              </w:rPr>
              <w:t>四标段：壹万贰仟元整（¥</w:t>
            </w:r>
            <w:r>
              <w:rPr>
                <w:rFonts w:hint="eastAsia" w:hAnsi="宋体" w:cs="仿宋_GB2312"/>
                <w:b/>
                <w:bCs/>
                <w:sz w:val="24"/>
                <w:szCs w:val="22"/>
                <w:lang w:val="en-US" w:eastAsia="zh-CN"/>
              </w:rPr>
              <w:t>12000.00</w:t>
            </w:r>
            <w:r>
              <w:rPr>
                <w:rFonts w:hint="eastAsia" w:hAnsi="宋体" w:cs="仿宋_GB2312"/>
                <w:b/>
                <w:bCs/>
                <w:sz w:val="24"/>
                <w:szCs w:val="22"/>
                <w:lang w:val="zh-CN"/>
              </w:rPr>
              <w:t>元）</w:t>
            </w:r>
          </w:p>
          <w:p>
            <w:pPr>
              <w:autoSpaceDE w:val="0"/>
              <w:autoSpaceDN w:val="0"/>
              <w:adjustRightInd w:val="0"/>
              <w:spacing w:line="420" w:lineRule="exact"/>
              <w:jc w:val="left"/>
              <w:rPr>
                <w:rFonts w:hint="eastAsia" w:hAnsi="宋体" w:cs="仿宋_GB2312"/>
                <w:b/>
                <w:bCs/>
                <w:sz w:val="24"/>
                <w:szCs w:val="22"/>
                <w:lang w:val="zh-CN"/>
              </w:rPr>
            </w:pPr>
            <w:r>
              <w:rPr>
                <w:rFonts w:hint="eastAsia" w:hAnsi="宋体" w:cs="仿宋_GB2312"/>
                <w:b/>
                <w:bCs/>
                <w:sz w:val="24"/>
                <w:szCs w:val="22"/>
                <w:lang w:val="zh-CN"/>
              </w:rPr>
              <w:t>五标段：壹万肆仟元整（¥</w:t>
            </w:r>
            <w:r>
              <w:rPr>
                <w:rFonts w:hint="eastAsia" w:hAnsi="宋体" w:cs="仿宋_GB2312"/>
                <w:b/>
                <w:bCs/>
                <w:sz w:val="24"/>
                <w:szCs w:val="22"/>
                <w:lang w:val="en-US" w:eastAsia="zh-CN"/>
              </w:rPr>
              <w:t>14000.00</w:t>
            </w:r>
            <w:r>
              <w:rPr>
                <w:rFonts w:hint="eastAsia" w:hAnsi="宋体" w:cs="仿宋_GB2312"/>
                <w:b/>
                <w:bCs/>
                <w:sz w:val="24"/>
                <w:szCs w:val="22"/>
                <w:lang w:val="zh-CN"/>
              </w:rPr>
              <w:t>元）</w:t>
            </w:r>
          </w:p>
          <w:p>
            <w:pPr>
              <w:autoSpaceDE w:val="0"/>
              <w:autoSpaceDN w:val="0"/>
              <w:adjustRightInd w:val="0"/>
              <w:spacing w:line="420" w:lineRule="exact"/>
              <w:jc w:val="left"/>
              <w:rPr>
                <w:rFonts w:hint="eastAsia" w:hAnsi="宋体" w:cs="仿宋_GB2312"/>
                <w:b/>
                <w:bCs/>
                <w:sz w:val="24"/>
                <w:szCs w:val="22"/>
                <w:lang w:val="zh-CN"/>
              </w:rPr>
            </w:pPr>
            <w:r>
              <w:rPr>
                <w:rFonts w:hint="eastAsia" w:hAnsi="宋体" w:cs="仿宋_GB2312"/>
                <w:b/>
                <w:bCs/>
                <w:sz w:val="24"/>
                <w:szCs w:val="22"/>
                <w:lang w:val="zh-CN"/>
              </w:rPr>
              <w:t>六标段：壹万肆仟元整（¥</w:t>
            </w:r>
            <w:r>
              <w:rPr>
                <w:rFonts w:hint="eastAsia" w:hAnsi="宋体" w:cs="仿宋_GB2312"/>
                <w:b/>
                <w:bCs/>
                <w:sz w:val="24"/>
                <w:szCs w:val="22"/>
                <w:lang w:val="en-US" w:eastAsia="zh-CN"/>
              </w:rPr>
              <w:t>14000.00</w:t>
            </w:r>
            <w:r>
              <w:rPr>
                <w:rFonts w:hint="eastAsia" w:hAnsi="宋体" w:cs="仿宋_GB2312"/>
                <w:b/>
                <w:bCs/>
                <w:sz w:val="24"/>
                <w:szCs w:val="22"/>
                <w:lang w:val="zh-CN"/>
              </w:rPr>
              <w:t>元）</w:t>
            </w:r>
          </w:p>
          <w:p>
            <w:pPr>
              <w:pStyle w:val="2"/>
              <w:ind w:left="0" w:leftChars="0" w:firstLine="0" w:firstLineChars="0"/>
              <w:rPr>
                <w:rFonts w:hint="eastAsia"/>
                <w:lang w:val="zh-CN"/>
              </w:rPr>
            </w:pPr>
            <w:r>
              <w:rPr>
                <w:rFonts w:hint="eastAsia" w:hAnsi="宋体" w:cs="仿宋_GB2312"/>
                <w:b/>
                <w:bCs/>
                <w:sz w:val="24"/>
                <w:szCs w:val="22"/>
                <w:lang w:val="zh-CN"/>
              </w:rPr>
              <w:t>七标段：伍仟贰佰元整（¥</w:t>
            </w:r>
            <w:r>
              <w:rPr>
                <w:rFonts w:hint="eastAsia" w:hAnsi="宋体" w:cs="仿宋_GB2312"/>
                <w:b/>
                <w:bCs/>
                <w:sz w:val="24"/>
                <w:szCs w:val="22"/>
                <w:lang w:val="en-US" w:eastAsia="zh-CN"/>
              </w:rPr>
              <w:t>5200.00</w:t>
            </w:r>
            <w:r>
              <w:rPr>
                <w:rFonts w:hint="eastAsia" w:hAnsi="宋体" w:cs="仿宋_GB2312"/>
                <w:b/>
                <w:bCs/>
                <w:sz w:val="24"/>
                <w:szCs w:val="22"/>
                <w:lang w:val="zh-CN"/>
              </w:rPr>
              <w:t>元）</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2、投标保证金缴纳方式：</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2.1投标人网上报名后，登录</w:t>
            </w:r>
            <w:r>
              <w:fldChar w:fldCharType="begin"/>
            </w:r>
            <w:r>
              <w:instrText xml:space="preserve"> HYPERLINK "http://221.14.6.70:8088/ggzy" </w:instrText>
            </w:r>
            <w:r>
              <w:fldChar w:fldCharType="separate"/>
            </w:r>
            <w:r>
              <w:rPr>
                <w:rFonts w:hint="eastAsia" w:hAnsi="宋体"/>
                <w:sz w:val="24"/>
                <w:szCs w:val="22"/>
                <w:lang w:val="zh-CN"/>
              </w:rPr>
              <w:t>http://221.14.6.70:8088/ggzy</w:t>
            </w:r>
            <w:r>
              <w:rPr>
                <w:rFonts w:hint="eastAsia" w:hAnsi="宋体"/>
                <w:sz w:val="24"/>
                <w:szCs w:val="22"/>
                <w:lang w:val="zh-CN"/>
              </w:rPr>
              <w:fldChar w:fldCharType="end"/>
            </w:r>
            <w:r>
              <w:rPr>
                <w:rFonts w:hint="eastAsia" w:hAnsi="宋体"/>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3、未按上述规定操作引起的无效投标，由投标人自行负责。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4、汇款凭证无须备注项目编号和项目名称。</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5、出现以下情形造成的投标保证金无效，由投标人自行负责。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(1)投标保证金未从投标人的基本账户转出；</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(2)投标保证金未按照招标文件划分的标段转账。</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6、《保证金缴纳绑定操作指南》获取方法：</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77" w:type="dxa"/>
            <w:gridSpan w:val="3"/>
            <w:vAlign w:val="center"/>
          </w:tcPr>
          <w:p>
            <w:pPr>
              <w:rPr>
                <w:sz w:val="24"/>
              </w:rPr>
            </w:pPr>
            <w:r>
              <w:rPr>
                <w:rFonts w:hint="eastAsia"/>
                <w:sz w:val="24"/>
              </w:rPr>
              <w:t>近年财务状况的年份要求</w:t>
            </w:r>
          </w:p>
        </w:tc>
        <w:tc>
          <w:tcPr>
            <w:tcW w:w="6253" w:type="dxa"/>
            <w:gridSpan w:val="2"/>
            <w:vAlign w:val="center"/>
          </w:tcPr>
          <w:p>
            <w:pPr>
              <w:autoSpaceDE w:val="0"/>
              <w:autoSpaceDN w:val="0"/>
              <w:adjustRightInd w:val="0"/>
              <w:jc w:val="left"/>
              <w:rPr>
                <w:rFonts w:hAnsi="宋体" w:cs="仿宋_GB2312"/>
                <w:b/>
                <w:szCs w:val="21"/>
              </w:rPr>
            </w:pPr>
            <w:r>
              <w:rPr>
                <w:rFonts w:hint="eastAsia" w:hAnsi="宋体"/>
                <w:sz w:val="24"/>
                <w:szCs w:val="22"/>
                <w:lang w:val="zh-CN"/>
              </w:rPr>
              <w:t>近三年，指201</w:t>
            </w:r>
            <w:r>
              <w:rPr>
                <w:rFonts w:hint="eastAsia" w:hAnsi="宋体"/>
                <w:sz w:val="24"/>
                <w:szCs w:val="22"/>
              </w:rPr>
              <w:t>6</w:t>
            </w:r>
            <w:r>
              <w:rPr>
                <w:rFonts w:hint="eastAsia" w:hAnsi="宋体"/>
                <w:sz w:val="24"/>
                <w:szCs w:val="22"/>
                <w:lang w:val="zh-CN"/>
              </w:rPr>
              <w:t>、201</w:t>
            </w:r>
            <w:r>
              <w:rPr>
                <w:rFonts w:hint="eastAsia" w:hAnsi="宋体"/>
                <w:sz w:val="24"/>
                <w:szCs w:val="22"/>
              </w:rPr>
              <w:t>7</w:t>
            </w:r>
            <w:r>
              <w:rPr>
                <w:rFonts w:hint="eastAsia" w:hAnsi="宋体"/>
                <w:sz w:val="24"/>
                <w:szCs w:val="22"/>
                <w:lang w:val="zh-CN"/>
              </w:rPr>
              <w:t>、201</w:t>
            </w:r>
            <w:r>
              <w:rPr>
                <w:rFonts w:hint="eastAsia" w:hAnsi="宋体"/>
                <w:sz w:val="24"/>
                <w:szCs w:val="22"/>
              </w:rPr>
              <w:t>8</w:t>
            </w:r>
            <w:r>
              <w:rPr>
                <w:rFonts w:hint="eastAsia" w:hAnsi="宋体"/>
                <w:sz w:val="24"/>
                <w:szCs w:val="22"/>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5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5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（1）有效时间以提交投标文件截止时间前36个月为准。</w:t>
            </w:r>
          </w:p>
          <w:p>
            <w:pPr>
              <w:pStyle w:val="2"/>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5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b/>
                <w:bCs/>
                <w:sz w:val="24"/>
              </w:rPr>
              <w:t>注:投标人提交的电子投标文件，必须是通过“许昌投标文件制作系统SEARUN V1.1</w:t>
            </w:r>
            <w:r>
              <w:rPr>
                <w:rFonts w:hint="eastAsia" w:hAnsi="宋体"/>
                <w:b/>
                <w:bCs/>
                <w:sz w:val="24"/>
                <w:szCs w:val="24"/>
              </w:rPr>
              <w:t>（如有新版本，请以最新版本为准）</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5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ascii="宋体" w:hAnsi="宋体" w:eastAsia="宋体" w:cs="宋体"/>
                <w:sz w:val="24"/>
                <w:szCs w:val="24"/>
                <w:u w:val="single"/>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53" w:type="dxa"/>
            <w:gridSpan w:val="2"/>
            <w:vAlign w:val="center"/>
          </w:tcPr>
          <w:p>
            <w:pPr>
              <w:numPr>
                <w:ilvl w:val="0"/>
                <w:numId w:val="3"/>
              </w:numPr>
              <w:tabs>
                <w:tab w:val="left" w:pos="0"/>
              </w:tabs>
              <w:spacing w:line="288" w:lineRule="auto"/>
              <w:ind w:left="0" w:hanging="648"/>
              <w:rPr>
                <w:color w:val="000000" w:themeColor="text1"/>
                <w:sz w:val="24"/>
                <w:u w:val="single"/>
              </w:rPr>
            </w:pPr>
            <w:r>
              <w:rPr>
                <w:rFonts w:hint="eastAsia" w:ascii="新宋体" w:hAnsi="新宋体" w:eastAsia="新宋体"/>
                <w:color w:val="000000" w:themeColor="text1"/>
                <w:sz w:val="24"/>
              </w:rPr>
              <w:t>许昌市公共资源交易中心开标</w:t>
            </w:r>
            <w:r>
              <w:rPr>
                <w:rFonts w:hint="eastAsia" w:ascii="新宋体" w:hAnsi="新宋体" w:eastAsia="新宋体"/>
                <w:color w:val="000000" w:themeColor="text1"/>
                <w:sz w:val="24"/>
                <w:lang w:val="en-US" w:eastAsia="zh-CN"/>
              </w:rPr>
              <w:t>一</w:t>
            </w:r>
            <w:r>
              <w:rPr>
                <w:rFonts w:hint="eastAsia" w:ascii="新宋体" w:hAnsi="新宋体" w:eastAsia="新宋体"/>
                <w:color w:val="000000" w:themeColor="text1"/>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5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5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53" w:type="dxa"/>
            <w:gridSpan w:val="2"/>
            <w:vAlign w:val="center"/>
          </w:tcPr>
          <w:p>
            <w:pPr>
              <w:spacing w:line="288" w:lineRule="auto"/>
              <w:rPr>
                <w:sz w:val="24"/>
              </w:rPr>
            </w:pPr>
            <w:r>
              <w:rPr>
                <w:rFonts w:hint="eastAsia" w:ascii="新宋体" w:hAnsi="新宋体" w:eastAsia="新宋体" w:cs="新宋体"/>
                <w:kern w:val="2"/>
                <w:sz w:val="24"/>
                <w:szCs w:val="22"/>
              </w:rPr>
              <w:t>评标委员会构成：</w:t>
            </w:r>
            <w:r>
              <w:rPr>
                <w:rFonts w:hint="eastAsia" w:hAnsi="宋体" w:cs="宋体"/>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FF0000"/>
                <w:sz w:val="24"/>
              </w:rPr>
            </w:pPr>
            <w:r>
              <w:rPr>
                <w:rFonts w:hint="eastAsia" w:ascii="Calibri" w:hAnsi="宋体" w:cs="宋体"/>
                <w:kern w:val="2"/>
                <w:sz w:val="24"/>
                <w:szCs w:val="24"/>
              </w:rPr>
              <w:t>类似项目是指2016年1月1日以来承建的建筑工程。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3"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int="eastAsia" w:hAnsi="宋体" w:cs="宋体"/>
                <w:b/>
                <w:bCs/>
                <w:sz w:val="24"/>
              </w:rPr>
            </w:pPr>
            <w:r>
              <w:rPr>
                <w:rFonts w:hint="eastAsia" w:hAnsi="宋体" w:cs="宋体"/>
                <w:b/>
                <w:bCs/>
                <w:sz w:val="24"/>
              </w:rPr>
              <w:t>本工程设招标控制价：</w:t>
            </w:r>
          </w:p>
          <w:p>
            <w:pPr>
              <w:keepNext/>
              <w:spacing w:line="276" w:lineRule="auto"/>
              <w:rPr>
                <w:rFonts w:hint="eastAsia" w:hAnsi="宋体" w:cs="宋体"/>
                <w:b/>
                <w:bCs/>
                <w:sz w:val="24"/>
                <w:lang w:eastAsia="zh-CN"/>
              </w:rPr>
            </w:pPr>
            <w:r>
              <w:rPr>
                <w:rFonts w:hint="eastAsia" w:hAnsi="宋体" w:cs="宋体"/>
                <w:b/>
                <w:bCs/>
                <w:sz w:val="24"/>
                <w:lang w:eastAsia="zh-CN"/>
              </w:rPr>
              <w:t>一标段：大写：壹佰叁拾万零伍佰捌拾柒元叁角叁分</w:t>
            </w:r>
          </w:p>
          <w:p>
            <w:pPr>
              <w:pStyle w:val="2"/>
              <w:ind w:firstLine="964" w:firstLineChars="400"/>
              <w:rPr>
                <w:rFonts w:hint="default"/>
                <w:lang w:val="en-US" w:eastAsia="zh-CN"/>
              </w:rPr>
            </w:pPr>
            <w:r>
              <w:rPr>
                <w:rFonts w:hint="eastAsia" w:hAnsi="宋体" w:cs="宋体"/>
                <w:b/>
                <w:bCs/>
                <w:sz w:val="24"/>
                <w:lang w:eastAsia="zh-CN"/>
              </w:rPr>
              <w:t>小写：</w:t>
            </w:r>
            <w:r>
              <w:rPr>
                <w:rFonts w:hint="eastAsia" w:hAnsi="宋体" w:cs="宋体"/>
                <w:b/>
                <w:bCs/>
                <w:sz w:val="24"/>
                <w:lang w:val="en-US" w:eastAsia="zh-CN"/>
              </w:rPr>
              <w:t>1300587.33元</w:t>
            </w:r>
          </w:p>
          <w:p>
            <w:pPr>
              <w:autoSpaceDE w:val="0"/>
              <w:autoSpaceDN w:val="0"/>
              <w:adjustRightInd w:val="0"/>
              <w:spacing w:line="276" w:lineRule="auto"/>
              <w:rPr>
                <w:rFonts w:hint="eastAsia" w:hAnsi="宋体" w:eastAsia="宋体" w:cs="宋体"/>
                <w:b/>
                <w:bCs/>
                <w:sz w:val="24"/>
                <w:lang w:eastAsia="zh-CN"/>
              </w:rPr>
            </w:pPr>
            <w:r>
              <w:rPr>
                <w:rFonts w:hint="eastAsia" w:hAnsi="宋体" w:cs="宋体"/>
                <w:b/>
                <w:bCs/>
                <w:sz w:val="24"/>
                <w:lang w:eastAsia="zh-CN"/>
              </w:rPr>
              <w:t>二标段：大写：贰佰零陆万捌仟伍佰玖拾陆元陆角捌分</w:t>
            </w:r>
          </w:p>
          <w:p>
            <w:pPr>
              <w:autoSpaceDE w:val="0"/>
              <w:autoSpaceDN w:val="0"/>
              <w:adjustRightInd w:val="0"/>
              <w:spacing w:line="276" w:lineRule="auto"/>
              <w:rPr>
                <w:rFonts w:hint="default" w:hAnsi="宋体" w:eastAsia="宋体" w:cs="宋体"/>
                <w:b/>
                <w:bCs/>
                <w:sz w:val="24"/>
                <w:lang w:val="en-US" w:eastAsia="zh-CN"/>
              </w:rPr>
            </w:pPr>
            <w:r>
              <w:rPr>
                <w:rFonts w:hint="eastAsia" w:hAnsi="宋体" w:cs="宋体"/>
                <w:b/>
                <w:bCs/>
                <w:sz w:val="24"/>
                <w:lang w:val="en-US" w:eastAsia="zh-CN"/>
              </w:rPr>
              <w:t xml:space="preserve">        </w:t>
            </w:r>
            <w:r>
              <w:rPr>
                <w:rFonts w:hint="eastAsia" w:hAnsi="宋体" w:cs="宋体"/>
                <w:b/>
                <w:bCs/>
                <w:sz w:val="24"/>
                <w:lang w:eastAsia="zh-CN"/>
              </w:rPr>
              <w:t>小写：</w:t>
            </w:r>
            <w:r>
              <w:rPr>
                <w:rFonts w:hint="eastAsia" w:hAnsi="宋体" w:cs="宋体"/>
                <w:b/>
                <w:bCs/>
                <w:sz w:val="24"/>
                <w:lang w:val="en-US" w:eastAsia="zh-CN"/>
              </w:rPr>
              <w:t>2068596.68元</w:t>
            </w:r>
          </w:p>
          <w:p>
            <w:pPr>
              <w:autoSpaceDE w:val="0"/>
              <w:autoSpaceDN w:val="0"/>
              <w:adjustRightInd w:val="0"/>
              <w:spacing w:line="276" w:lineRule="auto"/>
              <w:rPr>
                <w:rFonts w:hint="eastAsia" w:hAnsi="宋体" w:eastAsia="宋体" w:cs="宋体"/>
                <w:b/>
                <w:bCs/>
                <w:sz w:val="24"/>
                <w:lang w:eastAsia="zh-CN"/>
              </w:rPr>
            </w:pPr>
            <w:r>
              <w:rPr>
                <w:rFonts w:hint="eastAsia" w:hAnsi="宋体" w:cs="仿宋_GB2312"/>
                <w:b/>
                <w:bCs/>
                <w:sz w:val="24"/>
                <w:szCs w:val="22"/>
                <w:lang w:val="zh-CN"/>
              </w:rPr>
              <w:t>三</w:t>
            </w:r>
            <w:r>
              <w:rPr>
                <w:rFonts w:hint="eastAsia" w:hAnsi="宋体" w:cs="仿宋_GB2312"/>
                <w:b/>
                <w:bCs/>
                <w:sz w:val="24"/>
                <w:szCs w:val="22"/>
                <w:lang w:val="zh-CN" w:eastAsia="zh-CN"/>
              </w:rPr>
              <w:t>标段：</w:t>
            </w:r>
            <w:r>
              <w:rPr>
                <w:rFonts w:hint="eastAsia" w:hAnsi="宋体" w:cs="宋体"/>
                <w:b/>
                <w:bCs/>
                <w:sz w:val="24"/>
                <w:lang w:eastAsia="zh-CN"/>
              </w:rPr>
              <w:t>大写：壹佰叁拾叁万贰仟叁佰壹拾陆元陆角玖分</w:t>
            </w:r>
          </w:p>
          <w:p>
            <w:pPr>
              <w:autoSpaceDE w:val="0"/>
              <w:autoSpaceDN w:val="0"/>
              <w:adjustRightInd w:val="0"/>
              <w:spacing w:line="276" w:lineRule="auto"/>
              <w:rPr>
                <w:rFonts w:hint="eastAsia" w:hAnsi="宋体" w:cs="仿宋_GB2312"/>
                <w:b/>
                <w:bCs/>
                <w:sz w:val="24"/>
                <w:szCs w:val="22"/>
                <w:lang w:val="zh-CN" w:eastAsia="zh-CN"/>
              </w:rPr>
            </w:pPr>
            <w:r>
              <w:rPr>
                <w:rFonts w:hint="eastAsia" w:hAnsi="宋体" w:cs="宋体"/>
                <w:b/>
                <w:bCs/>
                <w:sz w:val="24"/>
                <w:lang w:val="en-US" w:eastAsia="zh-CN"/>
              </w:rPr>
              <w:t xml:space="preserve">        </w:t>
            </w:r>
            <w:r>
              <w:rPr>
                <w:rFonts w:hint="eastAsia" w:hAnsi="宋体" w:cs="宋体"/>
                <w:b/>
                <w:bCs/>
                <w:sz w:val="24"/>
                <w:lang w:eastAsia="zh-CN"/>
              </w:rPr>
              <w:t>小写：</w:t>
            </w:r>
            <w:r>
              <w:rPr>
                <w:rFonts w:hint="eastAsia" w:hAnsi="宋体" w:cs="宋体"/>
                <w:b/>
                <w:bCs/>
                <w:sz w:val="24"/>
                <w:lang w:val="en-US" w:eastAsia="zh-CN"/>
              </w:rPr>
              <w:t>1332316.69元</w:t>
            </w:r>
          </w:p>
          <w:p>
            <w:pPr>
              <w:autoSpaceDE w:val="0"/>
              <w:autoSpaceDN w:val="0"/>
              <w:adjustRightInd w:val="0"/>
              <w:spacing w:line="276" w:lineRule="auto"/>
              <w:ind w:left="1205" w:hanging="1205" w:hangingChars="500"/>
              <w:rPr>
                <w:rFonts w:hint="eastAsia" w:hAnsi="宋体" w:cs="宋体"/>
                <w:b/>
                <w:bCs/>
                <w:sz w:val="24"/>
                <w:lang w:val="en-US" w:eastAsia="zh-CN"/>
              </w:rPr>
            </w:pPr>
            <w:r>
              <w:rPr>
                <w:rFonts w:hint="eastAsia" w:hAnsi="宋体" w:cs="仿宋_GB2312"/>
                <w:b/>
                <w:bCs/>
                <w:sz w:val="24"/>
                <w:szCs w:val="22"/>
                <w:lang w:val="zh-CN"/>
              </w:rPr>
              <w:t>四</w:t>
            </w:r>
            <w:r>
              <w:rPr>
                <w:rFonts w:hint="eastAsia" w:hAnsi="宋体" w:cs="仿宋_GB2312"/>
                <w:b/>
                <w:bCs/>
                <w:sz w:val="24"/>
                <w:szCs w:val="22"/>
                <w:lang w:val="zh-CN" w:eastAsia="zh-CN"/>
              </w:rPr>
              <w:t>标段：</w:t>
            </w:r>
            <w:r>
              <w:rPr>
                <w:rFonts w:hint="eastAsia" w:hAnsi="宋体" w:cs="宋体"/>
                <w:b/>
                <w:bCs/>
                <w:sz w:val="24"/>
                <w:lang w:eastAsia="zh-CN"/>
              </w:rPr>
              <w:t>大写：陆拾壹万捌仟玖佰零玖元叁角整</w:t>
            </w:r>
            <w:r>
              <w:rPr>
                <w:rFonts w:hint="eastAsia" w:hAnsi="宋体" w:cs="宋体"/>
                <w:b/>
                <w:bCs/>
                <w:sz w:val="24"/>
                <w:lang w:val="en-US" w:eastAsia="zh-CN"/>
              </w:rPr>
              <w:t xml:space="preserve">        </w:t>
            </w:r>
          </w:p>
          <w:p>
            <w:pPr>
              <w:autoSpaceDE w:val="0"/>
              <w:autoSpaceDN w:val="0"/>
              <w:adjustRightInd w:val="0"/>
              <w:spacing w:line="276" w:lineRule="auto"/>
              <w:ind w:left="1200" w:leftChars="282" w:hanging="241" w:hangingChars="100"/>
              <w:rPr>
                <w:rFonts w:hint="eastAsia" w:hAnsi="宋体" w:cs="仿宋_GB2312"/>
                <w:b/>
                <w:bCs/>
                <w:sz w:val="24"/>
                <w:szCs w:val="22"/>
                <w:lang w:val="zh-CN" w:eastAsia="zh-CN"/>
              </w:rPr>
            </w:pPr>
            <w:r>
              <w:rPr>
                <w:rFonts w:hint="eastAsia" w:hAnsi="宋体" w:cs="宋体"/>
                <w:b/>
                <w:bCs/>
                <w:sz w:val="24"/>
                <w:lang w:eastAsia="zh-CN"/>
              </w:rPr>
              <w:t>小写：</w:t>
            </w:r>
            <w:r>
              <w:rPr>
                <w:rFonts w:hint="eastAsia" w:hAnsi="宋体" w:cs="宋体"/>
                <w:b/>
                <w:bCs/>
                <w:sz w:val="24"/>
                <w:lang w:val="en-US" w:eastAsia="zh-CN"/>
              </w:rPr>
              <w:t>618909.30元</w:t>
            </w:r>
          </w:p>
          <w:p>
            <w:pPr>
              <w:autoSpaceDE w:val="0"/>
              <w:autoSpaceDN w:val="0"/>
              <w:adjustRightInd w:val="0"/>
              <w:spacing w:line="276" w:lineRule="auto"/>
              <w:rPr>
                <w:rFonts w:hint="eastAsia" w:hAnsi="宋体" w:eastAsia="宋体" w:cs="宋体"/>
                <w:b/>
                <w:bCs/>
                <w:sz w:val="24"/>
                <w:lang w:eastAsia="zh-CN"/>
              </w:rPr>
            </w:pPr>
            <w:r>
              <w:rPr>
                <w:rFonts w:hint="eastAsia" w:hAnsi="宋体" w:cs="仿宋_GB2312"/>
                <w:b/>
                <w:bCs/>
                <w:sz w:val="24"/>
                <w:szCs w:val="22"/>
                <w:lang w:val="zh-CN"/>
              </w:rPr>
              <w:t>五</w:t>
            </w:r>
            <w:r>
              <w:rPr>
                <w:rFonts w:hint="eastAsia" w:hAnsi="宋体" w:cs="仿宋_GB2312"/>
                <w:b/>
                <w:bCs/>
                <w:sz w:val="24"/>
                <w:szCs w:val="22"/>
                <w:lang w:val="zh-CN" w:eastAsia="zh-CN"/>
              </w:rPr>
              <w:t>标段：</w:t>
            </w:r>
            <w:r>
              <w:rPr>
                <w:rFonts w:hint="eastAsia" w:hAnsi="宋体" w:cs="宋体"/>
                <w:b/>
                <w:bCs/>
                <w:sz w:val="24"/>
                <w:lang w:eastAsia="zh-CN"/>
              </w:rPr>
              <w:t>大写：柒拾壹万零壹佰柒拾柒元零伍分</w:t>
            </w:r>
          </w:p>
          <w:p>
            <w:pPr>
              <w:autoSpaceDE w:val="0"/>
              <w:autoSpaceDN w:val="0"/>
              <w:adjustRightInd w:val="0"/>
              <w:spacing w:line="276" w:lineRule="auto"/>
              <w:rPr>
                <w:rFonts w:hint="eastAsia" w:hAnsi="宋体" w:cs="仿宋_GB2312"/>
                <w:b/>
                <w:bCs/>
                <w:sz w:val="24"/>
                <w:szCs w:val="22"/>
                <w:lang w:val="zh-CN" w:eastAsia="zh-CN"/>
              </w:rPr>
            </w:pPr>
            <w:r>
              <w:rPr>
                <w:rFonts w:hint="eastAsia" w:hAnsi="宋体" w:cs="宋体"/>
                <w:b/>
                <w:bCs/>
                <w:sz w:val="24"/>
                <w:lang w:val="en-US" w:eastAsia="zh-CN"/>
              </w:rPr>
              <w:t xml:space="preserve">        </w:t>
            </w:r>
            <w:r>
              <w:rPr>
                <w:rFonts w:hint="eastAsia" w:hAnsi="宋体" w:cs="宋体"/>
                <w:b/>
                <w:bCs/>
                <w:sz w:val="24"/>
                <w:lang w:eastAsia="zh-CN"/>
              </w:rPr>
              <w:t>小写：</w:t>
            </w:r>
            <w:r>
              <w:rPr>
                <w:rFonts w:hint="eastAsia" w:hAnsi="宋体" w:cs="宋体"/>
                <w:b/>
                <w:bCs/>
                <w:sz w:val="24"/>
                <w:lang w:val="en-US" w:eastAsia="zh-CN"/>
              </w:rPr>
              <w:t>710177.05元</w:t>
            </w:r>
          </w:p>
          <w:p>
            <w:pPr>
              <w:autoSpaceDE w:val="0"/>
              <w:autoSpaceDN w:val="0"/>
              <w:adjustRightInd w:val="0"/>
              <w:spacing w:line="276" w:lineRule="auto"/>
              <w:rPr>
                <w:rFonts w:hint="eastAsia" w:hAnsi="宋体" w:cs="宋体"/>
                <w:b/>
                <w:bCs/>
                <w:sz w:val="24"/>
                <w:lang w:eastAsia="zh-CN"/>
              </w:rPr>
            </w:pPr>
            <w:r>
              <w:rPr>
                <w:rFonts w:hint="eastAsia" w:hAnsi="宋体" w:cs="仿宋_GB2312"/>
                <w:b/>
                <w:bCs/>
                <w:sz w:val="24"/>
                <w:szCs w:val="22"/>
                <w:lang w:val="zh-CN"/>
              </w:rPr>
              <w:t>六</w:t>
            </w:r>
            <w:r>
              <w:rPr>
                <w:rFonts w:hint="eastAsia" w:hAnsi="宋体" w:cs="仿宋_GB2312"/>
                <w:b/>
                <w:bCs/>
                <w:sz w:val="24"/>
                <w:szCs w:val="22"/>
                <w:lang w:val="zh-CN" w:eastAsia="zh-CN"/>
              </w:rPr>
              <w:t>标段：</w:t>
            </w:r>
            <w:r>
              <w:rPr>
                <w:rFonts w:hint="eastAsia" w:hAnsi="宋体" w:cs="宋体"/>
                <w:b/>
                <w:bCs/>
                <w:sz w:val="24"/>
                <w:lang w:eastAsia="zh-CN"/>
              </w:rPr>
              <w:t>大写：柒拾贰万贰仟玖佰叁拾叁元整</w:t>
            </w:r>
          </w:p>
          <w:p>
            <w:pPr>
              <w:autoSpaceDE w:val="0"/>
              <w:autoSpaceDN w:val="0"/>
              <w:adjustRightInd w:val="0"/>
              <w:spacing w:line="276" w:lineRule="auto"/>
              <w:rPr>
                <w:rFonts w:hint="eastAsia" w:hAnsi="宋体" w:cs="仿宋_GB2312"/>
                <w:b/>
                <w:bCs/>
                <w:sz w:val="24"/>
                <w:szCs w:val="22"/>
                <w:lang w:val="zh-CN" w:eastAsia="zh-CN"/>
              </w:rPr>
            </w:pPr>
            <w:r>
              <w:rPr>
                <w:rFonts w:hint="eastAsia" w:hAnsi="宋体" w:cs="宋体"/>
                <w:b/>
                <w:bCs/>
                <w:sz w:val="24"/>
                <w:lang w:val="en-US" w:eastAsia="zh-CN"/>
              </w:rPr>
              <w:t xml:space="preserve">        </w:t>
            </w:r>
            <w:r>
              <w:rPr>
                <w:rFonts w:hint="eastAsia" w:hAnsi="宋体" w:cs="宋体"/>
                <w:b/>
                <w:bCs/>
                <w:sz w:val="24"/>
                <w:lang w:eastAsia="zh-CN"/>
              </w:rPr>
              <w:t>小写：</w:t>
            </w:r>
            <w:r>
              <w:rPr>
                <w:rFonts w:hint="eastAsia" w:hAnsi="宋体" w:cs="宋体"/>
                <w:b/>
                <w:bCs/>
                <w:sz w:val="24"/>
                <w:lang w:val="en-US" w:eastAsia="zh-CN"/>
              </w:rPr>
              <w:t>722933.00元</w:t>
            </w:r>
          </w:p>
          <w:p>
            <w:pPr>
              <w:autoSpaceDE w:val="0"/>
              <w:autoSpaceDN w:val="0"/>
              <w:adjustRightInd w:val="0"/>
              <w:spacing w:line="276" w:lineRule="auto"/>
              <w:rPr>
                <w:rFonts w:hint="eastAsia" w:hAnsi="宋体" w:cs="宋体"/>
                <w:b/>
                <w:bCs/>
                <w:sz w:val="24"/>
                <w:lang w:eastAsia="zh-CN"/>
              </w:rPr>
            </w:pPr>
            <w:r>
              <w:rPr>
                <w:rFonts w:hint="eastAsia" w:hAnsi="宋体" w:cs="仿宋_GB2312"/>
                <w:b/>
                <w:bCs/>
                <w:sz w:val="24"/>
                <w:szCs w:val="22"/>
                <w:lang w:val="zh-CN"/>
              </w:rPr>
              <w:t>七</w:t>
            </w:r>
            <w:r>
              <w:rPr>
                <w:rFonts w:hint="eastAsia" w:hAnsi="宋体" w:cs="仿宋_GB2312"/>
                <w:b/>
                <w:bCs/>
                <w:sz w:val="24"/>
                <w:szCs w:val="22"/>
                <w:lang w:val="zh-CN" w:eastAsia="zh-CN"/>
              </w:rPr>
              <w:t>标段：</w:t>
            </w:r>
            <w:r>
              <w:rPr>
                <w:rFonts w:hint="eastAsia" w:hAnsi="宋体" w:cs="宋体"/>
                <w:b/>
                <w:bCs/>
                <w:sz w:val="24"/>
                <w:lang w:eastAsia="zh-CN"/>
              </w:rPr>
              <w:t>大写：贰拾陆万贰仟肆佰元肆角捌分</w:t>
            </w:r>
          </w:p>
          <w:p>
            <w:pPr>
              <w:autoSpaceDE w:val="0"/>
              <w:autoSpaceDN w:val="0"/>
              <w:adjustRightInd w:val="0"/>
              <w:spacing w:line="276" w:lineRule="auto"/>
              <w:rPr>
                <w:rFonts w:hint="eastAsia" w:hAnsi="宋体" w:cs="宋体"/>
                <w:b/>
                <w:bCs/>
                <w:sz w:val="24"/>
              </w:rPr>
            </w:pPr>
            <w:r>
              <w:rPr>
                <w:rFonts w:hint="eastAsia" w:hAnsi="宋体" w:cs="宋体"/>
                <w:b/>
                <w:bCs/>
                <w:sz w:val="24"/>
                <w:lang w:val="en-US" w:eastAsia="zh-CN"/>
              </w:rPr>
              <w:t xml:space="preserve">        </w:t>
            </w:r>
            <w:r>
              <w:rPr>
                <w:rFonts w:hint="eastAsia" w:hAnsi="宋体" w:cs="宋体"/>
                <w:b/>
                <w:bCs/>
                <w:sz w:val="24"/>
                <w:lang w:eastAsia="zh-CN"/>
              </w:rPr>
              <w:t>小写：</w:t>
            </w:r>
            <w:r>
              <w:rPr>
                <w:rFonts w:hint="eastAsia" w:hAnsi="宋体" w:cs="宋体"/>
                <w:b/>
                <w:bCs/>
                <w:sz w:val="24"/>
                <w:lang w:val="en-US" w:eastAsia="zh-CN"/>
              </w:rPr>
              <w:t>262400.48元</w:t>
            </w:r>
          </w:p>
          <w:p>
            <w:pPr>
              <w:autoSpaceDE w:val="0"/>
              <w:autoSpaceDN w:val="0"/>
              <w:adjustRightInd w:val="0"/>
              <w:spacing w:line="276" w:lineRule="auto"/>
              <w:rPr>
                <w:rFonts w:hAnsi="宋体" w:cs="TimesNewRomanPSMT"/>
                <w:sz w:val="24"/>
              </w:rPr>
            </w:pPr>
            <w:r>
              <w:rPr>
                <w:rFonts w:hint="eastAsia" w:hAnsi="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开标时各投标人法定代表人或授权委托人持身份证及授权委托书原件，到开标现场签到，缺席或逾期不到者视为放弃。各投标单位参加会议人数不得多于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rPr>
                <w:rFonts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Ansi="宋体" w:cs="宋体"/>
                <w:sz w:val="24"/>
                <w:szCs w:val="22"/>
              </w:rPr>
            </w:pPr>
            <w:r>
              <w:rPr>
                <w:rFonts w:hint="eastAsia" w:hAnsi="宋体" w:cs="宋体"/>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pPr>
              <w:autoSpaceDE w:val="0"/>
              <w:autoSpaceDN w:val="0"/>
              <w:spacing w:line="440" w:lineRule="exact"/>
              <w:jc w:val="left"/>
              <w:rPr>
                <w:rFonts w:hint="eastAsia"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rPr>
                <w:rFonts w:hAnsi="宋体" w:cs="宋体"/>
                <w:sz w:val="24"/>
                <w:szCs w:val="22"/>
              </w:rPr>
            </w:pPr>
            <w:r>
              <w:rPr>
                <w:rFonts w:hint="eastAsia" w:hAnsi="宋体" w:cs="仿宋_GB2312"/>
                <w:b/>
                <w:sz w:val="24"/>
                <w:szCs w:val="24"/>
                <w:lang w:val="zh-CN"/>
              </w:rPr>
              <w:t>8、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sz w:val="24"/>
                <w:szCs w:val="22"/>
              </w:rPr>
              <w:t>。</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本招标项目资金来源和落实情况：见投标人须知前附表。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44974504"/>
      <w:bookmarkStart w:id="18" w:name="_Toc152045536"/>
      <w:bookmarkStart w:id="19" w:name="_Toc152042312"/>
      <w:bookmarkStart w:id="20" w:name="_Toc179632553"/>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2313"/>
      <w:bookmarkStart w:id="23" w:name="_Toc179632554"/>
      <w:bookmarkStart w:id="24" w:name="_Toc152045537"/>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5538"/>
      <w:bookmarkStart w:id="28" w:name="_Toc152042314"/>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44974514"/>
      <w:bookmarkStart w:id="37" w:name="_Toc152045546"/>
      <w:bookmarkStart w:id="38" w:name="_Toc152042322"/>
      <w:bookmarkStart w:id="39" w:name="_Toc17963256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（2）主要施工方案与技术措施；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（5）文明施工、环境保护管理体系及施工现场扬尘治理措施；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（6）工期保证措施；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（8）施工进度表与网络计划图；</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（10）技术创新的应用实施措施；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（11）采用新工艺、新技术、新设备、新材料、BIM等的程度；</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（12）施工现场实施信息化监控和数据处理；</w:t>
      </w:r>
    </w:p>
    <w:p>
      <w:pPr>
        <w:autoSpaceDE w:val="0"/>
        <w:autoSpaceDN w:val="0"/>
        <w:spacing w:line="440" w:lineRule="exact"/>
        <w:ind w:firstLine="480" w:firstLineChars="200"/>
        <w:jc w:val="left"/>
        <w:rPr>
          <w:rFonts w:hint="eastAsia" w:hAnsi="宋体" w:cs="宋体"/>
          <w:color w:val="0070C0"/>
          <w:sz w:val="24"/>
        </w:rPr>
      </w:pPr>
      <w:r>
        <w:rPr>
          <w:rFonts w:hint="eastAsia" w:hAnsi="宋体" w:cs="宋体"/>
          <w:sz w:val="24"/>
          <w:szCs w:val="22"/>
        </w:rPr>
        <w:t>（13）风险管理措施</w:t>
      </w:r>
      <w:r>
        <w:rPr>
          <w:rFonts w:hint="eastAsia" w:hAnsi="宋体" w:cs="宋体"/>
          <w:color w:val="0070C0"/>
          <w:sz w:val="24"/>
        </w:rPr>
        <w:t>。</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应提供法定媒介中标或成交（评标公示或中标公告）公示网页截图、合同、中标通知书（或竣工备案表）</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79632571"/>
      <w:bookmarkStart w:id="45" w:name="_Toc152045553"/>
      <w:bookmarkStart w:id="46" w:name="_Toc144974521"/>
      <w:bookmarkStart w:id="47" w:name="_Toc152042329"/>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5569"/>
      <w:bookmarkStart w:id="61" w:name="_Toc179632587"/>
      <w:bookmarkStart w:id="62" w:name="_Toc144974537"/>
      <w:bookmarkStart w:id="63" w:name="_Toc152042345"/>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eastAsia="zh-CN"/>
        </w:rPr>
        <w:t>评标</w:t>
      </w:r>
      <w:r>
        <w:rPr>
          <w:rFonts w:hint="eastAsia" w:ascii="新宋体" w:hAnsi="新宋体" w:eastAsia="新宋体" w:cs="新宋体"/>
          <w:b/>
          <w:bCs/>
          <w:sz w:val="36"/>
          <w:szCs w:val="36"/>
        </w:rPr>
        <w:t>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95572535"/>
      <w:bookmarkStart w:id="78" w:name="_Toc273546398"/>
      <w:bookmarkStart w:id="79" w:name="_Toc270931534"/>
      <w:bookmarkStart w:id="80" w:name="_Toc272833453"/>
      <w:r>
        <w:rPr>
          <w:rFonts w:hint="eastAsia" w:hAnsi="宋体" w:cs="宋体"/>
          <w:sz w:val="24"/>
        </w:rPr>
        <w:t>三、</w:t>
      </w:r>
      <w:r>
        <w:rPr>
          <w:rFonts w:hint="eastAsia" w:ascii="新宋体" w:hAnsi="新宋体" w:eastAsia="新宋体"/>
          <w:sz w:val="24"/>
        </w:rPr>
        <w:t>评标采用综合</w:t>
      </w:r>
      <w:r>
        <w:rPr>
          <w:rFonts w:hint="eastAsia" w:ascii="新宋体" w:hAnsi="新宋体" w:eastAsia="新宋体"/>
          <w:sz w:val="24"/>
          <w:lang w:eastAsia="zh-CN"/>
        </w:rPr>
        <w:t>评标</w:t>
      </w:r>
      <w:r>
        <w:rPr>
          <w:rFonts w:hint="eastAsia" w:ascii="新宋体" w:hAnsi="新宋体" w:eastAsia="新宋体"/>
          <w:sz w:val="24"/>
        </w:rPr>
        <w:t>法，是指评标委员会根据招标文件要求，应从技术标、商务标、综合标三部分进行综合评审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bookmarkEnd w:id="77"/>
    <w:bookmarkEnd w:id="78"/>
    <w:bookmarkEnd w:id="79"/>
    <w:bookmarkEnd w:id="80"/>
    <w:p>
      <w:pPr>
        <w:spacing w:line="360" w:lineRule="auto"/>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b/>
          <w:bCs/>
          <w:sz w:val="24"/>
          <w:szCs w:val="24"/>
        </w:rPr>
        <w:t>。</w:t>
      </w:r>
    </w:p>
    <w:p>
      <w:pPr>
        <w:spacing w:line="440" w:lineRule="exact"/>
        <w:ind w:firstLine="482" w:firstLineChars="200"/>
        <w:rPr>
          <w:rFonts w:hAnsi="宋体" w:cs="宋体"/>
          <w:b/>
          <w:sz w:val="24"/>
        </w:rPr>
      </w:pPr>
      <w:r>
        <w:rPr>
          <w:rFonts w:hint="eastAsia" w:hAnsi="宋体" w:cs="宋体"/>
          <w:b/>
          <w:sz w:val="24"/>
        </w:rPr>
        <w:t>清标内容：</w:t>
      </w:r>
    </w:p>
    <w:p>
      <w:pPr>
        <w:spacing w:line="440" w:lineRule="exact"/>
        <w:rPr>
          <w:rFonts w:hAnsi="宋体"/>
          <w:b/>
          <w:sz w:val="24"/>
        </w:rPr>
      </w:pPr>
      <w:r>
        <w:rPr>
          <w:rFonts w:hint="eastAsia" w:hAnsi="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2"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40" w:lineRule="exact"/>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4"/>
          <w:szCs w:val="24"/>
          <w:shd w:val="clear" w:color="auto" w:fill="FFFFFF"/>
        </w:rPr>
      </w:pPr>
      <w:r>
        <w:rPr>
          <w:rFonts w:hint="eastAsia" w:hAnsi="宋体" w:cs="宋体"/>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rPr>
      </w:pPr>
      <w:r>
        <w:rPr>
          <w:rFonts w:hint="eastAsia" w:hAnsi="宋体" w:cs="宋体"/>
          <w:bCs/>
          <w:sz w:val="24"/>
          <w:szCs w:val="24"/>
        </w:rPr>
        <w:t xml:space="preserve">  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hAnsi="宋体"/>
          <w:sz w:val="24"/>
        </w:rPr>
      </w:pPr>
      <w:bookmarkStart w:id="81" w:name="_Toc5078"/>
      <w:r>
        <w:rPr>
          <w:rFonts w:hint="eastAsia" w:hAnsi="宋体"/>
          <w:sz w:val="24"/>
        </w:rPr>
        <w:t>评标基准价＝招标控制价×K+投标报价×（1－K）</w:t>
      </w:r>
    </w:p>
    <w:p>
      <w:pPr>
        <w:spacing w:line="44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sz w:val="24"/>
        </w:rPr>
      </w:pPr>
      <w:r>
        <w:rPr>
          <w:rFonts w:hint="eastAsia" w:hAnsi="宋体"/>
          <w:sz w:val="24"/>
        </w:rPr>
        <w:t>注：①有效投标人指通过清标和初步评审的投标人；</w:t>
      </w:r>
    </w:p>
    <w:p>
      <w:pPr>
        <w:spacing w:line="44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40" w:lineRule="exact"/>
        <w:ind w:firstLine="960" w:firstLineChars="400"/>
        <w:rPr>
          <w:rFonts w:hAnsi="宋体"/>
        </w:rPr>
      </w:pPr>
      <w:r>
        <w:rPr>
          <w:rFonts w:hint="default" w:hAnsi="宋体"/>
          <w:sz w:val="24"/>
          <w:szCs w:val="22"/>
        </w:rPr>
        <w:t>③</w:t>
      </w:r>
      <w:r>
        <w:rPr>
          <w:rFonts w:hint="eastAsia" w:hAnsi="宋体"/>
          <w:sz w:val="24"/>
          <w:szCs w:val="22"/>
        </w:rPr>
        <w:t>上述招标控制价、投标报价、有效投标报价在参与评标基准价计算时，均不含：规费、安全文明施工措施费、暂列金额与专业暂估价、增值税。</w:t>
      </w:r>
      <w:bookmarkEnd w:id="81"/>
    </w:p>
    <w:p>
      <w:pPr>
        <w:snapToGrid w:val="0"/>
        <w:spacing w:line="360" w:lineRule="auto"/>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sz w:val="24"/>
          <w:szCs w:val="24"/>
        </w:rPr>
      </w:pPr>
      <w:r>
        <w:rPr>
          <w:rFonts w:hint="eastAsia" w:hAnsi="宋体" w:cs="宋体"/>
          <w:b/>
          <w:bCs/>
          <w:sz w:val="24"/>
          <w:szCs w:val="24"/>
        </w:rPr>
        <w:t>（三）综合标的评标分值（25分）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894" w:type="dxa"/>
            <w:vAlign w:val="center"/>
          </w:tcPr>
          <w:p>
            <w:pPr>
              <w:jc w:val="center"/>
              <w:rPr>
                <w:rFonts w:hAnsi="宋体" w:cs="宋体"/>
                <w:sz w:val="24"/>
                <w:szCs w:val="24"/>
              </w:rPr>
            </w:pPr>
            <w:r>
              <w:rPr>
                <w:rFonts w:hint="eastAsia" w:hAnsi="宋体" w:cs="宋体"/>
                <w:sz w:val="24"/>
                <w:szCs w:val="24"/>
              </w:rPr>
              <w:t>评  审   标   准</w:t>
            </w:r>
          </w:p>
        </w:tc>
        <w:tc>
          <w:tcPr>
            <w:tcW w:w="1513"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894" w:type="dxa"/>
            <w:vAlign w:val="center"/>
          </w:tcPr>
          <w:p>
            <w:pPr>
              <w:spacing w:line="300" w:lineRule="exact"/>
              <w:jc w:val="left"/>
              <w:rPr>
                <w:rFonts w:hAnsi="宋体" w:cs="宋体"/>
                <w:sz w:val="24"/>
                <w:szCs w:val="24"/>
              </w:rPr>
            </w:pPr>
            <w:r>
              <w:rPr>
                <w:rFonts w:hint="eastAsia" w:hAnsi="宋体" w:cs="宋体"/>
                <w:sz w:val="24"/>
                <w:szCs w:val="24"/>
              </w:rPr>
              <w:t>自2016年1月1日以来（以合同签订时间为准）企业具有类似业绩者每项得2分，本项最高得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894" w:type="dxa"/>
            <w:vAlign w:val="center"/>
          </w:tcPr>
          <w:p>
            <w:pPr>
              <w:snapToGrid w:val="0"/>
              <w:spacing w:line="360" w:lineRule="auto"/>
              <w:rPr>
                <w:rFonts w:hint="eastAsia" w:hAnsi="宋体" w:cs="宋体"/>
                <w:sz w:val="24"/>
                <w:szCs w:val="24"/>
              </w:rPr>
            </w:pPr>
            <w:r>
              <w:rPr>
                <w:rFonts w:hint="eastAsia" w:hAnsi="宋体" w:cs="宋体"/>
                <w:sz w:val="24"/>
                <w:szCs w:val="24"/>
              </w:rPr>
              <w:t>自2016年1月1日以来（以合同签订时间为准）企业具有类似业绩者每项得</w:t>
            </w:r>
            <w:r>
              <w:rPr>
                <w:rFonts w:hint="eastAsia" w:hAnsi="宋体" w:cs="宋体"/>
                <w:sz w:val="24"/>
                <w:szCs w:val="24"/>
                <w:lang w:val="en-US" w:eastAsia="zh-CN"/>
              </w:rPr>
              <w:t>6</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vAlign w:val="center"/>
          </w:tcPr>
          <w:p>
            <w:pPr>
              <w:jc w:val="center"/>
              <w:rPr>
                <w:rFonts w:hAnsi="宋体" w:cs="宋体"/>
                <w:sz w:val="24"/>
                <w:szCs w:val="24"/>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513" w:type="dxa"/>
            <w:vAlign w:val="center"/>
          </w:tcPr>
          <w:p>
            <w:pPr>
              <w:jc w:val="center"/>
              <w:rPr>
                <w:rFonts w:hAnsi="宋体" w:cs="宋体"/>
                <w:sz w:val="24"/>
                <w:szCs w:val="24"/>
              </w:rPr>
            </w:pPr>
            <w:r>
              <w:rPr>
                <w:rFonts w:hint="eastAsia" w:hAnsi="宋体" w:cs="宋体"/>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2</w:t>
            </w:r>
            <w:r>
              <w:rPr>
                <w:rFonts w:hint="eastAsia" w:hAnsi="宋体" w:cs="宋体"/>
                <w:sz w:val="24"/>
                <w:szCs w:val="24"/>
              </w:rPr>
              <w:t>＜得分≤</w:t>
            </w:r>
            <w:r>
              <w:rPr>
                <w:rFonts w:hint="eastAsia"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lang w:val="en-US" w:eastAsia="zh-CN"/>
              </w:rPr>
              <w:t>1</w:t>
            </w:r>
            <w:r>
              <w:rPr>
                <w:rFonts w:hint="eastAsia" w:hAnsi="宋体" w:cs="宋体"/>
                <w:sz w:val="24"/>
                <w:szCs w:val="24"/>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企业信用（含纳税诚信）</w:t>
            </w:r>
          </w:p>
        </w:tc>
        <w:tc>
          <w:tcPr>
            <w:tcW w:w="5894" w:type="dxa"/>
            <w:vAlign w:val="center"/>
          </w:tcPr>
          <w:p>
            <w:pPr>
              <w:spacing w:line="300" w:lineRule="exact"/>
              <w:jc w:val="left"/>
              <w:rPr>
                <w:rFonts w:hAnsi="宋体" w:cs="宋体"/>
                <w:sz w:val="24"/>
                <w:szCs w:val="24"/>
              </w:rPr>
            </w:pPr>
            <w:r>
              <w:rPr>
                <w:rFonts w:hint="eastAsia" w:hAnsi="宋体" w:cs="宋体"/>
                <w:sz w:val="24"/>
                <w:szCs w:val="24"/>
              </w:rPr>
              <w:t>1、企业</w:t>
            </w:r>
            <w:r>
              <w:rPr>
                <w:rFonts w:hint="eastAsia" w:hAnsi="宋体" w:cs="宋体"/>
                <w:sz w:val="24"/>
                <w:szCs w:val="24"/>
                <w:lang w:val="en-US" w:eastAsia="zh-CN"/>
              </w:rPr>
              <w:t>连续</w:t>
            </w:r>
            <w:r>
              <w:rPr>
                <w:rFonts w:hint="eastAsia" w:hAnsi="宋体" w:cs="宋体"/>
                <w:sz w:val="24"/>
                <w:szCs w:val="24"/>
              </w:rPr>
              <w:t>三年在质量或安全方面获得地市级建设行政主管部门或相关行业协会颁发的诚信先进或先进企业的，得2分。【以证书原件扫描件为准】</w:t>
            </w:r>
          </w:p>
          <w:p>
            <w:pPr>
              <w:spacing w:line="300" w:lineRule="exact"/>
              <w:jc w:val="left"/>
              <w:rPr>
                <w:rFonts w:hAnsi="宋体" w:cs="宋体"/>
                <w:sz w:val="24"/>
                <w:szCs w:val="24"/>
              </w:rPr>
            </w:pPr>
            <w:r>
              <w:rPr>
                <w:rFonts w:hint="eastAsia" w:hAnsi="宋体" w:cs="宋体"/>
                <w:sz w:val="24"/>
                <w:szCs w:val="24"/>
              </w:rPr>
              <w:t>2、投标人提供2016年1月以来信用评级机构出具的有效的企业信用等级证书和信用等级报告的原件扫描件，等级为AAA级的得2分。【以证书原件扫描件为准】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894" w:type="dxa"/>
            <w:vAlign w:val="center"/>
          </w:tcPr>
          <w:p>
            <w:pPr>
              <w:spacing w:line="300" w:lineRule="exact"/>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连续</w:t>
            </w:r>
            <w:r>
              <w:rPr>
                <w:rFonts w:hint="eastAsia" w:hAnsi="宋体" w:cs="宋体"/>
                <w:sz w:val="24"/>
                <w:szCs w:val="24"/>
              </w:rPr>
              <w:t>三年获得建筑业企业优秀项目经理荣誉证书，本项最高得2分。</w:t>
            </w:r>
            <w:r>
              <w:rPr>
                <w:rFonts w:hint="eastAsia" w:hAnsi="宋体"/>
                <w:sz w:val="24"/>
                <w:szCs w:val="24"/>
              </w:rPr>
              <w:t>【</w:t>
            </w:r>
            <w:r>
              <w:rPr>
                <w:rFonts w:hint="eastAsia" w:hAnsi="宋体" w:cs="宋体"/>
                <w:sz w:val="24"/>
                <w:szCs w:val="24"/>
              </w:rPr>
              <w:t>以证书原件扫描件为准</w:t>
            </w:r>
            <w:r>
              <w:rPr>
                <w:rFonts w:hint="eastAsia" w:hAnsi="宋体"/>
                <w:sz w:val="24"/>
                <w:szCs w:val="24"/>
              </w:rPr>
              <w:t>】</w:t>
            </w:r>
          </w:p>
        </w:tc>
        <w:tc>
          <w:tcPr>
            <w:tcW w:w="1513"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spacing w:line="300" w:lineRule="exact"/>
              <w:jc w:val="left"/>
              <w:rPr>
                <w:rFonts w:hint="eastAsia" w:hAnsi="宋体" w:cs="宋体"/>
                <w:sz w:val="24"/>
                <w:szCs w:val="24"/>
              </w:rPr>
            </w:pPr>
            <w:r>
              <w:rPr>
                <w:rFonts w:hint="eastAsia" w:hAnsi="宋体" w:cs="宋体"/>
                <w:sz w:val="24"/>
                <w:szCs w:val="24"/>
              </w:rPr>
              <w:t>招标人意见</w:t>
            </w:r>
          </w:p>
        </w:tc>
        <w:tc>
          <w:tcPr>
            <w:tcW w:w="5894" w:type="dxa"/>
            <w:vAlign w:val="center"/>
          </w:tcPr>
          <w:p>
            <w:pPr>
              <w:spacing w:line="300" w:lineRule="exact"/>
              <w:jc w:val="left"/>
              <w:rPr>
                <w:rFonts w:hint="eastAsia" w:hAnsi="宋体" w:cs="宋体"/>
                <w:sz w:val="24"/>
                <w:szCs w:val="24"/>
              </w:rPr>
            </w:pPr>
            <w:r>
              <w:rPr>
                <w:rFonts w:hint="eastAsia" w:hAnsi="宋体" w:cs="宋体"/>
                <w:sz w:val="24"/>
                <w:szCs w:val="24"/>
              </w:rPr>
              <w:t>各投标人得分均按2分计算。</w:t>
            </w:r>
          </w:p>
        </w:tc>
        <w:tc>
          <w:tcPr>
            <w:tcW w:w="1513" w:type="dxa"/>
            <w:vAlign w:val="center"/>
          </w:tcPr>
          <w:p>
            <w:pPr>
              <w:spacing w:line="300" w:lineRule="exact"/>
              <w:jc w:val="left"/>
              <w:rPr>
                <w:rFonts w:hint="eastAsia" w:hAnsi="宋体" w:cs="宋体"/>
                <w:sz w:val="24"/>
                <w:szCs w:val="24"/>
              </w:rPr>
            </w:pPr>
            <w:r>
              <w:rPr>
                <w:rFonts w:hint="eastAsia" w:hAnsi="宋体" w:cs="宋体"/>
                <w:sz w:val="24"/>
                <w:szCs w:val="24"/>
              </w:rPr>
              <w:t>2分</w:t>
            </w:r>
          </w:p>
        </w:tc>
      </w:tr>
    </w:tbl>
    <w:p>
      <w:pPr>
        <w:spacing w:line="500" w:lineRule="exact"/>
        <w:rPr>
          <w:rFonts w:hAnsi="宋体"/>
          <w:b/>
          <w:sz w:val="24"/>
          <w:szCs w:val="24"/>
        </w:rPr>
      </w:pPr>
      <w:r>
        <w:rPr>
          <w:rFonts w:hint="eastAsia" w:hAnsi="宋体"/>
          <w:b/>
          <w:sz w:val="24"/>
          <w:szCs w:val="24"/>
        </w:rPr>
        <w:t>注：1）业绩合同以合同签订日期为准，获奖证书以发证日期为准。</w:t>
      </w:r>
    </w:p>
    <w:p>
      <w:pPr>
        <w:spacing w:line="500" w:lineRule="exact"/>
        <w:ind w:firstLine="482" w:firstLineChars="200"/>
        <w:rPr>
          <w:rFonts w:hAnsi="宋体"/>
          <w:b/>
          <w:sz w:val="24"/>
          <w:szCs w:val="24"/>
        </w:rPr>
      </w:pPr>
      <w:r>
        <w:rPr>
          <w:rFonts w:hint="eastAsia" w:hAnsi="宋体"/>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sz w:val="24"/>
          <w:szCs w:val="24"/>
        </w:rPr>
      </w:pPr>
      <w:r>
        <w:rPr>
          <w:rFonts w:hint="eastAsia" w:hAnsi="宋体"/>
          <w:b/>
          <w:sz w:val="24"/>
          <w:szCs w:val="24"/>
        </w:rPr>
        <w:t>3）近年来指2016年1月1日以来。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2" w:name="_Toc508875508"/>
      <w:r>
        <w:rPr>
          <w:rFonts w:hint="eastAsia" w:hAnsi="宋体" w:eastAsia="宋体"/>
          <w:b/>
        </w:rPr>
        <w:t>九、</w:t>
      </w:r>
      <w:r>
        <w:rPr>
          <w:rFonts w:hint="eastAsia" w:hAnsi="宋体" w:eastAsia="宋体"/>
          <w:b/>
          <w:szCs w:val="24"/>
        </w:rPr>
        <w:t>评标报告</w:t>
      </w:r>
      <w:bookmarkEnd w:id="8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3" w:name="_Toc508875509"/>
      <w:r>
        <w:rPr>
          <w:rFonts w:hint="eastAsia" w:hAnsi="宋体" w:eastAsia="宋体"/>
          <w:b/>
        </w:rPr>
        <w:t>十、</w:t>
      </w:r>
      <w:r>
        <w:rPr>
          <w:rFonts w:hint="eastAsia" w:hAnsi="宋体" w:eastAsia="宋体"/>
          <w:b/>
          <w:szCs w:val="24"/>
        </w:rPr>
        <w:t>公示</w:t>
      </w:r>
      <w:bookmarkEnd w:id="8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13587"/>
      <w:bookmarkStart w:id="85"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宋体"/>
          <w:b/>
          <w:sz w:val="36"/>
          <w:szCs w:val="36"/>
        </w:rPr>
      </w:pPr>
      <w:r>
        <w:rPr>
          <w:rFonts w:hAnsi="宋体" w:cs="黑体"/>
          <w:b/>
          <w:sz w:val="36"/>
          <w:szCs w:val="36"/>
        </w:rPr>
        <w:br w:type="page"/>
      </w:r>
      <w:bookmarkStart w:id="87" w:name="_Toc16052"/>
      <w:bookmarkStart w:id="88" w:name="_Toc9220"/>
      <w:bookmarkStart w:id="89" w:name="_Toc19959"/>
      <w:bookmarkStart w:id="90" w:name="_Toc17496"/>
      <w:r>
        <w:rPr>
          <w:rFonts w:hint="eastAsia" w:hAnsi="宋体" w:cs="宋体"/>
          <w:b/>
          <w:sz w:val="36"/>
          <w:szCs w:val="36"/>
        </w:rPr>
        <w:t>第五章 工程量清单</w:t>
      </w:r>
      <w:bookmarkEnd w:id="87"/>
      <w:bookmarkEnd w:id="88"/>
      <w:bookmarkEnd w:id="89"/>
      <w:bookmarkEnd w:id="90"/>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30" w:lineRule="exact"/>
        <w:ind w:left="1" w:firstLine="482" w:firstLineChars="200"/>
        <w:rPr>
          <w:rFonts w:hint="default" w:hAnsi="宋体" w:cs="宋体"/>
          <w:b/>
          <w:bCs/>
          <w:sz w:val="24"/>
          <w:szCs w:val="22"/>
          <w:lang w:val="en-US" w:eastAsia="zh-CN"/>
        </w:rPr>
      </w:pPr>
      <w:r>
        <w:rPr>
          <w:rFonts w:hint="eastAsia" w:hAnsi="宋体" w:cs="宋体"/>
          <w:b/>
          <w:bCs/>
          <w:sz w:val="24"/>
          <w:szCs w:val="22"/>
          <w:lang w:eastAsia="zh-CN"/>
        </w:rPr>
        <w:t>备注：招标控制价以</w:t>
      </w:r>
      <w:r>
        <w:rPr>
          <w:rFonts w:hint="eastAsia" w:hAnsi="宋体" w:cs="宋体"/>
          <w:b/>
          <w:bCs/>
          <w:sz w:val="24"/>
          <w:szCs w:val="22"/>
          <w:lang w:val="en-US" w:eastAsia="zh-CN"/>
        </w:rPr>
        <w:t>YDB格式的为准。</w:t>
      </w: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1" w:name="_Toc508875512"/>
      <w:bookmarkStart w:id="92"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bookmarkEnd w:id="91"/>
      <w:bookmarkEnd w:id="9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ind w:firstLine="562" w:firstLineChars="200"/>
        <w:jc w:val="both"/>
        <w:rPr>
          <w:rFonts w:hAnsi="宋体" w:cs="黑体"/>
          <w:b/>
          <w:sz w:val="36"/>
          <w:szCs w:val="36"/>
        </w:rPr>
      </w:pPr>
      <w:bookmarkStart w:id="93" w:name="_Toc278443522"/>
      <w:r>
        <w:rPr>
          <w:rFonts w:hint="eastAsia" w:hAnsi="宋体" w:cs="黑体"/>
          <w:b/>
          <w:bCs/>
          <w:color w:val="000000" w:themeColor="text1"/>
          <w:sz w:val="28"/>
          <w:szCs w:val="28"/>
          <w:lang w:eastAsia="zh-CN"/>
        </w:rPr>
        <w:t>备注：图纸以签订合同时招标人提供的图纸为准。</w:t>
      </w:r>
      <w:r>
        <w:rPr>
          <w:rFonts w:hAnsi="宋体" w:cs="黑体"/>
          <w:b/>
          <w:sz w:val="36"/>
          <w:szCs w:val="36"/>
        </w:rPr>
        <w:br w:type="page"/>
      </w:r>
    </w:p>
    <w:p>
      <w:pPr>
        <w:pStyle w:val="2"/>
        <w:ind w:firstLine="320"/>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4" w:name="_Toc508875513"/>
      <w:bookmarkStart w:id="95"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3"/>
      <w:bookmarkEnd w:id="94"/>
      <w:bookmarkEnd w:id="95"/>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6"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6"/>
      <w:bookmarkStart w:id="97" w:name="_Toc508875514"/>
      <w:bookmarkStart w:id="98" w:name="_Toc25579"/>
      <w:r>
        <w:rPr>
          <w:rFonts w:hint="eastAsia" w:hAnsi="宋体" w:cs="宋体"/>
          <w:b/>
          <w:sz w:val="44"/>
          <w:szCs w:val="44"/>
        </w:rPr>
        <w:t>第八章 投标文件格式</w:t>
      </w:r>
      <w:bookmarkEnd w:id="97"/>
      <w:bookmarkEnd w:id="98"/>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r>
        <w:rPr>
          <w:rFonts w:hint="eastAsia" w:hAnsi="宋体" w:cs="宋体"/>
          <w:b/>
          <w:bCs/>
          <w:sz w:val="24"/>
          <w:szCs w:val="22"/>
          <w:lang w:eastAsia="zh-CN"/>
        </w:rPr>
        <w:t>备注：招标控制价以</w:t>
      </w:r>
      <w:r>
        <w:rPr>
          <w:rFonts w:hint="eastAsia" w:hAnsi="宋体" w:cs="宋体"/>
          <w:b/>
          <w:bCs/>
          <w:sz w:val="24"/>
          <w:szCs w:val="22"/>
          <w:lang w:val="en-US" w:eastAsia="zh-CN"/>
        </w:rPr>
        <w:t>YDB格式的为准。</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9"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9"/>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100" w:name="_Toc271787731"/>
      <w:r>
        <w:rPr>
          <w:rFonts w:hint="eastAsia" w:hAnsi="宋体" w:cs="宋体"/>
          <w:b/>
          <w:bCs/>
          <w:sz w:val="28"/>
          <w:szCs w:val="28"/>
        </w:rPr>
        <w:t>（一）法定代表人身份证明</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1" w:name="_Toc271787732"/>
      <w:r>
        <w:rPr>
          <w:rFonts w:hint="eastAsia" w:hAnsi="宋体" w:cs="宋体"/>
          <w:b/>
          <w:bCs/>
          <w:sz w:val="28"/>
          <w:szCs w:val="28"/>
        </w:rPr>
        <w:t>（二）授权委托书</w:t>
      </w:r>
      <w:bookmarkEnd w:id="10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w:t>
      </w:r>
      <w:r>
        <w:rPr>
          <w:rFonts w:hint="eastAsia" w:hAnsi="宋体" w:cs="宋体"/>
          <w:sz w:val="24"/>
          <w:szCs w:val="24"/>
          <w:lang w:eastAsia="zh-CN"/>
        </w:rPr>
        <w:t>可</w:t>
      </w:r>
      <w:r>
        <w:rPr>
          <w:rFonts w:hint="eastAsia" w:hAnsi="宋体" w:cs="宋体"/>
          <w:sz w:val="24"/>
          <w:szCs w:val="24"/>
        </w:rPr>
        <w:t>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（13）风险管理措施。</w:t>
      </w:r>
    </w:p>
    <w:p>
      <w:pPr>
        <w:autoSpaceDE w:val="0"/>
        <w:autoSpaceDN w:val="0"/>
        <w:spacing w:line="540" w:lineRule="exact"/>
        <w:ind w:firstLine="680" w:firstLineChars="200"/>
        <w:jc w:val="left"/>
      </w:pPr>
    </w:p>
    <w:sectPr>
      <w:footerReference r:id="rId11" w:type="first"/>
      <w:footerReference r:id="rId10" w:type="default"/>
      <w:pgSz w:w="11906" w:h="16838"/>
      <w:pgMar w:top="1304" w:right="1134" w:bottom="1304" w:left="113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00B770F"/>
    <w:multiLevelType w:val="singleLevel"/>
    <w:tmpl w:val="500B770F"/>
    <w:lvl w:ilvl="0" w:tentative="0">
      <w:start w:val="1"/>
      <w:numFmt w:val="chineseCounting"/>
      <w:suff w:val="space"/>
      <w:lvlText w:val="第%1章"/>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92603"/>
    <w:rsid w:val="000E3FEB"/>
    <w:rsid w:val="003C017A"/>
    <w:rsid w:val="004279CA"/>
    <w:rsid w:val="00566EE3"/>
    <w:rsid w:val="008D154A"/>
    <w:rsid w:val="00CA2BFE"/>
    <w:rsid w:val="00CE789F"/>
    <w:rsid w:val="00D240C7"/>
    <w:rsid w:val="00D2538B"/>
    <w:rsid w:val="00DF1778"/>
    <w:rsid w:val="00E053F1"/>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964D8C"/>
    <w:rsid w:val="06AE2B7E"/>
    <w:rsid w:val="07A524F4"/>
    <w:rsid w:val="07D00F67"/>
    <w:rsid w:val="08C42666"/>
    <w:rsid w:val="08DA26D5"/>
    <w:rsid w:val="09187B8E"/>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A21A7E"/>
    <w:rsid w:val="0EBB5E05"/>
    <w:rsid w:val="0EF01CAA"/>
    <w:rsid w:val="0EF4656E"/>
    <w:rsid w:val="0EFA5E8F"/>
    <w:rsid w:val="0F353AF6"/>
    <w:rsid w:val="0FE36686"/>
    <w:rsid w:val="101178D3"/>
    <w:rsid w:val="10B73E83"/>
    <w:rsid w:val="11770124"/>
    <w:rsid w:val="122A457A"/>
    <w:rsid w:val="12990CA7"/>
    <w:rsid w:val="130C5072"/>
    <w:rsid w:val="140568D7"/>
    <w:rsid w:val="148E1F90"/>
    <w:rsid w:val="14936A8D"/>
    <w:rsid w:val="150D5E57"/>
    <w:rsid w:val="15224272"/>
    <w:rsid w:val="153D3846"/>
    <w:rsid w:val="15665D2B"/>
    <w:rsid w:val="160D05A3"/>
    <w:rsid w:val="163D586B"/>
    <w:rsid w:val="16935402"/>
    <w:rsid w:val="16DA7D2F"/>
    <w:rsid w:val="179036A9"/>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E7F1FCF"/>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EE73A0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D00210"/>
    <w:rsid w:val="4B0D209E"/>
    <w:rsid w:val="4B716628"/>
    <w:rsid w:val="4B863CA8"/>
    <w:rsid w:val="4BA14A5E"/>
    <w:rsid w:val="4BAA16ED"/>
    <w:rsid w:val="4C8C7618"/>
    <w:rsid w:val="4D5D6B9E"/>
    <w:rsid w:val="4D716FBC"/>
    <w:rsid w:val="4DC146F2"/>
    <w:rsid w:val="4E0B4AE2"/>
    <w:rsid w:val="4E0C13CC"/>
    <w:rsid w:val="4E0E0D8A"/>
    <w:rsid w:val="4E221AD6"/>
    <w:rsid w:val="4EB128DF"/>
    <w:rsid w:val="4F3552EA"/>
    <w:rsid w:val="50F826D2"/>
    <w:rsid w:val="51AC0C0B"/>
    <w:rsid w:val="51EC314D"/>
    <w:rsid w:val="521B5330"/>
    <w:rsid w:val="522169E3"/>
    <w:rsid w:val="52643306"/>
    <w:rsid w:val="52B7074C"/>
    <w:rsid w:val="53045022"/>
    <w:rsid w:val="539257A8"/>
    <w:rsid w:val="53D51E1A"/>
    <w:rsid w:val="53FB0340"/>
    <w:rsid w:val="541712BB"/>
    <w:rsid w:val="546109A1"/>
    <w:rsid w:val="55253ED9"/>
    <w:rsid w:val="55DE3DDF"/>
    <w:rsid w:val="55FA2A93"/>
    <w:rsid w:val="560D0B43"/>
    <w:rsid w:val="56A7283F"/>
    <w:rsid w:val="5845362F"/>
    <w:rsid w:val="58E72370"/>
    <w:rsid w:val="594026F2"/>
    <w:rsid w:val="597066CB"/>
    <w:rsid w:val="5A005528"/>
    <w:rsid w:val="5A0139DA"/>
    <w:rsid w:val="5A6D1634"/>
    <w:rsid w:val="5B365C62"/>
    <w:rsid w:val="5B5D5EC9"/>
    <w:rsid w:val="5C101207"/>
    <w:rsid w:val="5C103AC0"/>
    <w:rsid w:val="5C5E179A"/>
    <w:rsid w:val="5CAF51EE"/>
    <w:rsid w:val="5CE92079"/>
    <w:rsid w:val="5CF446EA"/>
    <w:rsid w:val="5CF93C1B"/>
    <w:rsid w:val="5D70793D"/>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8F5992"/>
    <w:rsid w:val="6DB66DDF"/>
    <w:rsid w:val="6DFE645A"/>
    <w:rsid w:val="6E0805F8"/>
    <w:rsid w:val="6E4E1A59"/>
    <w:rsid w:val="6E833C0E"/>
    <w:rsid w:val="6F0A0DED"/>
    <w:rsid w:val="6F2F5F5C"/>
    <w:rsid w:val="7003569B"/>
    <w:rsid w:val="70495192"/>
    <w:rsid w:val="705B11A7"/>
    <w:rsid w:val="7090295A"/>
    <w:rsid w:val="711D5211"/>
    <w:rsid w:val="71645486"/>
    <w:rsid w:val="718C78B6"/>
    <w:rsid w:val="71C479DE"/>
    <w:rsid w:val="71E1561C"/>
    <w:rsid w:val="71E37860"/>
    <w:rsid w:val="71FC09C5"/>
    <w:rsid w:val="72BF2B87"/>
    <w:rsid w:val="733126A9"/>
    <w:rsid w:val="734C5354"/>
    <w:rsid w:val="74811822"/>
    <w:rsid w:val="74CB4F63"/>
    <w:rsid w:val="75E124BF"/>
    <w:rsid w:val="75F50E24"/>
    <w:rsid w:val="762A6590"/>
    <w:rsid w:val="765547BD"/>
    <w:rsid w:val="77340A93"/>
    <w:rsid w:val="774D497B"/>
    <w:rsid w:val="77AE0F8D"/>
    <w:rsid w:val="785D70A1"/>
    <w:rsid w:val="7881013E"/>
    <w:rsid w:val="792270ED"/>
    <w:rsid w:val="793E1ABA"/>
    <w:rsid w:val="79A10CCE"/>
    <w:rsid w:val="79A37F5E"/>
    <w:rsid w:val="79A7731D"/>
    <w:rsid w:val="79AD4629"/>
    <w:rsid w:val="79EB6982"/>
    <w:rsid w:val="7A1304EF"/>
    <w:rsid w:val="7A9D426F"/>
    <w:rsid w:val="7AB15CA9"/>
    <w:rsid w:val="7B165058"/>
    <w:rsid w:val="7BD323D2"/>
    <w:rsid w:val="7C41368B"/>
    <w:rsid w:val="7C846CB7"/>
    <w:rsid w:val="7CF12E25"/>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right"/>
    <w:basedOn w:val="15"/>
    <w:qFormat/>
    <w:uiPriority w:val="0"/>
    <w:rPr>
      <w:color w:val="999999"/>
      <w:sz w:val="18"/>
      <w:szCs w:val="18"/>
    </w:rPr>
  </w:style>
  <w:style w:type="character" w:customStyle="1" w:styleId="32">
    <w:name w:val="blue"/>
    <w:basedOn w:val="15"/>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5744</Words>
  <Characters>32743</Characters>
  <Lines>272</Lines>
  <Paragraphs>76</Paragraphs>
  <TotalTime>6</TotalTime>
  <ScaleCrop>false</ScaleCrop>
  <LinksUpToDate>false</LinksUpToDate>
  <CharactersWithSpaces>38411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2019-12-18T10:51:00Z</cp:lastPrinted>
  <dcterms:modified xsi:type="dcterms:W3CDTF">2019-12-20T06:51:11Z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