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jc w:val="center"/>
        <w:rPr>
          <w:rFonts w:ascii="黑体" w:hAnsi="黑体" w:eastAsia="黑体" w:cs="黑体"/>
          <w:bCs/>
          <w:color w:val="000000"/>
          <w:w w:val="90"/>
          <w:sz w:val="72"/>
          <w:szCs w:val="72"/>
        </w:rPr>
      </w:pPr>
      <w:r>
        <w:rPr>
          <w:rFonts w:hint="eastAsia" w:ascii="黑体" w:hAnsi="黑体" w:eastAsia="黑体" w:cs="黑体"/>
          <w:b/>
          <w:bCs/>
          <w:sz w:val="44"/>
          <w:szCs w:val="44"/>
          <w:lang w:eastAsia="zh-CN"/>
        </w:rPr>
        <w:t>禹州市财政局电脑、打印机等采购项目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禹州市财政局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358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禹州市财政局电脑、打印机等采购项目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财政局</w:t>
      </w:r>
      <w:r>
        <w:rPr>
          <w:rFonts w:hint="eastAsia" w:ascii="新宋体" w:hAnsi="新宋体" w:eastAsia="新宋体" w:cs="新宋体"/>
          <w:sz w:val="24"/>
          <w:szCs w:val="24"/>
        </w:rPr>
        <w:t>的委托，就“禹州市财政局电脑、打印机等采购项目”进行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财政局</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禹州市财政局电脑、打印机等采购项目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358</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电脑、打印机、杀毒软件</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27.85</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6、最高限价：27.85万元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、被委托人须是本单位职工，须提供公司为本人缴纳社会保险证明（登录网站：http//222.143.34.121/查询  个人办事通道—马上注册—登录—查询打印—证明打印 ）；</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15</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color w:val="000000"/>
          <w:kern w:val="0"/>
          <w:sz w:val="24"/>
          <w:szCs w:val="24"/>
          <w:lang w:eastAsia="zh-CN"/>
        </w:rPr>
        <w:t>禹州市财政局</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禹州市行政北路</w:t>
      </w:r>
    </w:p>
    <w:p>
      <w:pPr>
        <w:widowControl/>
        <w:shd w:val="clear" w:color="auto" w:fill="FFFFFF"/>
        <w:spacing w:line="440" w:lineRule="exact"/>
        <w:ind w:firstLine="972" w:firstLineChars="405"/>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海先生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13837469039</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5760" w:firstLineChars="2400"/>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日</w:t>
      </w:r>
    </w:p>
    <w:p>
      <w:pPr>
        <w:pStyle w:val="30"/>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9"/>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widowControl/>
        <w:numPr>
          <w:ilvl w:val="0"/>
          <w:numId w:val="0"/>
        </w:numPr>
        <w:shd w:val="clear" w:color="auto" w:fill="FFFFFF"/>
        <w:spacing w:line="440" w:lineRule="exact"/>
        <w:ind w:left="481" w:leftChars="0"/>
        <w:jc w:val="left"/>
        <w:rPr>
          <w:rFonts w:hint="eastAsia" w:ascii="新宋体" w:hAnsi="新宋体" w:eastAsia="新宋体" w:cs="新宋体"/>
          <w:b/>
          <w:bCs/>
          <w:color w:val="000000"/>
          <w:kern w:val="0"/>
          <w:sz w:val="24"/>
          <w:szCs w:val="24"/>
        </w:rPr>
      </w:pPr>
    </w:p>
    <w:p>
      <w:pPr>
        <w:widowControl/>
        <w:numPr>
          <w:ilvl w:val="0"/>
          <w:numId w:val="0"/>
        </w:numPr>
        <w:shd w:val="clear" w:color="auto" w:fill="FFFFFF"/>
        <w:spacing w:line="440" w:lineRule="exact"/>
        <w:ind w:left="481" w:leftChars="0" w:firstLine="241" w:firstLineChars="100"/>
        <w:jc w:val="left"/>
        <w:rPr>
          <w:rFonts w:ascii="新宋体" w:hAnsi="新宋体" w:eastAsia="新宋体" w:cs="新宋体"/>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满足办公需求。</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（二）采购清单</w:t>
      </w:r>
      <w:r>
        <w:rPr>
          <w:rFonts w:hint="eastAsia" w:ascii="新宋体" w:hAnsi="新宋体" w:eastAsia="新宋体" w:cs="新宋体"/>
          <w:b/>
          <w:bCs/>
          <w:kern w:val="0"/>
          <w:sz w:val="24"/>
          <w:szCs w:val="24"/>
          <w:lang w:val="zh-TW" w:eastAsia="zh-CN"/>
        </w:rPr>
        <w:t>：</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货物名称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rPr>
            </w:pPr>
            <w:r>
              <w:rPr>
                <w:rFonts w:hint="eastAsia" w:hAnsi="宋体"/>
                <w:color w:val="000000"/>
                <w:sz w:val="24"/>
                <w:szCs w:val="24"/>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rPr>
            </w:pPr>
            <w:r>
              <w:rPr>
                <w:rFonts w:hint="eastAsia" w:hAnsi="宋体"/>
                <w:color w:val="000000"/>
                <w:sz w:val="24"/>
                <w:szCs w:val="24"/>
              </w:rPr>
              <w:t>数量</w:t>
            </w:r>
          </w:p>
        </w:tc>
        <w:tc>
          <w:tcPr>
            <w:tcW w:w="1115" w:type="dxa"/>
            <w:tcBorders>
              <w:top w:val="single" w:color="auto" w:sz="4" w:space="0"/>
              <w:left w:val="single" w:color="auto" w:sz="4" w:space="0"/>
              <w:bottom w:val="single" w:color="auto" w:sz="4" w:space="0"/>
              <w:right w:val="single" w:color="auto" w:sz="4" w:space="0"/>
            </w:tcBorders>
          </w:tcPr>
          <w:p>
            <w:pPr>
              <w:tabs>
                <w:tab w:val="left" w:pos="7095"/>
              </w:tabs>
              <w:spacing w:line="360" w:lineRule="auto"/>
              <w:contextualSpacing/>
              <w:rPr>
                <w:rFonts w:hint="eastAsia" w:hAnsi="宋体"/>
                <w:color w:val="000000"/>
                <w:sz w:val="24"/>
                <w:szCs w:val="24"/>
              </w:rPr>
            </w:pPr>
            <w:r>
              <w:rPr>
                <w:rFonts w:hint="eastAsia" w:hAnsi="宋体"/>
                <w:color w:val="00000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台式计算机</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CPU：英特尔四核I5处理器 主频≥3.0G GHz</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主板：Intel 300及以上，且原厂同品牌</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内存：配置8G DDR4内存，最大支持32GB</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xml:space="preserve">显卡：高性能集成显卡； </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xml:space="preserve">声卡：集成或者外插5.1声道声卡，机箱后面3个音频接口； </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硬盘：1000G SATA3 7200rpm 硬盘 ，可支持双硬盘；支持M.2 PCI-e SSD</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网卡：集成10/100/1000M以太网卡；</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扩展槽：≥1个PCI-E*16，≥1个PCI-E*1，≥1个PCI，≥1个M.2接口</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显示器：21.5寸宽屏显示器，标配低蓝光护眼功能，机身物理按键，选择开启/关闭“低蓝光模式”</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键盘、鼠标：防水抗菌键盘、抗菌鼠标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接口：≥10个USB接口 ，其中（前置6个USB 3.1接口）、PS/2接口≥1个，HDMI输出接口≥1个，VGA接口≥1个；</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xml:space="preserve">电源：110/220V可用、内置180W高转换节能电源  </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机箱：配置顶置电源开关键、顶置提手方便提拿，机箱体积小巧，不大于15L</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操作系统：原厂预装正版Windows 10操作系统，每台机身均需粘贴正版COA标贴，且微软正版可查</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安全性：为保障用户信息安全，所投产品必须在三年内没有重大信息安全事故。</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提供CCC现场检查可靠性实验室认证。</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服务：要求投标人出具制造厂家针对本项目的售后服务承诺函</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笔记本计算机</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处理器：英特尔I5处理器 主频≥1.6G GHz</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内存：≥4G DDR4 内存，最大支持 20G</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硬盘：≥256G固态</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显示屏：15.6英寸 FHD全高清显示屏</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显卡：≥2G独立显卡</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网卡：千兆网卡以及802.11 AC无线网卡</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声卡：High Definition Audio声卡</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摄像头：≥720P高清摄像头</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接口：≥4个USB、耳机输出/麦克输出一个 电脑安全锁孔。</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A4激光一体机</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功能：打印/复印/扫描</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处理幅面：A4 幅面</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双面功能：自动双面打印15ipm</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打印速度：黑白打印速度：30 张</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复印速度：30 张</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打印分辨率：600×600dpi</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复印速度：30 张</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复印分辨率：600×600dpi</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A3激光一体机</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最大原稿尺寸：A3</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复印分辨率：2400×600dpi</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功能: 复印/打印/扫描</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复印速度：25cpm</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供纸容量: 标配纸盒：350页，最大容量：600页</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双面自动输稿器：带双面自动输稿器</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性能：一键式身份证复印，2合1，4合1，边缘消除，图像移位，交错分页，部门代码，150页连续复印</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扫描分辨率：600dpi，400dpi，300dpi，200dpi，150dpi，100dpi</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杀毒软件</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支持对WindowsXP、Windows 7、Windows 8、Windows 10、Windows2003、 Windowsserver2008、Windowsserver2012、Windowsserver 2016等操作系统进行病毒实时防护。</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产品具有病毒防护功能，支持实时、手动以及预设扫描三种扫描方式，对文件感染型病毒、木马、蠕虫病毒等恶意程序进行防护。</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*产品需内置多种扫描引擎和特征库，且扫描引擎和特征库均为自主知识产权。</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内置扫描引擎包括但不限于：病毒扫描引擎、高级威胁扫描引擎、间谍软件/灰色软件扫描引擎、损害清除引擎。内置特征库包括但不限于：本地病毒库、云安全病毒库、内存检查特征码、间谍软件/灰色软件特征码.（提供产品功能截图）</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产品可以赋予客户端用户对“预设扫描”的控制权限，比如延迟扫描、跳过扫描、停止扫描等；</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*病毒处理措施包含清除、删除、隔离和不予处理，并可针对病毒、木马、加壳软件、间谍软件等不同类型的恶意软件设置不同的处理措施；（提供产品功能截图）</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支持存档和压缩格式包内病毒扫描和清除功能，可设置扫描压缩文件层数、扫描OLE对象层数。</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具备远程病毒集中清除功能，可对网络中感染病毒的计算机进行远程自动清除，无需知道计算机的物理位置，无需到客户端逐一清除病毒即可完成病毒的清除工作。（提供产品功能截图）</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支持对防病毒终端执行操作权限的配置，可以配置终端用户防病毒客户端是否能设置扫描规则和处理措施。是否能退出客户端和卸载客户端等。</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产品支持针对目录，文件，文件类型等设置扫描白名单，对特殊的应用或程序进行例外处理。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产品具备病毒爆发防御功能。当最新病毒爆发时，检测到病毒和共享文件夹会话超出设置阈值时，可在病毒代码未完成扩散之前自动对企业网络中的病毒传播途径进行控制，包括：限制/拒绝访问共享文件夹、封闭端口、拒绝对文件和文件夹的写访问、拒绝访问压缩可执行文件（提供产品功能截图）。</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集中隔离恢复：为管理员提供恢复先前检测到的“可疑”文件以及将文件添加到域级“允许”列表以阻止对文件进行进一步操作的能力。如果已检测到并已隔离程序或文件，管理员可以全局或粒度恢复客户端上的文件。管理员可以使用其他的 SHA1 验证检查来确保要恢复的文件尚未进行任何形式的修改。恢复文件后，可自动将文件添加到域级例外列表，以使其免受进一步扫描（提供产品功能截图）。</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提供对访问web站点的信誉评分和阻止服务，阻止用户访问欺诈性页面和已知威胁源。</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提供勒索软件防护功能，在不需要病毒码的支持下阻止潜在威胁，针对勒索软件威胁具有独立的防护配置选项界面，可以设置“保护文档免遭未授权的加密和修改”、“自动备份被可疑程序更改的文件”、“阻止通常与勒索软件相关的进程”等配置。（提供产品功能截图）。</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*产品支持机器学习能力，可以检测可疑进程中或来自移动存储、Web 电子邮件各通道的文件中的未知安全风险威胁。提供产品机器学习配置界面，并可对文件和进程的处理措施进行配置（提供产品功能截图）。</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客户端软件提供多种方式的分发、安装方法。支持WEB安装方式、SMS安装方式、MSI程序打包安装方式、共享安装等。</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具备个人防火墙功能，可对多种协议数据包进行阻挡，可对网络中异常浏览进行监控。</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产品具有集中控管中心，采用B/S架构，通过web控制台能够对病毒码更新、策略配置下发和病毒日志进行集中管控；</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具备整体防病毒系统的实时集中监控功能</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具备多级分层次进行管理，各级可分别设置不同管理权限</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具有单一节点集中报警和日志功能，能定制生成统计报告，包括柱状图、饼图等。</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通讯机制必须进行SSL加密管理，可通过HTTPS方式实现单一节点集中管理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支持单个服务器的独立互联网升级</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支持通过控制管理平台的统一升级</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病毒码更新支持增量升级方式。</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控制管理平台可支持在线、离线的多种升级方式，同时可以通过控管平台进行所有下属服务器和终端的统一推送升级功能</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提供厂家针对该项目的三年售后服务承诺函。</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厂商具备CMMI5资质</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ISO27001证书</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以上加*号为最低要求,,低于此要求为无效投标。</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 </w:t>
            </w:r>
          </w:p>
        </w:tc>
      </w:tr>
    </w:tbl>
    <w:p>
      <w:pPr>
        <w:tabs>
          <w:tab w:val="left" w:pos="7095"/>
        </w:tabs>
        <w:spacing w:line="360" w:lineRule="auto"/>
        <w:ind w:firstLine="480" w:firstLineChars="200"/>
        <w:contextualSpacing/>
        <w:rPr>
          <w:rFonts w:hint="eastAsia" w:hAnsi="宋体"/>
          <w:color w:val="000000"/>
          <w:sz w:val="24"/>
          <w:szCs w:val="24"/>
          <w:lang w:val="zh-TW" w:eastAsia="zh-CN"/>
        </w:rPr>
      </w:pP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ascii="新宋体" w:hAnsi="新宋体" w:eastAsia="新宋体" w:cs="新宋体"/>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4"/>
        <w:widowControl/>
        <w:shd w:val="clear" w:color="auto" w:fill="FFFFFF"/>
        <w:spacing w:line="360" w:lineRule="auto"/>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所投产品三年售后，2小时上门服务。</w:t>
      </w:r>
    </w:p>
    <w:p>
      <w:pPr>
        <w:pStyle w:val="64"/>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4"/>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1、供应商须明确所投产品的厂家、产地、品牌、型号、详细参数，否则为无效投标。</w:t>
      </w:r>
    </w:p>
    <w:p>
      <w:pPr>
        <w:pStyle w:val="10"/>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sz w:val="24"/>
          <w:szCs w:val="24"/>
          <w:lang w:val="zh-CN"/>
        </w:rPr>
        <w:t>以签订合同为准。</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 禹州市财政局电脑、打印机等采购项目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358</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财政局</w:t>
            </w:r>
          </w:p>
          <w:p>
            <w:pPr>
              <w:widowControl/>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行政北路</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联系人：海先生  联系电话：13837469039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w:t>
            </w:r>
            <w:r>
              <w:t>政府采购严重违法失信行为记录名单的</w:t>
            </w:r>
            <w:r>
              <w:rPr>
                <w:rFonts w:hint="eastAsia"/>
              </w:rPr>
              <w:t>供应商</w:t>
            </w:r>
            <w:r>
              <w:rPr>
                <w:rFonts w:hint="eastAsia"/>
                <w:lang w:eastAsia="zh-CN"/>
              </w:rPr>
              <w:t>、</w:t>
            </w:r>
            <w:r>
              <w:rPr>
                <w:rFonts w:hint="eastAsia"/>
              </w:rPr>
              <w:t>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27.85</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15</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bookmarkStart w:id="9" w:name="_GoBack"/>
            <w:bookmarkEnd w:id="9"/>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幅面装订成册，并在投标文件封面上注明：正本/副本、项目名称、投标人名称、日期等字样。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w:t>
      </w:r>
    </w:p>
    <w:tbl>
      <w:tblPr>
        <w:tblStyle w:val="2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(总分100分)</w:t>
            </w:r>
          </w:p>
        </w:tc>
        <w:tc>
          <w:tcPr>
            <w:tcW w:w="720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价格分值：</w:t>
            </w:r>
            <w:r>
              <w:rPr>
                <w:rFonts w:hint="eastAsia" w:ascii="宋体" w:hAnsi="宋体" w:eastAsia="仿宋" w:cs="宋体"/>
                <w:color w:val="000000"/>
                <w:kern w:val="0"/>
                <w:sz w:val="32"/>
                <w:szCs w:val="32"/>
              </w:rPr>
              <w:t>  50    </w:t>
            </w:r>
            <w:r>
              <w:rPr>
                <w:rFonts w:hint="eastAsia" w:ascii="仿宋" w:hAnsi="仿宋" w:eastAsia="仿宋" w:cs="仿宋"/>
                <w:color w:val="000000"/>
                <w:kern w:val="0"/>
                <w:sz w:val="32"/>
                <w:szCs w:val="32"/>
              </w:rPr>
              <w:t xml:space="preserve"> </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商务部分：</w:t>
            </w:r>
            <w:r>
              <w:rPr>
                <w:rFonts w:hint="eastAsia" w:ascii="宋体" w:hAnsi="宋体" w:eastAsia="仿宋" w:cs="宋体"/>
                <w:color w:val="000000"/>
                <w:kern w:val="0"/>
                <w:sz w:val="32"/>
                <w:szCs w:val="32"/>
              </w:rPr>
              <w:t>  </w:t>
            </w:r>
            <w:r>
              <w:rPr>
                <w:rFonts w:hint="eastAsia" w:ascii="宋体" w:hAnsi="宋体" w:eastAsia="仿宋" w:cs="宋体"/>
                <w:color w:val="000000"/>
                <w:kern w:val="0"/>
                <w:sz w:val="32"/>
                <w:szCs w:val="32"/>
                <w:lang w:val="en-US" w:eastAsia="zh-CN"/>
              </w:rPr>
              <w:t>33</w:t>
            </w: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技术部分：</w:t>
            </w:r>
            <w:r>
              <w:rPr>
                <w:rFonts w:hint="eastAsia" w:ascii="宋体" w:hAnsi="宋体" w:eastAsia="仿宋" w:cs="宋体"/>
                <w:color w:val="000000"/>
                <w:kern w:val="0"/>
                <w:sz w:val="32"/>
                <w:szCs w:val="32"/>
              </w:rPr>
              <w:t>  </w:t>
            </w:r>
            <w:r>
              <w:rPr>
                <w:rFonts w:hint="eastAsia" w:ascii="宋体" w:hAnsi="宋体" w:eastAsia="仿宋" w:cs="宋体"/>
                <w:color w:val="000000"/>
                <w:kern w:val="0"/>
                <w:sz w:val="32"/>
                <w:szCs w:val="32"/>
                <w:lang w:val="en-US" w:eastAsia="zh-CN"/>
              </w:rPr>
              <w:t>17</w:t>
            </w:r>
            <w:r>
              <w:rPr>
                <w:rFonts w:hint="eastAsia" w:ascii="宋体" w:hAnsi="宋体" w:eastAsia="仿宋" w:cs="宋体"/>
                <w:color w:val="000000"/>
                <w:kern w:val="0"/>
                <w:sz w:val="32"/>
                <w:szCs w:val="32"/>
              </w:rPr>
              <w:t>  </w:t>
            </w:r>
            <w:r>
              <w:rPr>
                <w:rFonts w:hint="eastAsia" w:ascii="宋体" w:hAnsi="宋体" w:eastAsia="仿宋" w:cs="宋体"/>
                <w:color w:val="000000"/>
                <w:kern w:val="0"/>
                <w:sz w:val="32"/>
                <w:szCs w:val="32"/>
                <w:lang w:val="en-US" w:eastAsia="zh-CN"/>
              </w:rPr>
              <w:t xml:space="preserve"> </w:t>
            </w: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22"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一、价格部分（满分</w:t>
            </w:r>
            <w:r>
              <w:rPr>
                <w:rFonts w:hint="eastAsia" w:ascii="宋体" w:hAnsi="宋体" w:eastAsia="仿宋" w:cs="宋体"/>
                <w:bCs/>
                <w:color w:val="000000"/>
                <w:kern w:val="0"/>
                <w:sz w:val="32"/>
                <w:szCs w:val="32"/>
              </w:rPr>
              <w:t>50</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报价响应</w:t>
            </w:r>
          </w:p>
        </w:tc>
        <w:tc>
          <w:tcPr>
            <w:tcW w:w="61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评标基准价的确定：满足招标文件要求且投标价格最低的投标报价为评标基准价，其报价分为满分。</w:t>
            </w:r>
          </w:p>
          <w:p>
            <w:pPr>
              <w:spacing w:after="0" w:line="240" w:lineRule="auto"/>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其他投标人的报价分统一按照下列公式计算：</w:t>
            </w:r>
          </w:p>
          <w:p>
            <w:pPr>
              <w:spacing w:after="0" w:line="240" w:lineRule="auto"/>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投标报价得分=（评标基准价/投标报价）×</w:t>
            </w:r>
            <w:r>
              <w:rPr>
                <w:rFonts w:ascii="仿宋" w:hAnsi="仿宋" w:eastAsia="仿宋" w:cs="宋体"/>
                <w:bCs/>
                <w:iCs/>
                <w:color w:val="000000"/>
                <w:kern w:val="0"/>
                <w:sz w:val="32"/>
                <w:szCs w:val="32"/>
              </w:rPr>
              <w:t>50</w:t>
            </w:r>
          </w:p>
          <w:p>
            <w:pPr>
              <w:widowControl/>
              <w:spacing w:line="330" w:lineRule="atLeast"/>
              <w:jc w:val="left"/>
              <w:rPr>
                <w:rFonts w:ascii="仿宋" w:hAnsi="仿宋" w:eastAsia="仿宋" w:cs="宋体"/>
                <w:bCs/>
                <w:iCs/>
                <w:color w:val="000000"/>
                <w:kern w:val="0"/>
                <w:sz w:val="32"/>
                <w:szCs w:val="32"/>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50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22"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二、商务部分（满分</w:t>
            </w:r>
            <w:r>
              <w:rPr>
                <w:rFonts w:hint="eastAsia" w:ascii="仿宋" w:hAnsi="仿宋" w:eastAsia="仿宋" w:cs="宋体"/>
                <w:bCs/>
                <w:iCs/>
                <w:color w:val="000000"/>
                <w:kern w:val="0"/>
                <w:sz w:val="32"/>
                <w:szCs w:val="32"/>
                <w:lang w:val="en-US" w:eastAsia="zh-CN"/>
              </w:rPr>
              <w:t>33</w:t>
            </w:r>
            <w:r>
              <w:rPr>
                <w:rFonts w:hint="eastAsia" w:ascii="仿宋" w:hAnsi="仿宋" w:eastAsia="仿宋" w:cs="宋体"/>
                <w:bCs/>
                <w:i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评分标准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综合实力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after="0" w:line="330" w:lineRule="atLeast"/>
              <w:jc w:val="left"/>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1、投标人所投计算机类产品通过CNAS认可检验检测机构的平均无故障运行时间的稳定性（MTBF值)指标，当MTBF值≥80万，得2分；MTBF值每增加10万加2分，最多得6分；</w:t>
            </w:r>
          </w:p>
          <w:p>
            <w:pPr>
              <w:widowControl/>
              <w:spacing w:after="0" w:line="330" w:lineRule="atLeast"/>
              <w:jc w:val="left"/>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2、投标人所投计算机类产品生产厂商通过ISO20000信息技术服务管理体系认证，中国合格评定国家认可委员会（CNAS）可靠性实验室认证，信息安全服务资质（安全工程类）一级及以上认证，具备一项得3分，最多得9分。</w:t>
            </w:r>
          </w:p>
          <w:p>
            <w:pPr>
              <w:widowControl/>
              <w:spacing w:after="0" w:line="330" w:lineRule="atLeast"/>
              <w:jc w:val="left"/>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3、投标人所投计算机类产品生产厂商设有产品设计中心且通过工业和信息化部国家级工业设计中心认定资质的得</w:t>
            </w:r>
            <w:r>
              <w:rPr>
                <w:rFonts w:ascii="仿宋" w:hAnsi="仿宋" w:eastAsia="仿宋" w:cs="宋体"/>
                <w:bCs/>
                <w:iCs/>
                <w:color w:val="000000"/>
                <w:kern w:val="0"/>
                <w:sz w:val="32"/>
                <w:szCs w:val="32"/>
              </w:rPr>
              <w:t>5</w:t>
            </w:r>
            <w:r>
              <w:rPr>
                <w:rFonts w:hint="eastAsia" w:ascii="仿宋" w:hAnsi="仿宋" w:eastAsia="仿宋" w:cs="宋体"/>
                <w:bCs/>
                <w:iCs/>
                <w:color w:val="000000"/>
                <w:kern w:val="0"/>
                <w:sz w:val="32"/>
                <w:szCs w:val="32"/>
              </w:rPr>
              <w:t>分，不提供不得分。（需提供中华人民共和国工业和信息化部官网链接或相关证明材料）。</w:t>
            </w:r>
          </w:p>
          <w:p>
            <w:pPr>
              <w:widowControl/>
              <w:spacing w:after="0" w:line="330" w:lineRule="atLeast"/>
              <w:jc w:val="left"/>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4、投标人所投计算机类产品具有国家权威机构防火、防雷认定资质的，一项得3分，最多得6分。</w:t>
            </w:r>
          </w:p>
          <w:p>
            <w:pPr>
              <w:widowControl/>
              <w:spacing w:line="330" w:lineRule="atLeast"/>
              <w:jc w:val="left"/>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5、投标人所投杀毒软件品牌生产厂商通过ISO27001认证认证的，一项得</w:t>
            </w:r>
            <w:r>
              <w:rPr>
                <w:rFonts w:ascii="仿宋" w:hAnsi="仿宋" w:eastAsia="仿宋" w:cs="宋体"/>
                <w:bCs/>
                <w:iCs/>
                <w:color w:val="000000"/>
                <w:kern w:val="0"/>
                <w:sz w:val="32"/>
                <w:szCs w:val="32"/>
              </w:rPr>
              <w:t>4</w:t>
            </w:r>
            <w:r>
              <w:rPr>
                <w:rFonts w:hint="eastAsia" w:ascii="仿宋" w:hAnsi="仿宋" w:eastAsia="仿宋" w:cs="宋体"/>
                <w:bCs/>
                <w:iCs/>
                <w:color w:val="000000"/>
                <w:kern w:val="0"/>
                <w:sz w:val="32"/>
                <w:szCs w:val="32"/>
              </w:rPr>
              <w:t>分，最多得</w:t>
            </w:r>
            <w:r>
              <w:rPr>
                <w:rFonts w:ascii="仿宋" w:hAnsi="仿宋" w:eastAsia="仿宋" w:cs="宋体"/>
                <w:bCs/>
                <w:iCs/>
                <w:color w:val="000000"/>
                <w:kern w:val="0"/>
                <w:sz w:val="32"/>
                <w:szCs w:val="32"/>
              </w:rPr>
              <w:t>4</w:t>
            </w:r>
            <w:r>
              <w:rPr>
                <w:rFonts w:hint="eastAsia" w:ascii="仿宋" w:hAnsi="仿宋" w:eastAsia="仿宋" w:cs="宋体"/>
                <w:bCs/>
                <w:iCs/>
                <w:color w:val="000000"/>
                <w:kern w:val="0"/>
                <w:sz w:val="32"/>
                <w:szCs w:val="32"/>
              </w:rPr>
              <w:t>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ascii="仿宋" w:hAnsi="仿宋" w:eastAsia="仿宋" w:cs="宋体"/>
                <w:color w:val="000000"/>
                <w:kern w:val="0"/>
                <w:sz w:val="32"/>
                <w:szCs w:val="32"/>
              </w:rPr>
              <w:t>30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招标文件制作</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宋体"/>
                <w:bCs/>
                <w:iCs/>
                <w:color w:val="000000"/>
                <w:kern w:val="0"/>
                <w:sz w:val="32"/>
                <w:szCs w:val="32"/>
              </w:rPr>
            </w:pPr>
            <w:r>
              <w:rPr>
                <w:rFonts w:hint="eastAsia" w:ascii="宋体" w:hAnsi="宋体" w:eastAsia="仿宋" w:cs="宋体"/>
                <w:color w:val="000000"/>
                <w:kern w:val="0"/>
                <w:sz w:val="32"/>
                <w:szCs w:val="32"/>
              </w:rPr>
              <w:t> 招标文件制作：文件规范、无错字、无漏字。加3分。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22"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三技术部分（17分）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售后</w:t>
            </w:r>
          </w:p>
          <w:p>
            <w:pPr>
              <w:widowControl/>
              <w:spacing w:line="3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服务</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1、投标人所投计算机产品制造商售后服务体系通过CCCS五星级认证的加3分，通过CCCS钻石五星级认证的加5分。最多得5分（提供认证证书复印件，并加盖生产厂商公章）</w:t>
            </w:r>
          </w:p>
          <w:p>
            <w:pPr>
              <w:widowControl/>
              <w:spacing w:line="360" w:lineRule="exact"/>
              <w:jc w:val="left"/>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2、计算机产品制造商能通过微信服务平台提供全天候自助服务和12小时在线人工服务，可实现咨询在线客服、查询服务网点、预约服务及产品批量绑定并报修等功能的加</w:t>
            </w:r>
            <w:r>
              <w:rPr>
                <w:rFonts w:ascii="仿宋" w:hAnsi="仿宋" w:eastAsia="仿宋" w:cs="宋体"/>
                <w:bCs/>
                <w:iCs/>
                <w:color w:val="000000"/>
                <w:kern w:val="0"/>
                <w:sz w:val="32"/>
                <w:szCs w:val="32"/>
              </w:rPr>
              <w:t>2</w:t>
            </w:r>
            <w:r>
              <w:rPr>
                <w:rFonts w:hint="eastAsia" w:ascii="仿宋" w:hAnsi="仿宋" w:eastAsia="仿宋" w:cs="宋体"/>
                <w:bCs/>
                <w:iCs/>
                <w:color w:val="000000"/>
                <w:kern w:val="0"/>
                <w:sz w:val="32"/>
                <w:szCs w:val="32"/>
              </w:rPr>
              <w:t>分（需提供微信平台功能截图）。</w:t>
            </w:r>
          </w:p>
          <w:p>
            <w:pPr>
              <w:widowControl/>
              <w:spacing w:line="360" w:lineRule="exact"/>
              <w:jc w:val="left"/>
              <w:rPr>
                <w:rFonts w:ascii="仿宋" w:hAnsi="仿宋" w:eastAsia="仿宋" w:cs="宋体"/>
                <w:bCs/>
                <w:iCs/>
                <w:color w:val="000000"/>
                <w:kern w:val="0"/>
                <w:sz w:val="32"/>
                <w:szCs w:val="32"/>
              </w:rPr>
            </w:pPr>
            <w:r>
              <w:rPr>
                <w:rFonts w:hint="eastAsia" w:ascii="仿宋" w:hAnsi="仿宋" w:eastAsia="仿宋" w:cs="宋体"/>
                <w:bCs/>
                <w:iCs/>
                <w:color w:val="000000"/>
                <w:kern w:val="0"/>
                <w:sz w:val="32"/>
                <w:szCs w:val="32"/>
              </w:rPr>
              <w:t>3、投标人所投计算机和软件类产品生产厂商满足招标文件售后服务要求的，提供针对该项目的三年原厂售后服务承诺函原件的，得5分。</w:t>
            </w:r>
          </w:p>
          <w:p>
            <w:pPr>
              <w:widowControl/>
              <w:spacing w:line="360" w:lineRule="exact"/>
              <w:jc w:val="left"/>
              <w:rPr>
                <w:rFonts w:ascii="仿宋" w:hAnsi="仿宋" w:eastAsia="仿宋" w:cs="宋体"/>
                <w:color w:val="000000"/>
                <w:kern w:val="0"/>
                <w:sz w:val="32"/>
                <w:szCs w:val="32"/>
              </w:rPr>
            </w:pPr>
            <w:r>
              <w:rPr>
                <w:rFonts w:hint="eastAsia" w:ascii="仿宋" w:hAnsi="仿宋" w:eastAsia="仿宋" w:cs="宋体"/>
                <w:bCs/>
                <w:iCs/>
                <w:color w:val="000000"/>
                <w:kern w:val="0"/>
                <w:sz w:val="32"/>
                <w:szCs w:val="32"/>
              </w:rPr>
              <w:t>4、投标人所投软件类产品，生产厂商具备CMMI5资质的，得5分。</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ascii="宋体" w:hAnsi="宋体" w:eastAsia="仿宋" w:cs="宋体"/>
                <w:color w:val="000000"/>
                <w:kern w:val="0"/>
                <w:sz w:val="32"/>
                <w:szCs w:val="32"/>
              </w:rPr>
              <w:t>17</w:t>
            </w:r>
            <w:r>
              <w:rPr>
                <w:rFonts w:hint="eastAsia" w:ascii="仿宋" w:hAnsi="仿宋" w:eastAsia="仿宋" w:cs="宋体"/>
                <w:color w:val="000000"/>
                <w:kern w:val="0"/>
                <w:sz w:val="32"/>
                <w:szCs w:val="32"/>
              </w:rPr>
              <w:t>分</w:t>
            </w:r>
          </w:p>
        </w:tc>
      </w:tr>
    </w:tbl>
    <w:p>
      <w:pPr>
        <w:pStyle w:val="14"/>
        <w:spacing w:line="360" w:lineRule="auto"/>
        <w:contextualSpacing/>
        <w:rPr>
          <w:rFonts w:hint="eastAsia" w:cs="仿宋_GB2312" w:asciiTheme="minorEastAsia" w:hAnsiTheme="minorEastAsia" w:eastAsiaTheme="minorEastAsia"/>
          <w:sz w:val="21"/>
          <w:szCs w:val="21"/>
          <w:lang w:val="zh-CN"/>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cs="仿宋_GB2312" w:asciiTheme="minorEastAsia" w:hAnsiTheme="minorEastAsia"/>
          <w:szCs w:val="21"/>
        </w:rPr>
      </w:pPr>
      <w:r>
        <w:rPr>
          <w:rFonts w:hint="eastAsia" w:cs="仿宋_GB2312" w:asciiTheme="minorEastAsia" w:hAnsiTheme="minorEastAsia"/>
          <w:szCs w:val="21"/>
        </w:rPr>
        <w:t xml:space="preserve">   （5）评分标准</w:t>
      </w:r>
    </w:p>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3"/>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abstractNum w:abstractNumId="11">
    <w:nsid w:val="654E26F6"/>
    <w:multiLevelType w:val="singleLevel"/>
    <w:tmpl w:val="654E26F6"/>
    <w:lvl w:ilvl="0" w:tentative="0">
      <w:start w:val="1"/>
      <w:numFmt w:val="decimal"/>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9"/>
  </w:num>
  <w:num w:numId="4">
    <w:abstractNumId w:val="7"/>
  </w:num>
  <w:num w:numId="5">
    <w:abstractNumId w:val="10"/>
  </w:num>
  <w:num w:numId="6">
    <w:abstractNumId w:val="0"/>
  </w:num>
  <w:num w:numId="7">
    <w:abstractNumId w:val="11"/>
  </w:num>
  <w:num w:numId="8">
    <w:abstractNumId w:val="1"/>
  </w:num>
  <w:num w:numId="9">
    <w:abstractNumId w:val="8"/>
  </w:num>
  <w:num w:numId="10">
    <w:abstractNumId w:val="2"/>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5A51CC"/>
    <w:rsid w:val="026F2B29"/>
    <w:rsid w:val="027C7D92"/>
    <w:rsid w:val="032449BC"/>
    <w:rsid w:val="037217D3"/>
    <w:rsid w:val="03A87C38"/>
    <w:rsid w:val="03C54AE6"/>
    <w:rsid w:val="067B2CDB"/>
    <w:rsid w:val="07732CDA"/>
    <w:rsid w:val="07DA78CD"/>
    <w:rsid w:val="080C2BBA"/>
    <w:rsid w:val="08866B85"/>
    <w:rsid w:val="08C0181D"/>
    <w:rsid w:val="08FD5745"/>
    <w:rsid w:val="091D04E0"/>
    <w:rsid w:val="091E11E7"/>
    <w:rsid w:val="09834DFC"/>
    <w:rsid w:val="0A5E16AE"/>
    <w:rsid w:val="0A7C3AAF"/>
    <w:rsid w:val="0A997A60"/>
    <w:rsid w:val="0AB50907"/>
    <w:rsid w:val="0ABF085A"/>
    <w:rsid w:val="0B01317F"/>
    <w:rsid w:val="0BBD5765"/>
    <w:rsid w:val="0C1D2223"/>
    <w:rsid w:val="0C3D4298"/>
    <w:rsid w:val="0C6168A0"/>
    <w:rsid w:val="0C9523A6"/>
    <w:rsid w:val="0CA67F00"/>
    <w:rsid w:val="0CAB7FE2"/>
    <w:rsid w:val="0CF46B6D"/>
    <w:rsid w:val="0D403087"/>
    <w:rsid w:val="0F485C64"/>
    <w:rsid w:val="0FD30C14"/>
    <w:rsid w:val="101B403B"/>
    <w:rsid w:val="10483DBD"/>
    <w:rsid w:val="10E862A7"/>
    <w:rsid w:val="110E6851"/>
    <w:rsid w:val="11336976"/>
    <w:rsid w:val="116D26CD"/>
    <w:rsid w:val="119F1D23"/>
    <w:rsid w:val="11C23651"/>
    <w:rsid w:val="11E13F76"/>
    <w:rsid w:val="122A4133"/>
    <w:rsid w:val="12862845"/>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2D1536"/>
    <w:rsid w:val="1CCF2F1D"/>
    <w:rsid w:val="1CE12A5A"/>
    <w:rsid w:val="1CF87F0B"/>
    <w:rsid w:val="1CFB73D3"/>
    <w:rsid w:val="1D767D0D"/>
    <w:rsid w:val="1E8E722F"/>
    <w:rsid w:val="1E8F04F1"/>
    <w:rsid w:val="1F8E45BB"/>
    <w:rsid w:val="1FE15514"/>
    <w:rsid w:val="1FF158F3"/>
    <w:rsid w:val="203B3F97"/>
    <w:rsid w:val="208614E5"/>
    <w:rsid w:val="2157706F"/>
    <w:rsid w:val="21DC7D3C"/>
    <w:rsid w:val="21DD4A96"/>
    <w:rsid w:val="21DF7CC7"/>
    <w:rsid w:val="2298317C"/>
    <w:rsid w:val="22CE29EE"/>
    <w:rsid w:val="242212EC"/>
    <w:rsid w:val="247A0D00"/>
    <w:rsid w:val="24D35795"/>
    <w:rsid w:val="255E48CD"/>
    <w:rsid w:val="26003991"/>
    <w:rsid w:val="26676069"/>
    <w:rsid w:val="26B87348"/>
    <w:rsid w:val="270413F7"/>
    <w:rsid w:val="271F4B16"/>
    <w:rsid w:val="275038F3"/>
    <w:rsid w:val="276973F0"/>
    <w:rsid w:val="27CB63E1"/>
    <w:rsid w:val="27CD14F5"/>
    <w:rsid w:val="28E96646"/>
    <w:rsid w:val="2907523C"/>
    <w:rsid w:val="29081640"/>
    <w:rsid w:val="293C5FB1"/>
    <w:rsid w:val="29A55E19"/>
    <w:rsid w:val="29F94CB1"/>
    <w:rsid w:val="2A553543"/>
    <w:rsid w:val="2A736335"/>
    <w:rsid w:val="2A745111"/>
    <w:rsid w:val="2AED5DCC"/>
    <w:rsid w:val="2AF87034"/>
    <w:rsid w:val="2B022C78"/>
    <w:rsid w:val="2C014C3B"/>
    <w:rsid w:val="2CD323A2"/>
    <w:rsid w:val="2D4A693F"/>
    <w:rsid w:val="2DB96E5C"/>
    <w:rsid w:val="2E252DC4"/>
    <w:rsid w:val="2E3377CD"/>
    <w:rsid w:val="2EE200E1"/>
    <w:rsid w:val="2F566BBD"/>
    <w:rsid w:val="2F5A1B60"/>
    <w:rsid w:val="2F650AED"/>
    <w:rsid w:val="2FFD3F6B"/>
    <w:rsid w:val="30EA79C7"/>
    <w:rsid w:val="30FD56B7"/>
    <w:rsid w:val="31A67710"/>
    <w:rsid w:val="329E1B24"/>
    <w:rsid w:val="32BF12F4"/>
    <w:rsid w:val="33563CED"/>
    <w:rsid w:val="338A4286"/>
    <w:rsid w:val="34531BDA"/>
    <w:rsid w:val="347F0816"/>
    <w:rsid w:val="3495779B"/>
    <w:rsid w:val="34B644B7"/>
    <w:rsid w:val="34E4178B"/>
    <w:rsid w:val="35C27AB9"/>
    <w:rsid w:val="36621D69"/>
    <w:rsid w:val="36B46A4A"/>
    <w:rsid w:val="36E65B38"/>
    <w:rsid w:val="37561C08"/>
    <w:rsid w:val="375656B9"/>
    <w:rsid w:val="375A2483"/>
    <w:rsid w:val="375B6549"/>
    <w:rsid w:val="37627558"/>
    <w:rsid w:val="37B91083"/>
    <w:rsid w:val="38AA2D1F"/>
    <w:rsid w:val="39120562"/>
    <w:rsid w:val="39734983"/>
    <w:rsid w:val="39FD28B4"/>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613AAF"/>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9AB3EFF"/>
    <w:rsid w:val="4A460A26"/>
    <w:rsid w:val="4AB4093D"/>
    <w:rsid w:val="4AE22F4C"/>
    <w:rsid w:val="4B536EA5"/>
    <w:rsid w:val="4CA91082"/>
    <w:rsid w:val="4D1C4C00"/>
    <w:rsid w:val="4D3E056B"/>
    <w:rsid w:val="4D6D63A9"/>
    <w:rsid w:val="4D6E495A"/>
    <w:rsid w:val="4E8A1C6C"/>
    <w:rsid w:val="4E8F0D2C"/>
    <w:rsid w:val="4E9D24DB"/>
    <w:rsid w:val="4EAC4ADD"/>
    <w:rsid w:val="4EB72836"/>
    <w:rsid w:val="4ED23FD5"/>
    <w:rsid w:val="4EE945C2"/>
    <w:rsid w:val="4EFB1FC3"/>
    <w:rsid w:val="4F3C1178"/>
    <w:rsid w:val="4F661CEB"/>
    <w:rsid w:val="4FAA4B06"/>
    <w:rsid w:val="4FEB5C49"/>
    <w:rsid w:val="4FF123BD"/>
    <w:rsid w:val="51DF16A1"/>
    <w:rsid w:val="527B1821"/>
    <w:rsid w:val="5310611D"/>
    <w:rsid w:val="53276344"/>
    <w:rsid w:val="53293BFC"/>
    <w:rsid w:val="533B6DDA"/>
    <w:rsid w:val="533D55CA"/>
    <w:rsid w:val="535D3032"/>
    <w:rsid w:val="53673EE3"/>
    <w:rsid w:val="53C97953"/>
    <w:rsid w:val="53E15B41"/>
    <w:rsid w:val="53F5577A"/>
    <w:rsid w:val="542E4194"/>
    <w:rsid w:val="54B15EA1"/>
    <w:rsid w:val="5590515E"/>
    <w:rsid w:val="559F176C"/>
    <w:rsid w:val="55EF2276"/>
    <w:rsid w:val="562D2F69"/>
    <w:rsid w:val="565C29A5"/>
    <w:rsid w:val="5703196B"/>
    <w:rsid w:val="57140DA8"/>
    <w:rsid w:val="574A43AC"/>
    <w:rsid w:val="57FF2C3C"/>
    <w:rsid w:val="58077CBD"/>
    <w:rsid w:val="5812110B"/>
    <w:rsid w:val="582E1358"/>
    <w:rsid w:val="58323449"/>
    <w:rsid w:val="58FD658D"/>
    <w:rsid w:val="591E17FC"/>
    <w:rsid w:val="59431FC6"/>
    <w:rsid w:val="59454145"/>
    <w:rsid w:val="597A69A6"/>
    <w:rsid w:val="598C6AFB"/>
    <w:rsid w:val="5A50619C"/>
    <w:rsid w:val="5B0C6CA4"/>
    <w:rsid w:val="5BCD4474"/>
    <w:rsid w:val="5CFD3C28"/>
    <w:rsid w:val="5D117211"/>
    <w:rsid w:val="5D9D50B4"/>
    <w:rsid w:val="5DF179B7"/>
    <w:rsid w:val="5E2C7B65"/>
    <w:rsid w:val="5E7D6C3A"/>
    <w:rsid w:val="5EB8046C"/>
    <w:rsid w:val="5EC23D91"/>
    <w:rsid w:val="5EEA6FD8"/>
    <w:rsid w:val="5F5D3B89"/>
    <w:rsid w:val="5F91300B"/>
    <w:rsid w:val="5FBD74DE"/>
    <w:rsid w:val="601812B8"/>
    <w:rsid w:val="608416F1"/>
    <w:rsid w:val="60BD0412"/>
    <w:rsid w:val="60DC4F1C"/>
    <w:rsid w:val="61595625"/>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92340CF"/>
    <w:rsid w:val="6AB31C19"/>
    <w:rsid w:val="6B357A50"/>
    <w:rsid w:val="6B5B7DCB"/>
    <w:rsid w:val="6B8F56E7"/>
    <w:rsid w:val="6B930197"/>
    <w:rsid w:val="6BB95672"/>
    <w:rsid w:val="6BDB0D45"/>
    <w:rsid w:val="6C1E4AF0"/>
    <w:rsid w:val="6C4712E8"/>
    <w:rsid w:val="6C9C46AE"/>
    <w:rsid w:val="6CE55F45"/>
    <w:rsid w:val="6D15465F"/>
    <w:rsid w:val="6D6121F0"/>
    <w:rsid w:val="6D8D5D8A"/>
    <w:rsid w:val="6DBA38AB"/>
    <w:rsid w:val="6DE87E82"/>
    <w:rsid w:val="6DFC3DF2"/>
    <w:rsid w:val="6E4D36B0"/>
    <w:rsid w:val="6E673C05"/>
    <w:rsid w:val="6E6F4DC3"/>
    <w:rsid w:val="6E7511ED"/>
    <w:rsid w:val="6E76180E"/>
    <w:rsid w:val="6EAF472D"/>
    <w:rsid w:val="6ED546F7"/>
    <w:rsid w:val="6EDE6EA9"/>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D40348"/>
    <w:rsid w:val="74304EB5"/>
    <w:rsid w:val="74AB41BE"/>
    <w:rsid w:val="755A041E"/>
    <w:rsid w:val="75EA3934"/>
    <w:rsid w:val="76AF6448"/>
    <w:rsid w:val="774700AD"/>
    <w:rsid w:val="77510713"/>
    <w:rsid w:val="777E0158"/>
    <w:rsid w:val="788A0F31"/>
    <w:rsid w:val="78DE6336"/>
    <w:rsid w:val="78F56DD8"/>
    <w:rsid w:val="79373D17"/>
    <w:rsid w:val="795950DC"/>
    <w:rsid w:val="7A77760E"/>
    <w:rsid w:val="7AC70899"/>
    <w:rsid w:val="7B3F7553"/>
    <w:rsid w:val="7B7986D1"/>
    <w:rsid w:val="7B877587"/>
    <w:rsid w:val="7E0F106D"/>
    <w:rsid w:val="7E4F5023"/>
    <w:rsid w:val="7EE52F06"/>
    <w:rsid w:val="7EF07C9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5"/>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5"/>
    <w:link w:val="3"/>
    <w:qFormat/>
    <w:uiPriority w:val="0"/>
    <w:rPr>
      <w:rFonts w:ascii="Calibri" w:hAnsi="Calibri" w:eastAsia="宋体" w:cs="Times New Roman"/>
      <w:b/>
      <w:bCs/>
      <w:kern w:val="44"/>
      <w:sz w:val="44"/>
      <w:szCs w:val="44"/>
    </w:rPr>
  </w:style>
  <w:style w:type="character" w:customStyle="1" w:styleId="33">
    <w:name w:val="标题 2 字符"/>
    <w:basedOn w:val="25"/>
    <w:link w:val="4"/>
    <w:qFormat/>
    <w:uiPriority w:val="0"/>
    <w:rPr>
      <w:rFonts w:ascii="Arial" w:hAnsi="Arial" w:eastAsia="黑体" w:cs="Times New Roman"/>
      <w:b/>
      <w:bCs/>
      <w:kern w:val="0"/>
      <w:sz w:val="32"/>
      <w:szCs w:val="32"/>
    </w:rPr>
  </w:style>
  <w:style w:type="character" w:customStyle="1" w:styleId="34">
    <w:name w:val="标题 3 字符"/>
    <w:basedOn w:val="25"/>
    <w:link w:val="6"/>
    <w:qFormat/>
    <w:uiPriority w:val="0"/>
    <w:rPr>
      <w:rFonts w:ascii="宋体" w:hAnsi="宋体" w:eastAsia="宋体" w:cs="Times New Roman"/>
      <w:b/>
      <w:color w:val="000000"/>
      <w:kern w:val="0"/>
      <w:sz w:val="24"/>
      <w:szCs w:val="20"/>
      <w:lang w:val="en-GB"/>
    </w:rPr>
  </w:style>
  <w:style w:type="character" w:customStyle="1" w:styleId="35">
    <w:name w:val="标题 4 字符"/>
    <w:basedOn w:val="25"/>
    <w:link w:val="7"/>
    <w:qFormat/>
    <w:uiPriority w:val="0"/>
    <w:rPr>
      <w:rFonts w:ascii="Arial" w:hAnsi="Arial" w:eastAsia="黑体" w:cs="Times New Roman"/>
      <w:b/>
      <w:bCs/>
      <w:kern w:val="0"/>
      <w:sz w:val="28"/>
      <w:szCs w:val="28"/>
    </w:rPr>
  </w:style>
  <w:style w:type="character" w:customStyle="1" w:styleId="36">
    <w:name w:val="纯文本 字符"/>
    <w:basedOn w:val="25"/>
    <w:link w:val="14"/>
    <w:qFormat/>
    <w:uiPriority w:val="0"/>
    <w:rPr>
      <w:rFonts w:eastAsia="宋体"/>
      <w:sz w:val="24"/>
    </w:rPr>
  </w:style>
  <w:style w:type="character" w:customStyle="1" w:styleId="37">
    <w:name w:val="日期 字符"/>
    <w:basedOn w:val="25"/>
    <w:link w:val="15"/>
    <w:qFormat/>
    <w:uiPriority w:val="99"/>
  </w:style>
  <w:style w:type="character" w:customStyle="1" w:styleId="38">
    <w:name w:val="页脚 字符"/>
    <w:basedOn w:val="25"/>
    <w:link w:val="16"/>
    <w:qFormat/>
    <w:uiPriority w:val="99"/>
    <w:rPr>
      <w:sz w:val="18"/>
      <w:szCs w:val="18"/>
    </w:rPr>
  </w:style>
  <w:style w:type="character" w:customStyle="1" w:styleId="39">
    <w:name w:val="页眉 字符"/>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5"/>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character" w:customStyle="1" w:styleId="62">
    <w:name w:val="font21"/>
    <w:basedOn w:val="25"/>
    <w:qFormat/>
    <w:uiPriority w:val="0"/>
    <w:rPr>
      <w:rFonts w:hint="eastAsia" w:ascii="宋体" w:hAnsi="宋体" w:eastAsia="宋体" w:cs="宋体"/>
      <w:color w:val="000000"/>
      <w:sz w:val="28"/>
      <w:szCs w:val="28"/>
      <w:u w:val="none"/>
    </w:rPr>
  </w:style>
  <w:style w:type="character" w:customStyle="1" w:styleId="63">
    <w:name w:val="font11"/>
    <w:basedOn w:val="25"/>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禹州市公共资源交易中心:付珊珊</cp:lastModifiedBy>
  <cp:lastPrinted>2018-08-01T18:20:00Z</cp:lastPrinted>
  <dcterms:modified xsi:type="dcterms:W3CDTF">2019-12-20T03:10:20Z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