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JSGC-J-2019237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禹州市张得镇人民政府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hAnsi="宋体"/>
          <w:b/>
          <w:sz w:val="32"/>
          <w:szCs w:val="32"/>
          <w:lang w:val="zh-CN"/>
        </w:rPr>
        <w:t>禹州市张得镇山曹村道路工程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52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</w:rPr>
              <w:t>禹州市张得镇山曹村道路工程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JSGC-J-2019237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张得镇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592757.00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2019年12月6日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禹州市张得镇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王金玲    沈应举   康占峰   代万甫    宋京铎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河南乾力建设工程有限公司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589866.00元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蔡卫操（二级建造师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241151570756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项目总工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郭秋喜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C05020010900098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6366CB2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A6C59B1"/>
    <w:rsid w:val="1C9462A6"/>
    <w:rsid w:val="247508DA"/>
    <w:rsid w:val="28902600"/>
    <w:rsid w:val="2A7C0ED4"/>
    <w:rsid w:val="2E3F792C"/>
    <w:rsid w:val="4279434F"/>
    <w:rsid w:val="44B07EE7"/>
    <w:rsid w:val="4B3C5235"/>
    <w:rsid w:val="4C012A4E"/>
    <w:rsid w:val="4D014840"/>
    <w:rsid w:val="4E8069DA"/>
    <w:rsid w:val="4FF25C77"/>
    <w:rsid w:val="51E3794D"/>
    <w:rsid w:val="537A2161"/>
    <w:rsid w:val="5406418E"/>
    <w:rsid w:val="54B53A30"/>
    <w:rsid w:val="56153AAF"/>
    <w:rsid w:val="56B01692"/>
    <w:rsid w:val="58A64E27"/>
    <w:rsid w:val="67755C09"/>
    <w:rsid w:val="6A1F237B"/>
    <w:rsid w:val="6FE03916"/>
    <w:rsid w:val="701C14D4"/>
    <w:rsid w:val="71077820"/>
    <w:rsid w:val="75977408"/>
    <w:rsid w:val="76C6091C"/>
    <w:rsid w:val="78A93537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2019-12-09T00:58:10Z</cp:lastPrinted>
  <dcterms:modified xsi:type="dcterms:W3CDTF">2019-12-09T01:49:03Z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