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917" w:rsidRDefault="00437C70">
      <w:pPr>
        <w:widowControl/>
        <w:shd w:val="clear" w:color="auto" w:fill="FFFFFF"/>
        <w:spacing w:line="360" w:lineRule="auto"/>
        <w:jc w:val="center"/>
        <w:rPr>
          <w:rFonts w:ascii="仿宋" w:eastAsia="仿宋" w:hAnsi="仿宋" w:cs="宋体"/>
          <w:b/>
          <w:color w:val="000000"/>
          <w:kern w:val="0"/>
          <w:sz w:val="44"/>
          <w:szCs w:val="44"/>
          <w:shd w:val="clear" w:color="auto" w:fill="FFFFFF"/>
        </w:rPr>
      </w:pPr>
      <w:r>
        <w:rPr>
          <w:rFonts w:ascii="仿宋" w:eastAsia="仿宋" w:hAnsi="仿宋" w:cs="宋体" w:hint="eastAsia"/>
          <w:b/>
          <w:color w:val="000000"/>
          <w:kern w:val="0"/>
          <w:sz w:val="44"/>
          <w:szCs w:val="44"/>
          <w:shd w:val="clear" w:color="auto" w:fill="FFFFFF"/>
        </w:rPr>
        <w:t>鄢陵县花博园电子门禁系统设备采购项目</w:t>
      </w:r>
    </w:p>
    <w:p w:rsidR="00A32917" w:rsidRDefault="00437C70">
      <w:pPr>
        <w:widowControl/>
        <w:shd w:val="clear" w:color="auto" w:fill="FFFFFF"/>
        <w:spacing w:line="360" w:lineRule="auto"/>
        <w:jc w:val="center"/>
        <w:rPr>
          <w:rFonts w:ascii="仿宋" w:eastAsia="仿宋" w:hAnsi="仿宋" w:cs="宋体"/>
          <w:color w:val="000000"/>
          <w:sz w:val="44"/>
          <w:szCs w:val="44"/>
          <w:shd w:val="clear" w:color="auto" w:fill="FFFFFF"/>
        </w:rPr>
      </w:pPr>
      <w:r>
        <w:rPr>
          <w:rFonts w:ascii="仿宋" w:eastAsia="仿宋" w:hAnsi="仿宋" w:cs="宋体" w:hint="eastAsia"/>
          <w:b/>
          <w:color w:val="000000"/>
          <w:kern w:val="0"/>
          <w:sz w:val="44"/>
          <w:szCs w:val="44"/>
          <w:shd w:val="clear" w:color="auto" w:fill="FFFFFF"/>
        </w:rPr>
        <w:t>采购需求、评标标准等说明</w:t>
      </w:r>
    </w:p>
    <w:p w:rsidR="00A32917" w:rsidRDefault="00437C70">
      <w:pPr>
        <w:widowControl/>
        <w:shd w:val="clear" w:color="auto" w:fill="FFFFFF"/>
        <w:spacing w:line="360" w:lineRule="auto"/>
        <w:ind w:firstLine="600"/>
        <w:jc w:val="left"/>
        <w:rPr>
          <w:rFonts w:ascii="仿宋" w:eastAsia="仿宋" w:hAnsi="仿宋" w:cs="宋体"/>
          <w:color w:val="000000"/>
          <w:sz w:val="24"/>
          <w:shd w:val="clear" w:color="auto" w:fill="FFFFFF"/>
        </w:rPr>
      </w:pPr>
      <w:r>
        <w:rPr>
          <w:rFonts w:ascii="宋体" w:hAnsi="宋体" w:cs="宋体" w:hint="eastAsia"/>
          <w:color w:val="000000"/>
          <w:kern w:val="0"/>
          <w:sz w:val="30"/>
          <w:szCs w:val="30"/>
          <w:shd w:val="clear" w:color="auto" w:fill="FFFFFF"/>
        </w:rPr>
        <w:t> </w:t>
      </w:r>
    </w:p>
    <w:p w:rsidR="00A32917" w:rsidRDefault="00437C70">
      <w:pPr>
        <w:widowControl/>
        <w:shd w:val="clear" w:color="auto" w:fill="FFFFFF"/>
        <w:spacing w:line="360" w:lineRule="auto"/>
        <w:ind w:firstLine="600"/>
        <w:jc w:val="left"/>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（一）项目名称：鄢陵县花博园电子门禁系统设备采购项目</w:t>
      </w:r>
    </w:p>
    <w:p w:rsidR="00A32917" w:rsidRDefault="00437C70">
      <w:pPr>
        <w:widowControl/>
        <w:shd w:val="clear" w:color="auto" w:fill="FFFFFF"/>
        <w:spacing w:line="360" w:lineRule="auto"/>
        <w:ind w:firstLine="600"/>
        <w:jc w:val="left"/>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（二）采购方式：公开招标     </w:t>
      </w:r>
    </w:p>
    <w:p w:rsidR="00A32917" w:rsidRDefault="00437C70">
      <w:pPr>
        <w:widowControl/>
        <w:shd w:val="clear" w:color="auto" w:fill="FFFFFF"/>
        <w:spacing w:line="360" w:lineRule="auto"/>
        <w:ind w:firstLine="600"/>
        <w:jc w:val="left"/>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（三）项目主要内容：电子门禁管理系统软件及配套硬件（详见项目需求）;</w:t>
      </w:r>
    </w:p>
    <w:p w:rsidR="00A32917" w:rsidRDefault="00437C70">
      <w:pPr>
        <w:widowControl/>
        <w:shd w:val="clear" w:color="auto" w:fill="FFFFFF"/>
        <w:spacing w:line="360" w:lineRule="auto"/>
        <w:ind w:firstLine="600"/>
        <w:jc w:val="left"/>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（四）预算金额：61万元；最高限价：61万元；</w:t>
      </w:r>
    </w:p>
    <w:p w:rsidR="00A32917" w:rsidRDefault="00437C70">
      <w:pPr>
        <w:widowControl/>
        <w:shd w:val="clear" w:color="auto" w:fill="FFFFFF"/>
        <w:spacing w:line="360" w:lineRule="auto"/>
        <w:ind w:firstLine="600"/>
        <w:jc w:val="left"/>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（五）交付（服务、完工）时间：签订合同后7日历天内</w:t>
      </w:r>
    </w:p>
    <w:p w:rsidR="00A32917" w:rsidRDefault="00437C70">
      <w:pPr>
        <w:widowControl/>
        <w:shd w:val="clear" w:color="auto" w:fill="FFFFFF"/>
        <w:spacing w:line="360" w:lineRule="auto"/>
        <w:ind w:firstLine="600"/>
        <w:jc w:val="left"/>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（六）交付（服务、施工）地点：鄢陵县花博园</w:t>
      </w:r>
    </w:p>
    <w:p w:rsidR="00A32917" w:rsidRDefault="00437C70">
      <w:pPr>
        <w:widowControl/>
        <w:shd w:val="clear" w:color="auto" w:fill="FFFFFF"/>
        <w:spacing w:line="360" w:lineRule="auto"/>
        <w:ind w:firstLine="600"/>
        <w:jc w:val="left"/>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（七）进口产品：不允许</w:t>
      </w:r>
    </w:p>
    <w:p w:rsidR="00A32917" w:rsidRDefault="00437C70">
      <w:pPr>
        <w:widowControl/>
        <w:shd w:val="clear" w:color="auto" w:fill="FFFFFF"/>
        <w:spacing w:line="360" w:lineRule="auto"/>
        <w:ind w:firstLine="600"/>
        <w:jc w:val="left"/>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（八）分包：不允许</w:t>
      </w:r>
    </w:p>
    <w:p w:rsidR="00A32917" w:rsidRDefault="00437C70">
      <w:pPr>
        <w:widowControl/>
        <w:shd w:val="clear" w:color="auto" w:fill="FFFFFF"/>
        <w:spacing w:line="360" w:lineRule="auto"/>
        <w:ind w:firstLineChars="200" w:firstLine="600"/>
        <w:jc w:val="left"/>
        <w:rPr>
          <w:rFonts w:ascii="仿宋" w:eastAsia="仿宋" w:hAnsi="仿宋" w:cs="宋体"/>
          <w:color w:val="000000"/>
          <w:sz w:val="30"/>
          <w:szCs w:val="30"/>
          <w:shd w:val="clear" w:color="auto" w:fill="FFFFFF"/>
        </w:rPr>
      </w:pPr>
      <w:r>
        <w:rPr>
          <w:rFonts w:ascii="仿宋" w:eastAsia="仿宋" w:hAnsi="仿宋" w:cs="宋体" w:hint="eastAsia"/>
          <w:color w:val="000000"/>
          <w:kern w:val="0"/>
          <w:sz w:val="30"/>
          <w:szCs w:val="30"/>
          <w:shd w:val="clear" w:color="auto" w:fill="FFFFFF"/>
        </w:rPr>
        <w:t>二、需要落实的政府采购政策</w:t>
      </w:r>
    </w:p>
    <w:p w:rsidR="00A32917" w:rsidRDefault="00437C70">
      <w:pPr>
        <w:widowControl/>
        <w:shd w:val="clear" w:color="auto" w:fill="FFFFFF"/>
        <w:spacing w:line="360" w:lineRule="auto"/>
        <w:ind w:firstLineChars="200" w:firstLine="600"/>
        <w:jc w:val="left"/>
        <w:rPr>
          <w:rFonts w:ascii="仿宋" w:eastAsia="仿宋" w:hAnsi="仿宋" w:cs="宋体"/>
          <w:color w:val="000000"/>
          <w:sz w:val="30"/>
          <w:szCs w:val="30"/>
          <w:shd w:val="clear" w:color="auto" w:fill="FFFFFF"/>
        </w:rPr>
      </w:pPr>
      <w:r>
        <w:rPr>
          <w:rFonts w:ascii="仿宋" w:eastAsia="仿宋" w:hAnsi="仿宋" w:cs="宋体" w:hint="eastAsia"/>
          <w:color w:val="000000"/>
          <w:kern w:val="0"/>
          <w:sz w:val="30"/>
          <w:szCs w:val="30"/>
          <w:shd w:val="clear" w:color="auto" w:fill="FFFFFF"/>
        </w:rPr>
        <w:t>本项目落实节能环保、中小微型企业扶持、支持监狱企业发展、残疾人福利性单位扶持等相关政府采购政策。</w:t>
      </w:r>
    </w:p>
    <w:p w:rsidR="00A32917" w:rsidRDefault="00437C70">
      <w:pPr>
        <w:widowControl/>
        <w:shd w:val="clear" w:color="auto" w:fill="FFFFFF"/>
        <w:spacing w:line="360" w:lineRule="auto"/>
        <w:ind w:firstLineChars="200" w:firstLine="600"/>
        <w:jc w:val="left"/>
        <w:rPr>
          <w:rFonts w:ascii="仿宋" w:eastAsia="仿宋" w:hAnsi="仿宋" w:cs="宋体"/>
          <w:color w:val="000000"/>
          <w:sz w:val="30"/>
          <w:szCs w:val="30"/>
          <w:shd w:val="clear" w:color="auto" w:fill="FFFFFF"/>
        </w:rPr>
      </w:pPr>
      <w:r>
        <w:rPr>
          <w:rFonts w:ascii="仿宋" w:eastAsia="仿宋" w:hAnsi="仿宋" w:cs="宋体" w:hint="eastAsia"/>
          <w:color w:val="000000"/>
          <w:kern w:val="0"/>
          <w:sz w:val="30"/>
          <w:szCs w:val="30"/>
          <w:shd w:val="clear" w:color="auto" w:fill="FFFFFF"/>
        </w:rPr>
        <w:t>三、投标人资格要求</w:t>
      </w:r>
    </w:p>
    <w:p w:rsidR="00A32917" w:rsidRDefault="00437C70">
      <w:pPr>
        <w:widowControl/>
        <w:shd w:val="clear" w:color="auto" w:fill="FFFFFF"/>
        <w:spacing w:line="360" w:lineRule="auto"/>
        <w:ind w:firstLineChars="200" w:firstLine="600"/>
        <w:jc w:val="left"/>
        <w:rPr>
          <w:rFonts w:ascii="仿宋" w:eastAsia="仿宋" w:hAnsi="仿宋" w:cs="宋体"/>
          <w:color w:val="000000"/>
          <w:sz w:val="30"/>
          <w:szCs w:val="30"/>
          <w:shd w:val="clear" w:color="auto" w:fill="FFFFFF"/>
        </w:rPr>
      </w:pPr>
      <w:r>
        <w:rPr>
          <w:rFonts w:ascii="仿宋" w:eastAsia="仿宋" w:hAnsi="仿宋" w:cs="宋体" w:hint="eastAsia"/>
          <w:color w:val="000000"/>
          <w:kern w:val="0"/>
          <w:sz w:val="30"/>
          <w:szCs w:val="30"/>
          <w:shd w:val="clear" w:color="auto" w:fill="FFFFFF"/>
        </w:rPr>
        <w:t>（一）具备《政府采购法》第二十二条规定条件并提供相关材料。</w:t>
      </w:r>
    </w:p>
    <w:p w:rsidR="00A32917" w:rsidRDefault="00437C70">
      <w:pPr>
        <w:widowControl/>
        <w:shd w:val="clear" w:color="auto" w:fill="FFFFFF"/>
        <w:spacing w:line="360" w:lineRule="auto"/>
        <w:ind w:firstLineChars="200" w:firstLine="600"/>
        <w:jc w:val="left"/>
        <w:rPr>
          <w:rFonts w:ascii="仿宋" w:eastAsia="仿宋" w:hAnsi="仿宋" w:cs="宋体"/>
          <w:color w:val="000000"/>
          <w:sz w:val="30"/>
          <w:szCs w:val="30"/>
          <w:shd w:val="clear" w:color="auto" w:fill="FFFFFF"/>
        </w:rPr>
      </w:pPr>
      <w:r>
        <w:rPr>
          <w:rFonts w:ascii="仿宋" w:eastAsia="仿宋" w:hAnsi="仿宋" w:cs="宋体" w:hint="eastAsia"/>
          <w:color w:val="000000"/>
          <w:kern w:val="0"/>
          <w:sz w:val="30"/>
          <w:szCs w:val="30"/>
          <w:shd w:val="clear" w:color="auto" w:fill="FFFFFF"/>
        </w:rPr>
        <w:t>（二）未被列入“信用中国”网站(www.creditchina.gov.cn)失信被执行人、重大税收违法案件当事人名单；“中国政府采购网”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w:t>
      </w:r>
      <w:r>
        <w:rPr>
          <w:rFonts w:ascii="仿宋" w:eastAsia="仿宋" w:hAnsi="仿宋" w:cs="宋体" w:hint="eastAsia"/>
          <w:color w:val="000000"/>
          <w:kern w:val="0"/>
          <w:sz w:val="30"/>
          <w:szCs w:val="30"/>
          <w:shd w:val="clear" w:color="auto" w:fill="FFFFFF"/>
        </w:rPr>
        <w:lastRenderedPageBreak/>
        <w:t>的社会组织; “国家企业信用信息公示系统” （http://www.gsxt.gov.cn/）经营异常名录或严重失信黑名单。</w:t>
      </w:r>
    </w:p>
    <w:p w:rsidR="00A32917" w:rsidRDefault="00437C70">
      <w:pPr>
        <w:widowControl/>
        <w:shd w:val="clear" w:color="auto" w:fill="FFFFFF"/>
        <w:spacing w:line="360" w:lineRule="auto"/>
        <w:ind w:firstLineChars="200" w:firstLine="600"/>
        <w:jc w:val="left"/>
        <w:rPr>
          <w:rFonts w:ascii="仿宋" w:eastAsia="仿宋" w:hAnsi="仿宋" w:cs="宋体"/>
          <w:color w:val="000000"/>
          <w:sz w:val="30"/>
          <w:szCs w:val="30"/>
          <w:shd w:val="clear" w:color="auto" w:fill="FFFFFF"/>
        </w:rPr>
      </w:pPr>
      <w:r>
        <w:rPr>
          <w:rFonts w:ascii="仿宋" w:eastAsia="仿宋" w:hAnsi="仿宋" w:cs="宋体" w:hint="eastAsia"/>
          <w:color w:val="000000"/>
          <w:kern w:val="0"/>
          <w:sz w:val="30"/>
          <w:szCs w:val="30"/>
          <w:shd w:val="clear" w:color="auto" w:fill="FFFFFF"/>
        </w:rPr>
        <w:t>（三）本次招标不接受联合体投标。</w:t>
      </w:r>
    </w:p>
    <w:p w:rsidR="00A32917" w:rsidRDefault="00437C70">
      <w:pPr>
        <w:widowControl/>
        <w:shd w:val="clear" w:color="auto" w:fill="FFFFFF"/>
        <w:spacing w:line="360" w:lineRule="auto"/>
        <w:ind w:firstLineChars="200" w:firstLine="600"/>
        <w:jc w:val="left"/>
        <w:rPr>
          <w:rFonts w:ascii="仿宋" w:eastAsia="仿宋" w:hAnsi="仿宋" w:cs="宋体"/>
          <w:color w:val="000000"/>
          <w:sz w:val="30"/>
          <w:szCs w:val="30"/>
          <w:shd w:val="clear" w:color="auto" w:fill="FFFFFF"/>
        </w:rPr>
      </w:pPr>
      <w:r>
        <w:rPr>
          <w:rFonts w:ascii="仿宋" w:eastAsia="仿宋" w:hAnsi="仿宋" w:cs="宋体" w:hint="eastAsia"/>
          <w:color w:val="000000"/>
          <w:kern w:val="0"/>
          <w:sz w:val="30"/>
          <w:szCs w:val="30"/>
          <w:shd w:val="clear" w:color="auto" w:fill="FFFFFF"/>
        </w:rPr>
        <w:t>四、采购需求</w:t>
      </w:r>
    </w:p>
    <w:p w:rsidR="00A32917" w:rsidRDefault="00437C70">
      <w:pPr>
        <w:widowControl/>
        <w:shd w:val="clear" w:color="auto" w:fill="FFFFFF"/>
        <w:spacing w:line="360" w:lineRule="auto"/>
        <w:ind w:firstLineChars="200" w:firstLine="600"/>
        <w:jc w:val="left"/>
        <w:rPr>
          <w:rFonts w:ascii="仿宋" w:eastAsia="仿宋" w:hAnsi="仿宋" w:cs="宋体"/>
          <w:color w:val="000000"/>
          <w:sz w:val="30"/>
          <w:szCs w:val="30"/>
          <w:shd w:val="clear" w:color="auto" w:fill="FFFFFF"/>
        </w:rPr>
      </w:pPr>
      <w:r>
        <w:rPr>
          <w:rFonts w:ascii="仿宋" w:eastAsia="仿宋" w:hAnsi="仿宋" w:cs="宋体" w:hint="eastAsia"/>
          <w:color w:val="000000"/>
          <w:kern w:val="0"/>
          <w:sz w:val="30"/>
          <w:szCs w:val="30"/>
          <w:shd w:val="clear" w:color="auto" w:fill="FFFFFF"/>
        </w:rPr>
        <w:t>（一）本项目需实现的功能或者目标</w:t>
      </w:r>
    </w:p>
    <w:p w:rsidR="00A32917" w:rsidRDefault="00437C70">
      <w:pPr>
        <w:widowControl/>
        <w:shd w:val="clear" w:color="auto" w:fill="FFFFFF"/>
        <w:spacing w:line="360" w:lineRule="auto"/>
        <w:ind w:firstLineChars="200" w:firstLine="600"/>
        <w:jc w:val="left"/>
        <w:rPr>
          <w:rFonts w:ascii="仿宋" w:eastAsia="仿宋" w:hAnsi="仿宋" w:cs="宋体"/>
          <w:color w:val="000000"/>
          <w:sz w:val="30"/>
          <w:szCs w:val="30"/>
          <w:shd w:val="clear" w:color="auto" w:fill="FFFFFF"/>
        </w:rPr>
      </w:pPr>
      <w:r>
        <w:rPr>
          <w:rFonts w:ascii="仿宋" w:eastAsia="仿宋" w:hAnsi="仿宋" w:cs="宋体" w:hint="eastAsia"/>
          <w:color w:val="000000"/>
          <w:kern w:val="0"/>
          <w:sz w:val="30"/>
          <w:szCs w:val="30"/>
          <w:shd w:val="clear" w:color="auto" w:fill="FFFFFF"/>
        </w:rPr>
        <w:t>构建抢险救灾状态下的应急通信系统，保障极端条件下信息畅通，提升应急处置能力。</w:t>
      </w:r>
    </w:p>
    <w:p w:rsidR="00A32917" w:rsidRDefault="00437C70">
      <w:pPr>
        <w:widowControl/>
        <w:shd w:val="clear" w:color="auto" w:fill="FFFFFF"/>
        <w:spacing w:line="360" w:lineRule="auto"/>
        <w:ind w:firstLine="600"/>
        <w:jc w:val="left"/>
        <w:rPr>
          <w:rFonts w:ascii="仿宋" w:eastAsia="仿宋" w:hAnsi="仿宋" w:cs="宋体"/>
          <w:color w:val="000000"/>
          <w:sz w:val="24"/>
          <w:shd w:val="clear" w:color="auto" w:fill="FFFFFF"/>
        </w:rPr>
      </w:pPr>
      <w:r>
        <w:rPr>
          <w:rFonts w:ascii="仿宋" w:eastAsia="仿宋" w:hAnsi="仿宋" w:cs="宋体" w:hint="eastAsia"/>
          <w:color w:val="000000"/>
          <w:kern w:val="0"/>
          <w:sz w:val="30"/>
          <w:szCs w:val="30"/>
          <w:shd w:val="clear" w:color="auto" w:fill="FFFFFF"/>
        </w:rPr>
        <w:t>（二）采购清单</w:t>
      </w:r>
    </w:p>
    <w:p w:rsidR="00A32917" w:rsidRDefault="00437C70">
      <w:pPr>
        <w:widowControl/>
        <w:shd w:val="clear" w:color="auto" w:fill="FFFFFF"/>
        <w:spacing w:line="360" w:lineRule="auto"/>
        <w:ind w:firstLine="600"/>
        <w:jc w:val="left"/>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2.1软件产品清单</w:t>
      </w:r>
    </w:p>
    <w:tbl>
      <w:tblPr>
        <w:tblW w:w="10400" w:type="dxa"/>
        <w:tblInd w:w="-441" w:type="dxa"/>
        <w:tblLayout w:type="fixed"/>
        <w:tblLook w:val="04A0"/>
      </w:tblPr>
      <w:tblGrid>
        <w:gridCol w:w="840"/>
        <w:gridCol w:w="1140"/>
        <w:gridCol w:w="1140"/>
        <w:gridCol w:w="1920"/>
        <w:gridCol w:w="3555"/>
        <w:gridCol w:w="890"/>
        <w:gridCol w:w="915"/>
      </w:tblGrid>
      <w:tr w:rsidR="00A32917">
        <w:trPr>
          <w:trHeight w:val="284"/>
        </w:trPr>
        <w:tc>
          <w:tcPr>
            <w:tcW w:w="10400" w:type="dxa"/>
            <w:gridSpan w:val="7"/>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一、电子门票管理系统</w:t>
            </w:r>
          </w:p>
        </w:tc>
      </w:tr>
      <w:tr w:rsidR="00A32917">
        <w:trPr>
          <w:trHeight w:val="284"/>
        </w:trPr>
        <w:tc>
          <w:tcPr>
            <w:tcW w:w="84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序号</w:t>
            </w:r>
          </w:p>
        </w:tc>
        <w:tc>
          <w:tcPr>
            <w:tcW w:w="114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子系统</w:t>
            </w:r>
          </w:p>
        </w:tc>
        <w:tc>
          <w:tcPr>
            <w:tcW w:w="114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模块</w:t>
            </w: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子模块</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功能要求</w:t>
            </w:r>
          </w:p>
        </w:tc>
        <w:tc>
          <w:tcPr>
            <w:tcW w:w="89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单位</w:t>
            </w:r>
          </w:p>
        </w:tc>
        <w:tc>
          <w:tcPr>
            <w:tcW w:w="91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数量</w:t>
            </w:r>
          </w:p>
        </w:tc>
      </w:tr>
      <w:tr w:rsidR="00A32917">
        <w:trPr>
          <w:trHeight w:val="284"/>
        </w:trPr>
        <w:tc>
          <w:tcPr>
            <w:tcW w:w="840"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1</w:t>
            </w:r>
          </w:p>
        </w:tc>
        <w:tc>
          <w:tcPr>
            <w:tcW w:w="1140"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基础数据</w:t>
            </w:r>
          </w:p>
        </w:tc>
        <w:tc>
          <w:tcPr>
            <w:tcW w:w="1140"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基础管理</w:t>
            </w: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用户管理</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主要对前后台用户（售票员、管理员等）的账号进行维护（创建/编辑/删除），以及对用户的操作权限进行合理分配</w:t>
            </w:r>
          </w:p>
        </w:tc>
        <w:tc>
          <w:tcPr>
            <w:tcW w:w="890"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套</w:t>
            </w:r>
          </w:p>
        </w:tc>
        <w:tc>
          <w:tcPr>
            <w:tcW w:w="915"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1</w:t>
            </w: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组织机构</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主要用于维护景区内部组织架构</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角色管理</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可以将工作人员依据工作范围的不同进行增减及系统使用权限的划分。操作员</w:t>
            </w:r>
            <w:r>
              <w:rPr>
                <w:rFonts w:ascii="仿宋" w:eastAsia="仿宋" w:hAnsi="仿宋" w:cs="宋体" w:hint="eastAsia"/>
                <w:color w:val="000000"/>
                <w:kern w:val="0"/>
                <w:sz w:val="28"/>
                <w:szCs w:val="28"/>
                <w:shd w:val="clear" w:color="auto" w:fill="FFFFFF"/>
              </w:rPr>
              <w:lastRenderedPageBreak/>
              <w:t>项实现了人员增减的功能；角色项用来划分对系统的不同操作权限。</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开发人员维护</w:t>
            </w: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子系统管理</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主要用于维护后台一级模块（新增/编辑/删除）</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插件管理</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主要对前后端的插件进行管理，插件可让系统变得模块化，新增删除某一个插件不会影响其他功能使用。</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日志管理</w:t>
            </w: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操作日志</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对管理员在后台的操作（删除、修改、新增、启停用）进行记录，以便后期追溯</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页面访问记录</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对用户在后台各页面的访问进行记录</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登录日志</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记录全部用户的全部登录信息</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我的登录日志</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记录本用户的全部登录信息</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2</w:t>
            </w:r>
          </w:p>
        </w:tc>
        <w:tc>
          <w:tcPr>
            <w:tcW w:w="1140"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票务管理</w:t>
            </w:r>
          </w:p>
        </w:tc>
        <w:tc>
          <w:tcPr>
            <w:tcW w:w="1140"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票务基础</w:t>
            </w: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数据字典管理</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对系统中的基础数据进行维护。</w:t>
            </w:r>
          </w:p>
        </w:tc>
        <w:tc>
          <w:tcPr>
            <w:tcW w:w="890"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套</w:t>
            </w:r>
          </w:p>
        </w:tc>
        <w:tc>
          <w:tcPr>
            <w:tcW w:w="915"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1</w:t>
            </w: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季节类型管理</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设置淡旺季信息，用于区分</w:t>
            </w:r>
            <w:r>
              <w:rPr>
                <w:rFonts w:ascii="仿宋" w:eastAsia="仿宋" w:hAnsi="仿宋" w:cs="宋体" w:hint="eastAsia"/>
                <w:color w:val="000000"/>
                <w:kern w:val="0"/>
                <w:sz w:val="28"/>
                <w:szCs w:val="28"/>
                <w:shd w:val="clear" w:color="auto" w:fill="FFFFFF"/>
              </w:rPr>
              <w:lastRenderedPageBreak/>
              <w:t>淡旺季价格。</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支付方式管理</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设置系统可使用的支付方式。</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区域信息管理</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对地区的基本信息进行维护，用于设置旅行社的归属地和游客的客源地等。</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系统参数设置</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系统参数设置关系到整个系统的运行状态，是系统基本设置之一。通过设置系统的参数，使系统整体能够按照一定的规则运行起来。</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票务设置</w:t>
            </w: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门票类型设置</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门票分类名称可根据实情况进行制定，和条码类型绑定使用。</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景区分区设置</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把一个景点分成各个景区，和仓库设置相关联。分仓库根据景点来设置。</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票型票价管理</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对门票的信息进行设置，包含门票名称、票价、票型、票类、归属景点、是否需要介质、检票规则、分成规则、</w:t>
            </w:r>
            <w:r>
              <w:rPr>
                <w:rFonts w:ascii="仿宋" w:eastAsia="仿宋" w:hAnsi="仿宋" w:cs="宋体" w:hint="eastAsia"/>
                <w:color w:val="000000"/>
                <w:kern w:val="0"/>
                <w:sz w:val="28"/>
                <w:szCs w:val="28"/>
                <w:shd w:val="clear" w:color="auto" w:fill="FFFFFF"/>
              </w:rPr>
              <w:lastRenderedPageBreak/>
              <w:t>可售取景点等。</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售票窗口设置</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对景区的售票窗口进行维护，售票员需要根据自己的售票点选择对应的售票窗口，后期报表也会根据此设置进行数据同居。</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票型权限设置</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将票型可售权限与角色关联，实现不同角色售卖不同的票型。</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检票通道设置</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各闸机对应的通道、景点及IP地址，可通过其他插件实时统计景区闸机出入园人数。</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审核授权</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不同角色有不同等级的授权，用于某些需要管理员授权的功能。</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园门管理</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将检票通道进行归类，可用于检票控制和报表数据的区分。</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票务售票客户</w:t>
            </w:r>
            <w:r>
              <w:rPr>
                <w:rFonts w:ascii="仿宋" w:eastAsia="仿宋" w:hAnsi="仿宋" w:cs="宋体" w:hint="eastAsia"/>
                <w:color w:val="000000"/>
                <w:kern w:val="0"/>
                <w:sz w:val="28"/>
                <w:szCs w:val="28"/>
                <w:shd w:val="clear" w:color="auto" w:fill="FFFFFF"/>
              </w:rPr>
              <w:lastRenderedPageBreak/>
              <w:t>端</w:t>
            </w: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lastRenderedPageBreak/>
              <w:t>电子售票</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售票员主要售票界面，通过散客/普通团队/协议团队</w:t>
            </w:r>
            <w:r>
              <w:rPr>
                <w:rFonts w:ascii="仿宋" w:eastAsia="仿宋" w:hAnsi="仿宋" w:cs="宋体" w:hint="eastAsia"/>
                <w:color w:val="000000"/>
                <w:kern w:val="0"/>
                <w:sz w:val="28"/>
                <w:szCs w:val="28"/>
                <w:shd w:val="clear" w:color="auto" w:fill="FFFFFF"/>
              </w:rPr>
              <w:lastRenderedPageBreak/>
              <w:t>来区分不同客户进行分类售票。</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门票查询</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查询已销售的门票信息，包含销售时间，检票状态，可用景点等。</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门票退票</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对未使用的门票进行退票，也可通过授权对异常（已使用、已过期）的门票进行退票。</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门票重打</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重新打印已经售出的门票。</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预售票</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预先售出某个特定时间内的门票，售票类型分为散客/普通团队/协议团队售票。</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预售票核销</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可选择具体的日期，对预售票进行核销入账，未核销的门票不会入账</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废票登记</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对作废的门票进行登记，含打印出错、退票等。</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交易查询</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可根据具体时间查询本售票员的交易信息，含正常售票、预售票、手工补录票。</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手工票补录</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手动通过软件增加一条特定的交易记录，用于后期财务冲账使用。</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电商取票</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根据游客提供的凭证查询线上OTA的订单，并可挂单取票，电商票取出之后线上即为已使用状态。</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售票客户端报表</w:t>
            </w: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库存报表</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查询本售票员当前各票型的库存情况。</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销售日报表</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按方式、票类、游客类型、景区、售票员和日期来统计每日的门票销售情况</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结算报表</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可以查询售票员结算前、结算后的销售记录，确定结算后，再次售票，将会记录在第二天。</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已结算日报表</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按日期查询本售票员之前已经结算过的报表信息。</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3</w:t>
            </w:r>
          </w:p>
        </w:tc>
        <w:tc>
          <w:tcPr>
            <w:tcW w:w="1140"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客户管理</w:t>
            </w:r>
          </w:p>
        </w:tc>
        <w:tc>
          <w:tcPr>
            <w:tcW w:w="1140"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客户管理</w:t>
            </w: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客户类型管理</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设置团队售票的客户类型，如协议客户、政府机构等。</w:t>
            </w:r>
          </w:p>
        </w:tc>
        <w:tc>
          <w:tcPr>
            <w:tcW w:w="890"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套</w:t>
            </w:r>
          </w:p>
        </w:tc>
        <w:tc>
          <w:tcPr>
            <w:tcW w:w="915"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1</w:t>
            </w: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协议政策管理</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在基本票型的基础上设置</w:t>
            </w:r>
            <w:r>
              <w:rPr>
                <w:rFonts w:ascii="仿宋" w:eastAsia="仿宋" w:hAnsi="仿宋" w:cs="宋体" w:hint="eastAsia"/>
                <w:color w:val="000000"/>
                <w:kern w:val="0"/>
                <w:sz w:val="28"/>
                <w:szCs w:val="28"/>
                <w:shd w:val="clear" w:color="auto" w:fill="FFFFFF"/>
              </w:rPr>
              <w:lastRenderedPageBreak/>
              <w:t>对特定客户的门票的协议价格，一个协议政策可以关联多个客户。</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客户信息管理</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新增、修改和删除客户的类型和信息，如：散客组团型、旅行社、企事业单位、政府部门；在售票时显示、选择该信息。</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导游信息管理</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导游信息维护，在售票时显示、选择并保存导游带团记录。</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4</w:t>
            </w:r>
          </w:p>
        </w:tc>
        <w:tc>
          <w:tcPr>
            <w:tcW w:w="1140"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仓库管理</w:t>
            </w:r>
          </w:p>
        </w:tc>
        <w:tc>
          <w:tcPr>
            <w:tcW w:w="1140"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仓库管理</w:t>
            </w: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仓库设置</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各景点的门票仓库信息，共可以设置3级仓库：总仓库，分仓库，售票员。</w:t>
            </w:r>
          </w:p>
        </w:tc>
        <w:tc>
          <w:tcPr>
            <w:tcW w:w="890"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套</w:t>
            </w:r>
          </w:p>
        </w:tc>
        <w:tc>
          <w:tcPr>
            <w:tcW w:w="915"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1</w:t>
            </w: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总仓入库</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将印刷厂印好的门票，通过输入门票开始编号、数量录入到景区总仓库中。</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总仓退库</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将门票从总仓退回印刷厂。</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门票转仓</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将门票从总仓转至分仓，分仓转至分仓库，分仓转至售票员。售票员转售票员，售</w:t>
            </w:r>
            <w:r>
              <w:rPr>
                <w:rFonts w:ascii="仿宋" w:eastAsia="仿宋" w:hAnsi="仿宋" w:cs="宋体" w:hint="eastAsia"/>
                <w:color w:val="000000"/>
                <w:kern w:val="0"/>
                <w:sz w:val="28"/>
                <w:szCs w:val="28"/>
                <w:shd w:val="clear" w:color="auto" w:fill="FFFFFF"/>
              </w:rPr>
              <w:lastRenderedPageBreak/>
              <w:t>票员转分仓库，分仓库转总仓库。</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门票领用</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售票员从仓库领取门票。</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售票员退库</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售票员将门票退回仓库。</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门票库存查询</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查询各售票员和仓库的各类票型的库存情况。</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仓库售票员</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添加普通操作员为仓库售票员，仓库售票员可对仓库的门票进行出入库操作。</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门票总仓领用</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可跳过仓库转仓操作，售票员直接从总仓进行门票领用入库。</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5</w:t>
            </w:r>
          </w:p>
        </w:tc>
        <w:tc>
          <w:tcPr>
            <w:tcW w:w="1140"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统计查询</w:t>
            </w:r>
          </w:p>
        </w:tc>
        <w:tc>
          <w:tcPr>
            <w:tcW w:w="1140"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实时售检票</w:t>
            </w: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售票员销售统计</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根据游客类型来统计部分/全部售票员的各类门票的销售情况。</w:t>
            </w:r>
          </w:p>
        </w:tc>
        <w:tc>
          <w:tcPr>
            <w:tcW w:w="890"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套</w:t>
            </w:r>
          </w:p>
        </w:tc>
        <w:tc>
          <w:tcPr>
            <w:tcW w:w="915"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1</w:t>
            </w: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售票员销售流水</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统计景区线下全部售票员门票的交易流水数据。</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支付方式统计</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根据售票景点来统计各个售票员一段时间内各支付方式收入的金额。</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票型销售统计</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按票类来统计各个票型的</w:t>
            </w:r>
            <w:r>
              <w:rPr>
                <w:rFonts w:ascii="仿宋" w:eastAsia="仿宋" w:hAnsi="仿宋" w:cs="宋体" w:hint="eastAsia"/>
                <w:color w:val="000000"/>
                <w:kern w:val="0"/>
                <w:sz w:val="28"/>
                <w:szCs w:val="28"/>
                <w:shd w:val="clear" w:color="auto" w:fill="FFFFFF"/>
              </w:rPr>
              <w:lastRenderedPageBreak/>
              <w:t>销售汇总情况。</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检票明细</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记录景区各个闸口的检票明细数据。</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重打记录查询</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记录客户端中门票重打的明细。</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电商订单明细</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记录线上同步到线下的购票订单明细信息。</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预售票核销统计</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预售票核销统计</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旅行社出票流水</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支持按时间段、旅行社及售票景点筛选查询团队出票流水信息（默认当天及所有旅行社及景点）。</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旅行社出票统计</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按时间段统计窗口团队售票汇总信息（团队、支付方式、票类、票型、票种、人数、金额）。</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售票员库存表</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明细或数量库存模式下，显示景区各售票员手中各类票型的门票数量。</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各售票员日报</w:t>
            </w:r>
            <w:r>
              <w:rPr>
                <w:rFonts w:ascii="仿宋" w:eastAsia="仿宋" w:hAnsi="仿宋" w:cs="宋体" w:hint="eastAsia"/>
                <w:color w:val="000000"/>
                <w:kern w:val="0"/>
                <w:sz w:val="28"/>
                <w:szCs w:val="28"/>
                <w:shd w:val="clear" w:color="auto" w:fill="FFFFFF"/>
              </w:rPr>
              <w:lastRenderedPageBreak/>
              <w:t>表</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lastRenderedPageBreak/>
              <w:t>统计各售票员当天各类型</w:t>
            </w:r>
            <w:r>
              <w:rPr>
                <w:rFonts w:ascii="仿宋" w:eastAsia="仿宋" w:hAnsi="仿宋" w:cs="宋体" w:hint="eastAsia"/>
                <w:color w:val="000000"/>
                <w:kern w:val="0"/>
                <w:sz w:val="28"/>
                <w:szCs w:val="28"/>
                <w:shd w:val="clear" w:color="auto" w:fill="FFFFFF"/>
              </w:rPr>
              <w:lastRenderedPageBreak/>
              <w:t>门票的销售收入情况，一般用于当日与客户端结算报表对账使用。</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客源地报表</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根据游客客源地来统计门票实际销售情况。</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6</w:t>
            </w:r>
          </w:p>
        </w:tc>
        <w:tc>
          <w:tcPr>
            <w:tcW w:w="1140"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年卡业务</w:t>
            </w:r>
          </w:p>
        </w:tc>
        <w:tc>
          <w:tcPr>
            <w:tcW w:w="1140"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年卡库存管理</w:t>
            </w: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年卡仓库设置</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管理各种IC卡的类型：年卡、贵宾卡等。设置可发行的IC卡类型和参数</w:t>
            </w:r>
          </w:p>
        </w:tc>
        <w:tc>
          <w:tcPr>
            <w:tcW w:w="890"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套</w:t>
            </w:r>
          </w:p>
        </w:tc>
        <w:tc>
          <w:tcPr>
            <w:tcW w:w="915"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1</w:t>
            </w: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仓库操作员设置</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添加普通操作员为仓库操作员，仓库操作员可对仓库的年卡进行出入库等操作。</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年卡入库</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将生产好的年卡，通过输入年卡开始编号、数量录入到景区总仓库中。</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年卡退库</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将年卡从总仓退回工厂。</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年卡转仓</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将部分年卡从某仓库转移到其他仓库。</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年卡领用</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售票员从仓库领取年卡。</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售票员退库</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售票员将年卡退回到仓库。</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库存数量查询</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查询各售票员和仓库的各类年卡的库存情况。</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年卡基础信息管理</w:t>
            </w: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年卡印刷类型设置</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设置年卡的印刷类型，库存模式等。</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年卡类型设置</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管理各种IC卡的类型：年卡、贵宾卡等。设置可发行的IC卡类型和年卡的使用规则。</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年卡费用设置</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设置各类年卡的各种办理费用，如办理、挂失、补换等。</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年卡现场销售</w:t>
            </w: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年卡现场销售</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将年卡进行售卖入账，但此时的年卡为未开通状态，不可使用。</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年卡现场办理</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对现场已经销售的年卡进行办理，录入用户基本信息，选择可用时间段后，即可办理成功使用年卡。</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年卡补换卡</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对于丢失、损坏的用户的年卡进行补换操作。</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年卡退卡</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将已经售出的年卡进行退卡返库，退回的年卡可重新售卖。</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年卡修改</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修改年卡办理时填写的基本信息，但不可修改有效期。</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年卡初始化</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对购买的年卡进行写卡加密等初始化操作。</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年卡预售</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预先售出某个特定时间内的年卡，售票类型分为散客/普通团队/协议团队售票。</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年卡报表</w:t>
            </w: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年卡销售流水报表</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统计景区线下全部售票员年卡的交易流水数据。</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年卡检票记录</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记录景区各个闸口的年卡使用明细数据。</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年卡交易收银汇总</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汇总各个售票员针对各类年卡的销售情况。</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年卡客户信息</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查看已经办理过年卡的客户基本信息。</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10400" w:type="dxa"/>
            <w:gridSpan w:val="7"/>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7、渠道管控平台</w:t>
            </w:r>
          </w:p>
        </w:tc>
      </w:tr>
      <w:tr w:rsidR="00A32917">
        <w:trPr>
          <w:trHeight w:val="284"/>
        </w:trPr>
        <w:tc>
          <w:tcPr>
            <w:tcW w:w="840"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7.1</w:t>
            </w:r>
          </w:p>
        </w:tc>
        <w:tc>
          <w:tcPr>
            <w:tcW w:w="1140"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渠道管控</w:t>
            </w:r>
          </w:p>
        </w:tc>
        <w:tc>
          <w:tcPr>
            <w:tcW w:w="1140"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直、分销管控</w:t>
            </w: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用户中心</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个人信息、企业管理、检票终端管理、消息管理、发票申请管理.</w:t>
            </w:r>
          </w:p>
        </w:tc>
        <w:tc>
          <w:tcPr>
            <w:tcW w:w="890"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套</w:t>
            </w:r>
          </w:p>
        </w:tc>
        <w:tc>
          <w:tcPr>
            <w:tcW w:w="915"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 xml:space="preserve">1 </w:t>
            </w: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产品中心</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产品管理、支付宝优惠</w:t>
            </w:r>
            <w:r>
              <w:rPr>
                <w:rFonts w:ascii="仿宋" w:eastAsia="仿宋" w:hAnsi="仿宋" w:cs="宋体" w:hint="eastAsia"/>
                <w:color w:val="000000"/>
                <w:kern w:val="0"/>
                <w:sz w:val="28"/>
                <w:szCs w:val="28"/>
                <w:shd w:val="clear" w:color="auto" w:fill="FFFFFF"/>
              </w:rPr>
              <w:lastRenderedPageBreak/>
              <w:t>券、库存管理、游船基础信息、游船产品管理、销售码管理、退票管理、酒店管理、演出管理、餐饮管理、剧院管理（景区模式）、剧院NET标准</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订单中心</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订单管理、检票管理、退票管理、订单短彩信、酒店搬单管理</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结算中心</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账户、备用金账户、交易结算查询、第三方结算查询</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报表中心</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营业报表、图表统计</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10400" w:type="dxa"/>
            <w:gridSpan w:val="7"/>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8、景区电商平台</w:t>
            </w:r>
          </w:p>
        </w:tc>
      </w:tr>
      <w:tr w:rsidR="00A32917">
        <w:trPr>
          <w:trHeight w:val="284"/>
        </w:trPr>
        <w:tc>
          <w:tcPr>
            <w:tcW w:w="840"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9.1</w:t>
            </w:r>
          </w:p>
        </w:tc>
        <w:tc>
          <w:tcPr>
            <w:tcW w:w="1140"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移动商城</w:t>
            </w:r>
          </w:p>
        </w:tc>
        <w:tc>
          <w:tcPr>
            <w:tcW w:w="114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业态</w:t>
            </w: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景区门票</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景区基础信息维护，票型信息、售票规则、日历价格库存维护，支持在线预订</w:t>
            </w:r>
          </w:p>
        </w:tc>
        <w:tc>
          <w:tcPr>
            <w:tcW w:w="890"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套</w:t>
            </w:r>
          </w:p>
        </w:tc>
        <w:tc>
          <w:tcPr>
            <w:tcW w:w="915"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 xml:space="preserve">1 </w:t>
            </w: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应用渠道</w:t>
            </w: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微信公众号（H5）</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支持微信公众号对接商城店铺，实现微信授权登录，微信支付功能</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微信小程序</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支持微信小程序对接</w:t>
            </w:r>
            <w:r>
              <w:rPr>
                <w:rFonts w:ascii="仿宋" w:eastAsia="仿宋" w:hAnsi="仿宋" w:cs="宋体" w:hint="eastAsia"/>
                <w:color w:val="000000"/>
                <w:kern w:val="0"/>
                <w:sz w:val="28"/>
                <w:szCs w:val="28"/>
                <w:shd w:val="clear" w:color="auto" w:fill="FFFFFF"/>
              </w:rPr>
              <w:lastRenderedPageBreak/>
              <w:t>商城店铺，实现微信授权登录，微信支付功能</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微信支付</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微信扫码支付、扫码支付、退款接口对接</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支付宝支付</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支付宝支付、支付宝扫码支付、退款接口对接</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营销玩法</w:t>
            </w: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优惠券</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优惠券的获取规则，包含新用户注册、下单赠送、页面领取，优惠券使用规则，面额、数量、有效期管理</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买即送</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用户购买系统指定产品即可赠送指定优惠券等相关权益</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val="restart"/>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系统支持</w:t>
            </w: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工作台</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快速进入管控平台和电商平台，系统解决多系统切换问题</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APP</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配套提供给商家使用查询商城信息和核销商城订单的一款APP应用系统，支持安卓系统和IOS系统</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r w:rsidR="00A32917">
        <w:trPr>
          <w:trHeight w:val="284"/>
        </w:trPr>
        <w:tc>
          <w:tcPr>
            <w:tcW w:w="8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114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攻略</w:t>
            </w:r>
          </w:p>
        </w:tc>
        <w:tc>
          <w:tcPr>
            <w:tcW w:w="192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游玩攻略</w:t>
            </w:r>
          </w:p>
        </w:tc>
        <w:tc>
          <w:tcPr>
            <w:tcW w:w="35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维护攻略标题、图文内容信</w:t>
            </w:r>
            <w:r>
              <w:rPr>
                <w:rFonts w:ascii="仿宋" w:eastAsia="仿宋" w:hAnsi="仿宋" w:cs="宋体" w:hint="eastAsia"/>
                <w:color w:val="000000"/>
                <w:kern w:val="0"/>
                <w:sz w:val="28"/>
                <w:szCs w:val="28"/>
                <w:shd w:val="clear" w:color="auto" w:fill="FFFFFF"/>
              </w:rPr>
              <w:lastRenderedPageBreak/>
              <w:t>息，应用到店铺H5页面或小程序</w:t>
            </w:r>
          </w:p>
        </w:tc>
        <w:tc>
          <w:tcPr>
            <w:tcW w:w="89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c>
          <w:tcPr>
            <w:tcW w:w="91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tc>
      </w:tr>
    </w:tbl>
    <w:p w:rsidR="00A32917" w:rsidRDefault="00A32917">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p>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2.2 硬件产品清单</w:t>
      </w:r>
    </w:p>
    <w:tbl>
      <w:tblPr>
        <w:tblW w:w="10198" w:type="dxa"/>
        <w:tblInd w:w="-239" w:type="dxa"/>
        <w:tblLayout w:type="fixed"/>
        <w:tblLook w:val="04A0"/>
      </w:tblPr>
      <w:tblGrid>
        <w:gridCol w:w="731"/>
        <w:gridCol w:w="1439"/>
        <w:gridCol w:w="6298"/>
        <w:gridCol w:w="775"/>
        <w:gridCol w:w="955"/>
      </w:tblGrid>
      <w:tr w:rsidR="00A32917">
        <w:trPr>
          <w:trHeight w:val="329"/>
        </w:trPr>
        <w:tc>
          <w:tcPr>
            <w:tcW w:w="731"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序号</w:t>
            </w:r>
          </w:p>
        </w:tc>
        <w:tc>
          <w:tcPr>
            <w:tcW w:w="1439"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设备名称</w:t>
            </w:r>
          </w:p>
        </w:tc>
        <w:tc>
          <w:tcPr>
            <w:tcW w:w="6298"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参数要求</w:t>
            </w:r>
          </w:p>
        </w:tc>
        <w:tc>
          <w:tcPr>
            <w:tcW w:w="77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单位</w:t>
            </w:r>
          </w:p>
        </w:tc>
        <w:tc>
          <w:tcPr>
            <w:tcW w:w="9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数量</w:t>
            </w:r>
          </w:p>
        </w:tc>
      </w:tr>
      <w:tr w:rsidR="00A32917">
        <w:trPr>
          <w:trHeight w:val="329"/>
        </w:trPr>
        <w:tc>
          <w:tcPr>
            <w:tcW w:w="10198" w:type="dxa"/>
            <w:gridSpan w:val="5"/>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1、机房设备</w:t>
            </w:r>
          </w:p>
        </w:tc>
      </w:tr>
      <w:tr w:rsidR="00A32917">
        <w:trPr>
          <w:trHeight w:val="2279"/>
        </w:trPr>
        <w:tc>
          <w:tcPr>
            <w:tcW w:w="731"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1.1</w:t>
            </w:r>
          </w:p>
        </w:tc>
        <w:tc>
          <w:tcPr>
            <w:tcW w:w="1439"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服务器</w:t>
            </w:r>
          </w:p>
        </w:tc>
        <w:tc>
          <w:tcPr>
            <w:tcW w:w="6298" w:type="dxa"/>
            <w:tcBorders>
              <w:top w:val="single" w:sz="6" w:space="0" w:color="auto"/>
              <w:left w:val="single" w:sz="6" w:space="0" w:color="auto"/>
              <w:bottom w:val="single" w:sz="6" w:space="0" w:color="auto"/>
              <w:right w:val="single" w:sz="6" w:space="0" w:color="auto"/>
              <w:tl2br w:val="nil"/>
              <w:tr2bl w:val="nil"/>
            </w:tcBorders>
            <w:shd w:val="clear" w:color="auto" w:fill="FFFFFF"/>
            <w:noWrap/>
          </w:tcPr>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 xml:space="preserve">CPU型号：E3-1220V6 </w:t>
            </w:r>
            <w:r>
              <w:rPr>
                <w:rFonts w:ascii="仿宋" w:eastAsia="仿宋" w:hAnsi="仿宋" w:cs="宋体" w:hint="eastAsia"/>
                <w:color w:val="000000"/>
                <w:kern w:val="0"/>
                <w:sz w:val="28"/>
                <w:szCs w:val="28"/>
                <w:shd w:val="clear" w:color="auto" w:fill="FFFFFF"/>
              </w:rPr>
              <w:br/>
              <w:t>内存：8GB DDR4 2666MHZ*1条</w:t>
            </w:r>
            <w:r>
              <w:rPr>
                <w:rFonts w:ascii="仿宋" w:eastAsia="仿宋" w:hAnsi="仿宋" w:cs="宋体" w:hint="eastAsia"/>
                <w:color w:val="000000"/>
                <w:kern w:val="0"/>
                <w:sz w:val="28"/>
                <w:szCs w:val="28"/>
                <w:shd w:val="clear" w:color="auto" w:fill="FFFFFF"/>
              </w:rPr>
              <w:br/>
              <w:t>硬盘：10K 12Gbps SAS 2.5寸硬盘300GB*3块</w:t>
            </w:r>
            <w:r>
              <w:rPr>
                <w:rFonts w:ascii="仿宋" w:eastAsia="仿宋" w:hAnsi="仿宋" w:cs="宋体" w:hint="eastAsia"/>
                <w:color w:val="000000"/>
                <w:kern w:val="0"/>
                <w:sz w:val="28"/>
                <w:szCs w:val="28"/>
                <w:shd w:val="clear" w:color="auto" w:fill="FFFFFF"/>
              </w:rPr>
              <w:br/>
              <w:t>RAID模式：RAID 0，1，5</w:t>
            </w:r>
            <w:r>
              <w:rPr>
                <w:rFonts w:ascii="仿宋" w:eastAsia="仿宋" w:hAnsi="仿宋" w:cs="宋体" w:hint="eastAsia"/>
                <w:color w:val="000000"/>
                <w:kern w:val="0"/>
                <w:sz w:val="28"/>
                <w:szCs w:val="28"/>
                <w:shd w:val="clear" w:color="auto" w:fill="FFFFFF"/>
              </w:rPr>
              <w:br/>
              <w:t>访问控制器：Express卡</w:t>
            </w:r>
            <w:r>
              <w:rPr>
                <w:rFonts w:ascii="仿宋" w:eastAsia="仿宋" w:hAnsi="仿宋" w:cs="宋体" w:hint="eastAsia"/>
                <w:color w:val="000000"/>
                <w:kern w:val="0"/>
                <w:sz w:val="28"/>
                <w:szCs w:val="28"/>
                <w:shd w:val="clear" w:color="auto" w:fill="FFFFFF"/>
              </w:rPr>
              <w:br/>
              <w:t>网络控制器：4口千兆网卡</w:t>
            </w:r>
            <w:r>
              <w:rPr>
                <w:rFonts w:ascii="仿宋" w:eastAsia="仿宋" w:hAnsi="仿宋" w:cs="宋体" w:hint="eastAsia"/>
                <w:color w:val="000000"/>
                <w:kern w:val="0"/>
                <w:sz w:val="28"/>
                <w:szCs w:val="28"/>
                <w:shd w:val="clear" w:color="auto" w:fill="FFFFFF"/>
              </w:rPr>
              <w:br/>
              <w:t>电源数量：1个</w:t>
            </w:r>
            <w:r>
              <w:rPr>
                <w:rFonts w:ascii="仿宋" w:eastAsia="仿宋" w:hAnsi="仿宋" w:cs="宋体" w:hint="eastAsia"/>
                <w:color w:val="000000"/>
                <w:kern w:val="0"/>
                <w:sz w:val="28"/>
                <w:szCs w:val="28"/>
                <w:shd w:val="clear" w:color="auto" w:fill="FFFFFF"/>
              </w:rPr>
              <w:br/>
              <w:t>电源功率：750W</w:t>
            </w:r>
          </w:p>
        </w:tc>
        <w:tc>
          <w:tcPr>
            <w:tcW w:w="77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套</w:t>
            </w:r>
          </w:p>
        </w:tc>
        <w:tc>
          <w:tcPr>
            <w:tcW w:w="9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2</w:t>
            </w:r>
          </w:p>
        </w:tc>
      </w:tr>
      <w:tr w:rsidR="00A32917">
        <w:trPr>
          <w:trHeight w:val="539"/>
        </w:trPr>
        <w:tc>
          <w:tcPr>
            <w:tcW w:w="731"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1.2</w:t>
            </w:r>
          </w:p>
        </w:tc>
        <w:tc>
          <w:tcPr>
            <w:tcW w:w="1439"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24口千兆接入交换机</w:t>
            </w:r>
          </w:p>
        </w:tc>
        <w:tc>
          <w:tcPr>
            <w:tcW w:w="6298"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传输速率：10/100/1000Mbps</w:t>
            </w:r>
            <w:r>
              <w:rPr>
                <w:rFonts w:ascii="仿宋" w:eastAsia="仿宋" w:hAnsi="仿宋" w:cs="宋体" w:hint="eastAsia"/>
                <w:color w:val="000000"/>
                <w:kern w:val="0"/>
                <w:sz w:val="28"/>
                <w:szCs w:val="28"/>
                <w:shd w:val="clear" w:color="auto" w:fill="FFFFFF"/>
              </w:rPr>
              <w:br/>
              <w:t>背板带宽：≥48Gbps</w:t>
            </w:r>
            <w:r>
              <w:rPr>
                <w:rFonts w:ascii="仿宋" w:eastAsia="仿宋" w:hAnsi="仿宋" w:cs="宋体" w:hint="eastAsia"/>
                <w:color w:val="000000"/>
                <w:kern w:val="0"/>
                <w:sz w:val="28"/>
                <w:szCs w:val="28"/>
                <w:shd w:val="clear" w:color="auto" w:fill="FFFFFF"/>
              </w:rPr>
              <w:br/>
              <w:t>包转发率：≥35.7Mpps</w:t>
            </w:r>
            <w:r>
              <w:rPr>
                <w:rFonts w:ascii="仿宋" w:eastAsia="仿宋" w:hAnsi="仿宋" w:cs="宋体" w:hint="eastAsia"/>
                <w:color w:val="000000"/>
                <w:kern w:val="0"/>
                <w:sz w:val="28"/>
                <w:szCs w:val="28"/>
                <w:shd w:val="clear" w:color="auto" w:fill="FFFFFF"/>
              </w:rPr>
              <w:br/>
              <w:t>端口结构：非模块化</w:t>
            </w:r>
            <w:r>
              <w:rPr>
                <w:rFonts w:ascii="仿宋" w:eastAsia="仿宋" w:hAnsi="仿宋" w:cs="宋体" w:hint="eastAsia"/>
                <w:color w:val="000000"/>
                <w:kern w:val="0"/>
                <w:sz w:val="28"/>
                <w:szCs w:val="28"/>
                <w:shd w:val="clear" w:color="auto" w:fill="FFFFFF"/>
              </w:rPr>
              <w:br/>
              <w:t>端口描述：24个10/100/1000Mbps自适应以太网端口</w:t>
            </w:r>
            <w:r>
              <w:rPr>
                <w:rFonts w:ascii="仿宋" w:eastAsia="仿宋" w:hAnsi="仿宋" w:cs="宋体" w:hint="eastAsia"/>
                <w:color w:val="000000"/>
                <w:kern w:val="0"/>
                <w:sz w:val="28"/>
                <w:szCs w:val="28"/>
                <w:shd w:val="clear" w:color="auto" w:fill="FFFFFF"/>
              </w:rPr>
              <w:br/>
            </w:r>
            <w:r>
              <w:rPr>
                <w:rFonts w:ascii="仿宋" w:eastAsia="仿宋" w:hAnsi="仿宋" w:cs="宋体" w:hint="eastAsia"/>
                <w:color w:val="000000"/>
                <w:kern w:val="0"/>
                <w:sz w:val="28"/>
                <w:szCs w:val="28"/>
                <w:shd w:val="clear" w:color="auto" w:fill="FFFFFF"/>
              </w:rPr>
              <w:lastRenderedPageBreak/>
              <w:t>传输模式：全双工/半双工自适应</w:t>
            </w:r>
          </w:p>
        </w:tc>
        <w:tc>
          <w:tcPr>
            <w:tcW w:w="77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lastRenderedPageBreak/>
              <w:t>台</w:t>
            </w:r>
          </w:p>
        </w:tc>
        <w:tc>
          <w:tcPr>
            <w:tcW w:w="9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1</w:t>
            </w:r>
          </w:p>
        </w:tc>
      </w:tr>
      <w:tr w:rsidR="00A32917">
        <w:trPr>
          <w:trHeight w:val="1649"/>
        </w:trPr>
        <w:tc>
          <w:tcPr>
            <w:tcW w:w="731"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lastRenderedPageBreak/>
              <w:t>1.3</w:t>
            </w:r>
          </w:p>
        </w:tc>
        <w:tc>
          <w:tcPr>
            <w:tcW w:w="1439"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22U服务器机柜</w:t>
            </w:r>
          </w:p>
        </w:tc>
        <w:tc>
          <w:tcPr>
            <w:tcW w:w="6298"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材料：SPCC优质冷扎钢板制作</w:t>
            </w:r>
            <w:r>
              <w:rPr>
                <w:rFonts w:ascii="仿宋" w:eastAsia="仿宋" w:hAnsi="仿宋" w:cs="宋体" w:hint="eastAsia"/>
                <w:color w:val="000000"/>
                <w:kern w:val="0"/>
                <w:sz w:val="28"/>
                <w:szCs w:val="28"/>
                <w:shd w:val="clear" w:color="auto" w:fill="FFFFFF"/>
              </w:rPr>
              <w:br/>
              <w:t xml:space="preserve">外观：弧形高密度六角网孔前门、波浪形高密度六角网孔后门  </w:t>
            </w:r>
            <w:r>
              <w:rPr>
                <w:rFonts w:ascii="仿宋" w:eastAsia="仿宋" w:hAnsi="仿宋" w:cs="宋体" w:hint="eastAsia"/>
                <w:color w:val="000000"/>
                <w:kern w:val="0"/>
                <w:sz w:val="28"/>
                <w:szCs w:val="28"/>
                <w:shd w:val="clear" w:color="auto" w:fill="FFFFFF"/>
              </w:rPr>
              <w:br/>
              <w:t xml:space="preserve">通风率：≥71.2% </w:t>
            </w:r>
            <w:r>
              <w:rPr>
                <w:rFonts w:ascii="仿宋" w:eastAsia="仿宋" w:hAnsi="仿宋" w:cs="宋体" w:hint="eastAsia"/>
                <w:color w:val="000000"/>
                <w:kern w:val="0"/>
                <w:sz w:val="28"/>
                <w:szCs w:val="28"/>
                <w:shd w:val="clear" w:color="auto" w:fill="FFFFFF"/>
              </w:rPr>
              <w:br/>
              <w:t xml:space="preserve">防护等级：IP20 </w:t>
            </w:r>
            <w:r>
              <w:rPr>
                <w:rFonts w:ascii="仿宋" w:eastAsia="仿宋" w:hAnsi="仿宋" w:cs="宋体" w:hint="eastAsia"/>
                <w:color w:val="000000"/>
                <w:kern w:val="0"/>
                <w:sz w:val="28"/>
                <w:szCs w:val="28"/>
                <w:shd w:val="clear" w:color="auto" w:fill="FFFFFF"/>
              </w:rPr>
              <w:br/>
              <w:t>容量：22U</w:t>
            </w:r>
          </w:p>
        </w:tc>
        <w:tc>
          <w:tcPr>
            <w:tcW w:w="77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Chars="100" w:firstLine="28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台</w:t>
            </w:r>
          </w:p>
        </w:tc>
        <w:tc>
          <w:tcPr>
            <w:tcW w:w="9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Chars="100" w:firstLine="28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1</w:t>
            </w:r>
          </w:p>
        </w:tc>
      </w:tr>
      <w:tr w:rsidR="00A32917">
        <w:trPr>
          <w:trHeight w:val="329"/>
        </w:trPr>
        <w:tc>
          <w:tcPr>
            <w:tcW w:w="10198" w:type="dxa"/>
            <w:gridSpan w:val="5"/>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2、售票窗口设备</w:t>
            </w:r>
          </w:p>
        </w:tc>
      </w:tr>
      <w:tr w:rsidR="00A32917">
        <w:trPr>
          <w:trHeight w:val="329"/>
        </w:trPr>
        <w:tc>
          <w:tcPr>
            <w:tcW w:w="731"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2.1</w:t>
            </w:r>
          </w:p>
        </w:tc>
        <w:tc>
          <w:tcPr>
            <w:tcW w:w="1439"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售票电脑</w:t>
            </w:r>
          </w:p>
        </w:tc>
        <w:tc>
          <w:tcPr>
            <w:tcW w:w="6298"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3060MT-酷睿i3-8100/内存：4G*1/硬盘：1TB*1/19.5英寸显示器/USB2.0*4个，USB3.0*2个</w:t>
            </w:r>
          </w:p>
        </w:tc>
        <w:tc>
          <w:tcPr>
            <w:tcW w:w="77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Chars="100" w:firstLine="28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套</w:t>
            </w:r>
          </w:p>
        </w:tc>
        <w:tc>
          <w:tcPr>
            <w:tcW w:w="9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Chars="100" w:firstLine="28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2</w:t>
            </w:r>
          </w:p>
        </w:tc>
      </w:tr>
      <w:tr w:rsidR="00A32917">
        <w:trPr>
          <w:trHeight w:val="1994"/>
        </w:trPr>
        <w:tc>
          <w:tcPr>
            <w:tcW w:w="731"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2.2</w:t>
            </w:r>
          </w:p>
        </w:tc>
        <w:tc>
          <w:tcPr>
            <w:tcW w:w="1439"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门票条码打印机</w:t>
            </w:r>
          </w:p>
        </w:tc>
        <w:tc>
          <w:tcPr>
            <w:tcW w:w="6298"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 xml:space="preserve">打印方式:热转印/热敏方式 </w:t>
            </w:r>
          </w:p>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分辨率(dpi):203</w:t>
            </w:r>
          </w:p>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 xml:space="preserve">打印宽度(mm):104 </w:t>
            </w:r>
          </w:p>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打印速度(mm/s):203</w:t>
            </w:r>
          </w:p>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 xml:space="preserve">最大打印长度(mm):17270 </w:t>
            </w:r>
          </w:p>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内存(MB):128 MB 闪存,</w:t>
            </w:r>
          </w:p>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接口类型:USB</w:t>
            </w:r>
          </w:p>
        </w:tc>
        <w:tc>
          <w:tcPr>
            <w:tcW w:w="77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Chars="100" w:firstLine="28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台</w:t>
            </w:r>
          </w:p>
        </w:tc>
        <w:tc>
          <w:tcPr>
            <w:tcW w:w="9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Chars="100" w:firstLine="28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2</w:t>
            </w:r>
          </w:p>
        </w:tc>
      </w:tr>
      <w:tr w:rsidR="00A32917">
        <w:trPr>
          <w:trHeight w:val="1979"/>
        </w:trPr>
        <w:tc>
          <w:tcPr>
            <w:tcW w:w="731"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2.3</w:t>
            </w:r>
          </w:p>
        </w:tc>
        <w:tc>
          <w:tcPr>
            <w:tcW w:w="1439"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扫码枪</w:t>
            </w:r>
          </w:p>
        </w:tc>
        <w:tc>
          <w:tcPr>
            <w:tcW w:w="6298"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CPU：Cortex-A9四核处理器</w:t>
            </w:r>
          </w:p>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识读码制：一维条码：Code39,Code128, EAN-8,EAN-13</w:t>
            </w:r>
          </w:p>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lastRenderedPageBreak/>
              <w:t>二维条码：QR Code等</w:t>
            </w:r>
          </w:p>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抗抖动性：5cm/s</w:t>
            </w:r>
          </w:p>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旋转角度敏感度：360°全方位</w:t>
            </w:r>
          </w:p>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照明LED ：红光，亮度自动调节</w:t>
            </w:r>
          </w:p>
        </w:tc>
        <w:tc>
          <w:tcPr>
            <w:tcW w:w="77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Chars="100" w:firstLine="28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lastRenderedPageBreak/>
              <w:t>台</w:t>
            </w:r>
          </w:p>
        </w:tc>
        <w:tc>
          <w:tcPr>
            <w:tcW w:w="9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Chars="100" w:firstLine="28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2</w:t>
            </w:r>
          </w:p>
        </w:tc>
      </w:tr>
      <w:tr w:rsidR="00A32917">
        <w:trPr>
          <w:trHeight w:val="1979"/>
        </w:trPr>
        <w:tc>
          <w:tcPr>
            <w:tcW w:w="731"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lastRenderedPageBreak/>
              <w:t>2.4</w:t>
            </w:r>
          </w:p>
        </w:tc>
        <w:tc>
          <w:tcPr>
            <w:tcW w:w="1439"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照片采集</w:t>
            </w:r>
          </w:p>
        </w:tc>
        <w:tc>
          <w:tcPr>
            <w:tcW w:w="6298"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产品类型高清摄像头</w:t>
            </w:r>
          </w:p>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感光元件CMOS</w:t>
            </w:r>
          </w:p>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摄像头像素300万</w:t>
            </w:r>
          </w:p>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接口类型USB2.0</w:t>
            </w:r>
          </w:p>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驱动类型无驱版</w:t>
            </w:r>
          </w:p>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对焦方式自动对焦</w:t>
            </w:r>
          </w:p>
        </w:tc>
        <w:tc>
          <w:tcPr>
            <w:tcW w:w="77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Chars="100" w:firstLine="28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台</w:t>
            </w:r>
          </w:p>
        </w:tc>
        <w:tc>
          <w:tcPr>
            <w:tcW w:w="9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Chars="100" w:firstLine="28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2</w:t>
            </w:r>
          </w:p>
        </w:tc>
      </w:tr>
      <w:tr w:rsidR="00A32917">
        <w:trPr>
          <w:trHeight w:val="344"/>
        </w:trPr>
        <w:tc>
          <w:tcPr>
            <w:tcW w:w="10198" w:type="dxa"/>
            <w:gridSpan w:val="5"/>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3、检票设备</w:t>
            </w:r>
          </w:p>
        </w:tc>
      </w:tr>
      <w:tr w:rsidR="00A32917">
        <w:trPr>
          <w:trHeight w:val="4289"/>
        </w:trPr>
        <w:tc>
          <w:tcPr>
            <w:tcW w:w="731"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3.1</w:t>
            </w:r>
          </w:p>
        </w:tc>
        <w:tc>
          <w:tcPr>
            <w:tcW w:w="1439"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宋体" w:hAnsi="宋体" w:cs="宋体" w:hint="eastAsia"/>
                <w:color w:val="000000"/>
                <w:kern w:val="0"/>
                <w:sz w:val="28"/>
                <w:szCs w:val="28"/>
                <w:shd w:val="clear" w:color="auto" w:fill="FFFFFF"/>
              </w:rPr>
              <w:t>★</w:t>
            </w:r>
            <w:r>
              <w:rPr>
                <w:rFonts w:ascii="仿宋" w:eastAsia="仿宋" w:hAnsi="仿宋" w:cs="宋体" w:hint="eastAsia"/>
                <w:color w:val="000000"/>
                <w:kern w:val="0"/>
                <w:sz w:val="28"/>
                <w:szCs w:val="28"/>
                <w:shd w:val="clear" w:color="auto" w:fill="FFFFFF"/>
              </w:rPr>
              <w:t>入口三辊闸机</w:t>
            </w:r>
          </w:p>
        </w:tc>
        <w:tc>
          <w:tcPr>
            <w:tcW w:w="6298"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整机外观：/整机无棱角设计/采用304#不锈钢材料/整体板材厚度不低于1.5mm</w:t>
            </w:r>
            <w:r>
              <w:rPr>
                <w:rFonts w:ascii="仿宋" w:eastAsia="仿宋" w:hAnsi="仿宋" w:cs="宋体" w:hint="eastAsia"/>
                <w:color w:val="000000"/>
                <w:kern w:val="0"/>
                <w:sz w:val="28"/>
                <w:szCs w:val="28"/>
                <w:shd w:val="clear" w:color="auto" w:fill="FFFFFF"/>
              </w:rPr>
              <w:br/>
              <w:t>三辊闸机芯：全电动机芯自动落杆/机械传动基于牙钳式离合器控制</w:t>
            </w:r>
            <w:r>
              <w:rPr>
                <w:rFonts w:ascii="仿宋" w:eastAsia="仿宋" w:hAnsi="仿宋" w:cs="宋体" w:hint="eastAsia"/>
                <w:color w:val="000000"/>
                <w:kern w:val="0"/>
                <w:sz w:val="28"/>
                <w:szCs w:val="28"/>
                <w:shd w:val="clear" w:color="auto" w:fill="FFFFFF"/>
              </w:rPr>
              <w:br/>
              <w:t>通道宽度 ：500~520mm(不含箱体)/棍长500mm</w:t>
            </w:r>
            <w:r>
              <w:rPr>
                <w:rFonts w:ascii="仿宋" w:eastAsia="仿宋" w:hAnsi="仿宋" w:cs="宋体" w:hint="eastAsia"/>
                <w:color w:val="000000"/>
                <w:kern w:val="0"/>
                <w:sz w:val="28"/>
                <w:szCs w:val="28"/>
                <w:shd w:val="clear" w:color="auto" w:fill="FFFFFF"/>
              </w:rPr>
              <w:br/>
              <w:t>主控系统：采用嵌入式一体机设计，主控单元Cortex-A9，含嵌入式系统</w:t>
            </w:r>
            <w:r>
              <w:rPr>
                <w:rFonts w:ascii="仿宋" w:eastAsia="仿宋" w:hAnsi="仿宋" w:cs="宋体" w:hint="eastAsia"/>
                <w:color w:val="000000"/>
                <w:kern w:val="0"/>
                <w:sz w:val="28"/>
                <w:szCs w:val="28"/>
                <w:shd w:val="clear" w:color="auto" w:fill="FFFFFF"/>
              </w:rPr>
              <w:br/>
              <w:t>通讯方式：TCP/IP（标配）</w:t>
            </w:r>
            <w:r>
              <w:rPr>
                <w:rFonts w:ascii="仿宋" w:eastAsia="仿宋" w:hAnsi="仿宋" w:cs="宋体" w:hint="eastAsia"/>
                <w:color w:val="000000"/>
                <w:kern w:val="0"/>
                <w:sz w:val="28"/>
                <w:szCs w:val="28"/>
                <w:shd w:val="clear" w:color="auto" w:fill="FFFFFF"/>
              </w:rPr>
              <w:br/>
              <w:t>游客显示系统：≥7寸LCD</w:t>
            </w:r>
            <w:r>
              <w:rPr>
                <w:rFonts w:ascii="仿宋" w:eastAsia="仿宋" w:hAnsi="仿宋" w:cs="宋体" w:hint="eastAsia"/>
                <w:color w:val="000000"/>
                <w:kern w:val="0"/>
                <w:sz w:val="28"/>
                <w:szCs w:val="28"/>
                <w:shd w:val="clear" w:color="auto" w:fill="FFFFFF"/>
              </w:rPr>
              <w:br/>
              <w:t>通行速度 ：≥40人次/分钟以上</w:t>
            </w:r>
            <w:r>
              <w:rPr>
                <w:rFonts w:ascii="仿宋" w:eastAsia="仿宋" w:hAnsi="仿宋" w:cs="宋体" w:hint="eastAsia"/>
                <w:color w:val="000000"/>
                <w:kern w:val="0"/>
                <w:sz w:val="28"/>
                <w:szCs w:val="28"/>
                <w:shd w:val="clear" w:color="auto" w:fill="FFFFFF"/>
              </w:rPr>
              <w:br/>
            </w:r>
            <w:r>
              <w:rPr>
                <w:rFonts w:ascii="仿宋" w:eastAsia="仿宋" w:hAnsi="仿宋" w:cs="宋体" w:hint="eastAsia"/>
                <w:color w:val="000000"/>
                <w:kern w:val="0"/>
                <w:sz w:val="28"/>
                <w:szCs w:val="28"/>
                <w:shd w:val="clear" w:color="auto" w:fill="FFFFFF"/>
              </w:rPr>
              <w:lastRenderedPageBreak/>
              <w:t>支持异常断电自动保护电路，保护关键数据完整性</w:t>
            </w:r>
            <w:r>
              <w:rPr>
                <w:rFonts w:ascii="仿宋" w:eastAsia="仿宋" w:hAnsi="仿宋" w:cs="宋体" w:hint="eastAsia"/>
                <w:color w:val="000000"/>
                <w:kern w:val="0"/>
                <w:sz w:val="28"/>
                <w:szCs w:val="28"/>
                <w:shd w:val="clear" w:color="auto" w:fill="FFFFFF"/>
              </w:rPr>
              <w:br/>
              <w:t>采用AES、MD5加密技术，保障设备通信安全</w:t>
            </w:r>
            <w:r>
              <w:rPr>
                <w:rFonts w:ascii="仿宋" w:eastAsia="仿宋" w:hAnsi="仿宋" w:cs="宋体" w:hint="eastAsia"/>
                <w:color w:val="000000"/>
                <w:kern w:val="0"/>
                <w:sz w:val="28"/>
                <w:szCs w:val="28"/>
                <w:shd w:val="clear" w:color="auto" w:fill="FFFFFF"/>
              </w:rPr>
              <w:br/>
              <w:t>整机功耗 ：峰值60W</w:t>
            </w:r>
            <w:r>
              <w:rPr>
                <w:rFonts w:ascii="仿宋" w:eastAsia="仿宋" w:hAnsi="仿宋" w:cs="宋体" w:hint="eastAsia"/>
                <w:color w:val="000000"/>
                <w:kern w:val="0"/>
                <w:sz w:val="28"/>
                <w:szCs w:val="28"/>
                <w:shd w:val="clear" w:color="auto" w:fill="FFFFFF"/>
              </w:rPr>
              <w:br/>
              <w:t>MTBF≥1000万次</w:t>
            </w:r>
            <w:r>
              <w:rPr>
                <w:rFonts w:ascii="仿宋" w:eastAsia="仿宋" w:hAnsi="仿宋" w:cs="宋体" w:hint="eastAsia"/>
                <w:color w:val="000000"/>
                <w:kern w:val="0"/>
                <w:sz w:val="28"/>
                <w:szCs w:val="28"/>
                <w:shd w:val="clear" w:color="auto" w:fill="FFFFFF"/>
              </w:rPr>
              <w:br/>
              <w:t>识别模块：二维码、二代证、IC卡</w:t>
            </w:r>
            <w:r>
              <w:rPr>
                <w:rFonts w:ascii="仿宋" w:eastAsia="仿宋" w:hAnsi="仿宋" w:cs="宋体" w:hint="eastAsia"/>
                <w:color w:val="000000"/>
                <w:kern w:val="0"/>
                <w:sz w:val="28"/>
                <w:szCs w:val="28"/>
                <w:shd w:val="clear" w:color="auto" w:fill="FFFFFF"/>
              </w:rPr>
              <w:br/>
              <w:t>含防尘防雨罩、语音提示模块、电源模块、通道指示灯</w:t>
            </w:r>
          </w:p>
        </w:tc>
        <w:tc>
          <w:tcPr>
            <w:tcW w:w="77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Chars="100" w:firstLine="28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lastRenderedPageBreak/>
              <w:t>台</w:t>
            </w:r>
          </w:p>
        </w:tc>
        <w:tc>
          <w:tcPr>
            <w:tcW w:w="9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Chars="100" w:firstLine="28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6</w:t>
            </w:r>
          </w:p>
        </w:tc>
      </w:tr>
      <w:tr w:rsidR="00A32917">
        <w:trPr>
          <w:trHeight w:val="3299"/>
        </w:trPr>
        <w:tc>
          <w:tcPr>
            <w:tcW w:w="731"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lastRenderedPageBreak/>
              <w:t>3.2</w:t>
            </w:r>
          </w:p>
        </w:tc>
        <w:tc>
          <w:tcPr>
            <w:tcW w:w="1439"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人脸识别终端</w:t>
            </w:r>
          </w:p>
        </w:tc>
        <w:tc>
          <w:tcPr>
            <w:tcW w:w="6298"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处理器：Cortex-A17四核处理器</w:t>
            </w:r>
            <w:r>
              <w:rPr>
                <w:rFonts w:ascii="仿宋" w:eastAsia="仿宋" w:hAnsi="仿宋" w:cs="宋体" w:hint="eastAsia"/>
                <w:color w:val="000000"/>
                <w:kern w:val="0"/>
                <w:sz w:val="28"/>
                <w:szCs w:val="28"/>
                <w:shd w:val="clear" w:color="auto" w:fill="FFFFFF"/>
              </w:rPr>
              <w:br/>
              <w:t>内存：≥4GB</w:t>
            </w:r>
            <w:r>
              <w:rPr>
                <w:rFonts w:ascii="仿宋" w:eastAsia="仿宋" w:hAnsi="仿宋" w:cs="宋体" w:hint="eastAsia"/>
                <w:color w:val="000000"/>
                <w:kern w:val="0"/>
                <w:sz w:val="28"/>
                <w:szCs w:val="28"/>
                <w:shd w:val="clear" w:color="auto" w:fill="FFFFFF"/>
              </w:rPr>
              <w:br/>
              <w:t xml:space="preserve">ROM：≥32GB </w:t>
            </w:r>
            <w:r>
              <w:rPr>
                <w:rFonts w:ascii="仿宋" w:eastAsia="仿宋" w:hAnsi="仿宋" w:cs="宋体" w:hint="eastAsia"/>
                <w:color w:val="000000"/>
                <w:kern w:val="0"/>
                <w:sz w:val="28"/>
                <w:szCs w:val="28"/>
                <w:shd w:val="clear" w:color="auto" w:fill="FFFFFF"/>
              </w:rPr>
              <w:br/>
              <w:t>液晶显示屏：≥9 寸IPS LCD</w:t>
            </w:r>
            <w:r>
              <w:rPr>
                <w:rFonts w:ascii="仿宋" w:eastAsia="仿宋" w:hAnsi="仿宋" w:cs="宋体" w:hint="eastAsia"/>
                <w:color w:val="000000"/>
                <w:kern w:val="0"/>
                <w:sz w:val="28"/>
                <w:szCs w:val="28"/>
                <w:shd w:val="clear" w:color="auto" w:fill="FFFFFF"/>
              </w:rPr>
              <w:br/>
              <w:t>触摸屏：工业级多点式电容触摸屏</w:t>
            </w:r>
            <w:r>
              <w:rPr>
                <w:rFonts w:ascii="仿宋" w:eastAsia="仿宋" w:hAnsi="仿宋" w:cs="宋体" w:hint="eastAsia"/>
                <w:color w:val="000000"/>
                <w:kern w:val="0"/>
                <w:sz w:val="28"/>
                <w:szCs w:val="28"/>
                <w:shd w:val="clear" w:color="auto" w:fill="FFFFFF"/>
              </w:rPr>
              <w:br/>
              <w:t>摄像头：200 万像素宽动态</w:t>
            </w:r>
            <w:r>
              <w:rPr>
                <w:rFonts w:ascii="仿宋" w:eastAsia="仿宋" w:hAnsi="仿宋" w:cs="宋体" w:hint="eastAsia"/>
                <w:color w:val="000000"/>
                <w:kern w:val="0"/>
                <w:sz w:val="28"/>
                <w:szCs w:val="28"/>
                <w:shd w:val="clear" w:color="auto" w:fill="FFFFFF"/>
              </w:rPr>
              <w:br/>
              <w:t>补光灯：高亮柔光补光灯，亮度可调节</w:t>
            </w:r>
            <w:r>
              <w:rPr>
                <w:rFonts w:ascii="仿宋" w:eastAsia="仿宋" w:hAnsi="仿宋" w:cs="宋体" w:hint="eastAsia"/>
                <w:color w:val="000000"/>
                <w:kern w:val="0"/>
                <w:sz w:val="28"/>
                <w:szCs w:val="28"/>
                <w:shd w:val="clear" w:color="auto" w:fill="FFFFFF"/>
              </w:rPr>
              <w:br/>
              <w:t>识别速度：</w:t>
            </w:r>
            <w:r>
              <w:rPr>
                <w:rFonts w:ascii="仿宋" w:eastAsia="仿宋" w:hAnsi="仿宋" w:cs="宋体" w:hint="eastAsia"/>
                <w:color w:val="000000"/>
                <w:kern w:val="0"/>
                <w:sz w:val="28"/>
                <w:szCs w:val="28"/>
                <w:shd w:val="clear" w:color="auto" w:fill="FFFFFF"/>
              </w:rPr>
              <w:br/>
              <w:t>1:1 模式：≤1s；1:N（N≤10000）模式：小于 2s</w:t>
            </w:r>
            <w:r>
              <w:rPr>
                <w:rFonts w:ascii="仿宋" w:eastAsia="仿宋" w:hAnsi="仿宋" w:cs="宋体" w:hint="eastAsia"/>
                <w:color w:val="000000"/>
                <w:kern w:val="0"/>
                <w:sz w:val="28"/>
                <w:szCs w:val="28"/>
                <w:shd w:val="clear" w:color="auto" w:fill="FFFFFF"/>
              </w:rPr>
              <w:br/>
              <w:t>音频输出：内置双声道 2×3W 扬声器</w:t>
            </w:r>
          </w:p>
        </w:tc>
        <w:tc>
          <w:tcPr>
            <w:tcW w:w="77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Chars="100" w:firstLine="28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套</w:t>
            </w:r>
          </w:p>
        </w:tc>
        <w:tc>
          <w:tcPr>
            <w:tcW w:w="9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A32917" w:rsidRDefault="00437C70">
            <w:pPr>
              <w:widowControl/>
              <w:shd w:val="clear" w:color="auto" w:fill="FFFFFF"/>
              <w:spacing w:line="360" w:lineRule="auto"/>
              <w:ind w:firstLineChars="100" w:firstLine="28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2</w:t>
            </w:r>
          </w:p>
        </w:tc>
      </w:tr>
    </w:tbl>
    <w:p w:rsidR="00A32917" w:rsidRDefault="00437C70">
      <w:pPr>
        <w:widowControl/>
        <w:shd w:val="clear" w:color="auto" w:fill="FFFFFF"/>
        <w:spacing w:line="360" w:lineRule="auto"/>
        <w:jc w:val="left"/>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注：加</w:t>
      </w:r>
      <w:r>
        <w:rPr>
          <w:rFonts w:ascii="宋体" w:hAnsi="宋体" w:cs="宋体" w:hint="eastAsia"/>
          <w:color w:val="000000"/>
          <w:kern w:val="0"/>
          <w:sz w:val="28"/>
          <w:szCs w:val="28"/>
          <w:shd w:val="clear" w:color="auto" w:fill="FFFFFF"/>
        </w:rPr>
        <w:t>★项为核心产品。</w:t>
      </w:r>
    </w:p>
    <w:p w:rsidR="00A32917" w:rsidRDefault="00437C70">
      <w:pPr>
        <w:widowControl/>
        <w:shd w:val="clear" w:color="auto" w:fill="FFFFFF"/>
        <w:spacing w:line="360" w:lineRule="auto"/>
        <w:jc w:val="left"/>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（三）、项目建设要求</w:t>
      </w:r>
    </w:p>
    <w:p w:rsidR="00A32917" w:rsidRDefault="00437C70">
      <w:pPr>
        <w:widowControl/>
        <w:shd w:val="clear" w:color="auto" w:fill="FFFFFF"/>
        <w:spacing w:line="360" w:lineRule="auto"/>
        <w:jc w:val="left"/>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1、智能电子门票管理系统针对管理端和客户端截然不同的业务需求，要求采用组件化设计，组件化设计信奉独立、完整、自有组合，尽可能把设计</w:t>
      </w:r>
      <w:r>
        <w:rPr>
          <w:rFonts w:ascii="仿宋" w:eastAsia="仿宋" w:hAnsi="仿宋" w:cs="宋体" w:hint="eastAsia"/>
          <w:color w:val="000000"/>
          <w:kern w:val="0"/>
          <w:sz w:val="30"/>
          <w:szCs w:val="30"/>
          <w:shd w:val="clear" w:color="auto" w:fill="FFFFFF"/>
        </w:rPr>
        <w:lastRenderedPageBreak/>
        <w:t>与开发的元素独立化，是系统具有完整的局部功能，并通过自由组合来构成整个产品。</w:t>
      </w:r>
    </w:p>
    <w:p w:rsidR="00A32917" w:rsidRDefault="00437C70">
      <w:pPr>
        <w:widowControl/>
        <w:shd w:val="clear" w:color="auto" w:fill="FFFFFF"/>
        <w:spacing w:line="360" w:lineRule="auto"/>
        <w:jc w:val="left"/>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系统要在传统的二层结构的基础上增加中间层（也称为：应用服务层）。业务逻辑被提取到应用服务层，大大降低客户端负担，解决对数据库服务器高频访问造成的业务压力。</w:t>
      </w:r>
    </w:p>
    <w:p w:rsidR="00A32917" w:rsidRDefault="00437C70">
      <w:pPr>
        <w:widowControl/>
        <w:shd w:val="clear" w:color="auto" w:fill="FFFFFF"/>
        <w:spacing w:line="360" w:lineRule="auto"/>
        <w:jc w:val="left"/>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2、系统功能要求</w:t>
      </w:r>
    </w:p>
    <w:p w:rsidR="00A32917" w:rsidRDefault="00437C70">
      <w:pPr>
        <w:widowControl/>
        <w:shd w:val="clear" w:color="auto" w:fill="FFFFFF"/>
        <w:spacing w:line="360" w:lineRule="auto"/>
        <w:jc w:val="left"/>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电子门票管理系统，实现景区实施售票、检票、后台报表数据统计、可实现窗口售票和网络售票直接闸机检票。</w:t>
      </w:r>
    </w:p>
    <w:p w:rsidR="00A32917" w:rsidRDefault="00437C70">
      <w:pPr>
        <w:widowControl/>
        <w:shd w:val="clear" w:color="auto" w:fill="FFFFFF"/>
        <w:spacing w:line="360" w:lineRule="auto"/>
        <w:jc w:val="left"/>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主要由基础数据、票务管理、客户管理、仓库管理、统计查询等模块组成。具体要求参照系统功能清单描述。</w:t>
      </w:r>
    </w:p>
    <w:p w:rsidR="00A32917" w:rsidRDefault="00437C70">
      <w:pPr>
        <w:widowControl/>
        <w:shd w:val="clear" w:color="auto" w:fill="FFFFFF"/>
        <w:spacing w:line="360" w:lineRule="auto"/>
        <w:jc w:val="left"/>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渠道管控平台，实现电子门票管理系统与线上多家直分销渠道对接（飞猪、天猫、微信、美团、携程、同程、去哪儿、途牛、驴妈妈等），实现线上线下统一管理、统一发码、验证入园。</w:t>
      </w:r>
    </w:p>
    <w:p w:rsidR="00A32917" w:rsidRDefault="00437C70">
      <w:pPr>
        <w:widowControl/>
        <w:shd w:val="clear" w:color="auto" w:fill="FFFFFF"/>
        <w:spacing w:line="360" w:lineRule="auto"/>
        <w:jc w:val="left"/>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景区电商平台，主要功能涉及景区资讯及旅游产品的展示、产品的在线预订、支付以等功能。通过搭建景区直营产品体系，通过优惠券、买即送、扫码购票提升景区自身运营能力。</w:t>
      </w:r>
    </w:p>
    <w:p w:rsidR="00A32917" w:rsidRDefault="00437C70">
      <w:pPr>
        <w:widowControl/>
        <w:shd w:val="clear" w:color="auto" w:fill="FFFFFF"/>
        <w:spacing w:line="360" w:lineRule="auto"/>
        <w:jc w:val="left"/>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商城界面设计应遵循以服务为导向，以用户为中心，用最清晰的方式将整个景区的产品和服务展现给客户。</w:t>
      </w:r>
    </w:p>
    <w:p w:rsidR="00A32917" w:rsidRDefault="00437C70">
      <w:pPr>
        <w:widowControl/>
        <w:shd w:val="clear" w:color="auto" w:fill="FFFFFF"/>
        <w:spacing w:line="360" w:lineRule="auto"/>
        <w:jc w:val="left"/>
        <w:rPr>
          <w:rFonts w:ascii="仿宋" w:eastAsia="仿宋" w:hAnsi="仿宋" w:cs="宋体"/>
          <w:color w:val="000000"/>
          <w:sz w:val="30"/>
          <w:szCs w:val="30"/>
          <w:shd w:val="clear" w:color="auto" w:fill="FFFFFF"/>
        </w:rPr>
      </w:pPr>
      <w:r>
        <w:rPr>
          <w:rFonts w:ascii="仿宋" w:eastAsia="仿宋" w:hAnsi="仿宋" w:cs="宋体" w:hint="eastAsia"/>
          <w:color w:val="000000"/>
          <w:kern w:val="0"/>
          <w:sz w:val="30"/>
          <w:szCs w:val="30"/>
          <w:shd w:val="clear" w:color="auto" w:fill="FFFFFF"/>
        </w:rPr>
        <w:t>（四）验收标准</w:t>
      </w:r>
    </w:p>
    <w:p w:rsidR="00A32917" w:rsidRDefault="00437C70">
      <w:pPr>
        <w:widowControl/>
        <w:shd w:val="clear" w:color="auto" w:fill="FFFFFF"/>
        <w:spacing w:line="360" w:lineRule="auto"/>
        <w:ind w:firstLine="600"/>
        <w:jc w:val="left"/>
        <w:rPr>
          <w:rFonts w:ascii="仿宋" w:eastAsia="仿宋" w:hAnsi="仿宋" w:cs="宋体"/>
          <w:color w:val="000000"/>
          <w:sz w:val="24"/>
          <w:shd w:val="clear" w:color="auto" w:fill="FFFFFF"/>
        </w:rPr>
      </w:pPr>
      <w:r>
        <w:rPr>
          <w:rFonts w:ascii="仿宋" w:eastAsia="仿宋" w:hAnsi="仿宋" w:cs="宋体" w:hint="eastAsia"/>
          <w:color w:val="000000"/>
          <w:kern w:val="0"/>
          <w:sz w:val="30"/>
          <w:szCs w:val="30"/>
          <w:shd w:val="clear" w:color="auto" w:fill="FFFFFF"/>
        </w:rPr>
        <w:t>由采购人成立验收小组,按照采购合同的约定对中标人履约情况进行验收。验收时,按照采购合同的约定对每一项技术、服务、安全标准的履约</w:t>
      </w:r>
      <w:r>
        <w:rPr>
          <w:rFonts w:ascii="仿宋" w:eastAsia="仿宋" w:hAnsi="仿宋" w:cs="宋体" w:hint="eastAsia"/>
          <w:color w:val="000000"/>
          <w:kern w:val="0"/>
          <w:sz w:val="30"/>
          <w:szCs w:val="30"/>
          <w:shd w:val="clear" w:color="auto" w:fill="FFFFFF"/>
        </w:rPr>
        <w:lastRenderedPageBreak/>
        <w:t>情况进行确认。验收结束后,出具验收书,列明各项标准的验收情况及项目总体评价,由验收双方共同签署。</w:t>
      </w:r>
    </w:p>
    <w:p w:rsidR="00A32917" w:rsidRDefault="00437C70">
      <w:pPr>
        <w:widowControl/>
        <w:shd w:val="clear" w:color="auto" w:fill="FFFFFF"/>
        <w:spacing w:line="360" w:lineRule="auto"/>
        <w:ind w:firstLine="600"/>
        <w:jc w:val="left"/>
        <w:rPr>
          <w:rFonts w:ascii="仿宋" w:eastAsia="仿宋" w:hAnsi="仿宋" w:cs="宋体"/>
          <w:color w:val="000000"/>
          <w:sz w:val="30"/>
          <w:szCs w:val="30"/>
          <w:shd w:val="clear" w:color="auto" w:fill="FFFFFF"/>
        </w:rPr>
      </w:pPr>
      <w:r>
        <w:rPr>
          <w:rFonts w:ascii="仿宋" w:eastAsia="仿宋" w:hAnsi="仿宋" w:cs="宋体" w:hint="eastAsia"/>
          <w:color w:val="000000"/>
          <w:kern w:val="0"/>
          <w:sz w:val="30"/>
          <w:szCs w:val="30"/>
          <w:shd w:val="clear" w:color="auto" w:fill="FFFFFF"/>
        </w:rPr>
        <w:t>1、按照国家相关标准、行业标准、地方标准或者其他标准、规范验收；</w:t>
      </w:r>
    </w:p>
    <w:p w:rsidR="00A32917" w:rsidRDefault="00437C70">
      <w:pPr>
        <w:widowControl/>
        <w:shd w:val="clear" w:color="auto" w:fill="FFFFFF"/>
        <w:spacing w:line="360" w:lineRule="auto"/>
        <w:ind w:firstLine="600"/>
        <w:jc w:val="left"/>
        <w:rPr>
          <w:rFonts w:ascii="仿宋" w:eastAsia="仿宋" w:hAnsi="仿宋" w:cs="宋体"/>
          <w:color w:val="000000"/>
          <w:sz w:val="24"/>
          <w:shd w:val="clear" w:color="auto" w:fill="FFFFFF"/>
        </w:rPr>
      </w:pPr>
      <w:r>
        <w:rPr>
          <w:rFonts w:ascii="仿宋" w:eastAsia="仿宋" w:hAnsi="仿宋" w:cs="宋体" w:hint="eastAsia"/>
          <w:color w:val="000000"/>
          <w:kern w:val="0"/>
          <w:sz w:val="30"/>
          <w:szCs w:val="30"/>
          <w:shd w:val="clear" w:color="auto" w:fill="FFFFFF"/>
        </w:rPr>
        <w:t>2、按照招标文件要求、投标文件响应和承诺验收；</w:t>
      </w:r>
    </w:p>
    <w:p w:rsidR="00A32917" w:rsidRDefault="00437C70">
      <w:pPr>
        <w:widowControl/>
        <w:shd w:val="clear" w:color="auto" w:fill="FFFFFF"/>
        <w:spacing w:line="360" w:lineRule="auto"/>
        <w:ind w:firstLine="600"/>
        <w:jc w:val="left"/>
        <w:rPr>
          <w:rFonts w:ascii="仿宋" w:eastAsia="仿宋" w:hAnsi="仿宋" w:cs="宋体"/>
          <w:color w:val="000000"/>
          <w:sz w:val="24"/>
          <w:shd w:val="clear" w:color="auto" w:fill="FFFFFF"/>
        </w:rPr>
      </w:pPr>
      <w:r>
        <w:rPr>
          <w:rFonts w:ascii="仿宋" w:eastAsia="仿宋" w:hAnsi="仿宋" w:cs="宋体" w:hint="eastAsia"/>
          <w:color w:val="000000"/>
          <w:kern w:val="0"/>
          <w:sz w:val="30"/>
          <w:szCs w:val="30"/>
          <w:shd w:val="clear" w:color="auto" w:fill="FFFFFF"/>
        </w:rPr>
        <w:t>五、评标方法和评标标准</w:t>
      </w:r>
    </w:p>
    <w:p w:rsidR="00A32917" w:rsidRDefault="00437C70">
      <w:pPr>
        <w:widowControl/>
        <w:shd w:val="clear" w:color="auto" w:fill="FFFFFF"/>
        <w:spacing w:line="360" w:lineRule="auto"/>
        <w:ind w:firstLine="600"/>
        <w:jc w:val="left"/>
        <w:rPr>
          <w:rFonts w:ascii="仿宋" w:eastAsia="仿宋" w:hAnsi="仿宋" w:cs="宋体"/>
          <w:color w:val="000000"/>
          <w:sz w:val="30"/>
          <w:szCs w:val="30"/>
          <w:shd w:val="clear" w:color="auto" w:fill="FFFFFF"/>
        </w:rPr>
      </w:pPr>
      <w:r>
        <w:rPr>
          <w:rFonts w:ascii="仿宋" w:eastAsia="仿宋" w:hAnsi="仿宋" w:cs="宋体" w:hint="eastAsia"/>
          <w:color w:val="000000"/>
          <w:kern w:val="0"/>
          <w:sz w:val="30"/>
          <w:szCs w:val="30"/>
          <w:shd w:val="clear" w:color="auto" w:fill="FFFFFF"/>
        </w:rPr>
        <w:t>（一）评标方法：综合评分法</w:t>
      </w:r>
    </w:p>
    <w:p w:rsidR="00A32917" w:rsidRDefault="00437C70">
      <w:pPr>
        <w:widowControl/>
        <w:shd w:val="clear" w:color="auto" w:fill="FFFFFF"/>
        <w:spacing w:line="360" w:lineRule="auto"/>
        <w:ind w:firstLine="600"/>
        <w:jc w:val="left"/>
        <w:rPr>
          <w:rFonts w:ascii="仿宋" w:eastAsia="仿宋" w:hAnsi="仿宋" w:cs="宋体"/>
          <w:color w:val="000000"/>
          <w:sz w:val="24"/>
          <w:shd w:val="clear" w:color="auto" w:fill="FFFFFF"/>
        </w:rPr>
      </w:pPr>
      <w:r>
        <w:rPr>
          <w:rFonts w:ascii="仿宋" w:eastAsia="仿宋" w:hAnsi="仿宋" w:cs="宋体" w:hint="eastAsia"/>
          <w:color w:val="000000"/>
          <w:kern w:val="0"/>
          <w:sz w:val="30"/>
          <w:szCs w:val="30"/>
          <w:shd w:val="clear" w:color="auto" w:fill="FFFFFF"/>
        </w:rPr>
        <w:t>（二）综合评分法评标标准：</w:t>
      </w:r>
    </w:p>
    <w:p w:rsidR="00A32917" w:rsidRDefault="00A32917">
      <w:pPr>
        <w:widowControl/>
        <w:shd w:val="clear" w:color="auto" w:fill="FFFFFF"/>
        <w:spacing w:line="360" w:lineRule="auto"/>
        <w:ind w:firstLine="600"/>
        <w:jc w:val="left"/>
        <w:rPr>
          <w:rFonts w:ascii="仿宋" w:eastAsia="仿宋" w:hAnsi="仿宋" w:cs="宋体"/>
          <w:color w:val="000000"/>
          <w:sz w:val="24"/>
          <w:shd w:val="clear" w:color="auto" w:fill="FFFFFF"/>
        </w:rPr>
      </w:pPr>
    </w:p>
    <w:tbl>
      <w:tblP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75"/>
        <w:gridCol w:w="6930"/>
        <w:gridCol w:w="916"/>
      </w:tblGrid>
      <w:tr w:rsidR="00A32917">
        <w:trPr>
          <w:trHeight w:val="90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2917" w:rsidRDefault="00437C70">
            <w:pPr>
              <w:widowControl/>
              <w:spacing w:line="330" w:lineRule="atLeast"/>
              <w:jc w:val="center"/>
              <w:rPr>
                <w:rFonts w:ascii="仿宋" w:eastAsia="仿宋" w:hAnsi="仿宋" w:cs="宋体"/>
                <w:color w:val="000000"/>
                <w:sz w:val="28"/>
                <w:szCs w:val="28"/>
              </w:rPr>
            </w:pPr>
            <w:r>
              <w:rPr>
                <w:rFonts w:ascii="仿宋" w:eastAsia="仿宋" w:hAnsi="仿宋" w:cs="宋体" w:hint="eastAsia"/>
                <w:color w:val="000000"/>
                <w:sz w:val="28"/>
                <w:szCs w:val="28"/>
              </w:rPr>
              <w:t>分值构成</w:t>
            </w:r>
          </w:p>
          <w:p w:rsidR="00A32917" w:rsidRDefault="00437C70">
            <w:pPr>
              <w:widowControl/>
              <w:spacing w:line="330" w:lineRule="atLeast"/>
              <w:jc w:val="center"/>
              <w:rPr>
                <w:rFonts w:ascii="仿宋" w:eastAsia="仿宋" w:hAnsi="仿宋" w:cs="宋体"/>
                <w:color w:val="000000"/>
                <w:sz w:val="28"/>
                <w:szCs w:val="28"/>
              </w:rPr>
            </w:pPr>
            <w:r>
              <w:rPr>
                <w:rFonts w:ascii="仿宋" w:eastAsia="仿宋" w:hAnsi="仿宋" w:cs="宋体" w:hint="eastAsia"/>
                <w:color w:val="000000"/>
                <w:sz w:val="28"/>
                <w:szCs w:val="28"/>
              </w:rPr>
              <w:t>(总分100分)</w:t>
            </w:r>
          </w:p>
        </w:tc>
        <w:tc>
          <w:tcPr>
            <w:tcW w:w="78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2917" w:rsidRDefault="00437C70" w:rsidP="00231065">
            <w:pPr>
              <w:widowControl/>
              <w:spacing w:line="360" w:lineRule="auto"/>
              <w:ind w:firstLineChars="621" w:firstLine="1739"/>
              <w:jc w:val="left"/>
              <w:rPr>
                <w:rFonts w:ascii="仿宋" w:eastAsia="仿宋" w:hAnsi="仿宋" w:cs="宋体"/>
                <w:color w:val="000000"/>
                <w:sz w:val="28"/>
                <w:szCs w:val="28"/>
              </w:rPr>
            </w:pPr>
            <w:r>
              <w:rPr>
                <w:rFonts w:ascii="仿宋" w:eastAsia="仿宋" w:hAnsi="仿宋" w:cs="宋体" w:hint="eastAsia"/>
                <w:color w:val="000000"/>
                <w:sz w:val="28"/>
                <w:szCs w:val="28"/>
              </w:rPr>
              <w:t>价格分值：30</w:t>
            </w:r>
            <w:r>
              <w:rPr>
                <w:rFonts w:ascii="宋体" w:hAnsi="宋体" w:cs="宋体" w:hint="eastAsia"/>
                <w:color w:val="000000"/>
                <w:sz w:val="28"/>
                <w:szCs w:val="28"/>
              </w:rPr>
              <w:t> </w:t>
            </w:r>
            <w:r>
              <w:rPr>
                <w:rFonts w:ascii="仿宋" w:eastAsia="仿宋" w:hAnsi="仿宋" w:cs="宋体" w:hint="eastAsia"/>
                <w:color w:val="000000"/>
                <w:sz w:val="28"/>
                <w:szCs w:val="28"/>
              </w:rPr>
              <w:t>分</w:t>
            </w:r>
          </w:p>
          <w:p w:rsidR="00A32917" w:rsidRDefault="00437C70" w:rsidP="00231065">
            <w:pPr>
              <w:widowControl/>
              <w:spacing w:line="360" w:lineRule="auto"/>
              <w:ind w:firstLineChars="621" w:firstLine="1739"/>
              <w:jc w:val="left"/>
              <w:rPr>
                <w:rFonts w:ascii="仿宋" w:eastAsia="仿宋" w:hAnsi="仿宋" w:cs="宋体"/>
                <w:color w:val="000000"/>
                <w:sz w:val="28"/>
                <w:szCs w:val="28"/>
              </w:rPr>
            </w:pPr>
            <w:r>
              <w:rPr>
                <w:rFonts w:ascii="仿宋" w:eastAsia="仿宋" w:hAnsi="仿宋" w:cs="宋体" w:hint="eastAsia"/>
                <w:color w:val="000000"/>
                <w:sz w:val="28"/>
                <w:szCs w:val="28"/>
              </w:rPr>
              <w:t>商务部分：35</w:t>
            </w:r>
            <w:r>
              <w:rPr>
                <w:rFonts w:ascii="宋体" w:hAnsi="宋体" w:cs="宋体" w:hint="eastAsia"/>
                <w:color w:val="000000"/>
                <w:sz w:val="28"/>
                <w:szCs w:val="28"/>
              </w:rPr>
              <w:t> </w:t>
            </w:r>
            <w:r>
              <w:rPr>
                <w:rFonts w:ascii="仿宋" w:eastAsia="仿宋" w:hAnsi="仿宋" w:cs="宋体" w:hint="eastAsia"/>
                <w:color w:val="000000"/>
                <w:sz w:val="28"/>
                <w:szCs w:val="28"/>
              </w:rPr>
              <w:t>分</w:t>
            </w:r>
          </w:p>
          <w:p w:rsidR="00A32917" w:rsidRDefault="00437C70" w:rsidP="00231065">
            <w:pPr>
              <w:widowControl/>
              <w:spacing w:line="360" w:lineRule="auto"/>
              <w:ind w:firstLineChars="621" w:firstLine="1739"/>
              <w:jc w:val="left"/>
              <w:rPr>
                <w:rFonts w:ascii="仿宋" w:eastAsia="仿宋" w:hAnsi="仿宋" w:cs="宋体"/>
                <w:color w:val="000000"/>
                <w:sz w:val="28"/>
                <w:szCs w:val="28"/>
              </w:rPr>
            </w:pPr>
            <w:r>
              <w:rPr>
                <w:rFonts w:ascii="仿宋" w:eastAsia="仿宋" w:hAnsi="仿宋" w:cs="宋体" w:hint="eastAsia"/>
                <w:color w:val="000000"/>
                <w:sz w:val="28"/>
                <w:szCs w:val="28"/>
              </w:rPr>
              <w:t>技术部分：35</w:t>
            </w:r>
            <w:r>
              <w:rPr>
                <w:rFonts w:ascii="宋体" w:hAnsi="宋体" w:cs="宋体" w:hint="eastAsia"/>
                <w:color w:val="000000"/>
                <w:sz w:val="28"/>
                <w:szCs w:val="28"/>
              </w:rPr>
              <w:t> </w:t>
            </w:r>
            <w:r>
              <w:rPr>
                <w:rFonts w:ascii="仿宋" w:eastAsia="仿宋" w:hAnsi="仿宋" w:cs="宋体" w:hint="eastAsia"/>
                <w:color w:val="000000"/>
                <w:sz w:val="28"/>
                <w:szCs w:val="28"/>
              </w:rPr>
              <w:t>分</w:t>
            </w:r>
          </w:p>
        </w:tc>
      </w:tr>
      <w:tr w:rsidR="00A32917">
        <w:trPr>
          <w:trHeight w:val="567"/>
        </w:trPr>
        <w:tc>
          <w:tcPr>
            <w:tcW w:w="101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917" w:rsidRDefault="00437C70">
            <w:pPr>
              <w:widowControl/>
              <w:spacing w:line="330" w:lineRule="atLeast"/>
              <w:jc w:val="center"/>
              <w:rPr>
                <w:rFonts w:ascii="仿宋" w:eastAsia="仿宋" w:hAnsi="仿宋" w:cs="宋体"/>
                <w:color w:val="000000"/>
                <w:sz w:val="28"/>
                <w:szCs w:val="28"/>
              </w:rPr>
            </w:pPr>
            <w:r>
              <w:rPr>
                <w:rFonts w:ascii="仿宋" w:eastAsia="仿宋" w:hAnsi="仿宋" w:cs="宋体" w:hint="eastAsia"/>
                <w:b/>
                <w:color w:val="000000"/>
                <w:sz w:val="28"/>
                <w:szCs w:val="28"/>
              </w:rPr>
              <w:t>一、价格部分（满分</w:t>
            </w:r>
            <w:r>
              <w:rPr>
                <w:rFonts w:ascii="宋体" w:hAnsi="宋体" w:cs="宋体" w:hint="eastAsia"/>
                <w:b/>
                <w:color w:val="000000"/>
                <w:sz w:val="28"/>
                <w:szCs w:val="28"/>
              </w:rPr>
              <w:t> </w:t>
            </w:r>
            <w:r>
              <w:rPr>
                <w:rFonts w:ascii="仿宋" w:eastAsia="仿宋" w:hAnsi="仿宋" w:cs="宋体" w:hint="eastAsia"/>
                <w:b/>
                <w:color w:val="000000"/>
                <w:sz w:val="28"/>
                <w:szCs w:val="28"/>
              </w:rPr>
              <w:t>30分）</w:t>
            </w:r>
          </w:p>
        </w:tc>
      </w:tr>
      <w:tr w:rsidR="00A32917">
        <w:trPr>
          <w:trHeight w:val="567"/>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2917" w:rsidRDefault="00437C70">
            <w:pPr>
              <w:widowControl/>
              <w:spacing w:line="330" w:lineRule="atLeast"/>
              <w:jc w:val="center"/>
              <w:rPr>
                <w:rFonts w:ascii="仿宋" w:eastAsia="仿宋" w:hAnsi="仿宋" w:cs="宋体"/>
                <w:color w:val="000000"/>
                <w:sz w:val="28"/>
                <w:szCs w:val="28"/>
              </w:rPr>
            </w:pPr>
            <w:r>
              <w:rPr>
                <w:rFonts w:ascii="仿宋" w:eastAsia="仿宋" w:hAnsi="仿宋" w:cs="宋体" w:hint="eastAsia"/>
                <w:b/>
                <w:color w:val="000000"/>
                <w:sz w:val="28"/>
                <w:szCs w:val="28"/>
              </w:rPr>
              <w:t>评分因素</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rsidR="00A32917" w:rsidRDefault="00437C70">
            <w:pPr>
              <w:widowControl/>
              <w:spacing w:line="330" w:lineRule="atLeast"/>
              <w:jc w:val="center"/>
              <w:rPr>
                <w:rFonts w:ascii="仿宋" w:eastAsia="仿宋" w:hAnsi="仿宋" w:cs="宋体"/>
                <w:color w:val="000000"/>
                <w:sz w:val="28"/>
                <w:szCs w:val="28"/>
              </w:rPr>
            </w:pPr>
            <w:r>
              <w:rPr>
                <w:rFonts w:ascii="仿宋" w:eastAsia="仿宋" w:hAnsi="仿宋" w:cs="宋体" w:hint="eastAsia"/>
                <w:b/>
                <w:color w:val="000000"/>
                <w:sz w:val="28"/>
                <w:szCs w:val="28"/>
              </w:rPr>
              <w:t>评分标准</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A32917" w:rsidRDefault="00437C70">
            <w:pPr>
              <w:widowControl/>
              <w:spacing w:line="330" w:lineRule="atLeast"/>
              <w:jc w:val="center"/>
              <w:rPr>
                <w:rFonts w:ascii="仿宋" w:eastAsia="仿宋" w:hAnsi="仿宋" w:cs="宋体"/>
                <w:color w:val="000000"/>
                <w:sz w:val="28"/>
                <w:szCs w:val="28"/>
              </w:rPr>
            </w:pPr>
            <w:r>
              <w:rPr>
                <w:rFonts w:ascii="仿宋" w:eastAsia="仿宋" w:hAnsi="仿宋" w:cs="宋体" w:hint="eastAsia"/>
                <w:b/>
                <w:color w:val="000000"/>
                <w:sz w:val="28"/>
                <w:szCs w:val="28"/>
              </w:rPr>
              <w:t>分值</w:t>
            </w:r>
          </w:p>
        </w:tc>
      </w:tr>
      <w:tr w:rsidR="00A32917">
        <w:trPr>
          <w:trHeight w:val="1519"/>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2917" w:rsidRDefault="00437C70">
            <w:pPr>
              <w:widowControl/>
              <w:spacing w:line="330" w:lineRule="atLeast"/>
              <w:jc w:val="center"/>
              <w:rPr>
                <w:rFonts w:ascii="仿宋" w:eastAsia="仿宋" w:hAnsi="仿宋" w:cs="宋体"/>
                <w:color w:val="000000"/>
                <w:sz w:val="28"/>
                <w:szCs w:val="28"/>
              </w:rPr>
            </w:pPr>
            <w:r>
              <w:rPr>
                <w:rFonts w:ascii="仿宋" w:eastAsia="仿宋" w:hAnsi="仿宋" w:cs="宋体" w:hint="eastAsia"/>
                <w:color w:val="000000"/>
                <w:sz w:val="28"/>
                <w:szCs w:val="28"/>
              </w:rPr>
              <w:t>投标报价</w:t>
            </w:r>
          </w:p>
          <w:p w:rsidR="00A32917" w:rsidRDefault="00437C70">
            <w:pPr>
              <w:widowControl/>
              <w:spacing w:line="330" w:lineRule="atLeast"/>
              <w:jc w:val="center"/>
              <w:rPr>
                <w:rFonts w:ascii="仿宋" w:eastAsia="仿宋" w:hAnsi="仿宋" w:cs="宋体"/>
                <w:color w:val="000000"/>
                <w:sz w:val="28"/>
                <w:szCs w:val="28"/>
              </w:rPr>
            </w:pPr>
            <w:r>
              <w:rPr>
                <w:rFonts w:ascii="仿宋" w:eastAsia="仿宋" w:hAnsi="仿宋" w:cs="宋体" w:hint="eastAsia"/>
                <w:color w:val="000000"/>
                <w:sz w:val="28"/>
                <w:szCs w:val="28"/>
              </w:rPr>
              <w:t>评分标准</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rsidR="00A32917" w:rsidRDefault="00437C70">
            <w:pPr>
              <w:widowControl/>
              <w:spacing w:line="330" w:lineRule="atLeast"/>
              <w:jc w:val="left"/>
              <w:rPr>
                <w:rFonts w:ascii="仿宋" w:eastAsia="仿宋" w:hAnsi="仿宋" w:cs="宋体"/>
                <w:color w:val="000000"/>
                <w:sz w:val="28"/>
                <w:szCs w:val="28"/>
              </w:rPr>
            </w:pPr>
            <w:r>
              <w:rPr>
                <w:rFonts w:ascii="仿宋" w:eastAsia="仿宋" w:hAnsi="仿宋" w:cs="宋体" w:hint="eastAsia"/>
                <w:color w:val="000000"/>
                <w:sz w:val="28"/>
                <w:szCs w:val="28"/>
              </w:rPr>
              <w:t>评标基准价：满足招标文件要求的有效投标报价中，最低的投标报价为评标基准价。</w:t>
            </w:r>
          </w:p>
          <w:p w:rsidR="00A32917" w:rsidRDefault="00437C70">
            <w:pPr>
              <w:widowControl/>
              <w:spacing w:line="330" w:lineRule="atLeast"/>
              <w:jc w:val="left"/>
              <w:rPr>
                <w:rFonts w:ascii="仿宋" w:eastAsia="仿宋" w:hAnsi="仿宋" w:cs="宋体"/>
                <w:color w:val="000000"/>
                <w:sz w:val="28"/>
                <w:szCs w:val="28"/>
              </w:rPr>
            </w:pPr>
            <w:r>
              <w:rPr>
                <w:rFonts w:ascii="仿宋" w:eastAsia="仿宋" w:hAnsi="仿宋" w:cs="宋体" w:hint="eastAsia"/>
                <w:color w:val="000000"/>
                <w:sz w:val="28"/>
                <w:szCs w:val="28"/>
              </w:rPr>
              <w:t>投标报价得分=（评标基准价/投标报价）×30</w:t>
            </w:r>
            <w:r>
              <w:rPr>
                <w:rFonts w:ascii="宋体" w:hAnsi="宋体" w:cs="宋体" w:hint="eastAsia"/>
                <w:color w:val="000000"/>
                <w:sz w:val="28"/>
                <w:szCs w:val="28"/>
              </w:rPr>
              <w:t>  </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A32917" w:rsidRDefault="00437C70">
            <w:pPr>
              <w:widowControl/>
              <w:spacing w:line="330" w:lineRule="atLeast"/>
              <w:jc w:val="left"/>
              <w:rPr>
                <w:rFonts w:ascii="仿宋" w:eastAsia="仿宋" w:hAnsi="仿宋" w:cs="宋体"/>
                <w:color w:val="000000"/>
                <w:sz w:val="28"/>
                <w:szCs w:val="28"/>
              </w:rPr>
            </w:pPr>
            <w:r>
              <w:rPr>
                <w:rFonts w:ascii="仿宋" w:eastAsia="仿宋" w:hAnsi="仿宋" w:cs="宋体" w:hint="eastAsia"/>
                <w:color w:val="000000"/>
                <w:sz w:val="28"/>
                <w:szCs w:val="28"/>
              </w:rPr>
              <w:t>30分</w:t>
            </w:r>
          </w:p>
        </w:tc>
      </w:tr>
      <w:tr w:rsidR="00A32917">
        <w:trPr>
          <w:trHeight w:val="567"/>
        </w:trPr>
        <w:tc>
          <w:tcPr>
            <w:tcW w:w="101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917" w:rsidRDefault="00437C70">
            <w:pPr>
              <w:widowControl/>
              <w:spacing w:line="330" w:lineRule="atLeast"/>
              <w:jc w:val="center"/>
              <w:rPr>
                <w:rFonts w:ascii="仿宋" w:eastAsia="仿宋" w:hAnsi="仿宋" w:cs="宋体"/>
                <w:color w:val="000000"/>
                <w:sz w:val="28"/>
                <w:szCs w:val="28"/>
              </w:rPr>
            </w:pPr>
            <w:r>
              <w:rPr>
                <w:rFonts w:ascii="仿宋" w:eastAsia="仿宋" w:hAnsi="仿宋" w:cs="宋体" w:hint="eastAsia"/>
                <w:b/>
                <w:color w:val="000000"/>
                <w:sz w:val="28"/>
                <w:szCs w:val="28"/>
              </w:rPr>
              <w:t>二、商务部分（满分35分）</w:t>
            </w:r>
          </w:p>
        </w:tc>
      </w:tr>
      <w:tr w:rsidR="00A32917" w:rsidTr="001545B5">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A32917" w:rsidRDefault="00437C70">
            <w:pPr>
              <w:widowControl/>
              <w:spacing w:line="330" w:lineRule="atLeast"/>
              <w:jc w:val="center"/>
              <w:rPr>
                <w:rFonts w:ascii="仿宋" w:eastAsia="仿宋" w:hAnsi="仿宋" w:cs="宋体"/>
                <w:color w:val="000000"/>
                <w:sz w:val="28"/>
                <w:szCs w:val="28"/>
              </w:rPr>
            </w:pPr>
            <w:r>
              <w:rPr>
                <w:rFonts w:ascii="仿宋" w:eastAsia="仿宋" w:hAnsi="仿宋" w:cs="宋体" w:hint="eastAsia"/>
                <w:b/>
                <w:color w:val="000000"/>
                <w:sz w:val="28"/>
                <w:szCs w:val="28"/>
              </w:rPr>
              <w:t>评分因素</w:t>
            </w:r>
          </w:p>
        </w:tc>
        <w:tc>
          <w:tcPr>
            <w:tcW w:w="71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2917" w:rsidRDefault="00437C70">
            <w:pPr>
              <w:widowControl/>
              <w:spacing w:line="330" w:lineRule="atLeast"/>
              <w:jc w:val="center"/>
              <w:rPr>
                <w:rFonts w:ascii="仿宋" w:eastAsia="仿宋" w:hAnsi="仿宋" w:cs="宋体"/>
                <w:color w:val="000000"/>
                <w:sz w:val="28"/>
                <w:szCs w:val="28"/>
              </w:rPr>
            </w:pPr>
            <w:r>
              <w:rPr>
                <w:rFonts w:ascii="仿宋" w:eastAsia="仿宋" w:hAnsi="仿宋" w:cs="宋体" w:hint="eastAsia"/>
                <w:b/>
                <w:color w:val="000000"/>
                <w:sz w:val="28"/>
                <w:szCs w:val="28"/>
              </w:rPr>
              <w:t>评分标准</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A32917" w:rsidRDefault="00437C70">
            <w:pPr>
              <w:widowControl/>
              <w:spacing w:line="330" w:lineRule="atLeast"/>
              <w:jc w:val="center"/>
              <w:rPr>
                <w:rFonts w:ascii="仿宋" w:eastAsia="仿宋" w:hAnsi="仿宋" w:cs="宋体"/>
                <w:color w:val="000000"/>
                <w:sz w:val="28"/>
                <w:szCs w:val="28"/>
              </w:rPr>
            </w:pPr>
            <w:r>
              <w:rPr>
                <w:rFonts w:ascii="仿宋" w:eastAsia="仿宋" w:hAnsi="仿宋" w:cs="宋体" w:hint="eastAsia"/>
                <w:b/>
                <w:color w:val="000000"/>
                <w:sz w:val="28"/>
                <w:szCs w:val="28"/>
              </w:rPr>
              <w:t>分值</w:t>
            </w:r>
          </w:p>
        </w:tc>
      </w:tr>
      <w:tr w:rsidR="00A32917" w:rsidTr="001545B5">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A32917" w:rsidRDefault="00437C70">
            <w:pPr>
              <w:widowControl/>
              <w:spacing w:line="360" w:lineRule="exact"/>
              <w:jc w:val="center"/>
              <w:rPr>
                <w:rFonts w:ascii="仿宋" w:eastAsia="仿宋" w:hAnsi="仿宋" w:cs="宋体"/>
                <w:color w:val="000000"/>
                <w:sz w:val="28"/>
                <w:szCs w:val="28"/>
              </w:rPr>
            </w:pPr>
            <w:r>
              <w:rPr>
                <w:rFonts w:ascii="仿宋" w:eastAsia="仿宋" w:hAnsi="仿宋" w:cs="宋体" w:hint="eastAsia"/>
                <w:color w:val="000000"/>
                <w:sz w:val="28"/>
                <w:szCs w:val="28"/>
              </w:rPr>
              <w:t>企业业绩</w:t>
            </w:r>
          </w:p>
        </w:tc>
        <w:tc>
          <w:tcPr>
            <w:tcW w:w="71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2917" w:rsidRDefault="00437C70">
            <w:pPr>
              <w:widowControl/>
              <w:spacing w:line="330" w:lineRule="atLeast"/>
              <w:jc w:val="left"/>
              <w:rPr>
                <w:rFonts w:ascii="仿宋" w:eastAsia="仿宋" w:hAnsi="仿宋" w:cs="宋体"/>
                <w:color w:val="000000"/>
                <w:sz w:val="28"/>
                <w:szCs w:val="28"/>
              </w:rPr>
            </w:pPr>
            <w:r>
              <w:rPr>
                <w:rFonts w:ascii="仿宋" w:eastAsia="仿宋" w:hAnsi="仿宋" w:cs="宋体" w:hint="eastAsia"/>
                <w:color w:val="000000"/>
                <w:sz w:val="28"/>
                <w:szCs w:val="28"/>
              </w:rPr>
              <w:t>投标人提供2017年以来（以合同签订时间为准）类似项目业绩，每提供一份得5分，满分15分。</w:t>
            </w:r>
            <w:r>
              <w:rPr>
                <w:rFonts w:ascii="仿宋" w:eastAsia="仿宋" w:hAnsi="仿宋" w:cs="宋体" w:hint="eastAsia"/>
                <w:color w:val="000000" w:themeColor="text1"/>
                <w:sz w:val="28"/>
                <w:szCs w:val="28"/>
              </w:rPr>
              <w:t>（以签订合同为准）</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A32917" w:rsidRDefault="00437C70">
            <w:pPr>
              <w:widowControl/>
              <w:spacing w:line="330" w:lineRule="atLeast"/>
              <w:jc w:val="left"/>
              <w:rPr>
                <w:rFonts w:ascii="仿宋" w:eastAsia="仿宋" w:hAnsi="仿宋" w:cs="宋体"/>
                <w:color w:val="000000"/>
                <w:sz w:val="28"/>
                <w:szCs w:val="28"/>
              </w:rPr>
            </w:pPr>
            <w:r>
              <w:rPr>
                <w:rFonts w:ascii="仿宋" w:eastAsia="仿宋" w:hAnsi="仿宋" w:cs="宋体" w:hint="eastAsia"/>
                <w:color w:val="000000"/>
                <w:sz w:val="28"/>
                <w:szCs w:val="28"/>
              </w:rPr>
              <w:t>15分</w:t>
            </w:r>
          </w:p>
        </w:tc>
      </w:tr>
      <w:tr w:rsidR="00A32917" w:rsidTr="001545B5">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A32917" w:rsidRDefault="00437C70">
            <w:pPr>
              <w:widowControl/>
              <w:spacing w:line="400" w:lineRule="exact"/>
              <w:jc w:val="center"/>
              <w:rPr>
                <w:rFonts w:ascii="仿宋" w:eastAsia="仿宋" w:hAnsi="仿宋" w:cs="宋体"/>
                <w:color w:val="000000"/>
                <w:sz w:val="28"/>
                <w:szCs w:val="28"/>
              </w:rPr>
            </w:pPr>
            <w:r>
              <w:rPr>
                <w:rFonts w:ascii="仿宋" w:eastAsia="仿宋" w:hAnsi="仿宋" w:cs="宋体" w:hint="eastAsia"/>
                <w:color w:val="000000"/>
                <w:sz w:val="28"/>
                <w:szCs w:val="28"/>
              </w:rPr>
              <w:lastRenderedPageBreak/>
              <w:t>企业实力</w:t>
            </w:r>
          </w:p>
        </w:tc>
        <w:tc>
          <w:tcPr>
            <w:tcW w:w="71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2917" w:rsidRDefault="00437C70">
            <w:pPr>
              <w:widowControl/>
              <w:numPr>
                <w:ilvl w:val="0"/>
                <w:numId w:val="1"/>
              </w:numPr>
              <w:spacing w:line="330" w:lineRule="atLeast"/>
              <w:jc w:val="left"/>
              <w:rPr>
                <w:rFonts w:ascii="仿宋" w:eastAsia="仿宋" w:hAnsi="仿宋" w:cs="宋体"/>
                <w:color w:val="000000"/>
                <w:sz w:val="28"/>
                <w:szCs w:val="28"/>
              </w:rPr>
            </w:pPr>
            <w:r>
              <w:rPr>
                <w:rFonts w:ascii="仿宋" w:eastAsia="仿宋" w:hAnsi="仿宋" w:cs="宋体" w:hint="eastAsia"/>
                <w:color w:val="000000"/>
                <w:sz w:val="28"/>
                <w:szCs w:val="28"/>
              </w:rPr>
              <w:t>所投产品厂家具有电子门票智能管理系统软件的著作权登记证书得5分，具有闸机方面的专利证书得5分，具有AAA信用等级证书得3分，满分13分。（以证书为准）</w:t>
            </w:r>
          </w:p>
          <w:p w:rsidR="00A32917" w:rsidRDefault="00437C70">
            <w:pPr>
              <w:widowControl/>
              <w:spacing w:line="330" w:lineRule="atLeast"/>
              <w:jc w:val="left"/>
              <w:rPr>
                <w:rFonts w:ascii="仿宋" w:eastAsia="仿宋" w:hAnsi="仿宋" w:cs="宋体"/>
                <w:color w:val="000000"/>
                <w:sz w:val="28"/>
                <w:szCs w:val="28"/>
              </w:rPr>
            </w:pPr>
            <w:r>
              <w:rPr>
                <w:rFonts w:ascii="仿宋" w:eastAsia="仿宋" w:hAnsi="仿宋" w:cs="宋体" w:hint="eastAsia"/>
                <w:color w:val="000000"/>
                <w:sz w:val="28"/>
                <w:szCs w:val="28"/>
              </w:rPr>
              <w:t>2、提供核心产品检验报告得7分，满分7分。（以检验报告为准）</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A32917" w:rsidRDefault="00437C70">
            <w:pPr>
              <w:widowControl/>
              <w:spacing w:line="330" w:lineRule="atLeast"/>
              <w:jc w:val="left"/>
              <w:rPr>
                <w:rFonts w:ascii="仿宋" w:eastAsia="仿宋" w:hAnsi="仿宋" w:cs="宋体"/>
                <w:color w:val="000000"/>
                <w:sz w:val="28"/>
                <w:szCs w:val="28"/>
              </w:rPr>
            </w:pPr>
            <w:r>
              <w:rPr>
                <w:rFonts w:ascii="仿宋" w:eastAsia="仿宋" w:hAnsi="仿宋" w:cs="宋体" w:hint="eastAsia"/>
                <w:color w:val="000000"/>
                <w:sz w:val="28"/>
                <w:szCs w:val="28"/>
              </w:rPr>
              <w:t>20分</w:t>
            </w:r>
          </w:p>
        </w:tc>
      </w:tr>
      <w:tr w:rsidR="00A32917">
        <w:trPr>
          <w:trHeight w:val="599"/>
        </w:trPr>
        <w:tc>
          <w:tcPr>
            <w:tcW w:w="101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917" w:rsidRDefault="00437C70">
            <w:pPr>
              <w:widowControl/>
              <w:spacing w:line="330" w:lineRule="atLeast"/>
              <w:jc w:val="center"/>
              <w:rPr>
                <w:rFonts w:ascii="仿宋" w:eastAsia="仿宋" w:hAnsi="仿宋" w:cs="宋体"/>
                <w:b/>
                <w:color w:val="000000"/>
                <w:sz w:val="28"/>
                <w:szCs w:val="28"/>
              </w:rPr>
            </w:pPr>
            <w:r>
              <w:rPr>
                <w:rFonts w:ascii="仿宋" w:eastAsia="仿宋" w:hAnsi="仿宋" w:cs="宋体" w:hint="eastAsia"/>
                <w:b/>
                <w:color w:val="000000"/>
                <w:sz w:val="28"/>
                <w:szCs w:val="28"/>
              </w:rPr>
              <w:t>三、技术部分（满分35分）</w:t>
            </w:r>
          </w:p>
        </w:tc>
      </w:tr>
      <w:tr w:rsidR="00A32917" w:rsidTr="001545B5">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A32917" w:rsidRDefault="00437C70">
            <w:pPr>
              <w:widowControl/>
              <w:spacing w:line="330" w:lineRule="atLeast"/>
              <w:jc w:val="center"/>
              <w:rPr>
                <w:rFonts w:ascii="仿宋" w:eastAsia="仿宋" w:hAnsi="仿宋" w:cs="宋体"/>
                <w:color w:val="000000"/>
                <w:sz w:val="28"/>
                <w:szCs w:val="28"/>
              </w:rPr>
            </w:pPr>
            <w:r>
              <w:rPr>
                <w:rFonts w:ascii="仿宋" w:eastAsia="仿宋" w:hAnsi="仿宋" w:cs="宋体" w:hint="eastAsia"/>
                <w:b/>
                <w:color w:val="000000"/>
                <w:sz w:val="28"/>
                <w:szCs w:val="28"/>
              </w:rPr>
              <w:t>评分因素</w:t>
            </w:r>
          </w:p>
        </w:tc>
        <w:tc>
          <w:tcPr>
            <w:tcW w:w="71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2917" w:rsidRDefault="00437C70">
            <w:pPr>
              <w:widowControl/>
              <w:spacing w:line="330" w:lineRule="atLeast"/>
              <w:jc w:val="center"/>
              <w:rPr>
                <w:rFonts w:ascii="仿宋" w:eastAsia="仿宋" w:hAnsi="仿宋" w:cs="宋体"/>
                <w:color w:val="000000"/>
                <w:sz w:val="28"/>
                <w:szCs w:val="28"/>
              </w:rPr>
            </w:pPr>
            <w:r>
              <w:rPr>
                <w:rFonts w:ascii="仿宋" w:eastAsia="仿宋" w:hAnsi="仿宋" w:cs="宋体" w:hint="eastAsia"/>
                <w:color w:val="000000"/>
                <w:sz w:val="28"/>
                <w:szCs w:val="28"/>
              </w:rPr>
              <w:t>评分标准</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A32917" w:rsidRDefault="00437C70">
            <w:pPr>
              <w:widowControl/>
              <w:spacing w:line="330" w:lineRule="atLeast"/>
              <w:jc w:val="center"/>
              <w:rPr>
                <w:rFonts w:ascii="仿宋" w:eastAsia="仿宋" w:hAnsi="仿宋" w:cs="宋体"/>
                <w:color w:val="000000"/>
                <w:sz w:val="28"/>
                <w:szCs w:val="28"/>
              </w:rPr>
            </w:pPr>
            <w:r>
              <w:rPr>
                <w:rFonts w:ascii="仿宋" w:eastAsia="仿宋" w:hAnsi="仿宋" w:cs="宋体" w:hint="eastAsia"/>
                <w:b/>
                <w:color w:val="000000"/>
                <w:sz w:val="28"/>
                <w:szCs w:val="28"/>
              </w:rPr>
              <w:t>分值</w:t>
            </w:r>
          </w:p>
        </w:tc>
      </w:tr>
      <w:tr w:rsidR="00A32917" w:rsidTr="001545B5">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A32917" w:rsidRDefault="00437C70">
            <w:pPr>
              <w:widowControl/>
              <w:spacing w:line="330" w:lineRule="atLeast"/>
              <w:jc w:val="center"/>
              <w:rPr>
                <w:rFonts w:ascii="仿宋" w:eastAsia="仿宋" w:hAnsi="仿宋" w:cs="宋体"/>
                <w:color w:val="000000"/>
                <w:sz w:val="28"/>
                <w:szCs w:val="28"/>
              </w:rPr>
            </w:pPr>
            <w:r>
              <w:rPr>
                <w:rFonts w:ascii="仿宋" w:eastAsia="仿宋" w:hAnsi="仿宋" w:cs="宋体" w:hint="eastAsia"/>
                <w:color w:val="000000"/>
                <w:sz w:val="28"/>
                <w:szCs w:val="28"/>
              </w:rPr>
              <w:t>技术方案</w:t>
            </w:r>
          </w:p>
        </w:tc>
        <w:tc>
          <w:tcPr>
            <w:tcW w:w="71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2917" w:rsidRDefault="00437C70">
            <w:pPr>
              <w:widowControl/>
              <w:spacing w:line="330" w:lineRule="atLeast"/>
              <w:jc w:val="left"/>
              <w:rPr>
                <w:rFonts w:ascii="仿宋" w:eastAsia="仿宋" w:hAnsi="仿宋" w:cs="宋体"/>
                <w:color w:val="000000"/>
                <w:sz w:val="28"/>
                <w:szCs w:val="28"/>
              </w:rPr>
            </w:pPr>
            <w:r>
              <w:rPr>
                <w:rFonts w:ascii="仿宋" w:eastAsia="仿宋" w:hAnsi="仿宋" w:cs="宋体" w:hint="eastAsia"/>
                <w:color w:val="000000"/>
                <w:sz w:val="28"/>
                <w:szCs w:val="28"/>
              </w:rPr>
              <w:t>评标委员会依据投标人所投设备的质量档次、整体性能、投标人的技术力量水平、产品的知名度、市场占有率、性能优劣等综合指标横向比较。</w:t>
            </w:r>
          </w:p>
          <w:p w:rsidR="00A32917" w:rsidRDefault="00437C70">
            <w:pPr>
              <w:widowControl/>
              <w:spacing w:line="330" w:lineRule="atLeast"/>
              <w:jc w:val="left"/>
              <w:rPr>
                <w:rFonts w:ascii="仿宋" w:eastAsia="仿宋" w:hAnsi="仿宋" w:cs="宋体"/>
                <w:color w:val="000000"/>
                <w:sz w:val="28"/>
                <w:szCs w:val="28"/>
              </w:rPr>
            </w:pPr>
            <w:r>
              <w:rPr>
                <w:rFonts w:ascii="仿宋" w:eastAsia="仿宋" w:hAnsi="仿宋" w:cs="宋体" w:hint="eastAsia"/>
                <w:color w:val="000000"/>
                <w:sz w:val="28"/>
                <w:szCs w:val="28"/>
              </w:rPr>
              <w:t>分三档：优的得7-10分，一般得4-6分，差的得1-3分。</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A32917" w:rsidRDefault="00437C70">
            <w:pPr>
              <w:widowControl/>
              <w:spacing w:line="330" w:lineRule="atLeast"/>
              <w:jc w:val="center"/>
              <w:rPr>
                <w:rFonts w:ascii="仿宋" w:eastAsia="仿宋" w:hAnsi="仿宋" w:cs="宋体"/>
                <w:color w:val="000000"/>
                <w:sz w:val="28"/>
                <w:szCs w:val="28"/>
              </w:rPr>
            </w:pPr>
            <w:r>
              <w:rPr>
                <w:rFonts w:ascii="仿宋" w:eastAsia="仿宋" w:hAnsi="仿宋" w:cs="宋体" w:hint="eastAsia"/>
                <w:color w:val="000000"/>
                <w:sz w:val="28"/>
                <w:szCs w:val="28"/>
              </w:rPr>
              <w:t>10分</w:t>
            </w:r>
          </w:p>
        </w:tc>
      </w:tr>
      <w:tr w:rsidR="00A32917" w:rsidTr="001545B5">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A32917" w:rsidRDefault="00437C70">
            <w:pPr>
              <w:widowControl/>
              <w:spacing w:line="330" w:lineRule="atLeast"/>
              <w:jc w:val="center"/>
              <w:rPr>
                <w:rFonts w:ascii="仿宋" w:eastAsia="仿宋" w:hAnsi="仿宋" w:cs="宋体"/>
                <w:color w:val="000000"/>
                <w:sz w:val="28"/>
                <w:szCs w:val="28"/>
              </w:rPr>
            </w:pPr>
            <w:r>
              <w:rPr>
                <w:rFonts w:ascii="仿宋" w:eastAsia="仿宋" w:hAnsi="仿宋" w:cs="宋体" w:hint="eastAsia"/>
                <w:color w:val="000000"/>
                <w:sz w:val="28"/>
                <w:szCs w:val="28"/>
              </w:rPr>
              <w:t>实施方案</w:t>
            </w:r>
          </w:p>
        </w:tc>
        <w:tc>
          <w:tcPr>
            <w:tcW w:w="71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2917" w:rsidRDefault="00437C70">
            <w:pPr>
              <w:widowControl/>
              <w:spacing w:line="330" w:lineRule="atLeast"/>
              <w:jc w:val="left"/>
              <w:rPr>
                <w:rFonts w:ascii="仿宋" w:eastAsia="仿宋" w:hAnsi="仿宋" w:cs="宋体"/>
                <w:color w:val="000000"/>
                <w:sz w:val="28"/>
                <w:szCs w:val="28"/>
              </w:rPr>
            </w:pPr>
            <w:r>
              <w:rPr>
                <w:rFonts w:ascii="仿宋" w:eastAsia="仿宋" w:hAnsi="仿宋" w:cs="宋体" w:hint="eastAsia"/>
                <w:color w:val="000000"/>
                <w:sz w:val="28"/>
                <w:szCs w:val="28"/>
              </w:rPr>
              <w:t>1、供货，安装，调试计划等；（0-5分）</w:t>
            </w:r>
          </w:p>
          <w:p w:rsidR="00A32917" w:rsidRDefault="00437C70" w:rsidP="00231065">
            <w:pPr>
              <w:widowControl/>
              <w:spacing w:line="330" w:lineRule="atLeast"/>
              <w:jc w:val="left"/>
              <w:rPr>
                <w:rFonts w:ascii="仿宋" w:eastAsia="仿宋" w:hAnsi="仿宋" w:cs="宋体"/>
                <w:color w:val="000000"/>
                <w:sz w:val="28"/>
                <w:szCs w:val="28"/>
              </w:rPr>
            </w:pPr>
            <w:r>
              <w:rPr>
                <w:rFonts w:ascii="仿宋" w:eastAsia="仿宋" w:hAnsi="仿宋" w:cs="宋体" w:hint="eastAsia"/>
                <w:color w:val="000000"/>
                <w:sz w:val="28"/>
                <w:szCs w:val="28"/>
              </w:rPr>
              <w:t>2、3、人员技术培训：投标人针对本项目提供详细合理的人员培训计划。（0-5分）</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A32917" w:rsidRDefault="00437C70">
            <w:pPr>
              <w:widowControl/>
              <w:spacing w:line="330" w:lineRule="atLeast"/>
              <w:jc w:val="center"/>
              <w:rPr>
                <w:rFonts w:ascii="仿宋" w:eastAsia="仿宋" w:hAnsi="仿宋" w:cs="宋体"/>
                <w:color w:val="000000"/>
                <w:sz w:val="28"/>
                <w:szCs w:val="28"/>
              </w:rPr>
            </w:pPr>
            <w:r>
              <w:rPr>
                <w:rFonts w:ascii="仿宋" w:eastAsia="仿宋" w:hAnsi="仿宋" w:cs="宋体" w:hint="eastAsia"/>
                <w:color w:val="000000"/>
                <w:sz w:val="28"/>
                <w:szCs w:val="28"/>
              </w:rPr>
              <w:t>1</w:t>
            </w:r>
            <w:r w:rsidR="00231065">
              <w:rPr>
                <w:rFonts w:ascii="仿宋" w:eastAsia="仿宋" w:hAnsi="仿宋" w:cs="宋体" w:hint="eastAsia"/>
                <w:color w:val="000000"/>
                <w:sz w:val="28"/>
                <w:szCs w:val="28"/>
              </w:rPr>
              <w:t>0</w:t>
            </w:r>
            <w:r>
              <w:rPr>
                <w:rFonts w:ascii="仿宋" w:eastAsia="仿宋" w:hAnsi="仿宋" w:cs="宋体" w:hint="eastAsia"/>
                <w:color w:val="000000"/>
                <w:sz w:val="28"/>
                <w:szCs w:val="28"/>
              </w:rPr>
              <w:t>分</w:t>
            </w:r>
          </w:p>
        </w:tc>
      </w:tr>
      <w:tr w:rsidR="00A32917" w:rsidTr="001545B5">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A32917" w:rsidRDefault="00437C70">
            <w:pPr>
              <w:widowControl/>
              <w:spacing w:line="360" w:lineRule="auto"/>
              <w:ind w:firstLineChars="200" w:firstLine="560"/>
              <w:jc w:val="left"/>
              <w:rPr>
                <w:rFonts w:ascii="仿宋" w:eastAsia="仿宋" w:hAnsi="仿宋" w:cs="宋体"/>
                <w:color w:val="000000"/>
                <w:sz w:val="28"/>
                <w:szCs w:val="28"/>
              </w:rPr>
            </w:pPr>
            <w:r>
              <w:rPr>
                <w:rFonts w:ascii="仿宋" w:eastAsia="仿宋" w:hAnsi="仿宋" w:cs="宋体" w:hint="eastAsia"/>
                <w:color w:val="000000"/>
                <w:sz w:val="28"/>
                <w:szCs w:val="28"/>
              </w:rPr>
              <w:t>售后服务</w:t>
            </w:r>
          </w:p>
        </w:tc>
        <w:tc>
          <w:tcPr>
            <w:tcW w:w="71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2917" w:rsidRDefault="00437C70">
            <w:pPr>
              <w:widowControl/>
              <w:spacing w:line="330" w:lineRule="atLeast"/>
              <w:jc w:val="left"/>
              <w:rPr>
                <w:rFonts w:ascii="仿宋" w:eastAsia="仿宋" w:hAnsi="仿宋" w:cs="宋体"/>
                <w:color w:val="000000"/>
                <w:sz w:val="28"/>
                <w:szCs w:val="28"/>
              </w:rPr>
            </w:pPr>
            <w:r>
              <w:rPr>
                <w:rFonts w:ascii="仿宋" w:eastAsia="仿宋" w:hAnsi="仿宋" w:cs="宋体" w:hint="eastAsia"/>
                <w:color w:val="000000"/>
                <w:sz w:val="28"/>
                <w:szCs w:val="28"/>
              </w:rPr>
              <w:t>1.投标人完整的质量管理及售后服务体系。（0-5分）</w:t>
            </w:r>
          </w:p>
          <w:p w:rsidR="00231065" w:rsidRDefault="00437C70">
            <w:pPr>
              <w:widowControl/>
              <w:spacing w:line="330" w:lineRule="atLeast"/>
              <w:jc w:val="left"/>
              <w:rPr>
                <w:rFonts w:ascii="仿宋" w:eastAsia="仿宋" w:hAnsi="仿宋" w:cs="宋体"/>
                <w:color w:val="000000"/>
                <w:sz w:val="28"/>
                <w:szCs w:val="28"/>
              </w:rPr>
            </w:pPr>
            <w:r>
              <w:rPr>
                <w:rFonts w:ascii="仿宋" w:eastAsia="仿宋" w:hAnsi="仿宋" w:cs="宋体" w:hint="eastAsia"/>
                <w:color w:val="000000"/>
                <w:sz w:val="28"/>
                <w:szCs w:val="28"/>
              </w:rPr>
              <w:t>2.免费保修期后长期保修，维护，服务以及今后技术支持的措施计划和承诺，包括收费维修维护的内容，费用及服务方式，范围（产品，技术，模块，部件）等。（0-5分）</w:t>
            </w:r>
          </w:p>
          <w:p w:rsidR="00A32917" w:rsidRPr="00231065" w:rsidRDefault="00231065">
            <w:pPr>
              <w:widowControl/>
              <w:spacing w:line="330" w:lineRule="atLeast"/>
              <w:jc w:val="left"/>
              <w:rPr>
                <w:rFonts w:ascii="仿宋" w:eastAsia="仿宋" w:hAnsi="仿宋" w:cs="宋体"/>
                <w:color w:val="000000"/>
                <w:sz w:val="28"/>
                <w:szCs w:val="28"/>
              </w:rPr>
            </w:pPr>
            <w:r>
              <w:rPr>
                <w:rFonts w:ascii="仿宋" w:eastAsia="仿宋" w:hAnsi="仿宋" w:cs="宋体" w:hint="eastAsia"/>
                <w:color w:val="000000"/>
                <w:sz w:val="28"/>
                <w:szCs w:val="28"/>
              </w:rPr>
              <w:t>3.</w:t>
            </w:r>
            <w:r>
              <w:rPr>
                <w:rFonts w:hint="eastAsia"/>
              </w:rPr>
              <w:t xml:space="preserve"> </w:t>
            </w:r>
            <w:r w:rsidRPr="00231065">
              <w:rPr>
                <w:rFonts w:ascii="仿宋" w:eastAsia="仿宋" w:hAnsi="仿宋" w:cs="宋体" w:hint="eastAsia"/>
                <w:color w:val="000000"/>
                <w:sz w:val="28"/>
                <w:szCs w:val="28"/>
              </w:rPr>
              <w:t>项目验收，售后服务方案：（0-5分）</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A32917" w:rsidRDefault="00437C70">
            <w:pPr>
              <w:widowControl/>
              <w:spacing w:line="330" w:lineRule="atLeast"/>
              <w:jc w:val="center"/>
              <w:rPr>
                <w:rFonts w:ascii="仿宋" w:eastAsia="仿宋" w:hAnsi="仿宋" w:cs="宋体"/>
                <w:color w:val="000000"/>
                <w:sz w:val="28"/>
                <w:szCs w:val="28"/>
              </w:rPr>
            </w:pPr>
            <w:r>
              <w:rPr>
                <w:rFonts w:ascii="仿宋" w:eastAsia="仿宋" w:hAnsi="仿宋" w:cs="仿宋" w:hint="eastAsia"/>
                <w:color w:val="000000"/>
                <w:sz w:val="28"/>
                <w:szCs w:val="28"/>
              </w:rPr>
              <w:t>1</w:t>
            </w:r>
            <w:r w:rsidR="00231065">
              <w:rPr>
                <w:rFonts w:ascii="仿宋" w:eastAsia="仿宋" w:hAnsi="仿宋" w:cs="仿宋" w:hint="eastAsia"/>
                <w:color w:val="000000"/>
                <w:sz w:val="28"/>
                <w:szCs w:val="28"/>
              </w:rPr>
              <w:t>5</w:t>
            </w:r>
            <w:r>
              <w:rPr>
                <w:rFonts w:ascii="仿宋" w:eastAsia="仿宋" w:hAnsi="仿宋" w:cs="宋体" w:hint="eastAsia"/>
                <w:color w:val="000000"/>
                <w:sz w:val="28"/>
                <w:szCs w:val="28"/>
              </w:rPr>
              <w:t>分</w:t>
            </w:r>
          </w:p>
        </w:tc>
      </w:tr>
    </w:tbl>
    <w:p w:rsidR="00A32917" w:rsidRDefault="00437C70">
      <w:pPr>
        <w:widowControl/>
        <w:shd w:val="clear" w:color="auto" w:fill="FFFFFF"/>
        <w:spacing w:line="360" w:lineRule="auto"/>
        <w:ind w:firstLine="600"/>
        <w:jc w:val="left"/>
        <w:rPr>
          <w:rFonts w:ascii="仿宋" w:eastAsia="仿宋" w:hAnsi="仿宋" w:cs="宋体"/>
          <w:color w:val="000000"/>
          <w:sz w:val="24"/>
          <w:shd w:val="clear" w:color="auto" w:fill="FFFFFF"/>
        </w:rPr>
      </w:pPr>
      <w:r>
        <w:rPr>
          <w:rFonts w:ascii="仿宋" w:eastAsia="仿宋" w:hAnsi="仿宋" w:cs="宋体" w:hint="eastAsia"/>
          <w:color w:val="000000"/>
          <w:kern w:val="0"/>
          <w:sz w:val="30"/>
          <w:szCs w:val="30"/>
          <w:shd w:val="clear" w:color="auto" w:fill="FFFFFF"/>
        </w:rPr>
        <w:t>六、采购资金支付</w:t>
      </w:r>
    </w:p>
    <w:p w:rsidR="00A32917" w:rsidRDefault="00437C70">
      <w:pPr>
        <w:widowControl/>
        <w:shd w:val="clear" w:color="auto" w:fill="FFFFFF"/>
        <w:spacing w:line="360" w:lineRule="auto"/>
        <w:ind w:firstLine="600"/>
        <w:jc w:val="left"/>
        <w:rPr>
          <w:rFonts w:ascii="仿宋" w:eastAsia="仿宋" w:hAnsi="仿宋" w:cs="宋体"/>
          <w:color w:val="000000"/>
          <w:sz w:val="24"/>
          <w:shd w:val="clear" w:color="auto" w:fill="FFFFFF"/>
        </w:rPr>
      </w:pPr>
      <w:r>
        <w:rPr>
          <w:rFonts w:ascii="仿宋" w:eastAsia="仿宋" w:hAnsi="仿宋" w:cs="宋体" w:hint="eastAsia"/>
          <w:color w:val="000000"/>
          <w:kern w:val="0"/>
          <w:sz w:val="30"/>
          <w:szCs w:val="30"/>
          <w:shd w:val="clear" w:color="auto" w:fill="FFFFFF"/>
        </w:rPr>
        <w:t>（一）支付方式：银行转账</w:t>
      </w:r>
    </w:p>
    <w:p w:rsidR="00A32917" w:rsidRDefault="00437C70">
      <w:pPr>
        <w:widowControl/>
        <w:shd w:val="clear" w:color="auto" w:fill="FFFFFF"/>
        <w:spacing w:line="360" w:lineRule="auto"/>
        <w:ind w:firstLine="600"/>
        <w:jc w:val="left"/>
        <w:rPr>
          <w:rFonts w:ascii="仿宋" w:eastAsia="仿宋" w:hAnsi="仿宋" w:cs="宋体"/>
          <w:color w:val="000000"/>
          <w:sz w:val="24"/>
          <w:shd w:val="clear" w:color="auto" w:fill="FFFFFF"/>
        </w:rPr>
      </w:pPr>
      <w:r>
        <w:rPr>
          <w:rFonts w:ascii="仿宋" w:eastAsia="仿宋" w:hAnsi="仿宋" w:cs="宋体" w:hint="eastAsia"/>
          <w:color w:val="000000"/>
          <w:kern w:val="0"/>
          <w:sz w:val="30"/>
          <w:szCs w:val="30"/>
          <w:shd w:val="clear" w:color="auto" w:fill="FFFFFF"/>
        </w:rPr>
        <w:lastRenderedPageBreak/>
        <w:t>（二）支付时间及条件：</w:t>
      </w:r>
      <w:r>
        <w:rPr>
          <w:rFonts w:ascii="仿宋" w:eastAsia="仿宋" w:hAnsi="仿宋" w:cs="宋体" w:hint="eastAsia"/>
          <w:color w:val="000000" w:themeColor="text1"/>
          <w:kern w:val="0"/>
          <w:sz w:val="30"/>
          <w:szCs w:val="30"/>
          <w:shd w:val="clear" w:color="auto" w:fill="FFFFFF"/>
        </w:rPr>
        <w:t>按合同约定支付</w:t>
      </w:r>
      <w:r>
        <w:rPr>
          <w:rFonts w:ascii="仿宋" w:eastAsia="仿宋" w:hAnsi="仿宋" w:cs="宋体" w:hint="eastAsia"/>
          <w:bCs/>
          <w:iCs/>
          <w:color w:val="000000" w:themeColor="text1"/>
          <w:kern w:val="0"/>
          <w:sz w:val="24"/>
          <w:shd w:val="clear" w:color="auto" w:fill="FFFFFF"/>
        </w:rPr>
        <w:t>。</w:t>
      </w:r>
    </w:p>
    <w:p w:rsidR="00A32917" w:rsidRDefault="00437C70">
      <w:pPr>
        <w:widowControl/>
        <w:shd w:val="clear" w:color="auto" w:fill="FFFFFF"/>
        <w:spacing w:line="360" w:lineRule="auto"/>
        <w:ind w:firstLine="600"/>
        <w:jc w:val="left"/>
        <w:rPr>
          <w:rFonts w:ascii="仿宋" w:eastAsia="仿宋" w:hAnsi="仿宋" w:cs="宋体"/>
          <w:color w:val="000000"/>
          <w:sz w:val="30"/>
          <w:szCs w:val="30"/>
          <w:shd w:val="clear" w:color="auto" w:fill="FFFFFF"/>
        </w:rPr>
      </w:pPr>
      <w:r>
        <w:rPr>
          <w:rFonts w:ascii="仿宋" w:eastAsia="仿宋" w:hAnsi="仿宋" w:cs="宋体" w:hint="eastAsia"/>
          <w:color w:val="000000"/>
          <w:kern w:val="0"/>
          <w:sz w:val="30"/>
          <w:szCs w:val="30"/>
          <w:shd w:val="clear" w:color="auto" w:fill="FFFFFF"/>
        </w:rPr>
        <w:t>七、联系方式</w:t>
      </w:r>
    </w:p>
    <w:p w:rsidR="00A32917" w:rsidRDefault="00437C70">
      <w:pPr>
        <w:widowControl/>
        <w:shd w:val="clear" w:color="auto" w:fill="FFFFFF"/>
        <w:spacing w:line="525" w:lineRule="atLeast"/>
        <w:ind w:firstLine="795"/>
        <w:jc w:val="left"/>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联系人姓名：张先生 </w:t>
      </w:r>
      <w:r>
        <w:rPr>
          <w:rFonts w:ascii="宋体" w:hAnsi="宋体" w:cs="宋体" w:hint="eastAsia"/>
          <w:color w:val="000000"/>
          <w:kern w:val="0"/>
          <w:sz w:val="30"/>
          <w:szCs w:val="30"/>
          <w:shd w:val="clear" w:color="auto" w:fill="FFFFFF"/>
        </w:rPr>
        <w:t>  </w:t>
      </w:r>
      <w:r>
        <w:rPr>
          <w:rFonts w:ascii="仿宋" w:eastAsia="仿宋" w:hAnsi="仿宋" w:cs="宋体" w:hint="eastAsia"/>
          <w:color w:val="000000"/>
          <w:kern w:val="0"/>
          <w:sz w:val="30"/>
          <w:szCs w:val="30"/>
          <w:shd w:val="clear" w:color="auto" w:fill="FFFFFF"/>
        </w:rPr>
        <w:t>联系电话：0374-7167288</w:t>
      </w:r>
    </w:p>
    <w:p w:rsidR="00A32917" w:rsidRDefault="00437C70">
      <w:pPr>
        <w:widowControl/>
        <w:shd w:val="clear" w:color="auto" w:fill="FFFFFF"/>
        <w:spacing w:line="525" w:lineRule="atLeast"/>
        <w:ind w:firstLine="795"/>
        <w:jc w:val="left"/>
        <w:rPr>
          <w:rFonts w:ascii="仿宋" w:eastAsia="仿宋" w:hAnsi="仿宋" w:cs="宋体"/>
          <w:color w:val="000000"/>
          <w:sz w:val="24"/>
          <w:shd w:val="clear" w:color="auto" w:fill="FFFFFF"/>
        </w:rPr>
      </w:pPr>
      <w:r>
        <w:rPr>
          <w:rFonts w:ascii="仿宋" w:eastAsia="仿宋" w:hAnsi="仿宋" w:cs="宋体" w:hint="eastAsia"/>
          <w:color w:val="000000"/>
          <w:kern w:val="0"/>
          <w:sz w:val="30"/>
          <w:szCs w:val="30"/>
          <w:shd w:val="clear" w:color="auto" w:fill="FFFFFF"/>
        </w:rPr>
        <w:t>单位地址：鄢陵县柏梁镇311国道北侧花博园内</w:t>
      </w:r>
      <w:r>
        <w:rPr>
          <w:rFonts w:ascii="宋体" w:hAnsi="宋体" w:cs="宋体" w:hint="eastAsia"/>
          <w:color w:val="000000"/>
          <w:kern w:val="0"/>
          <w:sz w:val="30"/>
          <w:szCs w:val="30"/>
          <w:shd w:val="clear" w:color="auto" w:fill="FFFFFF"/>
        </w:rPr>
        <w:t> </w:t>
      </w:r>
    </w:p>
    <w:p w:rsidR="00A32917" w:rsidRDefault="00A32917">
      <w:pPr>
        <w:spacing w:line="425" w:lineRule="auto"/>
        <w:jc w:val="right"/>
        <w:rPr>
          <w:rFonts w:ascii="宋体" w:hAnsi="宋体" w:cs="宋体"/>
          <w:szCs w:val="21"/>
        </w:rPr>
      </w:pPr>
    </w:p>
    <w:p w:rsidR="00A32917" w:rsidRDefault="00A32917">
      <w:pPr>
        <w:widowControl/>
        <w:shd w:val="clear" w:color="auto" w:fill="FFFFFF"/>
        <w:spacing w:line="525" w:lineRule="atLeast"/>
        <w:ind w:firstLine="795"/>
        <w:jc w:val="left"/>
        <w:rPr>
          <w:rFonts w:ascii="仿宋" w:eastAsia="仿宋" w:hAnsi="仿宋" w:cs="宋体"/>
          <w:color w:val="000000"/>
          <w:kern w:val="0"/>
          <w:sz w:val="30"/>
          <w:szCs w:val="30"/>
          <w:shd w:val="clear" w:color="auto" w:fill="FFFFFF"/>
        </w:rPr>
      </w:pPr>
    </w:p>
    <w:p w:rsidR="00A32917" w:rsidRDefault="00437C70">
      <w:pPr>
        <w:widowControl/>
        <w:shd w:val="clear" w:color="auto" w:fill="FFFFFF"/>
        <w:spacing w:line="525" w:lineRule="atLeast"/>
        <w:ind w:firstLineChars="1577" w:firstLine="4731"/>
        <w:jc w:val="left"/>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鄢陵中原花木交易博览发展有限公司</w:t>
      </w:r>
    </w:p>
    <w:p w:rsidR="00A32917" w:rsidRDefault="00A32917">
      <w:pPr>
        <w:spacing w:line="425" w:lineRule="auto"/>
        <w:rPr>
          <w:rFonts w:asciiTheme="majorEastAsia" w:eastAsiaTheme="majorEastAsia" w:hAnsiTheme="majorEastAsia" w:cstheme="majorEastAsia"/>
          <w:szCs w:val="21"/>
        </w:rPr>
      </w:pPr>
    </w:p>
    <w:p w:rsidR="00A32917" w:rsidRDefault="00A32917">
      <w:pPr>
        <w:rPr>
          <w:rFonts w:asciiTheme="majorEastAsia" w:eastAsiaTheme="majorEastAsia" w:hAnsiTheme="majorEastAsia" w:cstheme="majorEastAsia"/>
          <w:szCs w:val="21"/>
        </w:rPr>
      </w:pPr>
    </w:p>
    <w:p w:rsidR="00A32917" w:rsidRDefault="00A32917">
      <w:pPr>
        <w:rPr>
          <w:rFonts w:asciiTheme="majorEastAsia" w:eastAsiaTheme="majorEastAsia" w:hAnsiTheme="majorEastAsia" w:cstheme="majorEastAsia"/>
          <w:szCs w:val="21"/>
        </w:rPr>
      </w:pPr>
    </w:p>
    <w:p w:rsidR="00A32917" w:rsidRDefault="00A32917">
      <w:pPr>
        <w:rPr>
          <w:rFonts w:asciiTheme="majorEastAsia" w:eastAsiaTheme="majorEastAsia" w:hAnsiTheme="majorEastAsia" w:cstheme="majorEastAsia"/>
          <w:szCs w:val="21"/>
        </w:rPr>
      </w:pPr>
    </w:p>
    <w:p w:rsidR="00A32917" w:rsidRDefault="00A32917">
      <w:pPr>
        <w:rPr>
          <w:rFonts w:asciiTheme="majorEastAsia" w:eastAsiaTheme="majorEastAsia" w:hAnsiTheme="majorEastAsia" w:cstheme="majorEastAsia"/>
          <w:szCs w:val="21"/>
        </w:rPr>
      </w:pPr>
    </w:p>
    <w:p w:rsidR="00A32917" w:rsidRDefault="00A32917">
      <w:pPr>
        <w:rPr>
          <w:rFonts w:asciiTheme="majorEastAsia" w:eastAsiaTheme="majorEastAsia" w:hAnsiTheme="majorEastAsia" w:cstheme="majorEastAsia"/>
          <w:szCs w:val="21"/>
        </w:rPr>
      </w:pPr>
    </w:p>
    <w:p w:rsidR="00A32917" w:rsidRDefault="00A32917">
      <w:pPr>
        <w:rPr>
          <w:rFonts w:asciiTheme="majorEastAsia" w:eastAsiaTheme="majorEastAsia" w:hAnsiTheme="majorEastAsia" w:cstheme="majorEastAsia"/>
          <w:szCs w:val="21"/>
        </w:rPr>
      </w:pPr>
    </w:p>
    <w:p w:rsidR="00A32917" w:rsidRDefault="00A32917">
      <w:pPr>
        <w:rPr>
          <w:rFonts w:asciiTheme="majorEastAsia" w:eastAsiaTheme="majorEastAsia" w:hAnsiTheme="majorEastAsia" w:cstheme="majorEastAsia"/>
          <w:szCs w:val="21"/>
        </w:rPr>
      </w:pPr>
    </w:p>
    <w:p w:rsidR="00A32917" w:rsidRDefault="00A32917"/>
    <w:p w:rsidR="00A32917" w:rsidRDefault="00A32917">
      <w:pPr>
        <w:tabs>
          <w:tab w:val="left" w:pos="945"/>
        </w:tabs>
        <w:rPr>
          <w:rFonts w:asciiTheme="majorEastAsia" w:eastAsiaTheme="majorEastAsia" w:hAnsiTheme="majorEastAsia" w:cstheme="majorEastAsia"/>
          <w:szCs w:val="21"/>
        </w:rPr>
      </w:pPr>
    </w:p>
    <w:sectPr w:rsidR="00A32917" w:rsidSect="00A32917">
      <w:pgSz w:w="11906" w:h="16838"/>
      <w:pgMar w:top="1723" w:right="1083" w:bottom="1780" w:left="108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901" w:rsidRDefault="00F27901" w:rsidP="00231065">
      <w:r>
        <w:separator/>
      </w:r>
    </w:p>
  </w:endnote>
  <w:endnote w:type="continuationSeparator" w:id="1">
    <w:p w:rsidR="00F27901" w:rsidRDefault="00F27901" w:rsidP="002310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Arial Unicode MS"/>
    <w:charset w:val="00"/>
    <w:family w:val="swiss"/>
    <w:pitch w:val="default"/>
    <w:sig w:usb0="00000001" w:usb1="4000207B" w:usb2="00000000" w:usb3="00000000" w:csb0="2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901" w:rsidRDefault="00F27901" w:rsidP="00231065">
      <w:r>
        <w:separator/>
      </w:r>
    </w:p>
  </w:footnote>
  <w:footnote w:type="continuationSeparator" w:id="1">
    <w:p w:rsidR="00F27901" w:rsidRDefault="00F27901" w:rsidP="002310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7E57C6"/>
    <w:multiLevelType w:val="singleLevel"/>
    <w:tmpl w:val="BB7E57C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5148FA"/>
    <w:rsid w:val="000037A4"/>
    <w:rsid w:val="00004194"/>
    <w:rsid w:val="00040D1B"/>
    <w:rsid w:val="00064C9F"/>
    <w:rsid w:val="000738EC"/>
    <w:rsid w:val="0007564B"/>
    <w:rsid w:val="00096C85"/>
    <w:rsid w:val="00112CFA"/>
    <w:rsid w:val="00140DE0"/>
    <w:rsid w:val="00144A51"/>
    <w:rsid w:val="001545B5"/>
    <w:rsid w:val="00176A2C"/>
    <w:rsid w:val="001A671A"/>
    <w:rsid w:val="001B5E35"/>
    <w:rsid w:val="00213833"/>
    <w:rsid w:val="00225482"/>
    <w:rsid w:val="00231065"/>
    <w:rsid w:val="00232043"/>
    <w:rsid w:val="002463F5"/>
    <w:rsid w:val="002902AE"/>
    <w:rsid w:val="002B7CD3"/>
    <w:rsid w:val="002F1554"/>
    <w:rsid w:val="00313E80"/>
    <w:rsid w:val="00315F91"/>
    <w:rsid w:val="00340EC1"/>
    <w:rsid w:val="003D6D6D"/>
    <w:rsid w:val="003D793F"/>
    <w:rsid w:val="00437C70"/>
    <w:rsid w:val="00462EBF"/>
    <w:rsid w:val="00481078"/>
    <w:rsid w:val="004C137E"/>
    <w:rsid w:val="004D5F62"/>
    <w:rsid w:val="00503C2B"/>
    <w:rsid w:val="005148FA"/>
    <w:rsid w:val="00575C6D"/>
    <w:rsid w:val="00662A6D"/>
    <w:rsid w:val="006E418E"/>
    <w:rsid w:val="006E74D5"/>
    <w:rsid w:val="007122C5"/>
    <w:rsid w:val="00756CE2"/>
    <w:rsid w:val="00762839"/>
    <w:rsid w:val="007831A7"/>
    <w:rsid w:val="007D44AC"/>
    <w:rsid w:val="007D7F8F"/>
    <w:rsid w:val="008006A4"/>
    <w:rsid w:val="00810E03"/>
    <w:rsid w:val="008249C9"/>
    <w:rsid w:val="0083216C"/>
    <w:rsid w:val="00852F2E"/>
    <w:rsid w:val="00873975"/>
    <w:rsid w:val="008837EA"/>
    <w:rsid w:val="009028A0"/>
    <w:rsid w:val="009B7120"/>
    <w:rsid w:val="009E5C4F"/>
    <w:rsid w:val="00A221F7"/>
    <w:rsid w:val="00A32917"/>
    <w:rsid w:val="00A52C98"/>
    <w:rsid w:val="00A61068"/>
    <w:rsid w:val="00A626C5"/>
    <w:rsid w:val="00A91B3B"/>
    <w:rsid w:val="00A9269F"/>
    <w:rsid w:val="00AE54A0"/>
    <w:rsid w:val="00AF4CC7"/>
    <w:rsid w:val="00AF5DE9"/>
    <w:rsid w:val="00B92559"/>
    <w:rsid w:val="00BD31F7"/>
    <w:rsid w:val="00BE4A92"/>
    <w:rsid w:val="00BF714E"/>
    <w:rsid w:val="00C45F9D"/>
    <w:rsid w:val="00C54404"/>
    <w:rsid w:val="00C65C99"/>
    <w:rsid w:val="00CA2606"/>
    <w:rsid w:val="00CB1D99"/>
    <w:rsid w:val="00CF5AA7"/>
    <w:rsid w:val="00D21098"/>
    <w:rsid w:val="00D36889"/>
    <w:rsid w:val="00DE4C7F"/>
    <w:rsid w:val="00DF691D"/>
    <w:rsid w:val="00E15304"/>
    <w:rsid w:val="00E15D76"/>
    <w:rsid w:val="00E261CF"/>
    <w:rsid w:val="00E63D22"/>
    <w:rsid w:val="00E868E7"/>
    <w:rsid w:val="00EA6F80"/>
    <w:rsid w:val="00EB268C"/>
    <w:rsid w:val="00F14DD4"/>
    <w:rsid w:val="00F27901"/>
    <w:rsid w:val="00F857FF"/>
    <w:rsid w:val="00FA20B2"/>
    <w:rsid w:val="00FA3124"/>
    <w:rsid w:val="00FA5388"/>
    <w:rsid w:val="00FD1CAF"/>
    <w:rsid w:val="06106345"/>
    <w:rsid w:val="06FC1FFE"/>
    <w:rsid w:val="089D21B1"/>
    <w:rsid w:val="08F308BF"/>
    <w:rsid w:val="096D48A6"/>
    <w:rsid w:val="127D7C77"/>
    <w:rsid w:val="1579795A"/>
    <w:rsid w:val="17495F10"/>
    <w:rsid w:val="197B0E2E"/>
    <w:rsid w:val="1EFD1CD2"/>
    <w:rsid w:val="26323284"/>
    <w:rsid w:val="298943A1"/>
    <w:rsid w:val="29DD220A"/>
    <w:rsid w:val="31A42922"/>
    <w:rsid w:val="347B739C"/>
    <w:rsid w:val="34C306F0"/>
    <w:rsid w:val="37CB3403"/>
    <w:rsid w:val="41344AB3"/>
    <w:rsid w:val="42213625"/>
    <w:rsid w:val="42AC4589"/>
    <w:rsid w:val="46D63FF2"/>
    <w:rsid w:val="47F83AA2"/>
    <w:rsid w:val="4AB4091B"/>
    <w:rsid w:val="4C762927"/>
    <w:rsid w:val="4FB22460"/>
    <w:rsid w:val="50C03124"/>
    <w:rsid w:val="53434A9D"/>
    <w:rsid w:val="570E4713"/>
    <w:rsid w:val="5B187968"/>
    <w:rsid w:val="5B8C381E"/>
    <w:rsid w:val="5BD73696"/>
    <w:rsid w:val="5F592C41"/>
    <w:rsid w:val="5F9F5787"/>
    <w:rsid w:val="62586B26"/>
    <w:rsid w:val="62CC156A"/>
    <w:rsid w:val="62D27D21"/>
    <w:rsid w:val="64E71EDF"/>
    <w:rsid w:val="665E1728"/>
    <w:rsid w:val="6CE22996"/>
    <w:rsid w:val="6D064A3F"/>
    <w:rsid w:val="6D22796D"/>
    <w:rsid w:val="6D7A3D8A"/>
    <w:rsid w:val="70D94357"/>
    <w:rsid w:val="75F6459C"/>
    <w:rsid w:val="782055A7"/>
    <w:rsid w:val="7A8D47D9"/>
    <w:rsid w:val="7B607AF1"/>
    <w:rsid w:val="7C9D7B29"/>
    <w:rsid w:val="7DB64BFE"/>
    <w:rsid w:val="7DC43BC2"/>
    <w:rsid w:val="7F4F00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qFormat="1"/>
    <w:lsdException w:name="Body Text" w:semiHidden="0" w:uiPriority="0" w:qFormat="1"/>
    <w:lsdException w:name="Message Header" w:semiHidden="0" w:uiPriority="0" w:unhideWhenUsed="0" w:qFormat="1"/>
    <w:lsdException w:name="Subtitle" w:semiHidden="0" w:uiPriority="11" w:unhideWhenUsed="0" w:qFormat="1"/>
    <w:lsdException w:name="Body Text First Indent" w:semiHidden="0" w:uiPriority="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2917"/>
    <w:pPr>
      <w:widowControl w:val="0"/>
      <w:jc w:val="both"/>
    </w:pPr>
    <w:rPr>
      <w:rFonts w:ascii="Calibri" w:hAnsi="Calibri"/>
      <w:kern w:val="2"/>
      <w:sz w:val="21"/>
      <w:szCs w:val="24"/>
    </w:rPr>
  </w:style>
  <w:style w:type="paragraph" w:styleId="1">
    <w:name w:val="heading 1"/>
    <w:basedOn w:val="a"/>
    <w:next w:val="a"/>
    <w:link w:val="1Char"/>
    <w:uiPriority w:val="9"/>
    <w:qFormat/>
    <w:rsid w:val="00A3291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32917"/>
    <w:pPr>
      <w:keepNext/>
      <w:keepLines/>
      <w:spacing w:before="260" w:after="260" w:line="415" w:lineRule="auto"/>
      <w:outlineLvl w:val="1"/>
    </w:pPr>
    <w:rPr>
      <w:rFonts w:ascii="Calibri Light" w:hAnsi="Calibri Light"/>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rsid w:val="00A3291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First Indent"/>
    <w:basedOn w:val="a5"/>
    <w:qFormat/>
    <w:rsid w:val="00A32917"/>
    <w:pPr>
      <w:adjustRightInd w:val="0"/>
      <w:spacing w:line="360" w:lineRule="atLeast"/>
      <w:ind w:firstLineChars="100" w:firstLine="420"/>
      <w:jc w:val="left"/>
      <w:textAlignment w:val="baseline"/>
    </w:pPr>
    <w:rPr>
      <w:rFonts w:ascii="Times New Roman" w:hAnsi="Times New Roman"/>
      <w:kern w:val="0"/>
      <w:sz w:val="24"/>
      <w:szCs w:val="20"/>
    </w:rPr>
  </w:style>
  <w:style w:type="paragraph" w:styleId="a5">
    <w:name w:val="Body Text"/>
    <w:basedOn w:val="a"/>
    <w:unhideWhenUsed/>
    <w:qFormat/>
    <w:rsid w:val="00A32917"/>
    <w:pPr>
      <w:spacing w:after="120"/>
    </w:pPr>
  </w:style>
  <w:style w:type="paragraph" w:styleId="a6">
    <w:name w:val="Balloon Text"/>
    <w:basedOn w:val="a"/>
    <w:link w:val="Char"/>
    <w:uiPriority w:val="99"/>
    <w:semiHidden/>
    <w:unhideWhenUsed/>
    <w:qFormat/>
    <w:rsid w:val="00A32917"/>
    <w:rPr>
      <w:sz w:val="18"/>
      <w:szCs w:val="18"/>
    </w:rPr>
  </w:style>
  <w:style w:type="paragraph" w:styleId="a7">
    <w:name w:val="footer"/>
    <w:basedOn w:val="a"/>
    <w:link w:val="Char0"/>
    <w:uiPriority w:val="99"/>
    <w:semiHidden/>
    <w:unhideWhenUsed/>
    <w:qFormat/>
    <w:rsid w:val="00A32917"/>
    <w:pPr>
      <w:tabs>
        <w:tab w:val="center" w:pos="4153"/>
        <w:tab w:val="right" w:pos="8306"/>
      </w:tabs>
      <w:snapToGrid w:val="0"/>
      <w:jc w:val="left"/>
    </w:pPr>
    <w:rPr>
      <w:sz w:val="18"/>
      <w:szCs w:val="18"/>
    </w:rPr>
  </w:style>
  <w:style w:type="paragraph" w:styleId="a8">
    <w:name w:val="header"/>
    <w:basedOn w:val="a"/>
    <w:link w:val="Char1"/>
    <w:uiPriority w:val="99"/>
    <w:semiHidden/>
    <w:unhideWhenUsed/>
    <w:qFormat/>
    <w:rsid w:val="00A32917"/>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rsid w:val="00A32917"/>
    <w:pPr>
      <w:jc w:val="left"/>
    </w:pPr>
    <w:rPr>
      <w:kern w:val="0"/>
      <w:sz w:val="24"/>
    </w:rPr>
  </w:style>
  <w:style w:type="paragraph" w:styleId="aa">
    <w:name w:val="Title"/>
    <w:basedOn w:val="a"/>
    <w:next w:val="a"/>
    <w:qFormat/>
    <w:rsid w:val="00A32917"/>
    <w:pPr>
      <w:spacing w:beforeLines="50" w:afterLines="50"/>
      <w:jc w:val="center"/>
      <w:outlineLvl w:val="0"/>
    </w:pPr>
    <w:rPr>
      <w:b/>
      <w:bCs/>
      <w:sz w:val="32"/>
    </w:rPr>
  </w:style>
  <w:style w:type="character" w:styleId="ab">
    <w:name w:val="FollowedHyperlink"/>
    <w:basedOn w:val="a1"/>
    <w:uiPriority w:val="99"/>
    <w:semiHidden/>
    <w:unhideWhenUsed/>
    <w:qFormat/>
    <w:rsid w:val="00A32917"/>
    <w:rPr>
      <w:color w:val="000000"/>
      <w:u w:val="none"/>
    </w:rPr>
  </w:style>
  <w:style w:type="character" w:styleId="ac">
    <w:name w:val="Emphasis"/>
    <w:basedOn w:val="a1"/>
    <w:uiPriority w:val="20"/>
    <w:qFormat/>
    <w:rsid w:val="00A32917"/>
  </w:style>
  <w:style w:type="character" w:styleId="ad">
    <w:name w:val="Hyperlink"/>
    <w:basedOn w:val="a1"/>
    <w:uiPriority w:val="99"/>
    <w:semiHidden/>
    <w:unhideWhenUsed/>
    <w:qFormat/>
    <w:rsid w:val="00A32917"/>
    <w:rPr>
      <w:color w:val="000000"/>
      <w:u w:val="none"/>
    </w:rPr>
  </w:style>
  <w:style w:type="table" w:styleId="ae">
    <w:name w:val="Table Grid"/>
    <w:basedOn w:val="a2"/>
    <w:uiPriority w:val="59"/>
    <w:qFormat/>
    <w:rsid w:val="00A329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1"/>
    <w:link w:val="a7"/>
    <w:uiPriority w:val="99"/>
    <w:semiHidden/>
    <w:qFormat/>
    <w:rsid w:val="00A32917"/>
    <w:rPr>
      <w:rFonts w:eastAsia="宋体"/>
      <w:kern w:val="2"/>
      <w:sz w:val="18"/>
      <w:szCs w:val="18"/>
    </w:rPr>
  </w:style>
  <w:style w:type="character" w:customStyle="1" w:styleId="Char1">
    <w:name w:val="页眉 Char"/>
    <w:basedOn w:val="a1"/>
    <w:link w:val="a8"/>
    <w:uiPriority w:val="99"/>
    <w:semiHidden/>
    <w:qFormat/>
    <w:rsid w:val="00A32917"/>
    <w:rPr>
      <w:rFonts w:eastAsia="宋体"/>
      <w:kern w:val="2"/>
      <w:sz w:val="18"/>
      <w:szCs w:val="18"/>
    </w:rPr>
  </w:style>
  <w:style w:type="paragraph" w:customStyle="1" w:styleId="10">
    <w:name w:val="列出段落1"/>
    <w:basedOn w:val="a"/>
    <w:uiPriority w:val="99"/>
    <w:qFormat/>
    <w:rsid w:val="00A32917"/>
    <w:pPr>
      <w:ind w:firstLineChars="200" w:firstLine="420"/>
    </w:pPr>
    <w:rPr>
      <w:sz w:val="24"/>
    </w:rPr>
  </w:style>
  <w:style w:type="character" w:customStyle="1" w:styleId="Char">
    <w:name w:val="批注框文本 Char"/>
    <w:basedOn w:val="a1"/>
    <w:link w:val="a6"/>
    <w:uiPriority w:val="99"/>
    <w:semiHidden/>
    <w:qFormat/>
    <w:rsid w:val="00A32917"/>
    <w:rPr>
      <w:rFonts w:eastAsia="宋体"/>
      <w:kern w:val="2"/>
      <w:sz w:val="18"/>
      <w:szCs w:val="18"/>
    </w:rPr>
  </w:style>
  <w:style w:type="paragraph" w:customStyle="1" w:styleId="af">
    <w:name w:val="表格文本"/>
    <w:basedOn w:val="a"/>
    <w:qFormat/>
    <w:rsid w:val="00A32917"/>
    <w:pPr>
      <w:jc w:val="center"/>
    </w:pPr>
    <w:rPr>
      <w:rFonts w:ascii="宋体" w:hAnsi="宋体"/>
      <w:bCs/>
      <w:szCs w:val="21"/>
    </w:rPr>
  </w:style>
  <w:style w:type="character" w:customStyle="1" w:styleId="red">
    <w:name w:val="red"/>
    <w:basedOn w:val="a1"/>
    <w:qFormat/>
    <w:rsid w:val="00A32917"/>
    <w:rPr>
      <w:color w:val="FF0000"/>
    </w:rPr>
  </w:style>
  <w:style w:type="character" w:customStyle="1" w:styleId="red1">
    <w:name w:val="red1"/>
    <w:basedOn w:val="a1"/>
    <w:qFormat/>
    <w:rsid w:val="00A32917"/>
    <w:rPr>
      <w:color w:val="FF0000"/>
      <w:sz w:val="18"/>
      <w:szCs w:val="18"/>
    </w:rPr>
  </w:style>
  <w:style w:type="character" w:customStyle="1" w:styleId="red2">
    <w:name w:val="red2"/>
    <w:basedOn w:val="a1"/>
    <w:qFormat/>
    <w:rsid w:val="00A32917"/>
    <w:rPr>
      <w:color w:val="FF0000"/>
      <w:sz w:val="18"/>
      <w:szCs w:val="18"/>
    </w:rPr>
  </w:style>
  <w:style w:type="character" w:customStyle="1" w:styleId="red3">
    <w:name w:val="red3"/>
    <w:basedOn w:val="a1"/>
    <w:qFormat/>
    <w:rsid w:val="00A32917"/>
    <w:rPr>
      <w:color w:val="CC0000"/>
    </w:rPr>
  </w:style>
  <w:style w:type="character" w:customStyle="1" w:styleId="blue">
    <w:name w:val="blue"/>
    <w:basedOn w:val="a1"/>
    <w:qFormat/>
    <w:rsid w:val="00A32917"/>
    <w:rPr>
      <w:color w:val="0371C6"/>
      <w:sz w:val="21"/>
      <w:szCs w:val="21"/>
    </w:rPr>
  </w:style>
  <w:style w:type="character" w:customStyle="1" w:styleId="green">
    <w:name w:val="green"/>
    <w:basedOn w:val="a1"/>
    <w:qFormat/>
    <w:rsid w:val="00A32917"/>
    <w:rPr>
      <w:color w:val="66AE00"/>
      <w:sz w:val="18"/>
      <w:szCs w:val="18"/>
    </w:rPr>
  </w:style>
  <w:style w:type="character" w:customStyle="1" w:styleId="green1">
    <w:name w:val="green1"/>
    <w:basedOn w:val="a1"/>
    <w:qFormat/>
    <w:rsid w:val="00A32917"/>
    <w:rPr>
      <w:color w:val="66AE00"/>
      <w:sz w:val="18"/>
      <w:szCs w:val="18"/>
    </w:rPr>
  </w:style>
  <w:style w:type="character" w:customStyle="1" w:styleId="right">
    <w:name w:val="right"/>
    <w:basedOn w:val="a1"/>
    <w:qFormat/>
    <w:rsid w:val="00A32917"/>
    <w:rPr>
      <w:color w:val="999999"/>
      <w:sz w:val="18"/>
      <w:szCs w:val="18"/>
    </w:rPr>
  </w:style>
  <w:style w:type="character" w:customStyle="1" w:styleId="gb-jt">
    <w:name w:val="gb-jt"/>
    <w:basedOn w:val="a1"/>
    <w:qFormat/>
    <w:rsid w:val="00A32917"/>
  </w:style>
  <w:style w:type="character" w:customStyle="1" w:styleId="hover24">
    <w:name w:val="hover24"/>
    <w:basedOn w:val="a1"/>
    <w:qFormat/>
    <w:rsid w:val="00A32917"/>
  </w:style>
  <w:style w:type="character" w:customStyle="1" w:styleId="hover25">
    <w:name w:val="hover25"/>
    <w:basedOn w:val="a1"/>
    <w:qFormat/>
    <w:rsid w:val="00A32917"/>
  </w:style>
  <w:style w:type="character" w:customStyle="1" w:styleId="hover">
    <w:name w:val="hover"/>
    <w:basedOn w:val="a1"/>
    <w:qFormat/>
    <w:rsid w:val="00A32917"/>
  </w:style>
  <w:style w:type="paragraph" w:styleId="af0">
    <w:name w:val="List Paragraph"/>
    <w:basedOn w:val="a"/>
    <w:uiPriority w:val="99"/>
    <w:unhideWhenUsed/>
    <w:qFormat/>
    <w:rsid w:val="00A32917"/>
    <w:pPr>
      <w:ind w:firstLineChars="200" w:firstLine="420"/>
    </w:pPr>
  </w:style>
  <w:style w:type="character" w:customStyle="1" w:styleId="Char2">
    <w:name w:val="纯文本 Char"/>
    <w:basedOn w:val="a1"/>
    <w:link w:val="11"/>
    <w:qFormat/>
    <w:rsid w:val="00A32917"/>
    <w:rPr>
      <w:sz w:val="24"/>
    </w:rPr>
  </w:style>
  <w:style w:type="paragraph" w:customStyle="1" w:styleId="11">
    <w:name w:val="纯文本1"/>
    <w:basedOn w:val="a"/>
    <w:link w:val="Char2"/>
    <w:qFormat/>
    <w:rsid w:val="00A32917"/>
    <w:rPr>
      <w:rFonts w:ascii="Times New Roman" w:hAnsi="Times New Roman"/>
      <w:kern w:val="0"/>
      <w:sz w:val="24"/>
      <w:szCs w:val="20"/>
    </w:rPr>
  </w:style>
  <w:style w:type="paragraph" w:customStyle="1" w:styleId="20">
    <w:name w:val="列出段落2"/>
    <w:basedOn w:val="a"/>
    <w:qFormat/>
    <w:rsid w:val="00A32917"/>
    <w:pPr>
      <w:ind w:firstLineChars="200" w:firstLine="420"/>
    </w:pPr>
    <w:rPr>
      <w:rFonts w:cs="黑体"/>
      <w:szCs w:val="22"/>
    </w:rPr>
  </w:style>
  <w:style w:type="character" w:customStyle="1" w:styleId="2Char">
    <w:name w:val="标题 2 Char"/>
    <w:basedOn w:val="a1"/>
    <w:link w:val="2"/>
    <w:qFormat/>
    <w:rsid w:val="00A32917"/>
    <w:rPr>
      <w:rFonts w:ascii="Calibri Light" w:hAnsi="Calibri Light"/>
      <w:b/>
      <w:bCs/>
      <w:sz w:val="32"/>
      <w:szCs w:val="32"/>
    </w:rPr>
  </w:style>
  <w:style w:type="character" w:customStyle="1" w:styleId="1Char">
    <w:name w:val="标题 1 Char"/>
    <w:basedOn w:val="a1"/>
    <w:link w:val="1"/>
    <w:uiPriority w:val="9"/>
    <w:qFormat/>
    <w:rsid w:val="00A32917"/>
    <w:rPr>
      <w:rFonts w:ascii="Calibri" w:hAnsi="Calibri"/>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1171</Words>
  <Characters>6675</Characters>
  <Application>Microsoft Office Word</Application>
  <DocSecurity>0</DocSecurity>
  <Lines>55</Lines>
  <Paragraphs>15</Paragraphs>
  <ScaleCrop>false</ScaleCrop>
  <Company>Microsoft</Company>
  <LinksUpToDate>false</LinksUpToDate>
  <CharactersWithSpaces>7831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鄢陵县公共资源交易中心:董建民</dc:creator>
  <cp:lastModifiedBy>中基建安工程管理有限公司:郭怡</cp:lastModifiedBy>
  <cp:revision>33</cp:revision>
  <cp:lastPrinted>2019-11-20T03:05:00Z</cp:lastPrinted>
  <dcterms:created xsi:type="dcterms:W3CDTF">2018-07-09T08:30:00Z</dcterms:created>
  <dcterms:modified xsi:type="dcterms:W3CDTF">2019-12-17T08:03:00Z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