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adjustRightInd w:val="0"/>
        <w:snapToGrid w:val="0"/>
        <w:jc w:val="center"/>
        <w:rPr>
          <w:rFonts w:hint="eastAsia" w:ascii="宋体" w:hAnsi="宋体" w:cs="宋体"/>
          <w:b/>
          <w:bCs/>
          <w:sz w:val="48"/>
          <w:szCs w:val="48"/>
          <w:lang w:val="en-US" w:eastAsia="zh-CN"/>
        </w:rPr>
      </w:pPr>
      <w:r>
        <w:rPr>
          <w:rFonts w:hint="eastAsia" w:ascii="宋体" w:hAnsi="宋体" w:cs="宋体"/>
          <w:b/>
          <w:bCs/>
          <w:sz w:val="48"/>
          <w:szCs w:val="48"/>
        </w:rPr>
        <w:t>长葛市</w:t>
      </w:r>
      <w:r>
        <w:rPr>
          <w:rFonts w:hint="eastAsia" w:ascii="宋体" w:hAnsi="宋体" w:cs="宋体"/>
          <w:b/>
          <w:bCs/>
          <w:sz w:val="48"/>
          <w:szCs w:val="48"/>
          <w:lang w:val="en-US" w:eastAsia="zh-CN"/>
        </w:rPr>
        <w:t>古桥镇谢庄村、南张村一事一议</w:t>
      </w:r>
    </w:p>
    <w:p>
      <w:pPr>
        <w:adjustRightInd w:val="0"/>
        <w:snapToGrid w:val="0"/>
        <w:jc w:val="center"/>
        <w:rPr>
          <w:rFonts w:ascii="宋体" w:hAnsi="宋体"/>
          <w:b/>
          <w:sz w:val="48"/>
          <w:szCs w:val="48"/>
        </w:rPr>
      </w:pPr>
      <w:r>
        <w:rPr>
          <w:rFonts w:hint="eastAsia" w:ascii="宋体" w:hAnsi="宋体" w:cs="宋体"/>
          <w:b/>
          <w:bCs/>
          <w:sz w:val="48"/>
          <w:szCs w:val="48"/>
          <w:lang w:val="en-US" w:eastAsia="zh-CN"/>
        </w:rPr>
        <w:t>道路改造工程</w:t>
      </w:r>
    </w:p>
    <w:p>
      <w:pPr>
        <w:adjustRightInd w:val="0"/>
        <w:snapToGrid w:val="0"/>
        <w:rPr>
          <w:rFonts w:ascii="方正小标宋简体" w:hAnsi="方正小标宋简体" w:eastAsia="方正小标宋简体" w:cs="方正小标宋简体"/>
          <w:b/>
          <w:sz w:val="96"/>
          <w:szCs w:val="96"/>
        </w:rPr>
      </w:pPr>
    </w:p>
    <w:p>
      <w:pPr>
        <w:pStyle w:val="2"/>
        <w:ind w:left="0" w:leftChars="0" w:firstLine="0" w:firstLineChars="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adjustRightInd w:val="0"/>
        <w:snapToGrid w:val="0"/>
        <w:spacing w:line="360" w:lineRule="auto"/>
        <w:ind w:left="1506" w:hanging="1506" w:hangingChars="500"/>
        <w:rPr>
          <w:rFonts w:ascii="宋体" w:hAnsi="宋体" w:cs="宋体"/>
          <w:b/>
          <w:bCs/>
          <w:sz w:val="30"/>
          <w:szCs w:val="30"/>
        </w:rPr>
      </w:pPr>
      <w:r>
        <w:rPr>
          <w:rFonts w:hint="eastAsia" w:ascii="宋体" w:hAnsi="宋体" w:cs="宋体"/>
          <w:b/>
          <w:bCs/>
          <w:sz w:val="30"/>
          <w:szCs w:val="30"/>
        </w:rPr>
        <w:t>项目名称：长葛市</w:t>
      </w:r>
      <w:r>
        <w:rPr>
          <w:rFonts w:hint="eastAsia" w:ascii="宋体" w:hAnsi="宋体" w:cs="宋体"/>
          <w:b/>
          <w:bCs/>
          <w:sz w:val="30"/>
          <w:szCs w:val="30"/>
          <w:lang w:val="en-US" w:eastAsia="zh-CN"/>
        </w:rPr>
        <w:t>古桥镇谢庄村、南张村一事一议道路改造工程</w:t>
      </w:r>
    </w:p>
    <w:p>
      <w:pPr>
        <w:adjustRightInd w:val="0"/>
        <w:snapToGrid w:val="0"/>
        <w:spacing w:line="360" w:lineRule="auto"/>
        <w:rPr>
          <w:rFonts w:ascii="宋体" w:hAnsi="宋体" w:cs="宋体"/>
          <w:sz w:val="30"/>
          <w:szCs w:val="30"/>
        </w:rPr>
      </w:pPr>
      <w:r>
        <w:rPr>
          <w:rFonts w:hint="eastAsia" w:ascii="宋体" w:hAnsi="宋体" w:cs="宋体"/>
          <w:b/>
          <w:bCs/>
          <w:sz w:val="30"/>
          <w:szCs w:val="30"/>
        </w:rPr>
        <w:t>项目编号：长招采竞字【2019】</w:t>
      </w:r>
      <w:r>
        <w:rPr>
          <w:rFonts w:hint="eastAsia" w:ascii="宋体" w:hAnsi="宋体" w:cs="宋体"/>
          <w:b/>
          <w:bCs/>
          <w:sz w:val="30"/>
          <w:szCs w:val="30"/>
          <w:lang w:val="en-US" w:eastAsia="zh-CN"/>
        </w:rPr>
        <w:t>152</w:t>
      </w:r>
      <w:r>
        <w:rPr>
          <w:rFonts w:hint="eastAsia" w:ascii="宋体" w:hAnsi="宋体" w:cs="宋体"/>
          <w:b/>
          <w:bCs/>
          <w:sz w:val="30"/>
          <w:szCs w:val="30"/>
        </w:rPr>
        <w:t>号</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采 购 人：长葛市</w:t>
      </w:r>
      <w:r>
        <w:rPr>
          <w:rFonts w:hint="eastAsia" w:ascii="宋体" w:hAnsi="宋体" w:cs="宋体"/>
          <w:b/>
          <w:bCs/>
          <w:sz w:val="30"/>
          <w:szCs w:val="30"/>
          <w:lang w:eastAsia="zh-CN"/>
        </w:rPr>
        <w:t>古桥</w:t>
      </w:r>
      <w:r>
        <w:rPr>
          <w:rFonts w:hint="eastAsia" w:ascii="宋体" w:hAnsi="宋体" w:cs="宋体"/>
          <w:b/>
          <w:bCs/>
          <w:sz w:val="30"/>
          <w:szCs w:val="30"/>
        </w:rPr>
        <w:t>镇人民政府</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rPr>
          <w:rFonts w:ascii="新宋体" w:hAnsi="新宋体" w:eastAsia="新宋体" w:cs="新宋体"/>
          <w:b/>
          <w:bCs/>
          <w:sz w:val="32"/>
          <w:szCs w:val="32"/>
        </w:rPr>
      </w:pPr>
    </w:p>
    <w:p>
      <w:pPr>
        <w:adjustRightInd w:val="0"/>
        <w:snapToGrid w:val="0"/>
        <w:spacing w:line="360" w:lineRule="auto"/>
        <w:ind w:firstLine="3213" w:firstLineChars="1000"/>
        <w:rPr>
          <w:rFonts w:hint="eastAsia" w:ascii="宋体" w:hAnsi="宋体" w:eastAsia="新宋体"/>
          <w:b/>
          <w:kern w:val="36"/>
          <w:sz w:val="44"/>
          <w:szCs w:val="44"/>
          <w:lang w:eastAsia="zh-CN"/>
        </w:rPr>
        <w:sectPr>
          <w:footerReference r:id="rId6" w:type="first"/>
          <w:headerReference r:id="rId3" w:type="default"/>
          <w:headerReference r:id="rId4" w:type="even"/>
          <w:footerReference r:id="rId5"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二○一九年十</w:t>
      </w:r>
      <w:r>
        <w:rPr>
          <w:rFonts w:hint="eastAsia" w:ascii="新宋体" w:hAnsi="新宋体" w:eastAsia="新宋体" w:cs="新宋体"/>
          <w:b/>
          <w:bCs/>
          <w:sz w:val="32"/>
          <w:szCs w:val="32"/>
          <w:lang w:eastAsia="zh-CN"/>
        </w:rPr>
        <w:t>一月</w:t>
      </w:r>
    </w:p>
    <w:p>
      <w:pPr>
        <w:widowControl/>
        <w:spacing w:line="480" w:lineRule="exact"/>
        <w:jc w:val="both"/>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hint="eastAsia" w:asciiTheme="minorEastAsia" w:hAnsiTheme="minorEastAsia" w:eastAsiaTheme="minorEastAsia"/>
          <w:b/>
          <w:sz w:val="40"/>
          <w:szCs w:val="40"/>
        </w:rPr>
        <w:sectPr>
          <w:headerReference r:id="rId8" w:type="first"/>
          <w:footerReference r:id="rId11" w:type="first"/>
          <w:headerReference r:id="rId7" w:type="default"/>
          <w:footerReference r:id="rId9" w:type="default"/>
          <w:footerReference r:id="rId10" w:type="even"/>
          <w:pgSz w:w="11907" w:h="16840"/>
          <w:pgMar w:top="1474" w:right="1134" w:bottom="1474" w:left="1247" w:header="907" w:footer="907" w:gutter="0"/>
          <w:pgNumType w:start="1"/>
          <w:cols w:space="720" w:num="1"/>
          <w:titlePg/>
          <w:docGrid w:linePitch="286" w:charSpace="0"/>
        </w:sectPr>
      </w:pPr>
    </w:p>
    <w:p>
      <w:pPr>
        <w:spacing w:afterLines="100"/>
        <w:jc w:val="center"/>
        <w:rPr>
          <w:rFonts w:cs="Arial" w:asciiTheme="minorEastAsia" w:hAnsiTheme="minorEastAsia" w:eastAsiaTheme="minorEastAsia"/>
          <w:sz w:val="32"/>
          <w:szCs w:val="28"/>
        </w:rPr>
      </w:pP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adjustRightInd w:val="0"/>
        <w:snapToGrid w:val="0"/>
        <w:spacing w:line="360" w:lineRule="auto"/>
        <w:ind w:firstLine="720" w:firstLineChars="300"/>
        <w:rPr>
          <w:rFonts w:ascii="宋体" w:hAnsi="宋体" w:cs="宋体"/>
          <w:kern w:val="0"/>
          <w:sz w:val="24"/>
          <w:szCs w:val="24"/>
        </w:rPr>
      </w:pPr>
      <w:r>
        <w:rPr>
          <w:rFonts w:hint="eastAsia" w:ascii="宋体" w:hAnsi="宋体" w:cs="宋体"/>
          <w:kern w:val="0"/>
          <w:sz w:val="24"/>
          <w:szCs w:val="24"/>
        </w:rPr>
        <w:t>长葛市公共资源交易中心受长葛市</w:t>
      </w:r>
      <w:r>
        <w:rPr>
          <w:rFonts w:hint="eastAsia" w:ascii="宋体" w:hAnsi="宋体" w:cs="宋体"/>
          <w:kern w:val="0"/>
          <w:sz w:val="24"/>
          <w:szCs w:val="24"/>
          <w:lang w:eastAsia="zh-CN"/>
        </w:rPr>
        <w:t>古桥</w:t>
      </w:r>
      <w:r>
        <w:rPr>
          <w:rFonts w:hint="eastAsia" w:ascii="宋体" w:hAnsi="宋体" w:cs="宋体"/>
          <w:kern w:val="0"/>
          <w:sz w:val="24"/>
          <w:szCs w:val="24"/>
        </w:rPr>
        <w:t>镇人民政府的委托，根据委托协议委托的事项，就“</w:t>
      </w:r>
      <w:r>
        <w:rPr>
          <w:rFonts w:hint="eastAsia" w:ascii="宋体" w:hAnsi="宋体" w:cs="宋体"/>
          <w:kern w:val="0"/>
          <w:sz w:val="24"/>
          <w:szCs w:val="24"/>
          <w:lang w:val="en-US" w:eastAsia="zh-CN"/>
        </w:rPr>
        <w:t>长葛市古桥镇谢庄村、南张村一事一议道路改造工程</w:t>
      </w:r>
      <w:r>
        <w:rPr>
          <w:rFonts w:hint="eastAsia" w:ascii="宋体" w:hAnsi="宋体" w:cs="宋体"/>
          <w:kern w:val="0"/>
          <w:sz w:val="24"/>
          <w:szCs w:val="24"/>
        </w:rPr>
        <w:t>”进行竞争性谈判采购，欢迎合格的供应商参加谈判。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30"/>
        <w:shd w:val="clear" w:color="auto" w:fill="FFFFFF"/>
        <w:spacing w:before="0" w:beforeAutospacing="0" w:after="0" w:afterAutospacing="0" w:line="360" w:lineRule="auto"/>
        <w:ind w:firstLine="556"/>
        <w:rPr>
          <w:rFonts w:hint="eastAsia"/>
        </w:rPr>
      </w:pPr>
      <w:r>
        <w:rPr>
          <w:rFonts w:hint="eastAsia"/>
        </w:rPr>
        <w:t>（一）项目名称：</w:t>
      </w:r>
      <w:r>
        <w:rPr>
          <w:rFonts w:hint="eastAsia" w:ascii="宋体" w:hAnsi="宋体" w:cs="宋体"/>
          <w:kern w:val="0"/>
          <w:sz w:val="24"/>
          <w:szCs w:val="24"/>
          <w:lang w:val="en-US" w:eastAsia="zh-CN"/>
        </w:rPr>
        <w:t>长葛市古桥镇谢庄村、南张村一事一议道路改造工程</w:t>
      </w:r>
    </w:p>
    <w:p>
      <w:pPr>
        <w:pStyle w:val="30"/>
        <w:shd w:val="clear" w:color="auto" w:fill="FFFFFF"/>
        <w:spacing w:before="0" w:beforeAutospacing="0" w:after="0" w:afterAutospacing="0" w:line="360" w:lineRule="auto"/>
        <w:ind w:firstLine="556"/>
      </w:pPr>
      <w:r>
        <w:rPr>
          <w:rFonts w:hint="eastAsia"/>
        </w:rPr>
        <w:t>（二）项目编号：</w:t>
      </w:r>
      <w:r>
        <w:rPr>
          <w:rFonts w:hint="eastAsia" w:ascii="宋体" w:hAnsi="宋体" w:cs="宋体"/>
          <w:kern w:val="0"/>
          <w:sz w:val="24"/>
          <w:szCs w:val="24"/>
          <w:lang w:val="en-US" w:eastAsia="zh-CN"/>
        </w:rPr>
        <w:t>长招采竞字【2019】152号</w:t>
      </w:r>
    </w:p>
    <w:p>
      <w:pPr>
        <w:pStyle w:val="30"/>
        <w:shd w:val="clear" w:color="auto" w:fill="FFFFFF"/>
        <w:spacing w:before="0" w:beforeAutospacing="0" w:after="0" w:afterAutospacing="0" w:line="360" w:lineRule="auto"/>
        <w:ind w:firstLine="556"/>
      </w:pPr>
      <w:r>
        <w:rPr>
          <w:rFonts w:hint="eastAsia"/>
        </w:rPr>
        <w:t>（三）本项目标包划分及采购预算：</w:t>
      </w:r>
    </w:p>
    <w:p>
      <w:pPr>
        <w:pStyle w:val="30"/>
        <w:shd w:val="clear" w:color="auto" w:fill="FFFFFF"/>
        <w:spacing w:before="0" w:beforeAutospacing="0" w:after="0" w:afterAutospacing="0" w:line="360" w:lineRule="auto"/>
        <w:ind w:firstLine="1200" w:firstLineChars="500"/>
        <w:rPr>
          <w:rFonts w:hint="eastAsia" w:eastAsia="宋体"/>
          <w:lang w:val="en-US" w:eastAsia="zh-CN"/>
        </w:rPr>
      </w:pPr>
      <w:r>
        <w:rPr>
          <w:rFonts w:hint="eastAsia"/>
        </w:rPr>
        <w:t>一标包：长葛市</w:t>
      </w:r>
      <w:r>
        <w:rPr>
          <w:rFonts w:hint="eastAsia"/>
          <w:lang w:eastAsia="zh-CN"/>
        </w:rPr>
        <w:t>古桥</w:t>
      </w:r>
      <w:r>
        <w:rPr>
          <w:rFonts w:hint="eastAsia"/>
        </w:rPr>
        <w:t>镇</w:t>
      </w:r>
      <w:r>
        <w:rPr>
          <w:rFonts w:hint="eastAsia"/>
          <w:lang w:eastAsia="zh-CN"/>
        </w:rPr>
        <w:t>谢庄</w:t>
      </w:r>
      <w:r>
        <w:rPr>
          <w:rFonts w:hint="eastAsia" w:ascii="宋体" w:hAnsi="宋体" w:cs="宋体"/>
          <w:kern w:val="0"/>
          <w:sz w:val="24"/>
          <w:szCs w:val="24"/>
          <w:lang w:val="en-US" w:eastAsia="zh-CN"/>
        </w:rPr>
        <w:t>村一事一议道路改造工程</w:t>
      </w:r>
      <w:r>
        <w:rPr>
          <w:rFonts w:hint="eastAsia" w:cs="宋体"/>
          <w:kern w:val="0"/>
          <w:sz w:val="24"/>
          <w:szCs w:val="24"/>
          <w:lang w:val="en-US" w:eastAsia="zh-CN"/>
        </w:rPr>
        <w:t>。路线位于长葛市</w:t>
      </w:r>
      <w:r>
        <w:rPr>
          <w:rFonts w:hint="eastAsia"/>
          <w:lang w:eastAsia="zh-CN"/>
        </w:rPr>
        <w:t>古桥</w:t>
      </w:r>
      <w:r>
        <w:rPr>
          <w:rFonts w:hint="eastAsia"/>
        </w:rPr>
        <w:t>镇</w:t>
      </w:r>
      <w:r>
        <w:rPr>
          <w:rFonts w:hint="eastAsia"/>
          <w:lang w:eastAsia="zh-CN"/>
        </w:rPr>
        <w:t>谢庄</w:t>
      </w:r>
      <w:r>
        <w:rPr>
          <w:rFonts w:hint="eastAsia" w:ascii="宋体" w:hAnsi="宋体" w:cs="宋体"/>
          <w:kern w:val="0"/>
          <w:sz w:val="24"/>
          <w:szCs w:val="24"/>
          <w:lang w:val="en-US" w:eastAsia="zh-CN"/>
        </w:rPr>
        <w:t>村</w:t>
      </w:r>
      <w:r>
        <w:rPr>
          <w:rFonts w:hint="eastAsia" w:cs="宋体"/>
          <w:kern w:val="0"/>
          <w:sz w:val="24"/>
          <w:szCs w:val="24"/>
          <w:lang w:val="en-US" w:eastAsia="zh-CN"/>
        </w:rPr>
        <w:t>内，</w:t>
      </w:r>
      <w:r>
        <w:rPr>
          <w:rFonts w:hint="eastAsia"/>
          <w:lang w:eastAsia="zh-CN"/>
        </w:rPr>
        <w:t>路基</w:t>
      </w:r>
      <w:r>
        <w:rPr>
          <w:rFonts w:hint="eastAsia"/>
        </w:rPr>
        <w:t>宽度为5米，</w:t>
      </w:r>
      <w:r>
        <w:rPr>
          <w:rFonts w:hint="eastAsia"/>
          <w:lang w:eastAsia="zh-CN"/>
        </w:rPr>
        <w:t>路面宽</w:t>
      </w:r>
      <w:r>
        <w:rPr>
          <w:rFonts w:hint="eastAsia"/>
          <w:lang w:val="en-US" w:eastAsia="zh-CN"/>
        </w:rPr>
        <w:t>4米；路线全</w:t>
      </w:r>
      <w:r>
        <w:rPr>
          <w:rFonts w:hint="eastAsia"/>
        </w:rPr>
        <w:t>长为</w:t>
      </w:r>
      <w:r>
        <w:rPr>
          <w:rFonts w:hint="eastAsia"/>
          <w:lang w:val="en-US" w:eastAsia="zh-CN"/>
        </w:rPr>
        <w:t>412</w:t>
      </w:r>
      <w:r>
        <w:rPr>
          <w:rFonts w:hint="eastAsia"/>
        </w:rPr>
        <w:t>米</w:t>
      </w:r>
      <w:r>
        <w:rPr>
          <w:rFonts w:hint="eastAsia"/>
          <w:lang w:eastAsia="zh-CN"/>
        </w:rPr>
        <w:t>，道路等级采用：四级公路，设计车速：</w:t>
      </w:r>
      <w:r>
        <w:rPr>
          <w:rFonts w:hint="eastAsia"/>
          <w:lang w:val="en-US" w:eastAsia="zh-CN"/>
        </w:rPr>
        <w:t>20km/h。</w:t>
      </w:r>
    </w:p>
    <w:p>
      <w:pPr>
        <w:pStyle w:val="30"/>
        <w:shd w:val="clear" w:color="auto" w:fill="FFFFFF"/>
        <w:spacing w:before="0" w:beforeAutospacing="0" w:after="0" w:afterAutospacing="0" w:line="360" w:lineRule="auto"/>
        <w:ind w:firstLine="480" w:firstLineChars="200"/>
        <w:rPr>
          <w:rFonts w:hint="default" w:eastAsia="宋体"/>
          <w:lang w:val="en-US" w:eastAsia="zh-CN"/>
        </w:rPr>
      </w:pPr>
      <w:r>
        <w:rPr>
          <w:rFonts w:hint="eastAsia"/>
        </w:rPr>
        <w:t>采购预算：</w:t>
      </w:r>
      <w:r>
        <w:rPr>
          <w:rFonts w:hint="eastAsia"/>
          <w:lang w:val="en-US" w:eastAsia="zh-CN"/>
        </w:rPr>
        <w:t>184538.00</w:t>
      </w:r>
      <w:r>
        <w:rPr>
          <w:rFonts w:hint="eastAsia"/>
        </w:rPr>
        <w:t>元</w:t>
      </w:r>
      <w:r>
        <w:rPr>
          <w:rFonts w:hint="eastAsia"/>
          <w:lang w:val="en-US" w:eastAsia="zh-CN"/>
        </w:rPr>
        <w:t xml:space="preserve"> </w:t>
      </w:r>
      <w:r>
        <w:rPr>
          <w:rFonts w:hint="eastAsia"/>
          <w:b/>
          <w:bCs/>
          <w:lang w:val="en-US" w:eastAsia="zh-CN"/>
        </w:rPr>
        <w:t>(财政预算：180000.00元,自筹预算：4538.00元）</w:t>
      </w:r>
    </w:p>
    <w:p>
      <w:pPr>
        <w:pStyle w:val="30"/>
        <w:shd w:val="clear" w:color="auto" w:fill="FFFFFF"/>
        <w:spacing w:before="0" w:beforeAutospacing="0" w:after="0" w:afterAutospacing="0" w:line="360" w:lineRule="auto"/>
        <w:ind w:firstLine="1200" w:firstLineChars="500"/>
        <w:rPr>
          <w:rFonts w:hint="eastAsia"/>
        </w:rPr>
      </w:pPr>
      <w:r>
        <w:rPr>
          <w:rFonts w:hint="eastAsia"/>
        </w:rPr>
        <w:t>二标包：长葛市</w:t>
      </w:r>
      <w:r>
        <w:rPr>
          <w:rFonts w:hint="eastAsia"/>
          <w:lang w:eastAsia="zh-CN"/>
        </w:rPr>
        <w:t>古桥</w:t>
      </w:r>
      <w:r>
        <w:rPr>
          <w:rFonts w:hint="eastAsia"/>
        </w:rPr>
        <w:t>镇</w:t>
      </w:r>
      <w:r>
        <w:rPr>
          <w:rFonts w:hint="eastAsia"/>
          <w:lang w:eastAsia="zh-CN"/>
        </w:rPr>
        <w:t>南张</w:t>
      </w:r>
      <w:r>
        <w:rPr>
          <w:rFonts w:hint="eastAsia" w:ascii="宋体" w:hAnsi="宋体" w:cs="宋体"/>
          <w:kern w:val="0"/>
          <w:sz w:val="24"/>
          <w:szCs w:val="24"/>
          <w:lang w:val="en-US" w:eastAsia="zh-CN"/>
        </w:rPr>
        <w:t>村一事一议道路改造工程</w:t>
      </w:r>
      <w:r>
        <w:rPr>
          <w:rFonts w:hint="eastAsia" w:cs="宋体"/>
          <w:kern w:val="0"/>
          <w:sz w:val="24"/>
          <w:szCs w:val="24"/>
          <w:lang w:val="en-US" w:eastAsia="zh-CN"/>
        </w:rPr>
        <w:t>。路线位于长葛市</w:t>
      </w:r>
      <w:r>
        <w:rPr>
          <w:rFonts w:hint="eastAsia"/>
          <w:lang w:eastAsia="zh-CN"/>
        </w:rPr>
        <w:t>古桥</w:t>
      </w:r>
      <w:r>
        <w:rPr>
          <w:rFonts w:hint="eastAsia"/>
        </w:rPr>
        <w:t>镇</w:t>
      </w:r>
      <w:r>
        <w:rPr>
          <w:rFonts w:hint="eastAsia"/>
          <w:lang w:eastAsia="zh-CN"/>
        </w:rPr>
        <w:t>南张</w:t>
      </w:r>
      <w:r>
        <w:rPr>
          <w:rFonts w:hint="eastAsia" w:ascii="宋体" w:hAnsi="宋体" w:cs="宋体"/>
          <w:kern w:val="0"/>
          <w:sz w:val="24"/>
          <w:szCs w:val="24"/>
          <w:lang w:val="en-US" w:eastAsia="zh-CN"/>
        </w:rPr>
        <w:t>村</w:t>
      </w:r>
      <w:r>
        <w:rPr>
          <w:rFonts w:hint="eastAsia" w:cs="宋体"/>
          <w:kern w:val="0"/>
          <w:sz w:val="24"/>
          <w:szCs w:val="24"/>
          <w:lang w:val="en-US" w:eastAsia="zh-CN"/>
        </w:rPr>
        <w:t>内，</w:t>
      </w:r>
      <w:r>
        <w:rPr>
          <w:rFonts w:hint="eastAsia"/>
          <w:lang w:val="en-US" w:eastAsia="zh-CN"/>
        </w:rPr>
        <w:t>A1段为原路土路，路基宽6米，A2段为油路，路基宽6米，路面宽5米；B1、B2段原路为土路，路基宽5米，路线全长926米。</w:t>
      </w:r>
      <w:r>
        <w:rPr>
          <w:rFonts w:hint="eastAsia"/>
          <w:lang w:eastAsia="zh-CN"/>
        </w:rPr>
        <w:t>道路等级采用：四级公路，设计车速：</w:t>
      </w:r>
      <w:r>
        <w:rPr>
          <w:rFonts w:hint="eastAsia"/>
          <w:lang w:val="en-US" w:eastAsia="zh-CN"/>
        </w:rPr>
        <w:t>20km/h。</w:t>
      </w:r>
    </w:p>
    <w:p>
      <w:pPr>
        <w:pStyle w:val="30"/>
        <w:shd w:val="clear" w:color="auto" w:fill="FFFFFF"/>
        <w:spacing w:before="0" w:beforeAutospacing="0" w:after="0" w:afterAutospacing="0" w:line="360" w:lineRule="auto"/>
        <w:ind w:firstLine="480" w:firstLineChars="200"/>
        <w:rPr>
          <w:rFonts w:hint="default" w:eastAsia="宋体"/>
          <w:lang w:val="en-US" w:eastAsia="zh-CN"/>
        </w:rPr>
      </w:pPr>
      <w:r>
        <w:rPr>
          <w:rFonts w:hint="eastAsia"/>
        </w:rPr>
        <w:t>采购预算：</w:t>
      </w:r>
      <w:r>
        <w:rPr>
          <w:rFonts w:hint="eastAsia"/>
          <w:lang w:val="en-US" w:eastAsia="zh-CN"/>
        </w:rPr>
        <w:t>454798.00</w:t>
      </w:r>
      <w:r>
        <w:rPr>
          <w:rFonts w:hint="eastAsia"/>
        </w:rPr>
        <w:t>元</w:t>
      </w:r>
      <w:r>
        <w:rPr>
          <w:rFonts w:hint="eastAsia"/>
          <w:b/>
          <w:bCs/>
          <w:lang w:val="en-US" w:eastAsia="zh-CN"/>
        </w:rPr>
        <w:t>(财政预算：420000.00元,自筹预算：34798.00元）</w:t>
      </w:r>
    </w:p>
    <w:p>
      <w:pPr>
        <w:pStyle w:val="30"/>
        <w:shd w:val="clear" w:color="auto" w:fill="FFFFFF"/>
        <w:spacing w:before="0" w:beforeAutospacing="0" w:after="0" w:afterAutospacing="0" w:line="360" w:lineRule="auto"/>
        <w:ind w:firstLine="843" w:firstLineChars="350"/>
        <w:rPr>
          <w:b/>
          <w:bCs/>
        </w:rPr>
      </w:pPr>
      <w:r>
        <w:rPr>
          <w:rFonts w:hint="eastAsia"/>
          <w:b/>
          <w:bCs/>
        </w:rPr>
        <w:t>（所有预算金额为相应标包预算上限，超过此预算报价为无效报价）</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（四）工期：</w:t>
      </w:r>
      <w:r>
        <w:rPr>
          <w:rFonts w:hint="eastAsia"/>
          <w:color w:val="auto"/>
          <w:shd w:val="clear" w:color="auto" w:fill="FFFFFF"/>
        </w:rPr>
        <w:t>为合同签订</w:t>
      </w:r>
      <w:r>
        <w:rPr>
          <w:rFonts w:hint="eastAsia"/>
          <w:color w:val="000000" w:themeColor="text1"/>
          <w:shd w:val="clear" w:color="auto" w:fill="FFFFFF"/>
        </w:rPr>
        <w:t>后30日历天</w:t>
      </w:r>
      <w:r>
        <w:rPr>
          <w:rFonts w:hint="eastAsia"/>
          <w:color w:val="000000" w:themeColor="text1"/>
          <w:shd w:val="clear" w:color="auto" w:fill="FFFFFF"/>
          <w:lang w:eastAsia="zh-CN"/>
        </w:rPr>
        <w:t>内</w:t>
      </w:r>
      <w:r>
        <w:rPr>
          <w:rFonts w:hint="eastAsia"/>
          <w:color w:val="000000" w:themeColor="text1"/>
          <w:shd w:val="clear" w:color="auto" w:fill="FFFFFF"/>
        </w:rPr>
        <w:t>。</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（五）质量标准：合格（符合国家现行规范、规程、规定、标准的要求）。</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（六）资金来源:</w:t>
      </w:r>
      <w:r>
        <w:rPr>
          <w:rFonts w:hint="eastAsia"/>
          <w:b/>
          <w:shd w:val="clear" w:color="auto" w:fill="FFFFFF"/>
        </w:rPr>
        <w:t>财政资金</w:t>
      </w:r>
      <w:r>
        <w:rPr>
          <w:rFonts w:hint="eastAsia"/>
          <w:b/>
          <w:shd w:val="clear" w:color="auto" w:fill="FFFFFF"/>
          <w:lang w:val="en-US" w:eastAsia="zh-CN"/>
        </w:rPr>
        <w:t>与</w:t>
      </w:r>
      <w:r>
        <w:rPr>
          <w:rFonts w:hint="eastAsia"/>
          <w:b/>
          <w:shd w:val="clear" w:color="auto" w:fill="FFFFFF"/>
          <w:lang w:eastAsia="zh-CN"/>
        </w:rPr>
        <w:t>自筹资金</w:t>
      </w:r>
      <w:r>
        <w:rPr>
          <w:rFonts w:hint="eastAsia"/>
          <w:shd w:val="clear" w:color="auto" w:fill="FFFFFF"/>
        </w:rPr>
        <w:t>。</w:t>
      </w:r>
    </w:p>
    <w:p>
      <w:pPr>
        <w:pStyle w:val="30"/>
        <w:shd w:val="clear" w:color="auto" w:fill="FFFFFF"/>
        <w:spacing w:before="0" w:beforeAutospacing="0" w:after="0" w:afterAutospacing="0" w:line="360" w:lineRule="auto"/>
        <w:ind w:firstLine="562"/>
        <w:rPr>
          <w:b/>
          <w:bCs/>
        </w:rPr>
      </w:pPr>
      <w:r>
        <w:rPr>
          <w:rFonts w:hint="eastAsia"/>
          <w:b/>
          <w:bCs/>
        </w:rPr>
        <w:t>二、需要落实的政府采购政策</w:t>
      </w:r>
    </w:p>
    <w:p>
      <w:pPr>
        <w:pStyle w:val="30"/>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30"/>
        <w:shd w:val="clear" w:color="auto" w:fill="FFFFFF"/>
        <w:spacing w:before="0" w:beforeAutospacing="0" w:after="0" w:afterAutospacing="0" w:line="360" w:lineRule="auto"/>
        <w:ind w:firstLine="562"/>
      </w:pPr>
      <w:r>
        <w:rPr>
          <w:rFonts w:hint="eastAsia"/>
        </w:rPr>
        <w:t>（一）符合《中华人民共和国政府采购法》第二十二条之规定；</w:t>
      </w:r>
    </w:p>
    <w:p>
      <w:pPr>
        <w:spacing w:line="360" w:lineRule="auto"/>
        <w:ind w:firstLine="720" w:firstLineChars="300"/>
        <w:rPr>
          <w:rFonts w:hint="eastAsia" w:ascii="宋体" w:hAnsi="宋体" w:eastAsia="宋体" w:cs="宋体"/>
          <w:color w:val="000000" w:themeColor="text1"/>
          <w:kern w:val="0"/>
          <w:sz w:val="24"/>
          <w:szCs w:val="24"/>
          <w:lang w:val="en-US" w:eastAsia="zh-CN" w:bidi="ar-SA"/>
        </w:rPr>
      </w:pPr>
      <w:r>
        <w:rPr>
          <w:rFonts w:hint="eastAsia" w:ascii="宋体" w:hAnsi="宋体" w:eastAsia="宋体" w:cs="宋体"/>
          <w:color w:val="000000" w:themeColor="text1"/>
          <w:kern w:val="0"/>
          <w:sz w:val="24"/>
          <w:szCs w:val="24"/>
          <w:lang w:val="en-US" w:eastAsia="zh-CN" w:bidi="ar-SA"/>
        </w:rPr>
        <w:t>（二）</w:t>
      </w:r>
      <w:r>
        <w:rPr>
          <w:rFonts w:hint="eastAsia" w:ascii="宋体" w:hAnsi="宋体" w:cs="宋体"/>
          <w:color w:val="000000" w:themeColor="text1"/>
          <w:kern w:val="0"/>
          <w:sz w:val="24"/>
          <w:szCs w:val="24"/>
          <w:lang w:val="en-US" w:eastAsia="zh-CN" w:bidi="ar-SA"/>
        </w:rPr>
        <w:t xml:space="preserve"> </w:t>
      </w:r>
      <w:r>
        <w:rPr>
          <w:rFonts w:hint="eastAsia" w:ascii="宋体" w:hAnsi="宋体" w:eastAsia="宋体" w:cs="宋体"/>
          <w:color w:val="000000" w:themeColor="text1"/>
          <w:kern w:val="0"/>
          <w:sz w:val="24"/>
          <w:szCs w:val="24"/>
          <w:lang w:val="en-US" w:eastAsia="zh-CN" w:bidi="ar-SA"/>
        </w:rPr>
        <w:t>供应商须具备独立法人资格，具有</w:t>
      </w:r>
      <w:r>
        <w:rPr>
          <w:rFonts w:hint="eastAsia" w:ascii="宋体" w:hAnsi="宋体" w:cs="宋体"/>
          <w:color w:val="000000" w:themeColor="text1"/>
          <w:kern w:val="0"/>
          <w:sz w:val="24"/>
          <w:szCs w:val="24"/>
          <w:lang w:val="en-US" w:eastAsia="zh-CN" w:bidi="ar-SA"/>
        </w:rPr>
        <w:t>公路</w:t>
      </w:r>
      <w:r>
        <w:rPr>
          <w:rFonts w:hint="eastAsia" w:ascii="宋体" w:hAnsi="宋体" w:eastAsia="宋体" w:cs="宋体"/>
          <w:color w:val="000000" w:themeColor="text1"/>
          <w:kern w:val="0"/>
          <w:sz w:val="24"/>
          <w:szCs w:val="24"/>
          <w:lang w:val="en-US" w:eastAsia="zh-CN" w:bidi="ar-SA"/>
        </w:rPr>
        <w:t>工程施工总承包三级（含）以上资质，并且具有有效的安全生产许可证，有良好的财务状况，良好的社会信誉，并在人员、设备、资金等方面具备相应的施工能力；拟任项目经理应具有</w:t>
      </w:r>
      <w:r>
        <w:rPr>
          <w:rFonts w:hint="eastAsia" w:ascii="宋体" w:hAnsi="宋体" w:cs="宋体"/>
          <w:color w:val="000000" w:themeColor="text1"/>
          <w:kern w:val="0"/>
          <w:sz w:val="24"/>
          <w:szCs w:val="24"/>
          <w:lang w:val="en-US" w:eastAsia="zh-CN" w:bidi="ar-SA"/>
        </w:rPr>
        <w:t>公路</w:t>
      </w:r>
      <w:r>
        <w:rPr>
          <w:rFonts w:hint="eastAsia" w:ascii="宋体" w:hAnsi="宋体" w:eastAsia="宋体" w:cs="宋体"/>
          <w:color w:val="000000" w:themeColor="text1"/>
          <w:kern w:val="0"/>
          <w:sz w:val="24"/>
          <w:szCs w:val="24"/>
          <w:lang w:val="en-US" w:eastAsia="zh-CN" w:bidi="ar-SA"/>
        </w:rPr>
        <w:t>工程专业贰级（含）以上注册建造师资格，取得有效的安全生产考核合格证，且未担任其他在施建设工程的项目经理。</w:t>
      </w:r>
    </w:p>
    <w:p>
      <w:pPr>
        <w:pStyle w:val="30"/>
        <w:shd w:val="clear" w:color="auto" w:fill="FFFFFF"/>
        <w:spacing w:before="0" w:beforeAutospacing="0" w:after="0" w:afterAutospacing="0" w:line="360" w:lineRule="auto"/>
        <w:ind w:firstLine="720" w:firstLineChars="300"/>
      </w:pPr>
      <w:r>
        <w:rPr>
          <w:rFonts w:hint="eastAsia"/>
        </w:rPr>
        <w:t>（三）未被列入“信用中国”网站(www.creditchina.gov.cn)失信被执行人、重大税收违法案件当事人名单；“中国政府采购网” (www.ccgp.gov.cn)政府采购严重违法失信行为记录名单的供应商。</w:t>
      </w:r>
    </w:p>
    <w:p>
      <w:pPr>
        <w:pStyle w:val="30"/>
        <w:shd w:val="clear" w:color="auto" w:fill="FFFFFF"/>
        <w:spacing w:before="0" w:beforeAutospacing="0" w:after="0" w:afterAutospacing="0" w:line="360" w:lineRule="auto"/>
        <w:ind w:firstLine="562"/>
      </w:pPr>
      <w:r>
        <w:rPr>
          <w:rFonts w:hint="eastAsia"/>
        </w:rPr>
        <w:t>（四）本项目不接受联合体参加谈判。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30"/>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30"/>
        <w:shd w:val="clear" w:color="auto" w:fill="FFFFFF"/>
        <w:spacing w:before="0" w:beforeAutospacing="0" w:after="0" w:afterAutospacing="0" w:line="360" w:lineRule="auto"/>
        <w:ind w:firstLine="562"/>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w:t>
      </w:r>
      <w:r>
        <w:rPr>
          <w:rFonts w:hint="eastAsia"/>
          <w:color w:val="000000" w:themeColor="text1"/>
          <w14:textFill>
            <w14:solidFill>
              <w14:schemeClr w14:val="tx1"/>
            </w14:solidFill>
          </w14:textFill>
        </w:rPr>
        <w:t xml:space="preserve">一）谈判文件接收截止及谈判时间：2019年 </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 xml:space="preserve">月 </w:t>
      </w:r>
      <w:r>
        <w:rPr>
          <w:rFonts w:hint="eastAsia"/>
          <w:color w:val="000000" w:themeColor="text1"/>
          <w:lang w:val="en-US" w:eastAsia="zh-CN"/>
          <w14:textFill>
            <w14:solidFill>
              <w14:schemeClr w14:val="tx1"/>
            </w14:solidFill>
          </w14:textFill>
        </w:rPr>
        <w:t>27</w:t>
      </w:r>
      <w:r>
        <w:rPr>
          <w:rFonts w:hint="eastAsia"/>
          <w:color w:val="000000" w:themeColor="text1"/>
          <w14:textFill>
            <w14:solidFill>
              <w14:schemeClr w14:val="tx1"/>
            </w14:solidFill>
          </w14:textFill>
        </w:rPr>
        <w:t xml:space="preserve">日 </w:t>
      </w:r>
      <w:r>
        <w:rPr>
          <w:rFonts w:hint="eastAsia"/>
          <w:color w:val="000000" w:themeColor="text1"/>
          <w:lang w:val="en-US" w:eastAsia="zh-CN"/>
          <w14:textFill>
            <w14:solidFill>
              <w14:schemeClr w14:val="tx1"/>
            </w14:solidFill>
          </w14:textFill>
        </w:rPr>
        <w:t xml:space="preserve">10 </w:t>
      </w:r>
      <w:r>
        <w:rPr>
          <w:rFonts w:hint="eastAsia"/>
          <w:color w:val="000000" w:themeColor="text1"/>
          <w14:textFill>
            <w14:solidFill>
              <w14:schemeClr w14:val="tx1"/>
            </w14:solidFill>
          </w14:textFill>
        </w:rPr>
        <w:t xml:space="preserve">时 </w:t>
      </w:r>
      <w:r>
        <w:rPr>
          <w:rFonts w:hint="eastAsia"/>
          <w:color w:val="000000" w:themeColor="text1"/>
          <w:lang w:val="en-US" w:eastAsia="zh-CN"/>
          <w14:textFill>
            <w14:solidFill>
              <w14:schemeClr w14:val="tx1"/>
            </w14:solidFill>
          </w14:textFill>
        </w:rPr>
        <w:t xml:space="preserve">30 </w:t>
      </w:r>
      <w:r>
        <w:rPr>
          <w:rFonts w:hint="eastAsia"/>
          <w:color w:val="000000" w:themeColor="text1"/>
          <w14:textFill>
            <w14:solidFill>
              <w14:schemeClr w14:val="tx1"/>
            </w14:solidFill>
          </w14:textFill>
        </w:rPr>
        <w:t>分（北京时间），逾期送达或不符合规定的响应文件不予接受。</w:t>
      </w:r>
    </w:p>
    <w:p>
      <w:pPr>
        <w:pStyle w:val="30"/>
        <w:shd w:val="clear" w:color="auto" w:fill="FFFFFF"/>
        <w:spacing w:before="0" w:beforeAutospacing="0" w:after="0" w:afterAutospacing="0" w:line="360" w:lineRule="auto"/>
        <w:ind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（二）谈判响应文件递交地点：长葛市公共资源交易中心楼 </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 xml:space="preserve">楼开标 </w:t>
      </w:r>
      <w:r>
        <w:rPr>
          <w:rFonts w:hint="eastAsia"/>
          <w:color w:val="000000" w:themeColor="text1"/>
          <w:lang w:val="en-US" w:eastAsia="zh-CN"/>
          <w14:textFill>
            <w14:solidFill>
              <w14:schemeClr w14:val="tx1"/>
            </w14:solidFill>
          </w14:textFill>
        </w:rPr>
        <w:t>507</w:t>
      </w:r>
      <w:r>
        <w:rPr>
          <w:rFonts w:hint="eastAsia"/>
          <w:color w:val="000000" w:themeColor="text1"/>
          <w14:textFill>
            <w14:solidFill>
              <w14:schemeClr w14:val="tx1"/>
            </w14:solidFill>
          </w14:textFill>
        </w:rPr>
        <w:t>室。</w:t>
      </w:r>
    </w:p>
    <w:p>
      <w:pPr>
        <w:pStyle w:val="30"/>
        <w:shd w:val="clear" w:color="auto" w:fill="FFFFFF"/>
        <w:spacing w:before="0" w:beforeAutospacing="0" w:after="0" w:afterAutospacing="0" w:line="360" w:lineRule="auto"/>
        <w:ind w:left="210" w:leftChars="100" w:firstLine="240" w:firstLineChars="100"/>
      </w:pPr>
      <w:r>
        <w:rPr>
          <w:rFonts w:hint="eastAsia"/>
        </w:rPr>
        <w:t>（四）本项目为全流程电子化交易项目，供应商须提交电子响应文件和纸质响应文件。</w:t>
      </w:r>
    </w:p>
    <w:p>
      <w:pPr>
        <w:pStyle w:val="30"/>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30"/>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30"/>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30"/>
        <w:shd w:val="clear" w:color="auto" w:fill="FFFFFF"/>
        <w:spacing w:before="0" w:beforeAutospacing="0" w:after="0" w:afterAutospacing="0" w:line="360" w:lineRule="auto"/>
        <w:ind w:firstLine="480" w:firstLineChars="200"/>
      </w:pPr>
      <w:r>
        <w:rPr>
          <w:rFonts w:hint="eastAsia"/>
        </w:rPr>
        <w:t>招 标 人：长葛市</w:t>
      </w:r>
      <w:r>
        <w:rPr>
          <w:rFonts w:hint="eastAsia"/>
          <w:lang w:eastAsia="zh-CN"/>
        </w:rPr>
        <w:t>古桥</w:t>
      </w:r>
      <w:r>
        <w:rPr>
          <w:rFonts w:hint="eastAsia"/>
        </w:rPr>
        <w:t>镇人民政府</w:t>
      </w:r>
    </w:p>
    <w:p>
      <w:pPr>
        <w:pStyle w:val="30"/>
        <w:shd w:val="clear" w:color="auto" w:fill="FFFFFF"/>
        <w:spacing w:before="0" w:beforeAutospacing="0" w:after="0" w:afterAutospacing="0" w:line="360" w:lineRule="auto"/>
        <w:ind w:firstLine="480" w:firstLineChars="200"/>
        <w:rPr>
          <w:rFonts w:hint="eastAsia" w:eastAsia="宋体"/>
          <w:lang w:eastAsia="zh-CN"/>
        </w:rPr>
      </w:pPr>
      <w:r>
        <w:rPr>
          <w:rFonts w:hint="eastAsia"/>
        </w:rPr>
        <w:t>地    址：长葛市</w:t>
      </w:r>
      <w:r>
        <w:rPr>
          <w:rFonts w:hint="eastAsia"/>
          <w:lang w:eastAsia="zh-CN"/>
        </w:rPr>
        <w:t>古桥</w:t>
      </w:r>
      <w:r>
        <w:rPr>
          <w:rFonts w:hint="eastAsia"/>
        </w:rPr>
        <w:t>镇</w:t>
      </w:r>
      <w:r>
        <w:rPr>
          <w:rFonts w:hint="eastAsia"/>
          <w:lang w:eastAsia="zh-CN"/>
        </w:rPr>
        <w:t>古桥村</w:t>
      </w:r>
    </w:p>
    <w:p>
      <w:pPr>
        <w:pStyle w:val="30"/>
        <w:shd w:val="clear" w:color="auto" w:fill="FFFFFF"/>
        <w:spacing w:before="0" w:beforeAutospacing="0" w:after="0" w:afterAutospacing="0" w:line="360" w:lineRule="auto"/>
        <w:ind w:firstLine="480" w:firstLineChars="200"/>
        <w:rPr>
          <w:rFonts w:hint="eastAsia"/>
          <w:lang w:val="en-US" w:eastAsia="zh-CN"/>
        </w:rPr>
      </w:pPr>
      <w:r>
        <w:rPr>
          <w:rFonts w:hint="eastAsia"/>
        </w:rPr>
        <w:t>联 系 人：</w:t>
      </w:r>
      <w:r>
        <w:rPr>
          <w:rFonts w:hint="eastAsia"/>
          <w:lang w:eastAsia="zh-CN"/>
        </w:rPr>
        <w:t>王</w:t>
      </w:r>
      <w:r>
        <w:rPr>
          <w:rFonts w:hint="eastAsia"/>
        </w:rPr>
        <w:t>先生   联系电话：</w:t>
      </w:r>
      <w:r>
        <w:rPr>
          <w:rFonts w:hint="eastAsia"/>
          <w:lang w:val="en-US" w:eastAsia="zh-CN"/>
        </w:rPr>
        <w:t>16637400032</w:t>
      </w:r>
    </w:p>
    <w:p>
      <w:pPr>
        <w:pStyle w:val="30"/>
        <w:shd w:val="clear" w:color="auto" w:fill="FFFFFF"/>
        <w:spacing w:before="0" w:beforeAutospacing="0" w:after="0" w:afterAutospacing="0" w:line="360" w:lineRule="auto"/>
        <w:ind w:firstLine="480" w:firstLineChars="200"/>
      </w:pPr>
      <w:r>
        <w:rPr>
          <w:rFonts w:hint="eastAsia"/>
        </w:rPr>
        <w:t>集中采购机构：长葛市公共资源交易中心</w:t>
      </w:r>
    </w:p>
    <w:p>
      <w:pPr>
        <w:pStyle w:val="30"/>
        <w:shd w:val="clear" w:color="auto" w:fill="FFFFFF"/>
        <w:spacing w:before="0" w:beforeAutospacing="0" w:after="0" w:afterAutospacing="0" w:line="360" w:lineRule="auto"/>
        <w:ind w:firstLine="480" w:firstLineChars="200"/>
      </w:pPr>
      <w:r>
        <w:rPr>
          <w:rFonts w:hint="eastAsia"/>
        </w:rPr>
        <w:t>地  址：长葛市葛天大道商务区6号楼</w:t>
      </w:r>
    </w:p>
    <w:p>
      <w:pPr>
        <w:pStyle w:val="30"/>
        <w:shd w:val="clear" w:color="auto" w:fill="FFFFFF"/>
        <w:spacing w:before="0" w:beforeAutospacing="0" w:after="0" w:afterAutospacing="0" w:line="360" w:lineRule="auto"/>
        <w:ind w:firstLine="480" w:firstLineChars="200"/>
        <w:rPr>
          <w:rFonts w:hint="default" w:eastAsia="宋体"/>
          <w:lang w:val="en-US" w:eastAsia="zh-CN"/>
        </w:rPr>
      </w:pPr>
      <w:r>
        <w:rPr>
          <w:rFonts w:hint="eastAsia"/>
        </w:rPr>
        <w:t>联系人：政府采购</w:t>
      </w:r>
      <w:r>
        <w:rPr>
          <w:rFonts w:hint="eastAsia"/>
          <w:lang w:eastAsia="zh-CN"/>
        </w:rPr>
        <w:t>二部</w:t>
      </w:r>
      <w:r>
        <w:rPr>
          <w:rFonts w:hint="eastAsia"/>
        </w:rPr>
        <w:t xml:space="preserve">   联系电话：0374-</w:t>
      </w:r>
      <w:r>
        <w:rPr>
          <w:rFonts w:hint="eastAsia"/>
          <w:lang w:val="en-US" w:eastAsia="zh-CN"/>
        </w:rPr>
        <w:t>6189667</w:t>
      </w:r>
    </w:p>
    <w:p>
      <w:pPr>
        <w:pStyle w:val="30"/>
        <w:shd w:val="clear" w:color="auto" w:fill="FFFFFF"/>
        <w:spacing w:before="0" w:beforeAutospacing="0" w:after="0" w:afterAutospacing="0" w:line="360" w:lineRule="auto"/>
        <w:ind w:firstLine="723" w:firstLineChars="300"/>
        <w:rPr>
          <w:rFonts w:hint="eastAsia"/>
          <w:b/>
          <w:shd w:val="clear" w:color="auto" w:fill="FFFFFF"/>
        </w:rPr>
      </w:pPr>
    </w:p>
    <w:p>
      <w:pPr>
        <w:pStyle w:val="30"/>
        <w:shd w:val="clear" w:color="auto" w:fill="FFFFFF"/>
        <w:spacing w:before="0" w:beforeAutospacing="0" w:after="0" w:afterAutospacing="0" w:line="360" w:lineRule="auto"/>
        <w:ind w:firstLine="723" w:firstLineChars="300"/>
        <w:rPr>
          <w:b/>
          <w:bCs/>
        </w:rPr>
      </w:pPr>
      <w:r>
        <w:rPr>
          <w:rFonts w:hint="eastAsia"/>
          <w:b/>
          <w:shd w:val="clear" w:color="auto" w:fill="FFFFFF"/>
        </w:rPr>
        <w:t>温馨提示：本项目为全流程电子化交易项目，请认真阅读采购文件，并注意以下事项。</w:t>
      </w:r>
    </w:p>
    <w:p>
      <w:pPr>
        <w:pStyle w:val="30"/>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30"/>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30"/>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30"/>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30"/>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30"/>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30"/>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30"/>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30"/>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30"/>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30"/>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30"/>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30"/>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30"/>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w:t>
            </w:r>
            <w:r>
              <w:rPr>
                <w:rFonts w:hint="eastAsia" w:ascii="宋体" w:hAnsi="宋体" w:cs="宋体"/>
                <w:bCs/>
                <w:szCs w:val="21"/>
                <w:lang w:eastAsia="zh-CN"/>
              </w:rPr>
              <w:t>古桥</w:t>
            </w:r>
            <w:r>
              <w:rPr>
                <w:rFonts w:hint="eastAsia" w:ascii="宋体" w:hAnsi="宋体" w:cs="宋体"/>
                <w:bCs/>
                <w:szCs w:val="21"/>
              </w:rPr>
              <w:t>镇人民政府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5"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rPr>
                <w:rFonts w:ascii="宋体" w:hAnsi="宋体" w:cs="宋体"/>
                <w:bCs/>
                <w:szCs w:val="21"/>
              </w:rPr>
            </w:pPr>
            <w:r>
              <w:rPr>
                <w:rFonts w:hint="eastAsia" w:ascii="宋体" w:hAnsi="宋体" w:cs="宋体"/>
                <w:bCs/>
                <w:szCs w:val="21"/>
                <w:lang w:val="en-US" w:eastAsia="zh-CN"/>
              </w:rPr>
              <w:t>长葛市古桥镇谢庄村、南张村一事一议道路改造工程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color w:val="000000" w:themeColor="text1"/>
                <w:szCs w:val="21"/>
              </w:rPr>
            </w:pPr>
            <w:r>
              <w:rPr>
                <w:rFonts w:hint="eastAsia" w:ascii="宋体" w:hAnsi="宋体"/>
                <w:bCs/>
                <w:color w:val="000000" w:themeColor="text1"/>
                <w:szCs w:val="21"/>
              </w:rPr>
              <w:t>项目编号</w:t>
            </w:r>
          </w:p>
        </w:tc>
        <w:tc>
          <w:tcPr>
            <w:tcW w:w="8226" w:type="dxa"/>
            <w:vAlign w:val="center"/>
          </w:tcPr>
          <w:p>
            <w:pPr>
              <w:spacing w:line="300" w:lineRule="auto"/>
              <w:rPr>
                <w:rFonts w:ascii="宋体" w:hAnsi="宋体" w:cs="宋体"/>
                <w:bCs/>
                <w:color w:val="000000" w:themeColor="text1"/>
                <w:szCs w:val="21"/>
              </w:rPr>
            </w:pPr>
            <w:r>
              <w:rPr>
                <w:rFonts w:hint="eastAsia" w:ascii="宋体" w:hAnsi="宋体" w:cs="宋体"/>
                <w:bCs/>
                <w:color w:val="000000" w:themeColor="text1"/>
                <w:szCs w:val="21"/>
              </w:rPr>
              <w:t>长招采竞字【2019】</w:t>
            </w:r>
            <w:r>
              <w:rPr>
                <w:rFonts w:hint="eastAsia" w:ascii="宋体" w:hAnsi="宋体" w:cs="宋体"/>
                <w:bCs/>
                <w:color w:val="000000" w:themeColor="text1"/>
                <w:szCs w:val="21"/>
                <w:lang w:val="en-US" w:eastAsia="zh-CN"/>
              </w:rPr>
              <w:t>152</w:t>
            </w:r>
            <w:r>
              <w:rPr>
                <w:rFonts w:hint="eastAsia" w:ascii="宋体" w:hAnsi="宋体" w:cs="宋体"/>
                <w:bCs/>
                <w:color w:val="000000" w:themeColor="text1"/>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1.具备《中华人民共和国政府采购法》第二十二条的规定。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bCs/>
                <w:color w:val="C00000"/>
                <w:kern w:val="2"/>
                <w:sz w:val="21"/>
                <w:szCs w:val="21"/>
              </w:rPr>
            </w:pPr>
            <w:r>
              <w:rPr>
                <w:rFonts w:hint="eastAsia" w:ascii="宋体" w:hAnsi="宋体" w:cs="宋体"/>
                <w:bCs/>
                <w:szCs w:val="21"/>
              </w:rPr>
              <w:t>2</w:t>
            </w:r>
            <w:r>
              <w:rPr>
                <w:rFonts w:hint="eastAsia" w:ascii="宋体" w:hAnsi="宋体" w:cs="宋体"/>
                <w:bCs/>
                <w:color w:val="000000" w:themeColor="text1"/>
                <w:szCs w:val="21"/>
              </w:rPr>
              <w:t>.</w:t>
            </w:r>
            <w:r>
              <w:rPr>
                <w:rFonts w:hint="eastAsia" w:ascii="宋体" w:hAnsi="宋体" w:cs="宋体"/>
                <w:bCs/>
                <w:color w:val="000000" w:themeColor="text1"/>
                <w:szCs w:val="21"/>
                <w:lang w:val="en-US" w:eastAsia="zh-CN"/>
              </w:rPr>
              <w:t>供应商须具备独立法人资格，具有公路工程施工总承包三级（含）以上资质，并且具有有效的安全生产许可证，有良好的财务状况，良好的社会信誉，并在人员、设备、资金等方面具备相应的施工能力；拟任项目经理应具有公路工程专业贰级（含）以上注册建造师资格，取得有效的安全生产考核合格证，且未担任其他在施建设工程的项目</w:t>
            </w:r>
            <w:r>
              <w:rPr>
                <w:rFonts w:hint="eastAsia" w:ascii="宋体" w:hAnsi="宋体" w:cs="宋体"/>
                <w:bCs/>
                <w:szCs w:val="21"/>
                <w:lang w:val="en-US" w:eastAsia="zh-CN"/>
              </w:rPr>
              <w:t>经理。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hint="eastAsia" w:ascii="宋体" w:hAnsi="宋体" w:cs="宋体"/>
                <w:b/>
                <w:szCs w:val="21"/>
              </w:rPr>
            </w:pPr>
            <w:r>
              <w:rPr>
                <w:rFonts w:hint="eastAsia" w:ascii="宋体" w:hAnsi="宋体" w:cs="宋体"/>
                <w:bCs/>
                <w:szCs w:val="21"/>
              </w:rPr>
              <w:t>1</w:t>
            </w:r>
            <w:r>
              <w:rPr>
                <w:rFonts w:hint="eastAsia" w:ascii="宋体" w:hAnsi="宋体" w:cs="宋体"/>
                <w:b/>
                <w:szCs w:val="21"/>
              </w:rPr>
              <w:t>.财政资金</w:t>
            </w:r>
            <w:r>
              <w:rPr>
                <w:rFonts w:hint="eastAsia" w:ascii="宋体" w:hAnsi="宋体" w:cs="宋体"/>
                <w:b/>
                <w:szCs w:val="21"/>
                <w:lang w:eastAsia="zh-CN"/>
              </w:rPr>
              <w:t>与自筹资金</w:t>
            </w:r>
            <w:r>
              <w:rPr>
                <w:rFonts w:hint="eastAsia" w:ascii="宋体" w:hAnsi="宋体" w:cs="宋体"/>
                <w:b/>
                <w:szCs w:val="21"/>
              </w:rPr>
              <w:t>。</w:t>
            </w:r>
          </w:p>
          <w:p>
            <w:pPr>
              <w:spacing w:line="300" w:lineRule="auto"/>
              <w:rPr>
                <w:rFonts w:hint="eastAsia" w:ascii="宋体" w:hAnsi="宋体" w:cs="宋体"/>
                <w:b/>
                <w:szCs w:val="21"/>
              </w:rPr>
            </w:pPr>
            <w:r>
              <w:rPr>
                <w:rFonts w:hint="eastAsia" w:ascii="宋体" w:hAnsi="宋体" w:cs="宋体"/>
                <w:b/>
                <w:szCs w:val="21"/>
              </w:rPr>
              <w:t>2.采购预算：</w:t>
            </w:r>
          </w:p>
          <w:p>
            <w:pPr>
              <w:spacing w:line="300" w:lineRule="auto"/>
              <w:rPr>
                <w:rFonts w:hint="default" w:ascii="宋体" w:hAnsi="宋体" w:cs="宋体"/>
                <w:b/>
                <w:szCs w:val="21"/>
                <w:lang w:val="en-US" w:eastAsia="zh-CN"/>
              </w:rPr>
            </w:pPr>
            <w:r>
              <w:rPr>
                <w:rFonts w:hint="eastAsia" w:ascii="宋体" w:hAnsi="宋体" w:cs="宋体"/>
                <w:b/>
                <w:szCs w:val="21"/>
              </w:rPr>
              <w:t>一标包：采购预算：</w:t>
            </w:r>
            <w:r>
              <w:rPr>
                <w:rFonts w:hint="eastAsia" w:ascii="宋体" w:hAnsi="宋体" w:cs="宋体"/>
                <w:b/>
                <w:szCs w:val="21"/>
                <w:lang w:val="en-US" w:eastAsia="zh-CN"/>
              </w:rPr>
              <w:t>184538.00</w:t>
            </w:r>
            <w:r>
              <w:rPr>
                <w:rFonts w:hint="eastAsia" w:ascii="宋体" w:hAnsi="宋体" w:cs="宋体"/>
                <w:b/>
                <w:szCs w:val="21"/>
              </w:rPr>
              <w:t>元</w:t>
            </w:r>
            <w:r>
              <w:rPr>
                <w:rFonts w:hint="eastAsia" w:ascii="宋体" w:hAnsi="宋体" w:cs="宋体"/>
                <w:b/>
                <w:szCs w:val="21"/>
                <w:lang w:val="en-US" w:eastAsia="zh-CN"/>
              </w:rPr>
              <w:t xml:space="preserve"> (财政预算：180000.00元,自筹预算：4538.00元）</w:t>
            </w:r>
          </w:p>
          <w:p>
            <w:pPr>
              <w:spacing w:line="300" w:lineRule="auto"/>
              <w:rPr>
                <w:rFonts w:hint="eastAsia" w:ascii="宋体" w:hAnsi="宋体" w:cs="宋体"/>
                <w:b/>
                <w:szCs w:val="21"/>
              </w:rPr>
            </w:pPr>
          </w:p>
          <w:p>
            <w:pPr>
              <w:spacing w:line="300" w:lineRule="auto"/>
              <w:rPr>
                <w:rFonts w:hint="default" w:ascii="宋体" w:hAnsi="宋体" w:cs="宋体"/>
                <w:b/>
                <w:szCs w:val="21"/>
                <w:lang w:val="en-US" w:eastAsia="zh-CN"/>
              </w:rPr>
            </w:pPr>
            <w:r>
              <w:rPr>
                <w:rFonts w:hint="eastAsia" w:ascii="宋体" w:hAnsi="宋体" w:cs="宋体"/>
                <w:b/>
                <w:szCs w:val="21"/>
              </w:rPr>
              <w:t>二标包：</w:t>
            </w:r>
            <w:r>
              <w:rPr>
                <w:rFonts w:hint="eastAsia" w:ascii="宋体" w:hAnsi="宋体" w:cs="宋体"/>
                <w:b/>
                <w:szCs w:val="21"/>
                <w:lang w:val="en-US" w:eastAsia="zh-CN"/>
              </w:rPr>
              <w:t>采购预算：454798.00元(财政预算：420000.00元,自筹预算：34798.00元）</w:t>
            </w:r>
          </w:p>
          <w:p>
            <w:pPr>
              <w:spacing w:line="300" w:lineRule="auto"/>
              <w:rPr>
                <w:rFonts w:hint="eastAsia" w:ascii="宋体" w:hAnsi="宋体" w:cs="宋体"/>
                <w:b/>
                <w:szCs w:val="21"/>
              </w:rPr>
            </w:pPr>
            <w:r>
              <w:rPr>
                <w:rFonts w:hint="eastAsia" w:ascii="宋体" w:hAnsi="宋体" w:cs="宋体"/>
                <w:b/>
                <w:szCs w:val="21"/>
                <w:lang w:val="en-US" w:eastAsia="zh-CN"/>
              </w:rPr>
              <w:t xml:space="preserve"> </w:t>
            </w:r>
          </w:p>
          <w:p>
            <w:pPr>
              <w:spacing w:line="300" w:lineRule="auto"/>
              <w:rPr>
                <w:rFonts w:ascii="宋体" w:hAnsi="宋体" w:cs="宋体"/>
                <w:szCs w:val="21"/>
              </w:rPr>
            </w:pPr>
            <w:r>
              <w:rPr>
                <w:rFonts w:hint="eastAsia" w:ascii="宋体" w:hAnsi="宋体" w:cs="宋体"/>
                <w:b/>
                <w:szCs w:val="21"/>
              </w:rPr>
              <w:t>（</w:t>
            </w:r>
            <w:r>
              <w:rPr>
                <w:rFonts w:hint="eastAsia" w:ascii="宋体" w:hAnsi="宋体" w:cs="宋体"/>
                <w:b/>
                <w:szCs w:val="21"/>
                <w:lang w:eastAsia="zh-CN"/>
              </w:rPr>
              <w:t>以上各标包预算</w:t>
            </w:r>
            <w:r>
              <w:rPr>
                <w:rFonts w:hint="eastAsia" w:ascii="宋体" w:hAnsi="宋体" w:cs="宋体"/>
                <w:b/>
                <w:szCs w:val="21"/>
              </w:rPr>
              <w:t>金额</w:t>
            </w:r>
            <w:r>
              <w:rPr>
                <w:rFonts w:hint="eastAsia" w:ascii="宋体" w:hAnsi="宋体" w:cs="宋体"/>
                <w:b/>
                <w:szCs w:val="21"/>
                <w:lang w:eastAsia="zh-CN"/>
              </w:rPr>
              <w:t>均</w:t>
            </w:r>
            <w:r>
              <w:rPr>
                <w:rFonts w:hint="eastAsia" w:ascii="宋体" w:hAnsi="宋体" w:cs="宋体"/>
                <w:b/>
                <w:szCs w:val="21"/>
              </w:rPr>
              <w:t>为</w:t>
            </w:r>
            <w:r>
              <w:rPr>
                <w:rFonts w:hint="eastAsia" w:ascii="宋体" w:hAnsi="宋体" w:cs="宋体"/>
                <w:b/>
                <w:szCs w:val="21"/>
                <w:lang w:eastAsia="zh-CN"/>
              </w:rPr>
              <w:t>最高限价</w:t>
            </w:r>
            <w:r>
              <w:rPr>
                <w:rFonts w:hint="eastAsia" w:ascii="宋体" w:hAnsi="宋体" w:cs="宋体"/>
                <w:b/>
                <w:szCs w:val="21"/>
              </w:rPr>
              <w:t>，超过为无效报价）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hint="eastAsia" w:ascii="宋体" w:hAnsi="宋体" w:eastAsia="宋体" w:cs="宋体"/>
                <w:szCs w:val="21"/>
                <w:lang w:eastAsia="zh-CN"/>
              </w:rPr>
            </w:pPr>
            <w:r>
              <w:rPr>
                <w:rFonts w:hint="eastAsia" w:ascii="宋体" w:hAnsi="宋体" w:cs="仿宋_GB2312"/>
              </w:rPr>
              <w:t>长葛市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bCs/>
                <w:szCs w:val="21"/>
              </w:rPr>
              <w:t>项目采购内容</w:t>
            </w:r>
          </w:p>
        </w:tc>
        <w:tc>
          <w:tcPr>
            <w:tcW w:w="8226" w:type="dxa"/>
            <w:vAlign w:val="center"/>
          </w:tcPr>
          <w:p>
            <w:pPr>
              <w:pStyle w:val="30"/>
              <w:shd w:val="clear" w:color="auto" w:fill="FFFFFF"/>
              <w:spacing w:before="0" w:beforeAutospacing="0" w:after="0" w:afterAutospacing="0" w:line="360" w:lineRule="auto"/>
              <w:rPr>
                <w:rFonts w:hint="eastAsia" w:cs="仿宋_GB2312"/>
                <w:kern w:val="2"/>
                <w:sz w:val="21"/>
                <w:szCs w:val="22"/>
              </w:rPr>
            </w:pPr>
            <w:r>
              <w:rPr>
                <w:rFonts w:hint="eastAsia" w:cs="仿宋_GB2312"/>
                <w:kern w:val="2"/>
                <w:sz w:val="21"/>
                <w:szCs w:val="22"/>
              </w:rPr>
              <w:t>一标包：长葛市古桥镇谢庄村一事一议道路改造工程。路线位于长葛市古桥镇谢庄村内，路基宽度为5米，路面宽4米；路线全长为412米，道路等级采用：四级公路，设计车速：20km/h。</w:t>
            </w:r>
          </w:p>
          <w:p>
            <w:pPr>
              <w:pStyle w:val="30"/>
              <w:shd w:val="clear" w:color="auto" w:fill="FFFFFF"/>
              <w:spacing w:before="0" w:beforeAutospacing="0" w:after="0" w:afterAutospacing="0" w:line="360" w:lineRule="auto"/>
              <w:rPr>
                <w:rFonts w:cs="仿宋_GB2312"/>
                <w:kern w:val="2"/>
                <w:sz w:val="21"/>
                <w:szCs w:val="22"/>
              </w:rPr>
            </w:pPr>
            <w:r>
              <w:rPr>
                <w:rFonts w:hint="eastAsia" w:cs="仿宋_GB2312"/>
                <w:kern w:val="2"/>
                <w:sz w:val="21"/>
                <w:szCs w:val="22"/>
              </w:rPr>
              <w:t>二标包：长葛市古桥镇南张村一事一议道路改造工程。路线位于长葛市古桥镇南张村内，A1段为原路土路，路基宽6米，A2段为油路，路基宽6米，路面宽5米；B1、B2段原路为土路，路基宽5米，路线全长926米。道路等级采用：四级公路，设计车速：20km/h。</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color w:val="000000" w:themeColor="text1"/>
                <w:szCs w:val="21"/>
              </w:rPr>
            </w:pPr>
            <w:r>
              <w:rPr>
                <w:rFonts w:hint="eastAsia" w:ascii="宋体" w:hAnsi="宋体" w:cs="宋体"/>
                <w:color w:val="000000" w:themeColor="text1"/>
                <w:szCs w:val="21"/>
              </w:rPr>
              <w:t>工期</w:t>
            </w:r>
          </w:p>
        </w:tc>
        <w:tc>
          <w:tcPr>
            <w:tcW w:w="8226" w:type="dxa"/>
            <w:vAlign w:val="center"/>
          </w:tcPr>
          <w:p>
            <w:pPr>
              <w:pStyle w:val="30"/>
              <w:shd w:val="clear" w:color="auto" w:fill="FFFFFF"/>
              <w:spacing w:before="0" w:beforeAutospacing="0" w:after="0" w:afterAutospacing="0" w:line="360" w:lineRule="auto"/>
              <w:rPr>
                <w:color w:val="000000" w:themeColor="text1"/>
                <w:szCs w:val="21"/>
              </w:rPr>
            </w:pPr>
            <w:r>
              <w:rPr>
                <w:rFonts w:hint="eastAsia" w:cs="仿宋_GB2312"/>
                <w:color w:val="000000" w:themeColor="text1"/>
                <w:kern w:val="2"/>
                <w:sz w:val="21"/>
                <w:szCs w:val="22"/>
                <w:lang w:val="en-US" w:eastAsia="zh-CN"/>
              </w:rPr>
              <w:t>均为合同签订后30 日内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ind w:left="-199" w:leftChars="-95" w:right="-134" w:rightChars="-64" w:firstLine="420" w:firstLineChars="200"/>
              <w:jc w:val="both"/>
              <w:rPr>
                <w:rFonts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 xml:space="preserve">长葛市公共资源交易中心 </w:t>
            </w:r>
            <w:r>
              <w:rPr>
                <w:rFonts w:hint="eastAsia" w:ascii="宋体" w:hAnsi="宋体"/>
                <w:b w:val="0"/>
                <w:bCs/>
                <w:color w:val="000000" w:themeColor="text1"/>
                <w:szCs w:val="21"/>
                <w:lang w:val="en-US" w:eastAsia="zh-CN"/>
                <w14:textFill>
                  <w14:solidFill>
                    <w14:schemeClr w14:val="tx1"/>
                  </w14:solidFill>
                </w14:textFill>
              </w:rPr>
              <w:t xml:space="preserve"> 5</w:t>
            </w:r>
            <w:r>
              <w:rPr>
                <w:rFonts w:hint="eastAsia" w:ascii="宋体" w:hAnsi="宋体"/>
                <w:b w:val="0"/>
                <w:bCs/>
                <w:color w:val="000000" w:themeColor="text1"/>
                <w:szCs w:val="21"/>
                <w14:textFill>
                  <w14:solidFill>
                    <w14:schemeClr w14:val="tx1"/>
                  </w14:solidFill>
                </w14:textFill>
              </w:rPr>
              <w:t xml:space="preserve"> 楼开标 </w:t>
            </w:r>
            <w:r>
              <w:rPr>
                <w:rFonts w:hint="eastAsia" w:ascii="宋体" w:hAnsi="宋体"/>
                <w:b w:val="0"/>
                <w:bCs/>
                <w:color w:val="000000" w:themeColor="text1"/>
                <w:szCs w:val="21"/>
                <w:lang w:val="en-US" w:eastAsia="zh-CN"/>
                <w14:textFill>
                  <w14:solidFill>
                    <w14:schemeClr w14:val="tx1"/>
                  </w14:solidFill>
                </w14:textFill>
              </w:rPr>
              <w:t>507</w:t>
            </w:r>
            <w:r>
              <w:rPr>
                <w:rFonts w:hint="eastAsia" w:ascii="宋体" w:hAnsi="宋体"/>
                <w:b w:val="0"/>
                <w:bCs/>
                <w:color w:val="000000" w:themeColor="text1"/>
                <w:szCs w:val="21"/>
                <w14:textFill>
                  <w14:solidFill>
                    <w14:schemeClr w14:val="tx1"/>
                  </w14:solidFill>
                </w14:textFill>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ind w:left="-199" w:leftChars="-95" w:right="-134" w:rightChars="-64"/>
              <w:jc w:val="center"/>
              <w:rPr>
                <w:rFonts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 xml:space="preserve">谈判文件接收截止时间及谈判时间：2019年 </w:t>
            </w:r>
            <w:r>
              <w:rPr>
                <w:rFonts w:hint="eastAsia" w:ascii="宋体" w:hAnsi="宋体"/>
                <w:b w:val="0"/>
                <w:bCs/>
                <w:color w:val="000000" w:themeColor="text1"/>
                <w:szCs w:val="21"/>
                <w:lang w:val="en-US" w:eastAsia="zh-CN"/>
                <w14:textFill>
                  <w14:solidFill>
                    <w14:schemeClr w14:val="tx1"/>
                  </w14:solidFill>
                </w14:textFill>
              </w:rPr>
              <w:t>11</w:t>
            </w:r>
            <w:r>
              <w:rPr>
                <w:rFonts w:hint="eastAsia" w:ascii="宋体" w:hAnsi="宋体"/>
                <w:b w:val="0"/>
                <w:bCs/>
                <w:color w:val="000000" w:themeColor="text1"/>
                <w:szCs w:val="21"/>
                <w14:textFill>
                  <w14:solidFill>
                    <w14:schemeClr w14:val="tx1"/>
                  </w14:solidFill>
                </w14:textFill>
              </w:rPr>
              <w:t>月</w:t>
            </w:r>
            <w:r>
              <w:rPr>
                <w:rFonts w:hint="eastAsia" w:ascii="宋体" w:hAnsi="宋体"/>
                <w:b w:val="0"/>
                <w:bCs/>
                <w:color w:val="000000" w:themeColor="text1"/>
                <w:szCs w:val="21"/>
                <w:lang w:val="en-US" w:eastAsia="zh-CN"/>
                <w14:textFill>
                  <w14:solidFill>
                    <w14:schemeClr w14:val="tx1"/>
                  </w14:solidFill>
                </w14:textFill>
              </w:rPr>
              <w:t xml:space="preserve"> 27</w:t>
            </w:r>
            <w:r>
              <w:rPr>
                <w:rFonts w:hint="eastAsia" w:ascii="宋体" w:hAnsi="宋体"/>
                <w:b w:val="0"/>
                <w:bCs/>
                <w:color w:val="000000" w:themeColor="text1"/>
                <w:szCs w:val="21"/>
                <w14:textFill>
                  <w14:solidFill>
                    <w14:schemeClr w14:val="tx1"/>
                  </w14:solidFill>
                </w14:textFill>
              </w:rPr>
              <w:t xml:space="preserve"> 日 </w:t>
            </w:r>
            <w:r>
              <w:rPr>
                <w:rFonts w:hint="eastAsia" w:ascii="宋体" w:hAnsi="宋体"/>
                <w:b w:val="0"/>
                <w:bCs/>
                <w:color w:val="000000" w:themeColor="text1"/>
                <w:szCs w:val="21"/>
                <w:lang w:val="en-US" w:eastAsia="zh-CN"/>
                <w14:textFill>
                  <w14:solidFill>
                    <w14:schemeClr w14:val="tx1"/>
                  </w14:solidFill>
                </w14:textFill>
              </w:rPr>
              <w:t>10</w:t>
            </w:r>
            <w:r>
              <w:rPr>
                <w:rFonts w:hint="eastAsia" w:ascii="宋体" w:hAnsi="宋体"/>
                <w:b w:val="0"/>
                <w:bCs/>
                <w:color w:val="000000" w:themeColor="text1"/>
                <w:szCs w:val="21"/>
                <w14:textFill>
                  <w14:solidFill>
                    <w14:schemeClr w14:val="tx1"/>
                  </w14:solidFill>
                </w14:textFill>
              </w:rPr>
              <w:t xml:space="preserve">时 </w:t>
            </w:r>
            <w:r>
              <w:rPr>
                <w:rFonts w:hint="eastAsia" w:ascii="宋体" w:hAnsi="宋体"/>
                <w:b w:val="0"/>
                <w:bCs/>
                <w:color w:val="000000" w:themeColor="text1"/>
                <w:szCs w:val="21"/>
                <w:lang w:val="en-US" w:eastAsia="zh-CN"/>
                <w14:textFill>
                  <w14:solidFill>
                    <w14:schemeClr w14:val="tx1"/>
                  </w14:solidFill>
                </w14:textFill>
              </w:rPr>
              <w:t>30</w:t>
            </w:r>
            <w:r>
              <w:rPr>
                <w:rFonts w:hint="eastAsia" w:ascii="宋体" w:hAnsi="宋体"/>
                <w:b w:val="0"/>
                <w:bCs/>
                <w:color w:val="000000" w:themeColor="text1"/>
                <w:szCs w:val="21"/>
                <w14:textFill>
                  <w14:solidFill>
                    <w14:schemeClr w14:val="tx1"/>
                  </w14:solidFill>
                </w14:textFill>
              </w:rPr>
              <w:t xml:space="preserve"> 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b/>
                <w:bCs/>
                <w:szCs w:val="21"/>
              </w:rPr>
              <w:t>不收取投标保证金，但投标人需出具《投标承诺函》（格式后附）</w:t>
            </w:r>
            <w:bookmarkStart w:id="22" w:name="_GoBack"/>
            <w:bookmarkEnd w:id="22"/>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tabs>
                <w:tab w:val="left" w:pos="312"/>
              </w:tabs>
              <w:spacing w:line="300" w:lineRule="auto"/>
              <w:rPr>
                <w:rFonts w:hint="eastAsia" w:ascii="宋体" w:hAnsi="宋体" w:cs="Arial"/>
                <w:bCs/>
                <w:color w:val="000000" w:themeColor="text1"/>
                <w:szCs w:val="21"/>
              </w:rPr>
            </w:pPr>
            <w:r>
              <w:rPr>
                <w:rFonts w:hint="eastAsia" w:ascii="宋体" w:hAnsi="宋体" w:cs="Arial"/>
                <w:bCs/>
                <w:color w:val="000000" w:themeColor="text1"/>
                <w:szCs w:val="21"/>
              </w:rPr>
              <w:t>开户行：中国工商银行股份有限公司长葛支行</w:t>
            </w:r>
          </w:p>
          <w:p>
            <w:pPr>
              <w:tabs>
                <w:tab w:val="left" w:pos="312"/>
              </w:tabs>
              <w:spacing w:line="300" w:lineRule="auto"/>
              <w:rPr>
                <w:rFonts w:hint="eastAsia" w:ascii="宋体" w:hAnsi="宋体" w:cs="Arial"/>
                <w:bCs/>
                <w:color w:val="000000" w:themeColor="text1"/>
                <w:szCs w:val="21"/>
              </w:rPr>
            </w:pPr>
            <w:r>
              <w:rPr>
                <w:rFonts w:hint="eastAsia" w:ascii="宋体" w:hAnsi="宋体" w:cs="Arial"/>
                <w:bCs/>
                <w:color w:val="000000" w:themeColor="text1"/>
                <w:szCs w:val="21"/>
              </w:rPr>
              <w:t>户  名：长葛市公共资源交易中心</w:t>
            </w:r>
          </w:p>
          <w:p>
            <w:pPr>
              <w:tabs>
                <w:tab w:val="left" w:pos="312"/>
              </w:tabs>
              <w:spacing w:line="300" w:lineRule="auto"/>
              <w:rPr>
                <w:rFonts w:hint="eastAsia" w:ascii="宋体" w:hAnsi="宋体" w:cs="Arial"/>
                <w:bCs/>
                <w:color w:val="000000" w:themeColor="text1"/>
                <w:szCs w:val="21"/>
              </w:rPr>
            </w:pPr>
            <w:r>
              <w:rPr>
                <w:rFonts w:hint="eastAsia" w:ascii="宋体" w:hAnsi="宋体" w:cs="Arial"/>
                <w:bCs/>
                <w:color w:val="000000" w:themeColor="text1"/>
                <w:szCs w:val="21"/>
              </w:rPr>
              <w:t>账  号：1708026029200151795</w:t>
            </w:r>
          </w:p>
          <w:p>
            <w:pPr>
              <w:tabs>
                <w:tab w:val="left" w:pos="312"/>
              </w:tabs>
              <w:spacing w:line="300" w:lineRule="auto"/>
              <w:rPr>
                <w:rFonts w:hint="eastAsia" w:ascii="宋体" w:hAnsi="宋体" w:cs="Arial"/>
                <w:bCs/>
                <w:color w:val="000000" w:themeColor="text1"/>
                <w:szCs w:val="21"/>
              </w:rPr>
            </w:pPr>
            <w:r>
              <w:rPr>
                <w:rFonts w:hint="eastAsia" w:ascii="宋体" w:hAnsi="宋体" w:cs="Arial"/>
                <w:bCs/>
                <w:color w:val="000000" w:themeColor="text1"/>
                <w:szCs w:val="21"/>
              </w:rPr>
              <w:t>履约保证金的形式：基本户转账，在中标人签订合同前办理。</w:t>
            </w:r>
          </w:p>
          <w:p>
            <w:pPr>
              <w:tabs>
                <w:tab w:val="left" w:pos="312"/>
              </w:tabs>
              <w:spacing w:line="300" w:lineRule="auto"/>
              <w:rPr>
                <w:rFonts w:hint="eastAsia" w:ascii="宋体" w:hAnsi="宋体" w:cs="Arial"/>
                <w:bCs/>
                <w:color w:val="000000" w:themeColor="text1"/>
                <w:szCs w:val="21"/>
              </w:rPr>
            </w:pPr>
            <w:r>
              <w:rPr>
                <w:rFonts w:hint="eastAsia" w:ascii="宋体" w:hAnsi="宋体" w:cs="Arial"/>
                <w:bCs/>
                <w:color w:val="000000" w:themeColor="text1"/>
                <w:szCs w:val="21"/>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szCs w:val="21"/>
              </w:rPr>
            </w:pPr>
            <w:r>
              <w:rPr>
                <w:rFonts w:hint="eastAsia" w:ascii="宋体" w:hAnsi="宋体" w:cs="宋体"/>
                <w:bCs/>
                <w:szCs w:val="21"/>
              </w:rPr>
              <w:t>9</w:t>
            </w:r>
            <w:r>
              <w:rPr>
                <w:rFonts w:hint="eastAsia" w:ascii="宋体" w:hAnsi="宋体" w:cs="宋体"/>
                <w:bCs/>
                <w:color w:val="000000" w:themeColor="text1"/>
                <w:szCs w:val="21"/>
              </w:rPr>
              <w:t>、</w:t>
            </w:r>
            <w:r>
              <w:rPr>
                <w:rFonts w:hint="eastAsia" w:ascii="宋体" w:hAnsi="宋体" w:cs="宋体"/>
                <w:bCs/>
                <w:color w:val="000000" w:themeColor="text1"/>
                <w:szCs w:val="21"/>
                <w:lang w:val="en-US" w:eastAsia="zh-CN"/>
              </w:rPr>
              <w:t>供应商须具备独立法人资格，具有公路工程施工总承包三级（含）以上资质，并且具有有效的安全生产许可证，有良好的财务状况，良好的社会信誉，并在人员、设备、资金等方面具备相应的施工能力；拟任项目经理应具有公路工程专业贰级（含）以上注册建造师资格，取得有效的安全生产考核合格证，且未担任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Cs/>
                <w:szCs w:val="21"/>
              </w:rPr>
              <w:t>10、投标函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44141223"/>
            <w:bookmarkEnd w:id="3"/>
            <w:bookmarkStart w:id="4" w:name="定位_【循环资格性证明材料】_20122314645"/>
            <w:bookmarkEnd w:id="4"/>
            <w:bookmarkStart w:id="5" w:name="定位_【循环资格性证明材料】_2012261436"/>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5. 已标价的工程量清单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numPr>
          <w:ilvl w:val="0"/>
          <w:numId w:val="3"/>
        </w:numPr>
        <w:spacing w:afterLines="100"/>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 xml:space="preserve"> 采购项目需求及相关要求</w:t>
      </w:r>
    </w:p>
    <w:p>
      <w:pPr>
        <w:pStyle w:val="2"/>
        <w:numPr>
          <w:ilvl w:val="0"/>
          <w:numId w:val="0"/>
        </w:numPr>
      </w:pPr>
    </w:p>
    <w:p>
      <w:pPr>
        <w:spacing w:line="360" w:lineRule="auto"/>
        <w:ind w:firstLine="482" w:firstLineChars="200"/>
        <w:outlineLvl w:val="0"/>
        <w:rPr>
          <w:rFonts w:ascii="宋体" w:hAnsi="宋体" w:cs="宋体"/>
          <w:b/>
          <w:color w:val="000000" w:themeColor="text1"/>
          <w:sz w:val="24"/>
          <w:szCs w:val="24"/>
        </w:rPr>
      </w:pPr>
      <w:r>
        <w:rPr>
          <w:rFonts w:hint="eastAsia" w:ascii="宋体" w:hAnsi="宋体" w:cs="宋体"/>
          <w:b/>
          <w:color w:val="000000" w:themeColor="text1"/>
          <w:sz w:val="24"/>
          <w:szCs w:val="24"/>
        </w:rPr>
        <w:t>一、</w:t>
      </w:r>
      <w:r>
        <w:rPr>
          <w:rFonts w:hint="eastAsia" w:ascii="宋体" w:hAnsi="宋体" w:cs="宋体"/>
          <w:b/>
          <w:color w:val="000000" w:themeColor="text1"/>
          <w:kern w:val="0"/>
          <w:sz w:val="24"/>
          <w:szCs w:val="24"/>
          <w:lang w:val="zh-CN"/>
        </w:rPr>
        <w:t>采购项目概况</w:t>
      </w:r>
    </w:p>
    <w:p>
      <w:pPr>
        <w:pStyle w:val="30"/>
        <w:shd w:val="clear" w:color="auto" w:fill="FFFFFF"/>
        <w:spacing w:before="0" w:beforeAutospacing="0" w:after="0" w:afterAutospacing="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一标包：长葛市古桥镇谢庄村一事一议道路改造工程。路线位于长葛市古桥镇谢庄村内，路基宽度为5米，路面宽4米；路线全长为412米，道路等级采用：四级公路，设计车速：20km/h。</w:t>
      </w:r>
    </w:p>
    <w:p>
      <w:pPr>
        <w:pStyle w:val="30"/>
        <w:shd w:val="clear" w:color="auto" w:fill="FFFFFF"/>
        <w:spacing w:before="0" w:beforeAutospacing="0" w:after="0" w:afterAutospacing="0" w:line="360" w:lineRule="auto"/>
        <w:ind w:firstLine="480" w:firstLineChars="200"/>
        <w:rPr>
          <w:rFonts w:hint="eastAsia"/>
        </w:rPr>
      </w:pPr>
      <w:r>
        <w:rPr>
          <w:rFonts w:hint="eastAsia" w:ascii="宋体" w:hAnsi="宋体" w:eastAsia="宋体" w:cs="宋体"/>
          <w:kern w:val="2"/>
          <w:sz w:val="24"/>
          <w:szCs w:val="24"/>
          <w:lang w:val="en-US" w:eastAsia="zh-CN" w:bidi="ar-SA"/>
        </w:rPr>
        <w:t>二标包：长葛市古桥镇南张村一事一议道路改造工程。路线位于长葛市古桥镇南张村内，A1段为原路土路，路基宽6米，A2段为油路，路基宽6米，路面宽5米；B1、B2段原路为土路，路基宽5米，路线全长926米。道路等级采用：四级公路，设计车速：20km/h。</w:t>
      </w:r>
    </w:p>
    <w:p>
      <w:pPr>
        <w:pStyle w:val="30"/>
        <w:shd w:val="clear" w:color="auto" w:fill="FFFFFF"/>
        <w:spacing w:before="0" w:beforeAutospacing="0" w:after="0" w:afterAutospacing="0" w:line="360" w:lineRule="auto"/>
        <w:ind w:firstLine="480" w:firstLineChars="200"/>
        <w:rPr>
          <w:rFonts w:hint="eastAsia"/>
        </w:rPr>
      </w:pPr>
      <w:r>
        <w:rPr>
          <w:rFonts w:hint="eastAsia"/>
          <w:lang w:val="en-US" w:eastAsia="zh-CN"/>
        </w:rPr>
        <w:t>详细内容见谈判文件及工程量清单。</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color w:val="auto"/>
          <w:kern w:val="0"/>
          <w:sz w:val="24"/>
          <w:szCs w:val="24"/>
          <w:lang w:val="zh-CN"/>
        </w:rPr>
      </w:pPr>
      <w:r>
        <w:rPr>
          <w:rFonts w:hint="eastAsia" w:ascii="宋体" w:hAnsi="宋体" w:cs="宋体"/>
          <w:b/>
          <w:color w:val="auto"/>
          <w:kern w:val="0"/>
          <w:sz w:val="24"/>
          <w:szCs w:val="24"/>
        </w:rPr>
        <w:t>三</w:t>
      </w:r>
      <w:r>
        <w:rPr>
          <w:rFonts w:hint="eastAsia" w:ascii="宋体" w:hAnsi="宋体" w:cs="宋体"/>
          <w:b/>
          <w:color w:val="auto"/>
          <w:kern w:val="0"/>
          <w:sz w:val="24"/>
          <w:szCs w:val="24"/>
          <w:lang w:val="zh-CN"/>
        </w:rPr>
        <w:t>、投标报价依据说明</w:t>
      </w:r>
    </w:p>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eastAsia" w:ascii="宋体" w:hAnsi="宋体" w:eastAsia="宋体" w:cs="宋体"/>
          <w:color w:val="FF0000"/>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cs="宋体"/>
          <w:kern w:val="2"/>
          <w:sz w:val="24"/>
          <w:szCs w:val="24"/>
          <w:lang w:val="en-US" w:eastAsia="zh-CN" w:bidi="ar-SA"/>
        </w:rPr>
        <w:t>依据</w:t>
      </w:r>
      <w:r>
        <w:rPr>
          <w:rFonts w:hint="eastAsia" w:ascii="宋体" w:hAnsi="宋体" w:eastAsia="宋体" w:cs="宋体"/>
          <w:kern w:val="2"/>
          <w:sz w:val="24"/>
          <w:szCs w:val="24"/>
          <w:lang w:val="en-US" w:eastAsia="zh-CN" w:bidi="ar-SA"/>
        </w:rPr>
        <w:t>建设单位</w:t>
      </w:r>
      <w:r>
        <w:rPr>
          <w:rFonts w:hint="eastAsia" w:cs="宋体"/>
          <w:kern w:val="2"/>
          <w:sz w:val="24"/>
          <w:szCs w:val="24"/>
          <w:lang w:val="en-US" w:eastAsia="zh-CN" w:bidi="ar-SA"/>
        </w:rPr>
        <w:t>提供</w:t>
      </w:r>
      <w:r>
        <w:rPr>
          <w:rFonts w:hint="eastAsia" w:ascii="宋体" w:hAnsi="宋体" w:eastAsia="宋体" w:cs="宋体"/>
          <w:kern w:val="2"/>
          <w:sz w:val="24"/>
          <w:szCs w:val="24"/>
          <w:lang w:val="en-US" w:eastAsia="zh-CN" w:bidi="ar-SA"/>
        </w:rPr>
        <w:t>的</w:t>
      </w:r>
      <w:r>
        <w:rPr>
          <w:rFonts w:hint="eastAsia" w:cs="宋体"/>
          <w:kern w:val="2"/>
          <w:sz w:val="24"/>
          <w:szCs w:val="24"/>
          <w:lang w:val="en-US" w:eastAsia="zh-CN" w:bidi="ar-SA"/>
        </w:rPr>
        <w:t>施工</w:t>
      </w:r>
      <w:r>
        <w:rPr>
          <w:rFonts w:hint="eastAsia" w:ascii="宋体" w:hAnsi="宋体" w:eastAsia="宋体" w:cs="宋体"/>
          <w:kern w:val="2"/>
          <w:sz w:val="24"/>
          <w:szCs w:val="24"/>
          <w:lang w:val="en-US" w:eastAsia="zh-CN" w:bidi="ar-SA"/>
        </w:rPr>
        <w:t>图纸；</w:t>
      </w:r>
    </w:p>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cs="宋体"/>
          <w:kern w:val="2"/>
          <w:sz w:val="24"/>
          <w:szCs w:val="24"/>
          <w:lang w:val="en-US" w:eastAsia="zh-CN" w:bidi="ar-SA"/>
        </w:rPr>
        <w:t>清单</w:t>
      </w:r>
      <w:r>
        <w:rPr>
          <w:rFonts w:hint="eastAsia" w:ascii="宋体" w:hAnsi="宋体" w:eastAsia="宋体" w:cs="宋体"/>
          <w:kern w:val="2"/>
          <w:sz w:val="24"/>
          <w:szCs w:val="24"/>
          <w:lang w:val="en-US" w:eastAsia="zh-CN" w:bidi="ar-SA"/>
        </w:rPr>
        <w:t>依据《</w:t>
      </w:r>
      <w:r>
        <w:rPr>
          <w:rFonts w:hint="eastAsia" w:cs="宋体"/>
          <w:kern w:val="2"/>
          <w:sz w:val="24"/>
          <w:szCs w:val="24"/>
          <w:lang w:val="en-US" w:eastAsia="zh-CN" w:bidi="ar-SA"/>
        </w:rPr>
        <w:t>公路</w:t>
      </w:r>
      <w:r>
        <w:rPr>
          <w:rFonts w:hint="eastAsia" w:ascii="宋体" w:hAnsi="宋体" w:eastAsia="宋体" w:cs="宋体"/>
          <w:kern w:val="2"/>
          <w:sz w:val="24"/>
          <w:szCs w:val="24"/>
          <w:lang w:val="en-US" w:eastAsia="zh-CN" w:bidi="ar-SA"/>
        </w:rPr>
        <w:t>工程</w:t>
      </w:r>
      <w:r>
        <w:rPr>
          <w:rFonts w:hint="eastAsia" w:cs="宋体"/>
          <w:kern w:val="2"/>
          <w:sz w:val="24"/>
          <w:szCs w:val="24"/>
          <w:lang w:val="en-US" w:eastAsia="zh-CN" w:bidi="ar-SA"/>
        </w:rPr>
        <w:t>建设项目概算预算编制办法</w:t>
      </w:r>
      <w:r>
        <w:rPr>
          <w:rFonts w:hint="eastAsia" w:ascii="宋体" w:hAnsi="宋体" w:eastAsia="宋体" w:cs="宋体"/>
          <w:kern w:val="2"/>
          <w:sz w:val="24"/>
          <w:szCs w:val="24"/>
          <w:lang w:val="en-US" w:eastAsia="zh-CN" w:bidi="ar-SA"/>
        </w:rPr>
        <w:t>》（</w:t>
      </w:r>
      <w:r>
        <w:rPr>
          <w:rFonts w:hint="eastAsia" w:cs="宋体"/>
          <w:kern w:val="2"/>
          <w:sz w:val="24"/>
          <w:szCs w:val="24"/>
          <w:lang w:val="en-US" w:eastAsia="zh-CN" w:bidi="ar-SA"/>
        </w:rPr>
        <w:t>JTG3830-2018</w:t>
      </w:r>
      <w:r>
        <w:rPr>
          <w:rFonts w:hint="eastAsia" w:ascii="宋体" w:hAnsi="宋体" w:eastAsia="宋体" w:cs="宋体"/>
          <w:kern w:val="2"/>
          <w:sz w:val="24"/>
          <w:szCs w:val="24"/>
          <w:lang w:val="en-US" w:eastAsia="zh-CN" w:bidi="ar-SA"/>
        </w:rPr>
        <w:t>）；</w:t>
      </w:r>
    </w:p>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cs="宋体"/>
          <w:kern w:val="2"/>
          <w:sz w:val="24"/>
          <w:szCs w:val="24"/>
          <w:lang w:val="en-US" w:eastAsia="zh-CN" w:bidi="ar-SA"/>
        </w:rPr>
        <w:t>定额依据</w:t>
      </w:r>
      <w:r>
        <w:rPr>
          <w:rFonts w:hint="eastAsia" w:ascii="宋体" w:hAnsi="宋体" w:eastAsia="宋体" w:cs="宋体"/>
          <w:kern w:val="2"/>
          <w:sz w:val="24"/>
          <w:szCs w:val="24"/>
          <w:lang w:val="en-US" w:eastAsia="zh-CN" w:bidi="ar-SA"/>
        </w:rPr>
        <w:t>《</w:t>
      </w:r>
      <w:r>
        <w:rPr>
          <w:rFonts w:hint="eastAsia" w:cs="宋体"/>
          <w:kern w:val="2"/>
          <w:sz w:val="24"/>
          <w:szCs w:val="24"/>
          <w:lang w:val="en-US" w:eastAsia="zh-CN" w:bidi="ar-SA"/>
        </w:rPr>
        <w:t>公路工程预算定额</w:t>
      </w:r>
      <w:r>
        <w:rPr>
          <w:rFonts w:hint="eastAsia" w:ascii="宋体" w:hAnsi="宋体" w:eastAsia="宋体" w:cs="宋体"/>
          <w:kern w:val="2"/>
          <w:sz w:val="24"/>
          <w:szCs w:val="24"/>
          <w:lang w:val="en-US" w:eastAsia="zh-CN" w:bidi="ar-SA"/>
        </w:rPr>
        <w:t>》（</w:t>
      </w:r>
      <w:r>
        <w:rPr>
          <w:rFonts w:hint="eastAsia" w:cs="宋体"/>
          <w:kern w:val="2"/>
          <w:sz w:val="24"/>
          <w:szCs w:val="24"/>
          <w:lang w:val="en-US" w:eastAsia="zh-CN" w:bidi="ar-SA"/>
        </w:rPr>
        <w:t>JTG/T  3832-</w:t>
      </w:r>
      <w:r>
        <w:rPr>
          <w:rFonts w:hint="eastAsia" w:ascii="宋体" w:hAnsi="宋体" w:eastAsia="宋体" w:cs="宋体"/>
          <w:kern w:val="2"/>
          <w:sz w:val="24"/>
          <w:szCs w:val="24"/>
          <w:lang w:val="en-US" w:eastAsia="zh-CN" w:bidi="ar-SA"/>
        </w:rPr>
        <w:t>201</w:t>
      </w:r>
      <w:r>
        <w:rPr>
          <w:rFonts w:hint="eastAsia" w:cs="宋体"/>
          <w:kern w:val="2"/>
          <w:sz w:val="24"/>
          <w:szCs w:val="24"/>
          <w:lang w:val="en-US" w:eastAsia="zh-CN" w:bidi="ar-SA"/>
        </w:rPr>
        <w:t>8</w:t>
      </w:r>
      <w:r>
        <w:rPr>
          <w:rFonts w:hint="eastAsia" w:ascii="宋体" w:hAnsi="宋体" w:eastAsia="宋体" w:cs="宋体"/>
          <w:kern w:val="2"/>
          <w:sz w:val="24"/>
          <w:szCs w:val="24"/>
          <w:lang w:val="en-US" w:eastAsia="zh-CN" w:bidi="ar-SA"/>
        </w:rPr>
        <w:t>）</w:t>
      </w:r>
      <w:r>
        <w:rPr>
          <w:rFonts w:hint="eastAsia" w:cs="宋体"/>
          <w:kern w:val="2"/>
          <w:sz w:val="24"/>
          <w:szCs w:val="24"/>
          <w:lang w:val="en-US" w:eastAsia="zh-CN" w:bidi="ar-SA"/>
        </w:rPr>
        <w:t>、</w:t>
      </w:r>
      <w:r>
        <w:rPr>
          <w:rFonts w:hint="eastAsia" w:ascii="宋体" w:hAnsi="宋体" w:eastAsia="宋体" w:cs="宋体"/>
          <w:kern w:val="2"/>
          <w:sz w:val="24"/>
          <w:szCs w:val="24"/>
          <w:lang w:val="en-US" w:eastAsia="zh-CN" w:bidi="ar-SA"/>
        </w:rPr>
        <w:t>《</w:t>
      </w:r>
      <w:r>
        <w:rPr>
          <w:rFonts w:hint="eastAsia" w:cs="宋体"/>
          <w:kern w:val="2"/>
          <w:sz w:val="24"/>
          <w:szCs w:val="24"/>
          <w:lang w:val="en-US" w:eastAsia="zh-CN" w:bidi="ar-SA"/>
        </w:rPr>
        <w:t>公路工程机械台班费用定额</w:t>
      </w:r>
      <w:r>
        <w:rPr>
          <w:rFonts w:hint="eastAsia" w:ascii="宋体" w:hAnsi="宋体" w:eastAsia="宋体" w:cs="宋体"/>
          <w:kern w:val="2"/>
          <w:sz w:val="24"/>
          <w:szCs w:val="24"/>
          <w:lang w:val="en-US" w:eastAsia="zh-CN" w:bidi="ar-SA"/>
        </w:rPr>
        <w:t>》（</w:t>
      </w:r>
      <w:r>
        <w:rPr>
          <w:rFonts w:hint="eastAsia" w:cs="宋体"/>
          <w:kern w:val="2"/>
          <w:sz w:val="24"/>
          <w:szCs w:val="24"/>
          <w:lang w:val="en-US" w:eastAsia="zh-CN" w:bidi="ar-SA"/>
        </w:rPr>
        <w:t>JTG/T  3833-</w:t>
      </w:r>
      <w:r>
        <w:rPr>
          <w:rFonts w:hint="eastAsia" w:ascii="宋体" w:hAnsi="宋体" w:eastAsia="宋体" w:cs="宋体"/>
          <w:kern w:val="2"/>
          <w:sz w:val="24"/>
          <w:szCs w:val="24"/>
          <w:lang w:val="en-US" w:eastAsia="zh-CN" w:bidi="ar-SA"/>
        </w:rPr>
        <w:t>201</w:t>
      </w:r>
      <w:r>
        <w:rPr>
          <w:rFonts w:hint="eastAsia" w:cs="宋体"/>
          <w:kern w:val="2"/>
          <w:sz w:val="24"/>
          <w:szCs w:val="24"/>
          <w:lang w:val="en-US" w:eastAsia="zh-CN" w:bidi="ar-SA"/>
        </w:rPr>
        <w:t>8</w:t>
      </w:r>
      <w:r>
        <w:rPr>
          <w:rFonts w:hint="eastAsia" w:ascii="宋体" w:hAnsi="宋体" w:eastAsia="宋体" w:cs="宋体"/>
          <w:kern w:val="2"/>
          <w:sz w:val="24"/>
          <w:szCs w:val="24"/>
          <w:lang w:val="en-US" w:eastAsia="zh-CN" w:bidi="ar-SA"/>
        </w:rPr>
        <w:t>）</w:t>
      </w:r>
      <w:r>
        <w:rPr>
          <w:rFonts w:hint="eastAsia" w:cs="宋体"/>
          <w:kern w:val="2"/>
          <w:sz w:val="24"/>
          <w:szCs w:val="24"/>
          <w:lang w:val="en-US" w:eastAsia="zh-CN" w:bidi="ar-SA"/>
        </w:rPr>
        <w:t>及相关配套文件的规定</w:t>
      </w:r>
      <w:r>
        <w:rPr>
          <w:rFonts w:hint="eastAsia" w:ascii="宋体" w:hAnsi="宋体" w:eastAsia="宋体" w:cs="宋体"/>
          <w:kern w:val="2"/>
          <w:sz w:val="24"/>
          <w:szCs w:val="24"/>
          <w:lang w:val="en-US" w:eastAsia="zh-CN" w:bidi="ar-SA"/>
        </w:rPr>
        <w:t>；</w:t>
      </w:r>
    </w:p>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4.材料价格</w:t>
      </w:r>
      <w:r>
        <w:rPr>
          <w:rFonts w:hint="eastAsia" w:cs="宋体"/>
          <w:kern w:val="2"/>
          <w:sz w:val="24"/>
          <w:szCs w:val="24"/>
          <w:lang w:val="en-US" w:eastAsia="zh-CN" w:bidi="ar-SA"/>
        </w:rPr>
        <w:t>按</w:t>
      </w:r>
      <w:r>
        <w:rPr>
          <w:rFonts w:hint="eastAsia" w:ascii="宋体" w:hAnsi="宋体" w:eastAsia="宋体" w:cs="宋体"/>
          <w:kern w:val="2"/>
          <w:sz w:val="24"/>
          <w:szCs w:val="24"/>
          <w:lang w:val="en-US" w:eastAsia="zh-CN" w:bidi="ar-SA"/>
        </w:rPr>
        <w:t>2019年第</w:t>
      </w:r>
      <w:r>
        <w:rPr>
          <w:rFonts w:hint="eastAsia" w:cs="宋体"/>
          <w:kern w:val="2"/>
          <w:sz w:val="24"/>
          <w:szCs w:val="24"/>
          <w:lang w:val="en-US" w:eastAsia="zh-CN" w:bidi="ar-SA"/>
        </w:rPr>
        <w:t>四</w:t>
      </w:r>
      <w:r>
        <w:rPr>
          <w:rFonts w:hint="eastAsia" w:ascii="宋体" w:hAnsi="宋体" w:eastAsia="宋体" w:cs="宋体"/>
          <w:kern w:val="2"/>
          <w:sz w:val="24"/>
          <w:szCs w:val="24"/>
          <w:lang w:val="en-US" w:eastAsia="zh-CN" w:bidi="ar-SA"/>
        </w:rPr>
        <w:t>期《许昌市工程造价信息》，未包含的材料价格参考市场价；</w:t>
      </w:r>
    </w:p>
    <w:p>
      <w:pPr>
        <w:pStyle w:val="129"/>
        <w:keepNext w:val="0"/>
        <w:keepLines w:val="0"/>
        <w:pageBreakBefore w:val="0"/>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5.税金</w:t>
      </w:r>
      <w:r>
        <w:rPr>
          <w:rFonts w:hint="eastAsia" w:ascii="宋体" w:hAnsi="宋体" w:cs="宋体"/>
          <w:kern w:val="2"/>
          <w:sz w:val="24"/>
          <w:szCs w:val="24"/>
          <w:lang w:val="en-US" w:eastAsia="zh-CN" w:bidi="ar-SA"/>
        </w:rPr>
        <w:t>根据建办标函【2019】193号文，</w:t>
      </w:r>
      <w:r>
        <w:rPr>
          <w:rFonts w:hint="eastAsia" w:ascii="宋体" w:hAnsi="宋体" w:eastAsia="宋体" w:cs="宋体"/>
          <w:kern w:val="2"/>
          <w:sz w:val="24"/>
          <w:szCs w:val="24"/>
          <w:lang w:val="en-US" w:eastAsia="zh-CN" w:bidi="ar-SA"/>
        </w:rPr>
        <w:t>按9%计入；</w:t>
      </w:r>
    </w:p>
    <w:p>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6.人工费价格指数按豫建标定【2019】26号文发布的相应人工费指数进行调整；</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2"/>
        <w:ind w:left="360" w:leftChars="0" w:firstLine="0" w:firstLineChars="0"/>
        <w:rPr>
          <w:rFonts w:hAnsi="宋体" w:cs="宋体"/>
          <w:szCs w:val="24"/>
        </w:rPr>
      </w:pPr>
      <w:r>
        <w:rPr>
          <w:rFonts w:hint="eastAsia" w:hAnsi="宋体" w:cs="宋体"/>
          <w:szCs w:val="24"/>
        </w:rPr>
        <w:t>2、按照招标文件要求、投标文件响应和承诺验收。</w:t>
      </w:r>
    </w:p>
    <w:p>
      <w:pPr>
        <w:widowControl/>
        <w:shd w:val="clear" w:color="auto" w:fill="FFFFFF"/>
        <w:spacing w:line="360" w:lineRule="auto"/>
        <w:ind w:firstLine="480" w:firstLineChars="200"/>
        <w:contextualSpacing/>
        <w:jc w:val="left"/>
        <w:rPr>
          <w:rFonts w:ascii="宋体" w:hAnsi="宋体" w:cs="宋体"/>
          <w:bCs/>
          <w:color w:val="000000" w:themeColor="text1"/>
          <w:sz w:val="24"/>
          <w:szCs w:val="24"/>
        </w:rPr>
      </w:pPr>
      <w:r>
        <w:rPr>
          <w:rFonts w:hint="eastAsia" w:ascii="宋体" w:hAnsi="宋体" w:cs="宋体"/>
          <w:bCs/>
          <w:color w:val="000000" w:themeColor="text1"/>
          <w:sz w:val="24"/>
          <w:szCs w:val="24"/>
        </w:rPr>
        <w:t>五、其他要求</w:t>
      </w:r>
    </w:p>
    <w:p>
      <w:pPr>
        <w:pStyle w:val="2"/>
        <w:ind w:left="0" w:leftChars="0" w:firstLine="480"/>
      </w:pPr>
      <w:r>
        <w:rPr>
          <w:rFonts w:hint="eastAsia"/>
        </w:rPr>
        <w:t>1、供方在合同规定的工期内不能完工，应向需方支付全部合同金额5%的违约金，需方有权终止合同。</w:t>
      </w:r>
    </w:p>
    <w:p>
      <w:pPr>
        <w:pStyle w:val="2"/>
        <w:ind w:left="0" w:leftChars="0" w:firstLine="480"/>
      </w:pPr>
      <w:r>
        <w:rPr>
          <w:rFonts w:hint="eastAsia"/>
        </w:rPr>
        <w:t>2、因供方原因造成逾期付款，需方不承担责任。</w:t>
      </w:r>
    </w:p>
    <w:p>
      <w:pPr>
        <w:widowControl/>
        <w:shd w:val="clear" w:color="auto" w:fill="FFFFFF"/>
        <w:spacing w:line="360" w:lineRule="auto"/>
        <w:ind w:firstLine="480" w:firstLineChars="200"/>
        <w:contextualSpacing/>
        <w:jc w:val="left"/>
        <w:rPr>
          <w:rFonts w:hint="eastAsia" w:ascii="宋体" w:hAnsi="宋体" w:cs="宋体"/>
          <w:bCs/>
          <w:color w:val="000000" w:themeColor="text1"/>
          <w:sz w:val="24"/>
          <w:szCs w:val="24"/>
          <w:lang w:val="zh-CN"/>
        </w:rPr>
      </w:pPr>
      <w:r>
        <w:rPr>
          <w:rFonts w:hint="eastAsia" w:ascii="宋体" w:hAnsi="宋体" w:cs="宋体"/>
          <w:bCs/>
          <w:color w:val="000000" w:themeColor="text1"/>
          <w:sz w:val="24"/>
          <w:szCs w:val="24"/>
          <w:lang w:val="zh-CN"/>
        </w:rPr>
        <w:t>2、支付时间及条件：按合同要求</w:t>
      </w:r>
    </w:p>
    <w:p>
      <w:pPr>
        <w:widowControl/>
        <w:shd w:val="clear" w:color="auto" w:fill="FFFFFF"/>
        <w:spacing w:line="360" w:lineRule="auto"/>
        <w:ind w:firstLine="480" w:firstLineChars="200"/>
        <w:contextualSpacing/>
        <w:jc w:val="left"/>
        <w:rPr>
          <w:rFonts w:ascii="宋体" w:hAnsi="宋体" w:cs="宋体"/>
          <w:bCs/>
          <w:color w:val="000000" w:themeColor="text1"/>
          <w:sz w:val="24"/>
          <w:szCs w:val="24"/>
          <w:lang w:val="zh-CN"/>
        </w:rPr>
      </w:pPr>
      <w:r>
        <w:rPr>
          <w:rFonts w:hint="eastAsia" w:ascii="宋体" w:hAnsi="宋体" w:cs="宋体"/>
          <w:bCs/>
          <w:color w:val="000000" w:themeColor="text1"/>
          <w:sz w:val="24"/>
          <w:szCs w:val="24"/>
        </w:rPr>
        <w:t>3</w:t>
      </w:r>
      <w:r>
        <w:rPr>
          <w:rFonts w:hint="eastAsia" w:ascii="宋体" w:hAnsi="宋体" w:cs="宋体"/>
          <w:bCs/>
          <w:color w:val="000000" w:themeColor="text1"/>
          <w:sz w:val="24"/>
          <w:szCs w:val="24"/>
          <w:lang w:val="zh-CN"/>
        </w:rPr>
        <w:t>、投标人应就该项目完整投标，否则为无效投标。</w:t>
      </w:r>
    </w:p>
    <w:p>
      <w:pPr>
        <w:spacing w:line="360" w:lineRule="auto"/>
        <w:ind w:firstLine="480" w:firstLineChars="200"/>
        <w:outlineLvl w:val="0"/>
        <w:rPr>
          <w:rFonts w:ascii="宋体" w:hAnsi="宋体" w:cs="宋体"/>
          <w:bCs/>
          <w:color w:val="000000" w:themeColor="text1"/>
          <w:sz w:val="24"/>
          <w:szCs w:val="24"/>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pStyle w:val="127"/>
        <w:autoSpaceDE w:val="0"/>
        <w:autoSpaceDN w:val="0"/>
        <w:spacing w:line="360" w:lineRule="auto"/>
        <w:ind w:left="420" w:firstLine="0" w:firstLineChars="0"/>
        <w:contextualSpacing/>
        <w:rPr>
          <w:rFonts w:ascii="Times New Roman" w:hAnsi="Times New Roman" w:eastAsia="宋体" w:cs="Times New Roman"/>
          <w:b/>
          <w:bCs/>
          <w:color w:val="000000" w:themeColor="text1"/>
          <w:sz w:val="24"/>
          <w:szCs w:val="24"/>
        </w:rPr>
      </w:pPr>
      <w:r>
        <w:rPr>
          <w:rFonts w:hint="eastAsia" w:ascii="Times New Roman" w:hAnsi="Times New Roman" w:eastAsia="宋体" w:cs="Times New Roman"/>
          <w:sz w:val="24"/>
          <w:szCs w:val="24"/>
        </w:rPr>
        <w:t>（2）</w:t>
      </w:r>
      <w:r>
        <w:rPr>
          <w:rFonts w:hint="eastAsia" w:ascii="Times New Roman" w:hAnsi="Times New Roman" w:eastAsia="宋体" w:cs="Times New Roman"/>
          <w:b/>
          <w:bCs/>
          <w:color w:val="000000" w:themeColor="text1"/>
          <w:sz w:val="24"/>
          <w:szCs w:val="24"/>
        </w:rPr>
        <w:t>使用电子介质存储的响应文件单独密封包装。将以上密封包装的纸质响应文件和使用电子介质存储的响应文件一并提交。</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2"/>
        <w:ind w:firstLine="480"/>
      </w:pPr>
      <w:r>
        <w:rPr>
          <w:rFonts w:hint="eastAsia" w:cs="宋体" w:asciiTheme="minorEastAsia" w:hAnsiTheme="minorEastAsia"/>
          <w:kern w:val="0"/>
          <w:szCs w:val="21"/>
        </w:rPr>
        <w:t>29.1.1 未按照谈判文件的规定提交《投标承诺函》的；</w:t>
      </w: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4"/>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按照《关于推进全流程电子化交易和在线监管工作有关问题的通知》（许公管办[2019]3号）规定，不同供应商电子响应文件制作硬件特征码（网卡MAC地址、CPU序号、硬盘序列号等）均一致时，视为‘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p>
    <w:p>
      <w:pPr>
        <w:pStyle w:val="2"/>
        <w:ind w:firstLine="480"/>
        <w:rPr>
          <w:rFonts w:cs="宋体" w:asciiTheme="minorEastAsia" w:hAnsiTheme="minorEastAsia"/>
          <w:kern w:val="0"/>
          <w:szCs w:val="21"/>
        </w:rPr>
      </w:pPr>
    </w:p>
    <w:p>
      <w:pPr>
        <w:pStyle w:val="2"/>
        <w:ind w:firstLine="480"/>
      </w:pPr>
    </w:p>
    <w:p>
      <w:pPr>
        <w:pStyle w:val="2"/>
        <w:ind w:firstLine="480"/>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3"/>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458943"/>
      <w:bookmarkStart w:id="8" w:name="_Toc80502600"/>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458944"/>
      <w:bookmarkStart w:id="10" w:name="_Toc80502601"/>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502602"/>
      <w:bookmarkStart w:id="12" w:name="_Toc80458945"/>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502603"/>
      <w:bookmarkStart w:id="14" w:name="_Toc80458946"/>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458948"/>
      <w:bookmarkStart w:id="16" w:name="_Toc80502605"/>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7"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pStyle w:val="2"/>
        <w:rPr>
          <w:rFonts w:ascii="宋体" w:hAnsi="宋体"/>
          <w:b/>
          <w:kern w:val="0"/>
          <w:sz w:val="24"/>
          <w:szCs w:val="24"/>
        </w:rPr>
      </w:pPr>
    </w:p>
    <w:p>
      <w:pPr>
        <w:pStyle w:val="2"/>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宋体"/>
                <w:b/>
                <w:bCs/>
                <w:kern w:val="2"/>
                <w:lang w:val="zh-CN"/>
              </w:rPr>
              <w:t>法定代表人（单位负责人）</w:t>
            </w:r>
            <w:r>
              <w:rPr>
                <w:rFonts w:hAnsi="宋体" w:cs="宋体"/>
                <w:b/>
                <w:bCs/>
                <w:kern w:val="2"/>
                <w:lang w:val="zh-CN"/>
              </w:rPr>
              <w:t>资</w:t>
            </w:r>
            <w:r>
              <w:rPr>
                <w:rFonts w:hint="eastAsia" w:hAnsi="宋体" w:cs="宋体"/>
                <w:b/>
                <w:bCs/>
                <w:kern w:val="2"/>
                <w:lang w:val="zh-CN"/>
              </w:rPr>
              <w:t>格</w:t>
            </w:r>
            <w:r>
              <w:rPr>
                <w:rFonts w:hAnsi="宋体" w:cs="宋体"/>
                <w:b/>
                <w:bCs/>
                <w:kern w:val="2"/>
                <w:lang w:val="zh-CN"/>
              </w:rPr>
              <w:t>证</w:t>
            </w:r>
            <w:r>
              <w:rPr>
                <w:rFonts w:hint="eastAsia" w:hAnsi="宋体" w:cs="宋体"/>
                <w:b/>
                <w:bCs/>
                <w:kern w:val="2"/>
                <w:lang w:val="zh-CN"/>
              </w:rPr>
              <w:t>明</w:t>
            </w:r>
            <w:r>
              <w:rPr>
                <w:rFonts w:hAnsi="宋体" w:cs="宋体"/>
                <w:b/>
                <w:bCs/>
                <w:kern w:val="2"/>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kern w:val="2"/>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技术人员职称证书</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用工合同</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供应商相关承诺函或声明</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Courier New"/>
                <w:b/>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1"/>
              <w:kinsoku w:val="0"/>
              <w:overflowPunct w:val="0"/>
              <w:autoSpaceDE w:val="0"/>
              <w:autoSpaceDN w:val="0"/>
              <w:spacing w:line="320" w:lineRule="exact"/>
              <w:rPr>
                <w:rFonts w:hAnsi="宋体" w:cs="Courier New"/>
                <w:b/>
              </w:rPr>
            </w:pPr>
            <w:r>
              <w:rPr>
                <w:rFonts w:hint="eastAsia" w:hAnsi="宋体" w:cs="微软雅黑"/>
                <w:b/>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宋体"/>
                <w:b/>
                <w:kern w:val="2"/>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仿宋_GB2312"/>
                <w:b/>
                <w:kern w:val="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仿宋_GB2312"/>
                <w:b/>
                <w:kern w:val="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8"/>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lang w:val="en-US" w:eastAsia="zh-CN"/>
        </w:rPr>
        <w:t xml:space="preserve"> </w:t>
      </w:r>
      <w:r>
        <w:rPr>
          <w:rFonts w:hint="eastAsia" w:ascii="宋体" w:hAnsi="宋体"/>
          <w:snapToGrid w:val="0"/>
          <w:kern w:val="0"/>
          <w:sz w:val="24"/>
          <w:szCs w:val="24"/>
        </w:rPr>
        <w:t>（项目名称、项目编号）采购的采购公告及谈判邀请，_______（姓名和职务）被正式授权并代表供应商（供应商名称、地址）提交。</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2"/>
        <w:ind w:firstLine="482"/>
        <w:rPr>
          <w:rFonts w:hAnsi="宋体"/>
          <w:b/>
          <w:bCs/>
          <w:szCs w:val="24"/>
        </w:rPr>
      </w:pPr>
    </w:p>
    <w:p>
      <w:pPr>
        <w:pStyle w:val="2"/>
        <w:ind w:firstLine="482"/>
        <w:rPr>
          <w:rFonts w:hAnsi="宋体"/>
          <w:b/>
          <w:bCs/>
          <w:szCs w:val="24"/>
        </w:rPr>
      </w:pPr>
    </w:p>
    <w:p>
      <w:pPr>
        <w:pStyle w:val="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rPr>
          <w:rFonts w:ascii="宋体" w:hAnsi="宋体" w:cs="宋体"/>
          <w:sz w:val="24"/>
          <w:szCs w:val="24"/>
          <w:lang w:val="zh-CN"/>
        </w:rPr>
      </w:pPr>
      <w:r>
        <w:rPr>
          <w:rFonts w:ascii="宋体" w:hAnsi="宋体" w:cs="宋体"/>
          <w:sz w:val="24"/>
          <w:szCs w:val="24"/>
          <w:lang w:val="zh-CN"/>
        </w:rPr>
        <w:br w:type="page"/>
      </w:r>
    </w:p>
    <w:p>
      <w:pPr>
        <w:spacing w:beforeLines="50" w:afterLines="50" w:line="360" w:lineRule="auto"/>
        <w:ind w:firstLine="723" w:firstLineChars="200"/>
        <w:jc w:val="center"/>
        <w:rPr>
          <w:rFonts w:ascii="宋体" w:hAnsi="宋体"/>
          <w:b/>
          <w:bCs/>
          <w:color w:val="000000"/>
          <w:sz w:val="36"/>
          <w:szCs w:val="36"/>
        </w:rPr>
      </w:pPr>
      <w:r>
        <w:rPr>
          <w:rFonts w:hint="eastAsia" w:ascii="宋体" w:hAnsi="宋体"/>
          <w:b/>
          <w:bCs/>
          <w:color w:val="000000"/>
          <w:sz w:val="36"/>
          <w:szCs w:val="36"/>
        </w:rPr>
        <w:t>3.5投标承诺函</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40"/>
          <w:rFonts w:hint="eastAsia" w:ascii="宋体" w:hAnsi="宋体" w:cs="宋体"/>
          <w:b/>
          <w:bCs/>
          <w:sz w:val="24"/>
          <w:szCs w:val="24"/>
        </w:rPr>
        <w:t>评标</w:t>
      </w:r>
      <w:r>
        <w:rPr>
          <w:rStyle w:val="40"/>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40"/>
          <w:rFonts w:hint="eastAsia" w:ascii="宋体" w:hAnsi="宋体" w:cs="宋体"/>
          <w:b/>
          <w:bCs/>
          <w:sz w:val="24"/>
          <w:szCs w:val="24"/>
        </w:rPr>
        <w:t>中标</w:t>
      </w:r>
      <w:r>
        <w:rPr>
          <w:rStyle w:val="40"/>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40"/>
          <w:rFonts w:hint="eastAsia" w:ascii="宋体" w:hAnsi="宋体" w:cs="宋体"/>
          <w:b/>
          <w:bCs/>
          <w:sz w:val="24"/>
          <w:szCs w:val="24"/>
        </w:rPr>
        <w:t>开标</w:t>
      </w:r>
      <w:r>
        <w:rPr>
          <w:rStyle w:val="40"/>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40"/>
          <w:rFonts w:hint="eastAsia" w:ascii="宋体" w:hAnsi="宋体" w:cs="宋体"/>
          <w:b/>
          <w:bCs/>
          <w:sz w:val="24"/>
          <w:szCs w:val="24"/>
        </w:rPr>
        <w:t>招标文件</w:t>
      </w:r>
      <w:r>
        <w:rPr>
          <w:rStyle w:val="40"/>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ascii="等线" w:hAnsi="等线" w:cs="宋体"/>
          <w:szCs w:val="21"/>
        </w:rPr>
      </w:pPr>
    </w:p>
    <w:p>
      <w:pPr>
        <w:spacing w:beforeLines="50" w:afterLines="50" w:line="360" w:lineRule="auto"/>
        <w:ind w:right="960" w:firstLine="480" w:firstLineChars="200"/>
        <w:jc w:val="center"/>
        <w:rPr>
          <w:rFonts w:ascii="等线" w:hAnsi="等线" w:cs="宋体"/>
          <w:sz w:val="24"/>
          <w:szCs w:val="24"/>
        </w:rPr>
      </w:pPr>
      <w:r>
        <w:rPr>
          <w:rFonts w:hint="eastAsia" w:ascii="等线" w:hAnsi="等线" w:cs="宋体"/>
          <w:sz w:val="24"/>
          <w:szCs w:val="24"/>
          <w:lang w:val="zh-CN"/>
        </w:rPr>
        <w:t>法定代表人或者被委托人（签字盖章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lang w:val="en-US" w:eastAsia="zh-CN"/>
        </w:rPr>
        <w:t xml:space="preserve">  </w:t>
      </w:r>
      <w:r>
        <w:rPr>
          <w:rFonts w:hint="eastAsia" w:ascii="等线" w:hAnsi="等线" w:cs="宋体"/>
          <w:sz w:val="24"/>
          <w:szCs w:val="24"/>
          <w:lang w:val="zh-CN"/>
        </w:rPr>
        <w:t>月</w:t>
      </w:r>
      <w:r>
        <w:rPr>
          <w:rFonts w:hint="eastAsia" w:ascii="等线" w:hAnsi="等线" w:cs="宋体"/>
          <w:sz w:val="24"/>
          <w:szCs w:val="24"/>
          <w:lang w:val="en-US" w:eastAsia="zh-CN"/>
        </w:rPr>
        <w:t xml:space="preserve">   </w:t>
      </w:r>
      <w:r>
        <w:rPr>
          <w:rFonts w:hint="eastAsia" w:ascii="等线" w:hAnsi="等线" w:cs="宋体"/>
          <w:sz w:val="24"/>
          <w:szCs w:val="24"/>
          <w:lang w:val="zh-CN"/>
        </w:rPr>
        <w:t>日</w:t>
      </w:r>
    </w:p>
    <w:p>
      <w:pPr>
        <w:widowControl/>
        <w:spacing w:before="100" w:beforeAutospacing="1" w:after="100" w:afterAutospacing="1" w:line="360" w:lineRule="auto"/>
        <w:jc w:val="center"/>
        <w:rPr>
          <w:rFonts w:ascii="宋体" w:hAnsi="宋体"/>
          <w:b/>
          <w:bCs/>
          <w:sz w:val="36"/>
          <w:szCs w:val="36"/>
        </w:rPr>
      </w:pPr>
    </w:p>
    <w:p>
      <w:pPr>
        <w:pStyle w:val="2"/>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3"/>
      <w:bookmarkStart w:id="21" w:name="OLE_LINK14"/>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8"/>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3"/>
        <w:spacing w:line="480" w:lineRule="exact"/>
        <w:ind w:firstLine="0" w:firstLineChars="0"/>
        <w:rPr>
          <w:rFonts w:hAnsi="宋体"/>
          <w:b/>
          <w:bCs/>
          <w:position w:val="6"/>
          <w:szCs w:val="24"/>
        </w:rPr>
      </w:pPr>
    </w:p>
    <w:p>
      <w:pPr>
        <w:pStyle w:val="18"/>
      </w:pPr>
    </w:p>
    <w:sectPr>
      <w:footerReference r:id="rId13" w:type="first"/>
      <w:footerReference r:id="rId12" w:type="default"/>
      <w:pgSz w:w="11907" w:h="16840"/>
      <w:pgMar w:top="1474" w:right="1134" w:bottom="1474" w:left="1247" w:header="907" w:footer="907" w:gutter="0"/>
      <w:pgNumType w:start="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隶书">
    <w:altName w:val="微软雅黑"/>
    <w:panose1 w:val="0201050906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240" w:lineRule="atLea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szCs w:val="21"/>
        <w:u w:val="single"/>
      </w:rPr>
    </w:pPr>
  </w:p>
  <w:p>
    <w:pPr>
      <w:pStyle w:val="25"/>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240" w:lineRule="atLeast"/>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szCs w:val="21"/>
        <w:u w:val="single"/>
      </w:rPr>
    </w:pPr>
  </w:p>
  <w:p>
    <w:pPr>
      <w:pStyle w:val="25"/>
      <w:rPr>
        <w:rFonts w:ascii="宋体" w:hAnsi="宋体"/>
      </w:rPr>
    </w:pPr>
    <w:r>
      <w:pict>
        <v:shape id="_x0000_s3076" o:spid="_x0000_s307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path/>
          <v:fill on="f" focussize="0,0"/>
          <v:stroke on="f" joinstyle="miter"/>
          <v:imagedata o:title=""/>
          <o:lock v:ext="edit"/>
          <v:textbox inset="0mm,0mm,0mm,0mm" style="mso-fit-shape-to-text:t;">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48</w:t>
                </w:r>
                <w:r>
                  <w:rPr>
                    <w:rFonts w:ascii="宋体" w:hAnsi="宋体" w:cs="Arial"/>
                    <w:color w:val="000000"/>
                    <w:szCs w:val="21"/>
                  </w:rPr>
                  <w:fldChar w:fldCharType="end"/>
                </w:r>
                <w:r>
                  <w:rPr>
                    <w:rFonts w:ascii="宋体" w:hAnsi="宋体" w:cs="Arial"/>
                    <w:color w:val="000000"/>
                    <w:szCs w:val="21"/>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240" w:lineRule="atLeast"/>
      <w:jc w:val="both"/>
    </w:pPr>
    <w:r>
      <w:pict>
        <v:shape id="_x0000_s3077" o:spid="_x0000_s307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p>
    <w:pPr>
      <w:pStyle w:val="26"/>
    </w:pPr>
  </w:p>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67C3836A"/>
    <w:multiLevelType w:val="singleLevel"/>
    <w:tmpl w:val="67C3836A"/>
    <w:lvl w:ilvl="0" w:tentative="0">
      <w:start w:val="4"/>
      <w:numFmt w:val="chineseCounting"/>
      <w:suff w:val="space"/>
      <w:lvlText w:val="第%1章"/>
      <w:lvlJc w:val="left"/>
      <w:rPr>
        <w:rFonts w:hint="eastAsia"/>
      </w:rPr>
    </w:lvl>
  </w:abstractNum>
  <w:abstractNum w:abstractNumId="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78"/>
    <w:rsid w:val="000027E3"/>
    <w:rsid w:val="0000280B"/>
    <w:rsid w:val="000040BC"/>
    <w:rsid w:val="000070BC"/>
    <w:rsid w:val="00010EC1"/>
    <w:rsid w:val="00012967"/>
    <w:rsid w:val="00024261"/>
    <w:rsid w:val="00024A54"/>
    <w:rsid w:val="00031BDF"/>
    <w:rsid w:val="00032F3E"/>
    <w:rsid w:val="00033B29"/>
    <w:rsid w:val="00036C15"/>
    <w:rsid w:val="00045F13"/>
    <w:rsid w:val="00052339"/>
    <w:rsid w:val="00052572"/>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1CA8"/>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86E3C"/>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E6D26"/>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35B0E"/>
    <w:rsid w:val="00643135"/>
    <w:rsid w:val="00644C85"/>
    <w:rsid w:val="00646F11"/>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41B8"/>
    <w:rsid w:val="008A4709"/>
    <w:rsid w:val="008A4D04"/>
    <w:rsid w:val="008B3583"/>
    <w:rsid w:val="008B3639"/>
    <w:rsid w:val="008B72D3"/>
    <w:rsid w:val="008C07F8"/>
    <w:rsid w:val="008C3D01"/>
    <w:rsid w:val="008C664F"/>
    <w:rsid w:val="008C7A71"/>
    <w:rsid w:val="008C7B76"/>
    <w:rsid w:val="008D4419"/>
    <w:rsid w:val="008D4718"/>
    <w:rsid w:val="008D4F27"/>
    <w:rsid w:val="008E181A"/>
    <w:rsid w:val="008F1721"/>
    <w:rsid w:val="00901DF6"/>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579"/>
    <w:rsid w:val="0097175F"/>
    <w:rsid w:val="0097406B"/>
    <w:rsid w:val="009759C7"/>
    <w:rsid w:val="009767D6"/>
    <w:rsid w:val="00981FE4"/>
    <w:rsid w:val="0098430F"/>
    <w:rsid w:val="00984CFA"/>
    <w:rsid w:val="00990EFF"/>
    <w:rsid w:val="00995528"/>
    <w:rsid w:val="009A24A0"/>
    <w:rsid w:val="009A3135"/>
    <w:rsid w:val="009A4228"/>
    <w:rsid w:val="009A42DE"/>
    <w:rsid w:val="009A5572"/>
    <w:rsid w:val="009A6F4B"/>
    <w:rsid w:val="009A6FD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5C24"/>
    <w:rsid w:val="00A865D4"/>
    <w:rsid w:val="00A91184"/>
    <w:rsid w:val="00AA10EC"/>
    <w:rsid w:val="00AA4C5B"/>
    <w:rsid w:val="00AA6E39"/>
    <w:rsid w:val="00AB2462"/>
    <w:rsid w:val="00AB24E6"/>
    <w:rsid w:val="00AB4CFC"/>
    <w:rsid w:val="00AB5AF5"/>
    <w:rsid w:val="00AB6D58"/>
    <w:rsid w:val="00AB767B"/>
    <w:rsid w:val="00AC5796"/>
    <w:rsid w:val="00AC7586"/>
    <w:rsid w:val="00AD07D8"/>
    <w:rsid w:val="00AE1379"/>
    <w:rsid w:val="00AE28AD"/>
    <w:rsid w:val="00AE515D"/>
    <w:rsid w:val="00AF2375"/>
    <w:rsid w:val="00B01A74"/>
    <w:rsid w:val="00B01C49"/>
    <w:rsid w:val="00B0204A"/>
    <w:rsid w:val="00B02C1D"/>
    <w:rsid w:val="00B036F6"/>
    <w:rsid w:val="00B05CCE"/>
    <w:rsid w:val="00B20907"/>
    <w:rsid w:val="00B22057"/>
    <w:rsid w:val="00B26C70"/>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259"/>
    <w:rsid w:val="00C53764"/>
    <w:rsid w:val="00C537F0"/>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A29"/>
    <w:rsid w:val="00D14148"/>
    <w:rsid w:val="00D147B8"/>
    <w:rsid w:val="00D15DCF"/>
    <w:rsid w:val="00D16DDB"/>
    <w:rsid w:val="00D17319"/>
    <w:rsid w:val="00D316DE"/>
    <w:rsid w:val="00D32F45"/>
    <w:rsid w:val="00D338F3"/>
    <w:rsid w:val="00D35749"/>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4030"/>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10EB5"/>
    <w:rsid w:val="01122119"/>
    <w:rsid w:val="012D0115"/>
    <w:rsid w:val="012E08FA"/>
    <w:rsid w:val="015D4C17"/>
    <w:rsid w:val="016F7352"/>
    <w:rsid w:val="01A44B44"/>
    <w:rsid w:val="01B91BC1"/>
    <w:rsid w:val="01C5534A"/>
    <w:rsid w:val="022547A5"/>
    <w:rsid w:val="02656992"/>
    <w:rsid w:val="02834957"/>
    <w:rsid w:val="02905563"/>
    <w:rsid w:val="0295658F"/>
    <w:rsid w:val="029F1E76"/>
    <w:rsid w:val="02AA226C"/>
    <w:rsid w:val="02D47D1E"/>
    <w:rsid w:val="03165DE3"/>
    <w:rsid w:val="032F2F41"/>
    <w:rsid w:val="0351778C"/>
    <w:rsid w:val="03597BB0"/>
    <w:rsid w:val="03697175"/>
    <w:rsid w:val="038D0429"/>
    <w:rsid w:val="03960C45"/>
    <w:rsid w:val="03CD01C1"/>
    <w:rsid w:val="03F35D05"/>
    <w:rsid w:val="03FB46A9"/>
    <w:rsid w:val="04403BCF"/>
    <w:rsid w:val="05046BDC"/>
    <w:rsid w:val="0509798A"/>
    <w:rsid w:val="053B264C"/>
    <w:rsid w:val="05493F08"/>
    <w:rsid w:val="054B6A7E"/>
    <w:rsid w:val="05650C0A"/>
    <w:rsid w:val="056D5FCF"/>
    <w:rsid w:val="058063FE"/>
    <w:rsid w:val="05C843C9"/>
    <w:rsid w:val="0612312C"/>
    <w:rsid w:val="063211C1"/>
    <w:rsid w:val="067C3307"/>
    <w:rsid w:val="06881572"/>
    <w:rsid w:val="072A266E"/>
    <w:rsid w:val="073D0B13"/>
    <w:rsid w:val="07543619"/>
    <w:rsid w:val="07790520"/>
    <w:rsid w:val="07A45B36"/>
    <w:rsid w:val="07CA3A37"/>
    <w:rsid w:val="083F7081"/>
    <w:rsid w:val="08507AC3"/>
    <w:rsid w:val="088B2AB6"/>
    <w:rsid w:val="08A23FD8"/>
    <w:rsid w:val="08CF54DB"/>
    <w:rsid w:val="08D4680C"/>
    <w:rsid w:val="092E53B1"/>
    <w:rsid w:val="096D32A9"/>
    <w:rsid w:val="09A8079E"/>
    <w:rsid w:val="09E17638"/>
    <w:rsid w:val="09FB1B9F"/>
    <w:rsid w:val="0A21279D"/>
    <w:rsid w:val="0A236FF4"/>
    <w:rsid w:val="0A4128EE"/>
    <w:rsid w:val="0A53407A"/>
    <w:rsid w:val="0A57152F"/>
    <w:rsid w:val="0A723BA7"/>
    <w:rsid w:val="0A825EB5"/>
    <w:rsid w:val="0A8309D1"/>
    <w:rsid w:val="0A860FFB"/>
    <w:rsid w:val="0A8932C1"/>
    <w:rsid w:val="0A913948"/>
    <w:rsid w:val="0AD314F2"/>
    <w:rsid w:val="0ADF21C3"/>
    <w:rsid w:val="0B2D4B66"/>
    <w:rsid w:val="0B4A7F31"/>
    <w:rsid w:val="0B63397D"/>
    <w:rsid w:val="0B827BFF"/>
    <w:rsid w:val="0BAE7727"/>
    <w:rsid w:val="0BB15C6E"/>
    <w:rsid w:val="0BD62FE8"/>
    <w:rsid w:val="0C1F55C1"/>
    <w:rsid w:val="0C2653AE"/>
    <w:rsid w:val="0C2F0136"/>
    <w:rsid w:val="0C4E66AA"/>
    <w:rsid w:val="0C631321"/>
    <w:rsid w:val="0C95499C"/>
    <w:rsid w:val="0C9E727D"/>
    <w:rsid w:val="0CAC0DCE"/>
    <w:rsid w:val="0CC13E98"/>
    <w:rsid w:val="0CC63F0A"/>
    <w:rsid w:val="0CD27F7B"/>
    <w:rsid w:val="0D327597"/>
    <w:rsid w:val="0DB83337"/>
    <w:rsid w:val="0E3F2BF8"/>
    <w:rsid w:val="0E8526DE"/>
    <w:rsid w:val="0E8A0B38"/>
    <w:rsid w:val="0FAA40BA"/>
    <w:rsid w:val="10772D1D"/>
    <w:rsid w:val="10780D82"/>
    <w:rsid w:val="107E416D"/>
    <w:rsid w:val="10D52198"/>
    <w:rsid w:val="111B28F6"/>
    <w:rsid w:val="11304488"/>
    <w:rsid w:val="113605B2"/>
    <w:rsid w:val="113C19D0"/>
    <w:rsid w:val="11A46367"/>
    <w:rsid w:val="11A73FC2"/>
    <w:rsid w:val="11DD2EC6"/>
    <w:rsid w:val="11F92BB1"/>
    <w:rsid w:val="12077A9C"/>
    <w:rsid w:val="120C7431"/>
    <w:rsid w:val="123D37EC"/>
    <w:rsid w:val="126B7B62"/>
    <w:rsid w:val="127B1065"/>
    <w:rsid w:val="12B65988"/>
    <w:rsid w:val="12E67338"/>
    <w:rsid w:val="12F802BA"/>
    <w:rsid w:val="12F86756"/>
    <w:rsid w:val="1308275A"/>
    <w:rsid w:val="13133489"/>
    <w:rsid w:val="13343754"/>
    <w:rsid w:val="13447660"/>
    <w:rsid w:val="135925DF"/>
    <w:rsid w:val="136731DF"/>
    <w:rsid w:val="13851EEC"/>
    <w:rsid w:val="13A63375"/>
    <w:rsid w:val="13AF2D54"/>
    <w:rsid w:val="13B27C3E"/>
    <w:rsid w:val="13E253DB"/>
    <w:rsid w:val="13E545AE"/>
    <w:rsid w:val="141C2F08"/>
    <w:rsid w:val="14572E42"/>
    <w:rsid w:val="15267F9C"/>
    <w:rsid w:val="15305982"/>
    <w:rsid w:val="153F65E8"/>
    <w:rsid w:val="15591C45"/>
    <w:rsid w:val="15864884"/>
    <w:rsid w:val="15964577"/>
    <w:rsid w:val="159B7FB3"/>
    <w:rsid w:val="15BD1DD2"/>
    <w:rsid w:val="160B3E63"/>
    <w:rsid w:val="16417467"/>
    <w:rsid w:val="1653056C"/>
    <w:rsid w:val="165C3C16"/>
    <w:rsid w:val="1667328A"/>
    <w:rsid w:val="16696067"/>
    <w:rsid w:val="16A526EF"/>
    <w:rsid w:val="16A9086D"/>
    <w:rsid w:val="16C13016"/>
    <w:rsid w:val="16EF655D"/>
    <w:rsid w:val="172A4C2F"/>
    <w:rsid w:val="17653CBD"/>
    <w:rsid w:val="179740BF"/>
    <w:rsid w:val="17F507D1"/>
    <w:rsid w:val="17F872D1"/>
    <w:rsid w:val="180010FF"/>
    <w:rsid w:val="18200BD4"/>
    <w:rsid w:val="188B1EE8"/>
    <w:rsid w:val="18FA7659"/>
    <w:rsid w:val="19117150"/>
    <w:rsid w:val="191C7CEB"/>
    <w:rsid w:val="1935292C"/>
    <w:rsid w:val="19442542"/>
    <w:rsid w:val="19806EAA"/>
    <w:rsid w:val="19AA7D6A"/>
    <w:rsid w:val="1A290D6B"/>
    <w:rsid w:val="1A5943FB"/>
    <w:rsid w:val="1A9D35ED"/>
    <w:rsid w:val="1AC32709"/>
    <w:rsid w:val="1ACB042B"/>
    <w:rsid w:val="1ACB74F2"/>
    <w:rsid w:val="1AEC4D8D"/>
    <w:rsid w:val="1B6C4927"/>
    <w:rsid w:val="1B770DD3"/>
    <w:rsid w:val="1BAD3A92"/>
    <w:rsid w:val="1BB0202F"/>
    <w:rsid w:val="1BE65CC8"/>
    <w:rsid w:val="1BEA00D1"/>
    <w:rsid w:val="1C2D1DE9"/>
    <w:rsid w:val="1CB00BB2"/>
    <w:rsid w:val="1CE35420"/>
    <w:rsid w:val="1D5A5F68"/>
    <w:rsid w:val="1D704579"/>
    <w:rsid w:val="1D92164F"/>
    <w:rsid w:val="1DA27EB9"/>
    <w:rsid w:val="1E047656"/>
    <w:rsid w:val="1E1E191D"/>
    <w:rsid w:val="1E464151"/>
    <w:rsid w:val="1E5D7FD7"/>
    <w:rsid w:val="1E9761E8"/>
    <w:rsid w:val="1EBA5ED6"/>
    <w:rsid w:val="1EBD273E"/>
    <w:rsid w:val="1ED637CF"/>
    <w:rsid w:val="1EEF0B9A"/>
    <w:rsid w:val="1EF20AF8"/>
    <w:rsid w:val="1EFF2FCF"/>
    <w:rsid w:val="1F294332"/>
    <w:rsid w:val="1F3E54F1"/>
    <w:rsid w:val="1F4435FE"/>
    <w:rsid w:val="1F8F306A"/>
    <w:rsid w:val="1FB766D1"/>
    <w:rsid w:val="20517213"/>
    <w:rsid w:val="20562A02"/>
    <w:rsid w:val="20784C7B"/>
    <w:rsid w:val="20B136DD"/>
    <w:rsid w:val="20BF2B7F"/>
    <w:rsid w:val="20E31259"/>
    <w:rsid w:val="20E368D6"/>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A14570"/>
    <w:rsid w:val="24EB00D9"/>
    <w:rsid w:val="2521507B"/>
    <w:rsid w:val="255A0B53"/>
    <w:rsid w:val="257E50E2"/>
    <w:rsid w:val="25936BB0"/>
    <w:rsid w:val="25A332DE"/>
    <w:rsid w:val="25E675FC"/>
    <w:rsid w:val="262206D9"/>
    <w:rsid w:val="26373B7B"/>
    <w:rsid w:val="263F1C3A"/>
    <w:rsid w:val="265A6118"/>
    <w:rsid w:val="2719221F"/>
    <w:rsid w:val="271E0072"/>
    <w:rsid w:val="27726A4E"/>
    <w:rsid w:val="27C44396"/>
    <w:rsid w:val="27C667CD"/>
    <w:rsid w:val="27DE7413"/>
    <w:rsid w:val="28563C31"/>
    <w:rsid w:val="2874223A"/>
    <w:rsid w:val="287B643B"/>
    <w:rsid w:val="289C0077"/>
    <w:rsid w:val="28A84234"/>
    <w:rsid w:val="28A924A4"/>
    <w:rsid w:val="28B67EBB"/>
    <w:rsid w:val="28D13EA4"/>
    <w:rsid w:val="28E36D76"/>
    <w:rsid w:val="29014BB6"/>
    <w:rsid w:val="29570A11"/>
    <w:rsid w:val="29845795"/>
    <w:rsid w:val="299D39D4"/>
    <w:rsid w:val="29CB45B7"/>
    <w:rsid w:val="29D36C55"/>
    <w:rsid w:val="29FF5201"/>
    <w:rsid w:val="2A0E633A"/>
    <w:rsid w:val="2A3E3E16"/>
    <w:rsid w:val="2AAB5DF4"/>
    <w:rsid w:val="2AB2778A"/>
    <w:rsid w:val="2AB364A9"/>
    <w:rsid w:val="2ABC3520"/>
    <w:rsid w:val="2B2C0D2C"/>
    <w:rsid w:val="2BA25B80"/>
    <w:rsid w:val="2BB658F9"/>
    <w:rsid w:val="2BFB34B8"/>
    <w:rsid w:val="2C1E0077"/>
    <w:rsid w:val="2C7A6B94"/>
    <w:rsid w:val="2CAD4518"/>
    <w:rsid w:val="2CCA2CBE"/>
    <w:rsid w:val="2CD67175"/>
    <w:rsid w:val="2D417888"/>
    <w:rsid w:val="2D6362D3"/>
    <w:rsid w:val="2D937FF8"/>
    <w:rsid w:val="2E4F24A0"/>
    <w:rsid w:val="2E7C7482"/>
    <w:rsid w:val="2EFC4487"/>
    <w:rsid w:val="2EFE0A02"/>
    <w:rsid w:val="2F4F1DE1"/>
    <w:rsid w:val="2F911D1D"/>
    <w:rsid w:val="2FB35F57"/>
    <w:rsid w:val="2FDC430A"/>
    <w:rsid w:val="304013FC"/>
    <w:rsid w:val="30482DAE"/>
    <w:rsid w:val="30943B23"/>
    <w:rsid w:val="30EB3D78"/>
    <w:rsid w:val="30EE28D0"/>
    <w:rsid w:val="30EF4442"/>
    <w:rsid w:val="31017C6F"/>
    <w:rsid w:val="31405B68"/>
    <w:rsid w:val="319D4EED"/>
    <w:rsid w:val="31AA22DA"/>
    <w:rsid w:val="31FB7DDB"/>
    <w:rsid w:val="321B56DB"/>
    <w:rsid w:val="32436CE6"/>
    <w:rsid w:val="32882931"/>
    <w:rsid w:val="329B2BF7"/>
    <w:rsid w:val="32C21237"/>
    <w:rsid w:val="32CB11A8"/>
    <w:rsid w:val="33732267"/>
    <w:rsid w:val="33C1433C"/>
    <w:rsid w:val="33CC19CE"/>
    <w:rsid w:val="33FA3703"/>
    <w:rsid w:val="340705DB"/>
    <w:rsid w:val="3438006C"/>
    <w:rsid w:val="348914E4"/>
    <w:rsid w:val="348D5FF7"/>
    <w:rsid w:val="34C53782"/>
    <w:rsid w:val="34E073CF"/>
    <w:rsid w:val="35035D55"/>
    <w:rsid w:val="35341B14"/>
    <w:rsid w:val="35494F7D"/>
    <w:rsid w:val="35D30274"/>
    <w:rsid w:val="35FA5C85"/>
    <w:rsid w:val="366A5C4C"/>
    <w:rsid w:val="36F44449"/>
    <w:rsid w:val="37826D6C"/>
    <w:rsid w:val="37B67DD4"/>
    <w:rsid w:val="37C416F7"/>
    <w:rsid w:val="37D903CC"/>
    <w:rsid w:val="3855531C"/>
    <w:rsid w:val="39302552"/>
    <w:rsid w:val="3986135F"/>
    <w:rsid w:val="39CF104F"/>
    <w:rsid w:val="39D878E4"/>
    <w:rsid w:val="39FA5B2B"/>
    <w:rsid w:val="3A0A45B1"/>
    <w:rsid w:val="3A1851E3"/>
    <w:rsid w:val="3AC661A0"/>
    <w:rsid w:val="3B8948AE"/>
    <w:rsid w:val="3BBD3196"/>
    <w:rsid w:val="3BDE69AF"/>
    <w:rsid w:val="3C20303D"/>
    <w:rsid w:val="3C372864"/>
    <w:rsid w:val="3C5B5E1C"/>
    <w:rsid w:val="3C837E1D"/>
    <w:rsid w:val="3C8662DA"/>
    <w:rsid w:val="3CB66F48"/>
    <w:rsid w:val="3CC0212C"/>
    <w:rsid w:val="3D414574"/>
    <w:rsid w:val="3DA76EFE"/>
    <w:rsid w:val="3DCD75E3"/>
    <w:rsid w:val="3DF63399"/>
    <w:rsid w:val="3E5F19E9"/>
    <w:rsid w:val="3E7C7F4D"/>
    <w:rsid w:val="3E9B2C01"/>
    <w:rsid w:val="3EAF4713"/>
    <w:rsid w:val="3EF378BA"/>
    <w:rsid w:val="3F140E9A"/>
    <w:rsid w:val="3F1536D0"/>
    <w:rsid w:val="3F3E07C6"/>
    <w:rsid w:val="3F7457AF"/>
    <w:rsid w:val="3F751903"/>
    <w:rsid w:val="3F7F78C8"/>
    <w:rsid w:val="3F933318"/>
    <w:rsid w:val="3FAA42E9"/>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2F16083"/>
    <w:rsid w:val="4322379A"/>
    <w:rsid w:val="43420C0E"/>
    <w:rsid w:val="43717460"/>
    <w:rsid w:val="43EA4668"/>
    <w:rsid w:val="43FC54AB"/>
    <w:rsid w:val="440304BA"/>
    <w:rsid w:val="442B0C4C"/>
    <w:rsid w:val="4456107B"/>
    <w:rsid w:val="446B1B7F"/>
    <w:rsid w:val="44700DF6"/>
    <w:rsid w:val="450D3E1C"/>
    <w:rsid w:val="45132963"/>
    <w:rsid w:val="455970FD"/>
    <w:rsid w:val="45AA691F"/>
    <w:rsid w:val="45B87217"/>
    <w:rsid w:val="45C3553F"/>
    <w:rsid w:val="45DA43EA"/>
    <w:rsid w:val="460322AD"/>
    <w:rsid w:val="46043A47"/>
    <w:rsid w:val="460E5C70"/>
    <w:rsid w:val="462214C7"/>
    <w:rsid w:val="464152AB"/>
    <w:rsid w:val="46682AE5"/>
    <w:rsid w:val="468A7963"/>
    <w:rsid w:val="46A919B5"/>
    <w:rsid w:val="47036F6C"/>
    <w:rsid w:val="477830D2"/>
    <w:rsid w:val="478F4A4C"/>
    <w:rsid w:val="47C73EC2"/>
    <w:rsid w:val="47F86F91"/>
    <w:rsid w:val="48391728"/>
    <w:rsid w:val="4864773D"/>
    <w:rsid w:val="486D17CE"/>
    <w:rsid w:val="4872481A"/>
    <w:rsid w:val="48C01F1D"/>
    <w:rsid w:val="48D945F2"/>
    <w:rsid w:val="494E0F64"/>
    <w:rsid w:val="49796E27"/>
    <w:rsid w:val="49C40DF6"/>
    <w:rsid w:val="49C7583E"/>
    <w:rsid w:val="49C837F9"/>
    <w:rsid w:val="4A196D20"/>
    <w:rsid w:val="4A2D0812"/>
    <w:rsid w:val="4A554E4A"/>
    <w:rsid w:val="4A6B74F9"/>
    <w:rsid w:val="4A6D24FF"/>
    <w:rsid w:val="4B1A5880"/>
    <w:rsid w:val="4B71793A"/>
    <w:rsid w:val="4B923520"/>
    <w:rsid w:val="4BE05207"/>
    <w:rsid w:val="4C083B05"/>
    <w:rsid w:val="4C396E72"/>
    <w:rsid w:val="4C8706B6"/>
    <w:rsid w:val="4CA95CA7"/>
    <w:rsid w:val="4CEB2F56"/>
    <w:rsid w:val="4CF16D8A"/>
    <w:rsid w:val="4D25409B"/>
    <w:rsid w:val="4D2729A1"/>
    <w:rsid w:val="4D8209F2"/>
    <w:rsid w:val="4D896328"/>
    <w:rsid w:val="4DA3332E"/>
    <w:rsid w:val="4DCC33F6"/>
    <w:rsid w:val="4DD92CC9"/>
    <w:rsid w:val="4DF14440"/>
    <w:rsid w:val="4E570C2E"/>
    <w:rsid w:val="4E691682"/>
    <w:rsid w:val="4E741BBC"/>
    <w:rsid w:val="4E9149D5"/>
    <w:rsid w:val="4EE7356A"/>
    <w:rsid w:val="4F004713"/>
    <w:rsid w:val="4F411E86"/>
    <w:rsid w:val="4F5C4B3F"/>
    <w:rsid w:val="4F84505F"/>
    <w:rsid w:val="4FB87EF0"/>
    <w:rsid w:val="4FD1347A"/>
    <w:rsid w:val="500603DC"/>
    <w:rsid w:val="500E6070"/>
    <w:rsid w:val="50173734"/>
    <w:rsid w:val="504317A7"/>
    <w:rsid w:val="50A908CA"/>
    <w:rsid w:val="50F55889"/>
    <w:rsid w:val="514A5ED5"/>
    <w:rsid w:val="51D52E1E"/>
    <w:rsid w:val="51E45484"/>
    <w:rsid w:val="52127757"/>
    <w:rsid w:val="52791422"/>
    <w:rsid w:val="529F4F80"/>
    <w:rsid w:val="52A774DD"/>
    <w:rsid w:val="52BE6664"/>
    <w:rsid w:val="53495336"/>
    <w:rsid w:val="53651314"/>
    <w:rsid w:val="536875F6"/>
    <w:rsid w:val="53B71302"/>
    <w:rsid w:val="53BE0B3F"/>
    <w:rsid w:val="541D7038"/>
    <w:rsid w:val="54440277"/>
    <w:rsid w:val="544717E3"/>
    <w:rsid w:val="5451299D"/>
    <w:rsid w:val="546A6786"/>
    <w:rsid w:val="54A95DBE"/>
    <w:rsid w:val="555722B0"/>
    <w:rsid w:val="559823B8"/>
    <w:rsid w:val="55A2228B"/>
    <w:rsid w:val="55AE23A0"/>
    <w:rsid w:val="55C60C46"/>
    <w:rsid w:val="55CE391A"/>
    <w:rsid w:val="55E90A4C"/>
    <w:rsid w:val="56117C12"/>
    <w:rsid w:val="565C3D2E"/>
    <w:rsid w:val="56665AA9"/>
    <w:rsid w:val="56676289"/>
    <w:rsid w:val="56A32CC7"/>
    <w:rsid w:val="56B56ECE"/>
    <w:rsid w:val="56D6303A"/>
    <w:rsid w:val="573864B2"/>
    <w:rsid w:val="579656BA"/>
    <w:rsid w:val="57AC0778"/>
    <w:rsid w:val="57BC22EE"/>
    <w:rsid w:val="584039DC"/>
    <w:rsid w:val="585C0B4D"/>
    <w:rsid w:val="585C6A07"/>
    <w:rsid w:val="587009B8"/>
    <w:rsid w:val="58A84444"/>
    <w:rsid w:val="596651B9"/>
    <w:rsid w:val="5A551D6A"/>
    <w:rsid w:val="5A5C3958"/>
    <w:rsid w:val="5A686AF3"/>
    <w:rsid w:val="5ADA4BD5"/>
    <w:rsid w:val="5B3777E2"/>
    <w:rsid w:val="5B3D2C5B"/>
    <w:rsid w:val="5B5B16FF"/>
    <w:rsid w:val="5B8F6B0D"/>
    <w:rsid w:val="5BA42C23"/>
    <w:rsid w:val="5C611FE0"/>
    <w:rsid w:val="5C805BAF"/>
    <w:rsid w:val="5C825881"/>
    <w:rsid w:val="5CB36E60"/>
    <w:rsid w:val="5CCC2F80"/>
    <w:rsid w:val="5D324280"/>
    <w:rsid w:val="5D7C7178"/>
    <w:rsid w:val="5D95593C"/>
    <w:rsid w:val="5DA5352D"/>
    <w:rsid w:val="5DC72542"/>
    <w:rsid w:val="5E5A12C4"/>
    <w:rsid w:val="5E88036F"/>
    <w:rsid w:val="5EBA127A"/>
    <w:rsid w:val="5EC823E0"/>
    <w:rsid w:val="5ED04442"/>
    <w:rsid w:val="5F2D0585"/>
    <w:rsid w:val="5F7F62DB"/>
    <w:rsid w:val="5F810DC4"/>
    <w:rsid w:val="5FAD16ED"/>
    <w:rsid w:val="5FE84BED"/>
    <w:rsid w:val="60941165"/>
    <w:rsid w:val="609C1A85"/>
    <w:rsid w:val="60A66C3C"/>
    <w:rsid w:val="60DB5548"/>
    <w:rsid w:val="61481D34"/>
    <w:rsid w:val="61AE77A1"/>
    <w:rsid w:val="62537A75"/>
    <w:rsid w:val="627153F8"/>
    <w:rsid w:val="627E12CE"/>
    <w:rsid w:val="62A34D91"/>
    <w:rsid w:val="62ED3579"/>
    <w:rsid w:val="63270485"/>
    <w:rsid w:val="6338638B"/>
    <w:rsid w:val="63387204"/>
    <w:rsid w:val="63634AA9"/>
    <w:rsid w:val="63911B91"/>
    <w:rsid w:val="63D55D55"/>
    <w:rsid w:val="63E85DBB"/>
    <w:rsid w:val="64052471"/>
    <w:rsid w:val="642F3463"/>
    <w:rsid w:val="644957BC"/>
    <w:rsid w:val="644A79A7"/>
    <w:rsid w:val="64EB39B8"/>
    <w:rsid w:val="654736FD"/>
    <w:rsid w:val="660D1D23"/>
    <w:rsid w:val="66495E90"/>
    <w:rsid w:val="665B21E1"/>
    <w:rsid w:val="666B659C"/>
    <w:rsid w:val="667D7C35"/>
    <w:rsid w:val="668D2D7D"/>
    <w:rsid w:val="66B137E9"/>
    <w:rsid w:val="66B540ED"/>
    <w:rsid w:val="66CB7A49"/>
    <w:rsid w:val="66D519C9"/>
    <w:rsid w:val="66DF69C2"/>
    <w:rsid w:val="671A5194"/>
    <w:rsid w:val="675B3DD3"/>
    <w:rsid w:val="67AF2518"/>
    <w:rsid w:val="67C245FA"/>
    <w:rsid w:val="67E858EB"/>
    <w:rsid w:val="68075FA1"/>
    <w:rsid w:val="681372E4"/>
    <w:rsid w:val="68143CA2"/>
    <w:rsid w:val="681A4E23"/>
    <w:rsid w:val="689413D9"/>
    <w:rsid w:val="68C46177"/>
    <w:rsid w:val="68E75357"/>
    <w:rsid w:val="69077E9F"/>
    <w:rsid w:val="693D28E3"/>
    <w:rsid w:val="69411CB1"/>
    <w:rsid w:val="697C2B1F"/>
    <w:rsid w:val="69C27B82"/>
    <w:rsid w:val="6A0C5FCC"/>
    <w:rsid w:val="6A0E6A75"/>
    <w:rsid w:val="6A1C17E5"/>
    <w:rsid w:val="6ABA08C1"/>
    <w:rsid w:val="6AE9324E"/>
    <w:rsid w:val="6B5E4527"/>
    <w:rsid w:val="6BBB51C4"/>
    <w:rsid w:val="6BCC2DCE"/>
    <w:rsid w:val="6C0A1C09"/>
    <w:rsid w:val="6C43071F"/>
    <w:rsid w:val="6C4B0F58"/>
    <w:rsid w:val="6C511995"/>
    <w:rsid w:val="6C71644E"/>
    <w:rsid w:val="6C895A1B"/>
    <w:rsid w:val="6CBC69A5"/>
    <w:rsid w:val="6CDA5121"/>
    <w:rsid w:val="6D04469C"/>
    <w:rsid w:val="6D0B07B6"/>
    <w:rsid w:val="6D773602"/>
    <w:rsid w:val="6D970663"/>
    <w:rsid w:val="6DA24987"/>
    <w:rsid w:val="6DE36C6F"/>
    <w:rsid w:val="6DE668DD"/>
    <w:rsid w:val="6E1F380D"/>
    <w:rsid w:val="6E7C1A7C"/>
    <w:rsid w:val="6E961609"/>
    <w:rsid w:val="6E9D6C43"/>
    <w:rsid w:val="6EB71A31"/>
    <w:rsid w:val="6EC56D4A"/>
    <w:rsid w:val="6F2346B0"/>
    <w:rsid w:val="6F353E41"/>
    <w:rsid w:val="6F3F55F0"/>
    <w:rsid w:val="6F450411"/>
    <w:rsid w:val="6F646419"/>
    <w:rsid w:val="6F9B3A2C"/>
    <w:rsid w:val="6FC43A72"/>
    <w:rsid w:val="6FFE7454"/>
    <w:rsid w:val="70597661"/>
    <w:rsid w:val="705A4AF5"/>
    <w:rsid w:val="7071477C"/>
    <w:rsid w:val="708967FD"/>
    <w:rsid w:val="70F76A59"/>
    <w:rsid w:val="7192467D"/>
    <w:rsid w:val="719E3960"/>
    <w:rsid w:val="71A0304F"/>
    <w:rsid w:val="728B5D82"/>
    <w:rsid w:val="72AF27EE"/>
    <w:rsid w:val="72B33E38"/>
    <w:rsid w:val="72C4156F"/>
    <w:rsid w:val="72D17DE3"/>
    <w:rsid w:val="72DE19D9"/>
    <w:rsid w:val="731F65D2"/>
    <w:rsid w:val="735D08DE"/>
    <w:rsid w:val="736D29E1"/>
    <w:rsid w:val="73DB551B"/>
    <w:rsid w:val="73FB06A5"/>
    <w:rsid w:val="73FF1842"/>
    <w:rsid w:val="74213957"/>
    <w:rsid w:val="745243B9"/>
    <w:rsid w:val="745F66ED"/>
    <w:rsid w:val="74857FF0"/>
    <w:rsid w:val="748D53A3"/>
    <w:rsid w:val="74996878"/>
    <w:rsid w:val="74A40D07"/>
    <w:rsid w:val="74B07D3F"/>
    <w:rsid w:val="74CE35A7"/>
    <w:rsid w:val="74E90345"/>
    <w:rsid w:val="74FD1133"/>
    <w:rsid w:val="7518715A"/>
    <w:rsid w:val="756532D7"/>
    <w:rsid w:val="75B7322A"/>
    <w:rsid w:val="75EB695D"/>
    <w:rsid w:val="765F7C55"/>
    <w:rsid w:val="76620DD1"/>
    <w:rsid w:val="76E6019F"/>
    <w:rsid w:val="778C25A1"/>
    <w:rsid w:val="77944E76"/>
    <w:rsid w:val="7809439C"/>
    <w:rsid w:val="78113A3F"/>
    <w:rsid w:val="787E4D80"/>
    <w:rsid w:val="78866D4D"/>
    <w:rsid w:val="78C114A6"/>
    <w:rsid w:val="78E443F3"/>
    <w:rsid w:val="78FC788A"/>
    <w:rsid w:val="79826C53"/>
    <w:rsid w:val="79D46A44"/>
    <w:rsid w:val="79F838F2"/>
    <w:rsid w:val="7A17238D"/>
    <w:rsid w:val="7A7F0DE9"/>
    <w:rsid w:val="7A7F26E4"/>
    <w:rsid w:val="7A9131BF"/>
    <w:rsid w:val="7AB35E28"/>
    <w:rsid w:val="7ADB562F"/>
    <w:rsid w:val="7AF45559"/>
    <w:rsid w:val="7B472661"/>
    <w:rsid w:val="7B505A98"/>
    <w:rsid w:val="7B556ACF"/>
    <w:rsid w:val="7B7A24D1"/>
    <w:rsid w:val="7B8D20BF"/>
    <w:rsid w:val="7BAE3FB2"/>
    <w:rsid w:val="7BBA04AD"/>
    <w:rsid w:val="7BBE296A"/>
    <w:rsid w:val="7C1C2800"/>
    <w:rsid w:val="7C236DDD"/>
    <w:rsid w:val="7C8F2142"/>
    <w:rsid w:val="7C9F4D22"/>
    <w:rsid w:val="7CB01E5A"/>
    <w:rsid w:val="7CFA0A36"/>
    <w:rsid w:val="7CFF77E6"/>
    <w:rsid w:val="7D02404E"/>
    <w:rsid w:val="7D155815"/>
    <w:rsid w:val="7D3E5F0B"/>
    <w:rsid w:val="7D555280"/>
    <w:rsid w:val="7D78110E"/>
    <w:rsid w:val="7D910386"/>
    <w:rsid w:val="7DB027D0"/>
    <w:rsid w:val="7DD72F38"/>
    <w:rsid w:val="7EC34349"/>
    <w:rsid w:val="7F0036DC"/>
    <w:rsid w:val="7F0F7C4D"/>
    <w:rsid w:val="7F7B3253"/>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1"/>
    <w:qFormat/>
    <w:uiPriority w:val="9"/>
    <w:pPr>
      <w:keepNext/>
      <w:keepLines/>
      <w:spacing w:before="340" w:after="330" w:line="576" w:lineRule="auto"/>
      <w:outlineLvl w:val="0"/>
    </w:pPr>
    <w:rPr>
      <w:b/>
      <w:kern w:val="44"/>
      <w:sz w:val="44"/>
      <w:szCs w:val="20"/>
    </w:rPr>
  </w:style>
  <w:style w:type="paragraph" w:styleId="5">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8"/>
    <w:qFormat/>
    <w:uiPriority w:val="0"/>
    <w:pPr>
      <w:keepNext/>
      <w:keepLines/>
      <w:spacing w:before="260" w:after="260" w:line="415" w:lineRule="auto"/>
      <w:outlineLvl w:val="2"/>
    </w:pPr>
    <w:rPr>
      <w:b/>
      <w:sz w:val="32"/>
      <w:szCs w:val="20"/>
    </w:rPr>
  </w:style>
  <w:style w:type="paragraph" w:styleId="7">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pPr>
  </w:style>
  <w:style w:type="paragraph" w:styleId="3">
    <w:name w:val="Body Text Indent"/>
    <w:basedOn w:val="1"/>
    <w:link w:val="74"/>
    <w:qFormat/>
    <w:uiPriority w:val="0"/>
    <w:pPr>
      <w:spacing w:line="360" w:lineRule="auto"/>
      <w:ind w:firstLine="480" w:firstLineChars="200"/>
    </w:pPr>
    <w:rPr>
      <w:rFonts w:ascii="宋体"/>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qFormat/>
    <w:uiPriority w:val="0"/>
    <w:rPr>
      <w:rFonts w:ascii="宋体"/>
      <w:kern w:val="0"/>
      <w:sz w:val="18"/>
      <w:szCs w:val="18"/>
    </w:rPr>
  </w:style>
  <w:style w:type="paragraph" w:styleId="16">
    <w:name w:val="annotation text"/>
    <w:basedOn w:val="1"/>
    <w:link w:val="60"/>
    <w:qFormat/>
    <w:uiPriority w:val="0"/>
    <w:pPr>
      <w:jc w:val="left"/>
    </w:pPr>
  </w:style>
  <w:style w:type="paragraph" w:styleId="17">
    <w:name w:val="Body Text 3"/>
    <w:basedOn w:val="1"/>
    <w:link w:val="49"/>
    <w:qFormat/>
    <w:uiPriority w:val="0"/>
    <w:pPr>
      <w:spacing w:after="120"/>
    </w:pPr>
    <w:rPr>
      <w:sz w:val="16"/>
      <w:szCs w:val="20"/>
    </w:rPr>
  </w:style>
  <w:style w:type="paragraph" w:styleId="18">
    <w:name w:val="Body Text"/>
    <w:basedOn w:val="1"/>
    <w:link w:val="65"/>
    <w:qFormat/>
    <w:uiPriority w:val="0"/>
    <w:pPr>
      <w:adjustRightInd w:val="0"/>
      <w:spacing w:after="120" w:line="360" w:lineRule="atLeast"/>
      <w:jc w:val="left"/>
      <w:textAlignment w:val="baseline"/>
    </w:pPr>
    <w:rPr>
      <w:kern w:val="0"/>
      <w:sz w:val="24"/>
      <w:szCs w:val="20"/>
    </w:rPr>
  </w:style>
  <w:style w:type="paragraph" w:styleId="19">
    <w:name w:val="Block Text"/>
    <w:basedOn w:val="1"/>
    <w:qFormat/>
    <w:uiPriority w:val="0"/>
    <w:pPr>
      <w:spacing w:line="360" w:lineRule="auto"/>
      <w:ind w:left="1155" w:right="3840" w:firstLine="420"/>
    </w:pPr>
    <w:rPr>
      <w:sz w:val="24"/>
      <w:szCs w:val="20"/>
    </w:rPr>
  </w:style>
  <w:style w:type="paragraph" w:styleId="20">
    <w:name w:val="toc 3"/>
    <w:basedOn w:val="1"/>
    <w:next w:val="1"/>
    <w:qFormat/>
    <w:uiPriority w:val="0"/>
    <w:pPr>
      <w:spacing w:line="360" w:lineRule="auto"/>
      <w:jc w:val="center"/>
    </w:pPr>
    <w:rPr>
      <w:rFonts w:ascii="宋体" w:hAnsi="宋体"/>
      <w:iCs/>
      <w:sz w:val="32"/>
      <w:szCs w:val="24"/>
    </w:rPr>
  </w:style>
  <w:style w:type="paragraph" w:styleId="21">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2">
    <w:name w:val="Date"/>
    <w:basedOn w:val="1"/>
    <w:next w:val="1"/>
    <w:link w:val="62"/>
    <w:qFormat/>
    <w:uiPriority w:val="0"/>
    <w:rPr>
      <w:sz w:val="24"/>
      <w:szCs w:val="20"/>
    </w:rPr>
  </w:style>
  <w:style w:type="paragraph" w:styleId="23">
    <w:name w:val="Body Text Indent 2"/>
    <w:basedOn w:val="1"/>
    <w:link w:val="87"/>
    <w:qFormat/>
    <w:uiPriority w:val="99"/>
    <w:pPr>
      <w:spacing w:after="120" w:line="480" w:lineRule="auto"/>
      <w:ind w:left="420" w:leftChars="200"/>
    </w:pPr>
    <w:rPr>
      <w:szCs w:val="20"/>
    </w:rPr>
  </w:style>
  <w:style w:type="paragraph" w:styleId="24">
    <w:name w:val="Balloon Text"/>
    <w:basedOn w:val="1"/>
    <w:link w:val="50"/>
    <w:qFormat/>
    <w:uiPriority w:val="0"/>
    <w:rPr>
      <w:kern w:val="0"/>
      <w:sz w:val="18"/>
      <w:szCs w:val="18"/>
    </w:rPr>
  </w:style>
  <w:style w:type="paragraph" w:styleId="25">
    <w:name w:val="footer"/>
    <w:basedOn w:val="1"/>
    <w:link w:val="86"/>
    <w:qFormat/>
    <w:uiPriority w:val="0"/>
    <w:pPr>
      <w:tabs>
        <w:tab w:val="center" w:pos="4153"/>
        <w:tab w:val="right" w:pos="8306"/>
      </w:tabs>
      <w:snapToGrid w:val="0"/>
      <w:jc w:val="left"/>
    </w:pPr>
    <w:rPr>
      <w:kern w:val="0"/>
      <w:sz w:val="18"/>
      <w:szCs w:val="18"/>
    </w:rPr>
  </w:style>
  <w:style w:type="paragraph" w:styleId="26">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List"/>
    <w:basedOn w:val="1"/>
    <w:qFormat/>
    <w:uiPriority w:val="0"/>
    <w:pPr>
      <w:ind w:left="420" w:hanging="420"/>
    </w:pPr>
    <w:rPr>
      <w:rFonts w:eastAsia="楷体_GB2312"/>
      <w:sz w:val="32"/>
      <w:szCs w:val="20"/>
    </w:rPr>
  </w:style>
  <w:style w:type="paragraph" w:styleId="28">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9">
    <w:name w:val="Body Text 2"/>
    <w:basedOn w:val="1"/>
    <w:link w:val="43"/>
    <w:qFormat/>
    <w:uiPriority w:val="0"/>
    <w:pPr>
      <w:adjustRightInd w:val="0"/>
      <w:spacing w:after="120" w:line="480" w:lineRule="auto"/>
      <w:jc w:val="left"/>
      <w:textAlignment w:val="baseline"/>
    </w:pPr>
    <w:rPr>
      <w:kern w:val="0"/>
      <w:sz w:val="24"/>
      <w:szCs w:val="20"/>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7"/>
    <w:qFormat/>
    <w:uiPriority w:val="0"/>
    <w:rPr>
      <w:b/>
      <w:bCs/>
    </w:rPr>
  </w:style>
  <w:style w:type="paragraph" w:styleId="32">
    <w:name w:val="Body Text First Indent"/>
    <w:basedOn w:val="18"/>
    <w:link w:val="53"/>
    <w:qFormat/>
    <w:uiPriority w:val="0"/>
    <w:pPr>
      <w:ind w:firstLine="420" w:firstLineChars="10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10"/>
    <w:qFormat/>
    <w:uiPriority w:val="0"/>
    <w:rPr>
      <w:rFonts w:ascii="Times New Roman" w:hAnsi="Times New Roman"/>
      <w:b/>
      <w:bCs/>
      <w:sz w:val="24"/>
      <w:szCs w:val="24"/>
    </w:rPr>
  </w:style>
  <w:style w:type="character" w:customStyle="1" w:styleId="43">
    <w:name w:val="正文文本 2 Char"/>
    <w:link w:val="29"/>
    <w:qFormat/>
    <w:uiPriority w:val="0"/>
    <w:rPr>
      <w:rFonts w:ascii="Times New Roman" w:hAnsi="Times New Roman"/>
      <w:sz w:val="24"/>
    </w:rPr>
  </w:style>
  <w:style w:type="character" w:customStyle="1" w:styleId="44">
    <w:name w:val="标题 9 Char"/>
    <w:link w:val="12"/>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8"/>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7"/>
    <w:qFormat/>
    <w:uiPriority w:val="0"/>
    <w:rPr>
      <w:rFonts w:ascii="Times New Roman" w:hAnsi="Times New Roman"/>
      <w:kern w:val="2"/>
      <w:sz w:val="16"/>
    </w:rPr>
  </w:style>
  <w:style w:type="character" w:customStyle="1" w:styleId="50">
    <w:name w:val="批注框文本 Char"/>
    <w:link w:val="24"/>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2"/>
    <w:qFormat/>
    <w:uiPriority w:val="0"/>
    <w:rPr>
      <w:sz w:val="24"/>
    </w:rPr>
  </w:style>
  <w:style w:type="character" w:customStyle="1" w:styleId="54">
    <w:name w:val="标题 4 Char"/>
    <w:link w:val="7"/>
    <w:qFormat/>
    <w:uiPriority w:val="0"/>
    <w:rPr>
      <w:rFonts w:ascii="Arial" w:hAnsi="Arial" w:eastAsia="黑体"/>
      <w:b/>
      <w:bCs/>
      <w:sz w:val="28"/>
      <w:szCs w:val="28"/>
    </w:rPr>
  </w:style>
  <w:style w:type="character" w:customStyle="1" w:styleId="55">
    <w:name w:val="纯文本 Char"/>
    <w:link w:val="21"/>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1"/>
    <w:qFormat/>
    <w:uiPriority w:val="0"/>
    <w:rPr>
      <w:b/>
      <w:bCs/>
      <w:kern w:val="2"/>
      <w:sz w:val="21"/>
      <w:szCs w:val="22"/>
    </w:rPr>
  </w:style>
  <w:style w:type="character" w:customStyle="1" w:styleId="58">
    <w:name w:val="标题 3 Char"/>
    <w:link w:val="6"/>
    <w:qFormat/>
    <w:uiPriority w:val="0"/>
    <w:rPr>
      <w:rFonts w:ascii="Times New Roman" w:hAnsi="Times New Roman"/>
      <w:b/>
      <w:kern w:val="2"/>
      <w:sz w:val="32"/>
    </w:rPr>
  </w:style>
  <w:style w:type="character" w:customStyle="1" w:styleId="59">
    <w:name w:val="标题 5 Char"/>
    <w:link w:val="8"/>
    <w:qFormat/>
    <w:uiPriority w:val="0"/>
    <w:rPr>
      <w:rFonts w:ascii="Times New Roman" w:hAnsi="Times New Roman"/>
      <w:b/>
      <w:bCs/>
      <w:sz w:val="28"/>
      <w:szCs w:val="28"/>
    </w:rPr>
  </w:style>
  <w:style w:type="character" w:customStyle="1" w:styleId="60">
    <w:name w:val="批注文字 Char"/>
    <w:link w:val="16"/>
    <w:qFormat/>
    <w:uiPriority w:val="0"/>
    <w:rPr>
      <w:kern w:val="2"/>
      <w:sz w:val="21"/>
      <w:szCs w:val="22"/>
    </w:rPr>
  </w:style>
  <w:style w:type="character" w:customStyle="1" w:styleId="61">
    <w:name w:val="标题 1 Char"/>
    <w:link w:val="4"/>
    <w:qFormat/>
    <w:uiPriority w:val="9"/>
    <w:rPr>
      <w:rFonts w:ascii="Times New Roman" w:hAnsi="Times New Roman"/>
      <w:b/>
      <w:kern w:val="44"/>
      <w:sz w:val="44"/>
    </w:rPr>
  </w:style>
  <w:style w:type="character" w:customStyle="1" w:styleId="62">
    <w:name w:val="日期 Char"/>
    <w:link w:val="22"/>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8"/>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5"/>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9"/>
    <w:qFormat/>
    <w:uiPriority w:val="0"/>
    <w:rPr>
      <w:rFonts w:ascii="Arial" w:hAnsi="Arial" w:eastAsia="黑体"/>
      <w:b/>
      <w:bCs/>
      <w:sz w:val="24"/>
      <w:szCs w:val="24"/>
    </w:rPr>
  </w:style>
  <w:style w:type="character" w:customStyle="1" w:styleId="73">
    <w:name w:val="页眉 Char"/>
    <w:link w:val="26"/>
    <w:qFormat/>
    <w:uiPriority w:val="0"/>
    <w:rPr>
      <w:sz w:val="18"/>
      <w:szCs w:val="18"/>
    </w:rPr>
  </w:style>
  <w:style w:type="character" w:customStyle="1" w:styleId="74">
    <w:name w:val="正文文本缩进 Char"/>
    <w:link w:val="3"/>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5"/>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11"/>
    <w:qFormat/>
    <w:uiPriority w:val="0"/>
    <w:rPr>
      <w:rFonts w:ascii="Arial" w:hAnsi="Arial" w:eastAsia="黑体"/>
      <w:sz w:val="24"/>
      <w:szCs w:val="24"/>
    </w:rPr>
  </w:style>
  <w:style w:type="character" w:customStyle="1" w:styleId="86">
    <w:name w:val="页脚 Char"/>
    <w:link w:val="25"/>
    <w:qFormat/>
    <w:uiPriority w:val="0"/>
    <w:rPr>
      <w:sz w:val="18"/>
      <w:szCs w:val="18"/>
    </w:rPr>
  </w:style>
  <w:style w:type="character" w:customStyle="1" w:styleId="87">
    <w:name w:val="正文文本缩进 2 Char"/>
    <w:link w:val="23"/>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5"/>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 w:type="paragraph" w:customStyle="1" w:styleId="129">
    <w:name w:val="正文+宋体"/>
    <w:basedOn w:val="1"/>
    <w:qFormat/>
    <w:uiPriority w:val="0"/>
    <w:rPr>
      <w:rFonts w:ascii="Times New Roman" w:hAnsi="Times New Roman"/>
    </w:rPr>
  </w:style>
  <w:style w:type="character" w:customStyle="1" w:styleId="130">
    <w:name w:val="fontstyle01"/>
    <w:basedOn w:val="35"/>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6"/>
    <customShpInfo spid="_x0000_s3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4637</Words>
  <Characters>26431</Characters>
  <Lines>220</Lines>
  <Paragraphs>62</Paragraphs>
  <TotalTime>86</TotalTime>
  <ScaleCrop>false</ScaleCrop>
  <LinksUpToDate>false</LinksUpToDate>
  <CharactersWithSpaces>31006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2019-10-14T01:31:00Z</dcterms:created>
  <dc:creator>USER</dc:creator>
  <cp:lastModifiedBy>长葛市公共资源交易中心:张义顺</cp:lastModifiedBy>
  <cp:lastPrinted>2019-11-08T01:38:00Z</cp:lastPrinted>
  <dcterms:modified xsi:type="dcterms:W3CDTF">2019-11-18T03:47:23Z</dcterms:modified>
  <dc:title>许昌市市直政府采购项目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