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adjustRightInd w:val="0"/>
        <w:snapToGrid w:val="0"/>
        <w:spacing w:line="276" w:lineRule="auto"/>
        <w:ind w:left="0" w:leftChars="0" w:firstLine="0" w:firstLineChars="0"/>
        <w:jc w:val="center"/>
        <w:rPr>
          <w:rFonts w:hint="eastAsia" w:eastAsia="宋体"/>
          <w:sz w:val="48"/>
          <w:szCs w:val="48"/>
          <w:lang w:eastAsia="zh-CN"/>
        </w:rPr>
      </w:pPr>
      <w:r>
        <w:rPr>
          <w:rFonts w:hint="eastAsia" w:hAnsi="宋体"/>
          <w:b/>
          <w:sz w:val="48"/>
          <w:szCs w:val="48"/>
          <w:lang w:eastAsia="zh-CN"/>
        </w:rPr>
        <w:t>长葛市市容环境卫生管理处安装沿街单位厕所指示牌、引导牌</w:t>
      </w:r>
    </w:p>
    <w:p>
      <w:pPr>
        <w:adjustRightInd w:val="0"/>
        <w:snapToGrid w:val="0"/>
        <w:spacing w:line="276" w:lineRule="auto"/>
        <w:jc w:val="center"/>
        <w:rPr>
          <w:rFonts w:ascii="宋体" w:hAnsi="宋体"/>
          <w:b/>
          <w:sz w:val="72"/>
          <w:szCs w:val="72"/>
        </w:rPr>
      </w:pPr>
    </w:p>
    <w:p>
      <w:pPr>
        <w:adjustRightInd w:val="0"/>
        <w:snapToGrid w:val="0"/>
        <w:spacing w:line="276" w:lineRule="auto"/>
        <w:jc w:val="center"/>
        <w:rPr>
          <w:rFonts w:ascii="宋体" w:hAnsi="宋体"/>
          <w:b/>
          <w:sz w:val="72"/>
          <w:szCs w:val="72"/>
        </w:rPr>
      </w:pPr>
    </w:p>
    <w:p>
      <w:pPr>
        <w:pStyle w:val="2"/>
        <w:numPr>
          <w:ilvl w:val="0"/>
          <w:numId w:val="0"/>
        </w:numPr>
        <w:ind w:left="288" w:leftChars="0"/>
      </w:pPr>
    </w:p>
    <w:p>
      <w:pPr>
        <w:adjustRightInd w:val="0"/>
        <w:snapToGrid w:val="0"/>
        <w:spacing w:line="276" w:lineRule="auto"/>
        <w:jc w:val="center"/>
        <w:rPr>
          <w:rFonts w:ascii="宋体" w:hAnsi="宋体"/>
          <w:b/>
          <w:sz w:val="28"/>
        </w:rPr>
      </w:pPr>
      <w:r>
        <w:rPr>
          <w:rFonts w:hint="eastAsia" w:ascii="宋体" w:hAnsi="宋体"/>
          <w:b/>
          <w:sz w:val="72"/>
          <w:szCs w:val="72"/>
        </w:rPr>
        <w:t>竞争性谈判文件</w:t>
      </w:r>
    </w:p>
    <w:p>
      <w:pPr>
        <w:adjustRightInd w:val="0"/>
        <w:snapToGrid w:val="0"/>
        <w:spacing w:line="276" w:lineRule="auto"/>
        <w:jc w:val="center"/>
        <w:rPr>
          <w:rFonts w:ascii="新宋体" w:hAnsi="新宋体" w:eastAsia="新宋体" w:cs="新宋体"/>
          <w:b/>
          <w:bCs/>
          <w:sz w:val="30"/>
          <w:szCs w:val="30"/>
        </w:rPr>
      </w:pPr>
      <w:r>
        <w:rPr>
          <w:rFonts w:hint="eastAsia" w:ascii="新宋体" w:hAnsi="新宋体" w:eastAsia="新宋体" w:cs="新宋体"/>
          <w:b/>
          <w:bCs/>
          <w:sz w:val="30"/>
          <w:szCs w:val="30"/>
        </w:rPr>
        <w:t>项目编号：长招采竞字【2019】</w:t>
      </w:r>
      <w:r>
        <w:rPr>
          <w:rFonts w:hint="eastAsia" w:ascii="新宋体" w:hAnsi="新宋体" w:eastAsia="新宋体" w:cs="新宋体"/>
          <w:b/>
          <w:bCs/>
          <w:sz w:val="30"/>
          <w:szCs w:val="30"/>
          <w:lang w:val="en-US" w:eastAsia="zh-CN"/>
        </w:rPr>
        <w:t>154</w:t>
      </w:r>
      <w:r>
        <w:rPr>
          <w:rFonts w:hint="eastAsia" w:ascii="新宋体" w:hAnsi="新宋体" w:eastAsia="新宋体" w:cs="新宋体"/>
          <w:b/>
          <w:bCs/>
          <w:sz w:val="30"/>
          <w:szCs w:val="30"/>
        </w:rPr>
        <w:t>号</w:t>
      </w:r>
    </w:p>
    <w:p>
      <w:pPr>
        <w:adjustRightInd w:val="0"/>
        <w:snapToGrid w:val="0"/>
        <w:spacing w:line="276" w:lineRule="auto"/>
        <w:rPr>
          <w:rFonts w:ascii="宋体" w:hAnsi="宋体"/>
          <w:b/>
          <w:bCs/>
          <w:sz w:val="28"/>
        </w:rPr>
      </w:pPr>
    </w:p>
    <w:p>
      <w:pPr>
        <w:adjustRightInd w:val="0"/>
        <w:snapToGrid w:val="0"/>
        <w:spacing w:line="276" w:lineRule="auto"/>
        <w:jc w:val="center"/>
        <w:rPr>
          <w:rFonts w:ascii="宋体" w:hAnsi="宋体"/>
          <w:b/>
          <w:bCs/>
          <w:sz w:val="28"/>
        </w:rPr>
      </w:pPr>
    </w:p>
    <w:p>
      <w:pPr>
        <w:pStyle w:val="23"/>
        <w:adjustRightInd w:val="0"/>
        <w:snapToGrid w:val="0"/>
        <w:spacing w:line="276" w:lineRule="auto"/>
        <w:ind w:firstLine="281"/>
        <w:rPr>
          <w:rFonts w:hAnsi="宋体"/>
          <w:b/>
          <w:bCs/>
          <w:sz w:val="28"/>
        </w:rPr>
      </w:pPr>
    </w:p>
    <w:p>
      <w:pPr>
        <w:pStyle w:val="23"/>
        <w:adjustRightInd w:val="0"/>
        <w:snapToGrid w:val="0"/>
        <w:spacing w:line="276" w:lineRule="auto"/>
        <w:ind w:firstLine="0" w:firstLineChars="0"/>
        <w:rPr>
          <w:rFonts w:hAnsi="宋体"/>
          <w:b/>
          <w:bCs/>
          <w:sz w:val="28"/>
        </w:rPr>
      </w:pPr>
    </w:p>
    <w:p>
      <w:pPr>
        <w:pStyle w:val="23"/>
        <w:adjustRightInd w:val="0"/>
        <w:snapToGrid w:val="0"/>
        <w:spacing w:line="276" w:lineRule="auto"/>
        <w:ind w:firstLine="281"/>
        <w:rPr>
          <w:rFonts w:hAnsi="宋体"/>
          <w:b/>
          <w:bCs/>
          <w:sz w:val="28"/>
        </w:rPr>
      </w:pPr>
    </w:p>
    <w:p>
      <w:pPr>
        <w:adjustRightInd w:val="0"/>
        <w:snapToGrid w:val="0"/>
        <w:spacing w:line="276" w:lineRule="auto"/>
        <w:jc w:val="left"/>
        <w:rPr>
          <w:rFonts w:ascii="新宋体" w:hAnsi="新宋体" w:eastAsia="新宋体" w:cs="新宋体"/>
          <w:b/>
          <w:bCs/>
          <w:sz w:val="32"/>
          <w:szCs w:val="32"/>
        </w:rPr>
      </w:pPr>
    </w:p>
    <w:p>
      <w:pPr>
        <w:adjustRightInd w:val="0"/>
        <w:snapToGrid w:val="0"/>
        <w:spacing w:line="276" w:lineRule="auto"/>
        <w:ind w:firstLine="1606" w:firstLineChars="500"/>
        <w:jc w:val="left"/>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rPr>
        <w:t>采 购 人：</w:t>
      </w:r>
      <w:r>
        <w:rPr>
          <w:rFonts w:hint="eastAsia" w:ascii="新宋体" w:hAnsi="新宋体" w:eastAsia="新宋体" w:cs="新宋体"/>
          <w:b/>
          <w:bCs/>
          <w:sz w:val="32"/>
          <w:szCs w:val="32"/>
          <w:lang w:eastAsia="zh-CN"/>
        </w:rPr>
        <w:t>长葛市市容环境卫生管理处</w:t>
      </w:r>
    </w:p>
    <w:p>
      <w:pPr>
        <w:pStyle w:val="23"/>
        <w:adjustRightInd w:val="0"/>
        <w:snapToGrid w:val="0"/>
        <w:spacing w:line="276" w:lineRule="auto"/>
        <w:ind w:firstLine="340"/>
      </w:pPr>
    </w:p>
    <w:p>
      <w:pPr>
        <w:adjustRightInd w:val="0"/>
        <w:snapToGrid w:val="0"/>
        <w:spacing w:line="276" w:lineRule="auto"/>
        <w:ind w:firstLine="1606" w:firstLineChars="500"/>
        <w:jc w:val="left"/>
        <w:rPr>
          <w:rFonts w:ascii="新宋体" w:hAnsi="新宋体" w:eastAsia="新宋体" w:cs="新宋体"/>
          <w:b/>
          <w:bCs/>
          <w:sz w:val="32"/>
          <w:szCs w:val="32"/>
        </w:rPr>
      </w:pPr>
      <w:r>
        <w:rPr>
          <w:rFonts w:hint="eastAsia" w:ascii="新宋体" w:hAnsi="新宋体" w:eastAsia="新宋体" w:cs="新宋体"/>
          <w:b/>
          <w:bCs/>
          <w:sz w:val="32"/>
          <w:szCs w:val="32"/>
        </w:rPr>
        <w:t>代理机构：智远工程管理有限公司</w:t>
      </w:r>
    </w:p>
    <w:p>
      <w:pPr>
        <w:adjustRightInd w:val="0"/>
        <w:snapToGrid w:val="0"/>
        <w:spacing w:line="276" w:lineRule="auto"/>
        <w:ind w:firstLine="3357" w:firstLineChars="1045"/>
        <w:rPr>
          <w:rFonts w:ascii="新宋体" w:hAnsi="新宋体" w:eastAsia="新宋体" w:cs="新宋体"/>
          <w:b/>
          <w:bCs/>
          <w:sz w:val="32"/>
          <w:szCs w:val="32"/>
        </w:rPr>
      </w:pPr>
    </w:p>
    <w:p>
      <w:pPr>
        <w:adjustRightInd w:val="0"/>
        <w:snapToGrid w:val="0"/>
        <w:spacing w:line="276" w:lineRule="auto"/>
        <w:ind w:firstLine="3357" w:firstLineChars="1045"/>
        <w:rPr>
          <w:rFonts w:cs="黑体" w:asciiTheme="minorEastAsia" w:hAnsiTheme="minorEastAsia"/>
          <w:b/>
          <w:bCs/>
          <w:sz w:val="44"/>
          <w:szCs w:val="44"/>
          <w:lang w:val="zh-CN"/>
        </w:rPr>
        <w:sectPr>
          <w:pgSz w:w="11906" w:h="16838"/>
          <w:pgMar w:top="2098" w:right="1474" w:bottom="1928" w:left="1588" w:header="851" w:footer="992" w:gutter="0"/>
          <w:cols w:space="425" w:num="1"/>
          <w:docGrid w:type="lines" w:linePitch="312" w:charSpace="0"/>
        </w:sectPr>
      </w:pPr>
      <w:r>
        <w:rPr>
          <w:rFonts w:hint="eastAsia" w:ascii="新宋体" w:hAnsi="新宋体" w:eastAsia="新宋体" w:cs="新宋体"/>
          <w:b/>
          <w:bCs/>
          <w:sz w:val="32"/>
          <w:szCs w:val="32"/>
        </w:rPr>
        <w:t>二0一九年十一月</w:t>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pStyle w:val="22"/>
        <w:autoSpaceDE w:val="0"/>
        <w:adjustRightInd w:val="0"/>
        <w:snapToGrid w:val="0"/>
        <w:spacing w:line="276" w:lineRule="auto"/>
        <w:jc w:val="center"/>
        <w:rPr>
          <w:rFonts w:ascii="宋体" w:hAnsi="宋体" w:eastAsia="华文中宋" w:cs="宋体"/>
          <w:b/>
          <w:bCs/>
          <w:sz w:val="36"/>
          <w:szCs w:val="36"/>
        </w:rPr>
      </w:pPr>
      <w:r>
        <w:rPr>
          <w:rFonts w:hint="eastAsia" w:ascii="宋体" w:hAnsi="宋体" w:eastAsia="华文中宋" w:cs="宋体"/>
          <w:b/>
          <w:bCs/>
          <w:sz w:val="36"/>
          <w:szCs w:val="36"/>
        </w:rPr>
        <w:t>竞争性谈判公告</w:t>
      </w:r>
    </w:p>
    <w:p>
      <w:pPr>
        <w:pStyle w:val="22"/>
        <w:widowControl/>
        <w:adjustRightInd w:val="0"/>
        <w:snapToGrid w:val="0"/>
        <w:spacing w:before="226" w:line="276" w:lineRule="auto"/>
        <w:ind w:firstLine="640" w:firstLineChars="200"/>
        <w:rPr>
          <w:rFonts w:ascii="仿宋" w:hAnsi="仿宋" w:eastAsia="仿宋" w:cs="仿宋"/>
          <w:b/>
          <w:bCs/>
          <w:sz w:val="32"/>
          <w:szCs w:val="32"/>
        </w:rPr>
      </w:pPr>
      <w:r>
        <w:rPr>
          <w:rFonts w:hint="eastAsia" w:ascii="仿宋" w:hAnsi="仿宋" w:eastAsia="仿宋" w:cs="仿宋"/>
          <w:sz w:val="32"/>
          <w:szCs w:val="32"/>
        </w:rPr>
        <w:t>智远工程管理有限公司受长葛市市容环境卫生管理处的委托，就“长葛市市容环境卫生管理处安装沿街单位厕所指示牌、引导牌”</w:t>
      </w:r>
      <w:r>
        <w:rPr>
          <w:rFonts w:hint="eastAsia" w:ascii="仿宋" w:hAnsi="仿宋" w:eastAsia="仿宋" w:cs="仿宋"/>
          <w:sz w:val="32"/>
          <w:szCs w:val="32"/>
          <w:lang w:eastAsia="zh-CN"/>
        </w:rPr>
        <w:t>项目</w:t>
      </w:r>
      <w:r>
        <w:rPr>
          <w:rFonts w:hint="eastAsia" w:ascii="仿宋" w:hAnsi="仿宋" w:eastAsia="仿宋" w:cs="仿宋"/>
          <w:sz w:val="32"/>
          <w:szCs w:val="32"/>
        </w:rPr>
        <w:t>进行竞争性谈判，欢迎符合条件的竞标人前来参加。</w:t>
      </w:r>
    </w:p>
    <w:p>
      <w:pPr>
        <w:pStyle w:val="22"/>
        <w:numPr>
          <w:ilvl w:val="0"/>
          <w:numId w:val="4"/>
        </w:numPr>
        <w:autoSpaceDE w:val="0"/>
        <w:adjustRightInd w:val="0"/>
        <w:snapToGrid w:val="0"/>
        <w:spacing w:line="276" w:lineRule="auto"/>
        <w:rPr>
          <w:rFonts w:ascii="仿宋" w:hAnsi="仿宋" w:eastAsia="仿宋" w:cs="仿宋_GB2312"/>
          <w:b/>
          <w:color w:val="000000"/>
          <w:sz w:val="32"/>
          <w:szCs w:val="32"/>
          <w:shd w:val="clear" w:color="auto" w:fill="FFFFFF"/>
        </w:rPr>
      </w:pPr>
      <w:r>
        <w:rPr>
          <w:rFonts w:hint="eastAsia" w:ascii="仿宋" w:hAnsi="仿宋" w:eastAsia="仿宋" w:cs="仿宋_GB2312"/>
          <w:b/>
          <w:color w:val="000000"/>
          <w:sz w:val="32"/>
          <w:szCs w:val="32"/>
          <w:shd w:val="clear" w:color="auto" w:fill="FFFFFF"/>
        </w:rPr>
        <w:t>项目基本情况</w:t>
      </w:r>
    </w:p>
    <w:p>
      <w:pPr>
        <w:pStyle w:val="22"/>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1、项目名称：长葛市市容环境卫生管理处安装沿街单位厕所指示牌、引导牌</w:t>
      </w:r>
      <w:r>
        <w:rPr>
          <w:rFonts w:hint="eastAsia" w:ascii="仿宋" w:hAnsi="仿宋" w:eastAsia="仿宋" w:cs="仿宋"/>
          <w:sz w:val="32"/>
          <w:szCs w:val="32"/>
          <w:lang w:eastAsia="zh-CN"/>
        </w:rPr>
        <w:t>项目</w:t>
      </w:r>
      <w:r>
        <w:rPr>
          <w:rFonts w:hint="eastAsia" w:ascii="仿宋" w:hAnsi="仿宋" w:eastAsia="仿宋" w:cs="仿宋"/>
          <w:color w:val="000000"/>
          <w:kern w:val="0"/>
          <w:sz w:val="32"/>
          <w:szCs w:val="32"/>
          <w:shd w:val="clear" w:color="auto" w:fill="FFFFFF"/>
        </w:rPr>
        <w:t>；</w:t>
      </w:r>
    </w:p>
    <w:p>
      <w:pPr>
        <w:pStyle w:val="22"/>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2、项目编号</w:t>
      </w:r>
      <w:r>
        <w:rPr>
          <w:rFonts w:hint="eastAsia" w:ascii="仿宋" w:hAnsi="仿宋" w:eastAsia="仿宋" w:cs="仿宋"/>
          <w:sz w:val="32"/>
          <w:szCs w:val="32"/>
          <w:lang w:eastAsia="zh-CN"/>
        </w:rPr>
        <w:t>：</w:t>
      </w:r>
      <w:r>
        <w:rPr>
          <w:rFonts w:hint="eastAsia" w:ascii="仿宋" w:hAnsi="仿宋" w:eastAsia="仿宋" w:cs="仿宋"/>
          <w:sz w:val="32"/>
          <w:szCs w:val="32"/>
        </w:rPr>
        <w:t>长招采竞字[2019]</w:t>
      </w:r>
      <w:r>
        <w:rPr>
          <w:rFonts w:hint="eastAsia" w:ascii="仿宋" w:hAnsi="仿宋" w:eastAsia="仿宋" w:cs="仿宋"/>
          <w:sz w:val="32"/>
          <w:szCs w:val="32"/>
          <w:lang w:val="en-US" w:eastAsia="zh-CN"/>
        </w:rPr>
        <w:t>154</w:t>
      </w:r>
      <w:r>
        <w:rPr>
          <w:rFonts w:hint="eastAsia" w:ascii="仿宋" w:hAnsi="仿宋" w:eastAsia="仿宋" w:cs="仿宋"/>
          <w:sz w:val="32"/>
          <w:szCs w:val="32"/>
        </w:rPr>
        <w:t>号；</w:t>
      </w:r>
    </w:p>
    <w:p>
      <w:pPr>
        <w:pStyle w:val="22"/>
        <w:autoSpaceDE w:val="0"/>
        <w:adjustRightInd w:val="0"/>
        <w:snapToGrid w:val="0"/>
        <w:spacing w:line="276" w:lineRule="auto"/>
        <w:ind w:firstLine="640" w:firstLineChars="200"/>
        <w:rPr>
          <w:rFonts w:hint="eastAsia" w:ascii="仿宋" w:hAnsi="仿宋" w:eastAsia="仿宋" w:cs="仿宋"/>
          <w:color w:val="000000"/>
          <w:kern w:val="0"/>
          <w:sz w:val="32"/>
          <w:szCs w:val="32"/>
          <w:shd w:val="clear" w:color="auto" w:fill="FFFFFF"/>
          <w:lang w:eastAsia="zh-CN"/>
        </w:rPr>
      </w:pPr>
      <w:r>
        <w:rPr>
          <w:rFonts w:hint="eastAsia" w:ascii="仿宋" w:hAnsi="仿宋" w:eastAsia="仿宋" w:cs="仿宋"/>
          <w:sz w:val="32"/>
          <w:szCs w:val="32"/>
        </w:rPr>
        <w:t>3、项目内容：</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共</w:t>
      </w:r>
      <w:r>
        <w:rPr>
          <w:rFonts w:hint="eastAsia" w:ascii="仿宋" w:hAnsi="仿宋" w:eastAsia="仿宋" w:cs="仿宋"/>
          <w:sz w:val="32"/>
          <w:szCs w:val="32"/>
          <w:lang w:val="en-US" w:eastAsia="zh-CN"/>
        </w:rPr>
        <w:t>165套</w:t>
      </w:r>
      <w:r>
        <w:rPr>
          <w:rFonts w:hint="eastAsia" w:ascii="仿宋" w:hAnsi="仿宋" w:eastAsia="仿宋" w:cs="仿宋"/>
          <w:sz w:val="32"/>
          <w:szCs w:val="32"/>
        </w:rPr>
        <w:t>厕所指示牌、引导牌</w:t>
      </w:r>
      <w:r>
        <w:rPr>
          <w:rFonts w:hint="eastAsia" w:ascii="仿宋" w:hAnsi="仿宋" w:eastAsia="仿宋" w:cs="仿宋"/>
          <w:sz w:val="32"/>
          <w:szCs w:val="32"/>
          <w:lang w:eastAsia="zh-CN"/>
        </w:rPr>
        <w:t>采购及安装</w:t>
      </w:r>
      <w:r>
        <w:rPr>
          <w:rFonts w:hint="eastAsia" w:ascii="仿宋" w:hAnsi="仿宋" w:eastAsia="仿宋" w:cs="仿宋"/>
          <w:sz w:val="32"/>
          <w:szCs w:val="32"/>
        </w:rPr>
        <w:t>；</w:t>
      </w:r>
    </w:p>
    <w:p>
      <w:pPr>
        <w:pStyle w:val="22"/>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4、交货期限：自合同签订之日起30日内；</w:t>
      </w:r>
    </w:p>
    <w:p>
      <w:pPr>
        <w:pStyle w:val="22"/>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5、采购最高限价：</w:t>
      </w:r>
      <w:r>
        <w:rPr>
          <w:rFonts w:hint="eastAsia" w:ascii="仿宋" w:hAnsi="仿宋" w:eastAsia="仿宋" w:cs="仿宋"/>
          <w:color w:val="000000"/>
          <w:kern w:val="0"/>
          <w:sz w:val="32"/>
          <w:szCs w:val="32"/>
          <w:shd w:val="clear" w:color="auto" w:fill="FFFFFF"/>
          <w:lang w:val="en-US" w:eastAsia="zh-CN"/>
        </w:rPr>
        <w:t>239250</w:t>
      </w:r>
      <w:r>
        <w:rPr>
          <w:rFonts w:hint="eastAsia" w:ascii="仿宋" w:hAnsi="仿宋" w:eastAsia="仿宋" w:cs="仿宋"/>
          <w:sz w:val="32"/>
          <w:szCs w:val="32"/>
        </w:rPr>
        <w:t>元;</w:t>
      </w:r>
    </w:p>
    <w:p>
      <w:pPr>
        <w:pStyle w:val="22"/>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6、质量要求：合格（符合国家现行的验收规范和标准）。</w:t>
      </w:r>
    </w:p>
    <w:p>
      <w:pPr>
        <w:pStyle w:val="22"/>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二、需要落实的政府采购政策</w:t>
      </w:r>
    </w:p>
    <w:p>
      <w:pPr>
        <w:pStyle w:val="22"/>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本项目落实节能环保、中小微型企业扶持、支持监狱企业发展、残疾人福利性单位扶持等相关政府采购政策。</w:t>
      </w:r>
    </w:p>
    <w:p>
      <w:pPr>
        <w:pStyle w:val="22"/>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三、竞标人资格要求</w:t>
      </w:r>
    </w:p>
    <w:p>
      <w:pPr>
        <w:pStyle w:val="22"/>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1、符合《中华人民共和国政府采购法》第二十二条之规定；</w:t>
      </w:r>
    </w:p>
    <w:p>
      <w:pPr>
        <w:pStyle w:val="22"/>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2、未被列入“信用中国”网站(www.creditchina.gov.cn)失信被执行人、重大税收违法案件当事人名单；“中国政府采购网”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widowControl/>
        <w:shd w:val="clear" w:color="auto" w:fill="FFFFFF"/>
        <w:spacing w:line="500" w:lineRule="exact"/>
        <w:ind w:firstLine="482"/>
        <w:jc w:val="left"/>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本项目不接受联合体投标。</w:t>
      </w:r>
    </w:p>
    <w:p>
      <w:pPr>
        <w:spacing w:line="500" w:lineRule="exac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四、谈判文件的获取</w:t>
      </w:r>
    </w:p>
    <w:p>
      <w:pPr>
        <w:widowControl/>
        <w:shd w:val="clear" w:color="auto" w:fill="FFFFFF"/>
        <w:spacing w:line="500" w:lineRule="exact"/>
        <w:ind w:firstLine="482"/>
        <w:jc w:val="left"/>
        <w:rPr>
          <w:rFonts w:hint="eastAsia" w:ascii="仿宋" w:hAnsi="仿宋" w:eastAsia="仿宋" w:cs="仿宋"/>
          <w:sz w:val="32"/>
          <w:szCs w:val="32"/>
        </w:rPr>
      </w:pPr>
      <w:r>
        <w:rPr>
          <w:rFonts w:hint="eastAsia" w:ascii="仿宋" w:hAnsi="仿宋" w:eastAsia="仿宋" w:cs="仿宋"/>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500" w:lineRule="exact"/>
        <w:ind w:firstLine="482"/>
        <w:jc w:val="left"/>
        <w:rPr>
          <w:rFonts w:hint="eastAsia" w:ascii="仿宋" w:hAnsi="仿宋" w:eastAsia="仿宋" w:cs="仿宋"/>
          <w:sz w:val="32"/>
          <w:szCs w:val="32"/>
        </w:rPr>
      </w:pPr>
      <w:r>
        <w:rPr>
          <w:rFonts w:hint="eastAsia" w:ascii="仿宋" w:hAnsi="仿宋" w:eastAsia="仿宋" w:cs="仿宋"/>
          <w:sz w:val="32"/>
          <w:szCs w:val="32"/>
        </w:rPr>
        <w:t>2、在投标截止时间前均可登录《全国公共资源交易平台（河南省·许昌市）》“投标人/供应商登录”入口（http://221.14.6.70:8088/ggzy/）自行下载采购文件（详见“常见问题解答-交易系统操作手册”）。</w:t>
      </w:r>
    </w:p>
    <w:p>
      <w:pPr>
        <w:spacing w:line="500" w:lineRule="exac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五、投标截止时间、开标时间及地点</w:t>
      </w:r>
    </w:p>
    <w:p>
      <w:pPr>
        <w:widowControl/>
        <w:shd w:val="clear" w:color="auto" w:fill="FFFFFF"/>
        <w:spacing w:line="5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投标截止及开标时间：2019年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日上午</w:t>
      </w:r>
      <w:r>
        <w:rPr>
          <w:rFonts w:hint="eastAsia" w:ascii="仿宋" w:hAnsi="仿宋" w:eastAsia="仿宋" w:cs="仿宋"/>
          <w:sz w:val="32"/>
          <w:szCs w:val="32"/>
          <w:lang w:val="en-US" w:eastAsia="zh-CN"/>
        </w:rPr>
        <w:t>10</w:t>
      </w:r>
      <w:r>
        <w:rPr>
          <w:rFonts w:hint="eastAsia" w:ascii="仿宋" w:hAnsi="仿宋" w:eastAsia="仿宋" w:cs="仿宋"/>
          <w:sz w:val="32"/>
          <w:szCs w:val="32"/>
        </w:rPr>
        <w:t>时</w:t>
      </w:r>
      <w:r>
        <w:rPr>
          <w:rFonts w:hint="eastAsia" w:ascii="仿宋" w:hAnsi="仿宋" w:eastAsia="仿宋" w:cs="仿宋"/>
          <w:sz w:val="32"/>
          <w:szCs w:val="32"/>
          <w:lang w:val="en-US" w:eastAsia="zh-CN"/>
        </w:rPr>
        <w:t>00</w:t>
      </w:r>
      <w:r>
        <w:rPr>
          <w:rFonts w:hint="eastAsia" w:ascii="仿宋" w:hAnsi="仿宋" w:eastAsia="仿宋" w:cs="仿宋"/>
          <w:sz w:val="32"/>
          <w:szCs w:val="32"/>
        </w:rPr>
        <w:t>分（北京时间），逾期提交或不符合规定的谈判响应文件不予接受。</w:t>
      </w:r>
    </w:p>
    <w:p>
      <w:pPr>
        <w:widowControl/>
        <w:shd w:val="clear" w:color="auto" w:fill="FFFFFF"/>
        <w:spacing w:line="5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开标地点：长葛市公共资源交易中心开标</w:t>
      </w:r>
      <w:r>
        <w:rPr>
          <w:rFonts w:hint="eastAsia" w:ascii="仿宋" w:hAnsi="仿宋" w:eastAsia="仿宋" w:cs="仿宋"/>
          <w:sz w:val="32"/>
          <w:szCs w:val="32"/>
          <w:lang w:val="en-US" w:eastAsia="zh-CN"/>
        </w:rPr>
        <w:t>三</w:t>
      </w:r>
      <w:r>
        <w:rPr>
          <w:rFonts w:hint="eastAsia" w:ascii="仿宋" w:hAnsi="仿宋" w:eastAsia="仿宋" w:cs="仿宋"/>
          <w:sz w:val="32"/>
          <w:szCs w:val="32"/>
        </w:rPr>
        <w:t>室（长葛市葛天大道东段商务区6#楼</w:t>
      </w:r>
      <w:r>
        <w:rPr>
          <w:rFonts w:hint="eastAsia" w:ascii="仿宋" w:hAnsi="仿宋" w:eastAsia="仿宋" w:cs="仿宋"/>
          <w:sz w:val="32"/>
          <w:szCs w:val="32"/>
          <w:lang w:val="en-US" w:eastAsia="zh-CN"/>
        </w:rPr>
        <w:t>4</w:t>
      </w:r>
      <w:r>
        <w:rPr>
          <w:rFonts w:hint="eastAsia" w:ascii="仿宋" w:hAnsi="仿宋" w:eastAsia="仿宋" w:cs="仿宋"/>
          <w:sz w:val="32"/>
          <w:szCs w:val="32"/>
        </w:rPr>
        <w:t>楼</w:t>
      </w:r>
      <w:r>
        <w:rPr>
          <w:rFonts w:hint="eastAsia" w:ascii="仿宋" w:hAnsi="仿宋" w:eastAsia="仿宋" w:cs="仿宋"/>
          <w:sz w:val="32"/>
          <w:szCs w:val="32"/>
          <w:lang w:val="en-US" w:eastAsia="zh-CN"/>
        </w:rPr>
        <w:t>418</w:t>
      </w:r>
      <w:r>
        <w:rPr>
          <w:rFonts w:hint="eastAsia" w:ascii="仿宋" w:hAnsi="仿宋" w:eastAsia="仿宋" w:cs="仿宋"/>
          <w:sz w:val="32"/>
          <w:szCs w:val="32"/>
        </w:rPr>
        <w:t>室）</w:t>
      </w:r>
    </w:p>
    <w:p>
      <w:pPr>
        <w:widowControl/>
        <w:shd w:val="clear" w:color="auto" w:fill="FFFFFF"/>
        <w:spacing w:line="5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本项目为全流程电子化交易项目，供应商须提交电子投标文件和纸质投标文件。</w:t>
      </w:r>
    </w:p>
    <w:p>
      <w:pPr>
        <w:widowControl/>
        <w:shd w:val="clear" w:color="auto" w:fill="FFFFFF"/>
        <w:spacing w:line="5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1、加密电子投标文件（.file格式）须在投标截止时间（开标时间）前通过《全国公共资源交易平台(河南省▪许昌市)》公共资源交易系统成功上传。</w:t>
      </w:r>
    </w:p>
    <w:p>
      <w:pPr>
        <w:widowControl/>
        <w:shd w:val="clear" w:color="auto" w:fill="FFFFFF"/>
        <w:spacing w:line="5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2、纸质投标文件（正本1份、副本1份）和备份文件1份（使用电子介质存储）在投标截止时间（开标时间）前递交至本项目开标地点。</w:t>
      </w:r>
    </w:p>
    <w:p>
      <w:pPr>
        <w:pStyle w:val="22"/>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六、发布公告的媒介</w:t>
      </w:r>
    </w:p>
    <w:p>
      <w:pPr>
        <w:pStyle w:val="22"/>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本次谈判公告同时在《河南省政府采购网》、《全国公共资源交易平台（河南省·许昌市）》、《长葛市人民政府门户网》上发布。</w:t>
      </w:r>
    </w:p>
    <w:p>
      <w:pPr>
        <w:pStyle w:val="22"/>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七、公告期限：</w:t>
      </w:r>
      <w:r>
        <w:rPr>
          <w:rFonts w:hint="eastAsia" w:ascii="仿宋" w:hAnsi="仿宋" w:eastAsia="仿宋" w:cs="仿宋"/>
          <w:sz w:val="32"/>
          <w:szCs w:val="32"/>
        </w:rPr>
        <w:t>自本公告发布之日起3个工作日</w:t>
      </w:r>
    </w:p>
    <w:p>
      <w:pPr>
        <w:pStyle w:val="22"/>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八、采购代理机构及采购人信息</w:t>
      </w:r>
    </w:p>
    <w:p>
      <w:pPr>
        <w:pStyle w:val="22"/>
        <w:autoSpaceDE w:val="0"/>
        <w:adjustRightInd w:val="0"/>
        <w:snapToGrid w:val="0"/>
        <w:spacing w:line="276"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长葛市市容环境卫生管理处</w:t>
      </w:r>
    </w:p>
    <w:p>
      <w:pPr>
        <w:pStyle w:val="22"/>
        <w:keepNext w:val="0"/>
        <w:keepLines w:val="0"/>
        <w:pageBreakBefore w:val="0"/>
        <w:widowControl/>
        <w:shd w:val="clear" w:color="auto" w:fill="FFFFFF"/>
        <w:kinsoku/>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联系人：胡先生     电话：</w:t>
      </w:r>
      <w:r>
        <w:rPr>
          <w:rFonts w:hint="eastAsia" w:ascii="仿宋" w:hAnsi="仿宋" w:eastAsia="仿宋" w:cs="宋体"/>
          <w:kern w:val="2"/>
          <w:sz w:val="32"/>
          <w:szCs w:val="32"/>
          <w:lang w:val="en-US" w:eastAsia="zh-CN" w:bidi="ar-SA"/>
        </w:rPr>
        <w:t>0374-6900095</w:t>
      </w:r>
    </w:p>
    <w:p>
      <w:pPr>
        <w:pStyle w:val="22"/>
        <w:autoSpaceDE w:val="0"/>
        <w:adjustRightInd w:val="0"/>
        <w:snapToGrid w:val="0"/>
        <w:spacing w:line="276"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地址：</w:t>
      </w:r>
      <w:r>
        <w:rPr>
          <w:rFonts w:hint="eastAsia" w:ascii="仿宋" w:hAnsi="仿宋" w:eastAsia="仿宋" w:cs="仿宋"/>
          <w:sz w:val="32"/>
          <w:szCs w:val="32"/>
          <w:lang w:eastAsia="zh-CN"/>
        </w:rPr>
        <w:t>长葛市建设路中段</w:t>
      </w:r>
    </w:p>
    <w:p>
      <w:pPr>
        <w:pStyle w:val="22"/>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代理机构：智远工程管理有限公司</w:t>
      </w:r>
    </w:p>
    <w:p>
      <w:pPr>
        <w:pStyle w:val="22"/>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代理机构联系方式：王女士  联系电话：13569926910</w:t>
      </w:r>
    </w:p>
    <w:p>
      <w:pPr>
        <w:pStyle w:val="22"/>
        <w:autoSpaceDE w:val="0"/>
        <w:adjustRightInd w:val="0"/>
        <w:snapToGrid w:val="0"/>
        <w:spacing w:line="276" w:lineRule="auto"/>
        <w:ind w:firstLine="640" w:firstLineChars="200"/>
        <w:rPr>
          <w:rFonts w:ascii="宋体" w:hAnsi="宋体"/>
          <w:szCs w:val="21"/>
        </w:rPr>
      </w:pPr>
      <w:r>
        <w:rPr>
          <w:rFonts w:hint="eastAsia" w:ascii="仿宋" w:hAnsi="仿宋" w:eastAsia="仿宋" w:cs="仿宋"/>
          <w:sz w:val="32"/>
          <w:szCs w:val="32"/>
        </w:rPr>
        <w:t>代理机构地址：郑州市高新区莲花街11号纽科企业1号楼</w:t>
      </w:r>
    </w:p>
    <w:p>
      <w:pPr>
        <w:spacing w:line="360" w:lineRule="exact"/>
        <w:rPr>
          <w:rFonts w:ascii="仿宋" w:hAnsi="仿宋" w:eastAsia="仿宋" w:cs="仿宋"/>
          <w:b/>
          <w:bCs/>
          <w:sz w:val="32"/>
          <w:szCs w:val="32"/>
        </w:rPr>
      </w:pPr>
      <w:r>
        <w:rPr>
          <w:rFonts w:hint="eastAsia" w:ascii="仿宋" w:hAnsi="仿宋" w:eastAsia="仿宋" w:cs="仿宋"/>
          <w:b/>
          <w:bCs/>
          <w:sz w:val="32"/>
          <w:szCs w:val="32"/>
        </w:rPr>
        <w:t>九、特别提示：</w:t>
      </w:r>
    </w:p>
    <w:p>
      <w:pPr>
        <w:pStyle w:val="22"/>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1、所有投标单位请时刻关注全国公共资源交易平台（河南省.许昌市），澄清、答疑、变更均在全国公共资源交易平台（河南省.许昌市）发布，不再另行通知。如未及时查看影响其投标，后果自负。</w:t>
      </w:r>
    </w:p>
    <w:p>
      <w:pPr>
        <w:pStyle w:val="22"/>
        <w:autoSpaceDE w:val="0"/>
        <w:adjustRightInd w:val="0"/>
        <w:snapToGrid w:val="0"/>
        <w:spacing w:line="276" w:lineRule="auto"/>
        <w:ind w:firstLine="640" w:firstLineChars="200"/>
        <w:rPr>
          <w:rFonts w:hAnsi="宋体"/>
          <w:b/>
          <w:sz w:val="28"/>
          <w:szCs w:val="28"/>
        </w:rPr>
      </w:pPr>
      <w:r>
        <w:rPr>
          <w:rFonts w:hint="eastAsia" w:ascii="仿宋" w:hAnsi="仿宋" w:eastAsia="仿宋" w:cs="仿宋"/>
          <w:sz w:val="32"/>
          <w:szCs w:val="32"/>
        </w:rPr>
        <w:t>2、各投标人对代理公司提供的服务不满意，或认为代理公司在服务过程中有不当行为的，可致电长葛市公共资源交易管理委员会办公室监管股（0374-6189576），经查实后将按规定作出处理。</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autoSpaceDE w:val="0"/>
        <w:autoSpaceDN w:val="0"/>
        <w:spacing w:line="360" w:lineRule="auto"/>
        <w:contextualSpacing/>
        <w:jc w:val="both"/>
        <w:rPr>
          <w:rFonts w:ascii="宋体" w:hAnsi="宋体" w:eastAsia="华文中宋" w:cs="宋体"/>
          <w:b/>
          <w:bCs/>
          <w:sz w:val="36"/>
          <w:szCs w:val="36"/>
        </w:rPr>
      </w:pPr>
    </w:p>
    <w:p>
      <w:pPr>
        <w:autoSpaceDE w:val="0"/>
        <w:autoSpaceDN w:val="0"/>
        <w:spacing w:line="360" w:lineRule="auto"/>
        <w:contextualSpacing/>
        <w:jc w:val="center"/>
        <w:rPr>
          <w:rFonts w:hint="eastAsia" w:ascii="宋体" w:hAnsi="宋体" w:eastAsia="华文中宋" w:cs="宋体"/>
          <w:b/>
          <w:bCs/>
          <w:sz w:val="36"/>
          <w:szCs w:val="36"/>
        </w:rPr>
      </w:pPr>
    </w:p>
    <w:p>
      <w:pPr>
        <w:autoSpaceDE w:val="0"/>
        <w:autoSpaceDN w:val="0"/>
        <w:spacing w:line="360" w:lineRule="auto"/>
        <w:contextualSpacing/>
        <w:jc w:val="center"/>
        <w:rPr>
          <w:rFonts w:hint="eastAsia" w:ascii="宋体" w:hAnsi="宋体" w:eastAsia="华文中宋" w:cs="宋体"/>
          <w:b/>
          <w:bCs/>
          <w:sz w:val="36"/>
          <w:szCs w:val="36"/>
        </w:rPr>
      </w:pPr>
    </w:p>
    <w:p>
      <w:pPr>
        <w:autoSpaceDE w:val="0"/>
        <w:autoSpaceDN w:val="0"/>
        <w:spacing w:line="360" w:lineRule="auto"/>
        <w:contextualSpacing/>
        <w:jc w:val="center"/>
        <w:rPr>
          <w:rFonts w:hint="eastAsia" w:ascii="宋体" w:hAnsi="宋体" w:eastAsia="华文中宋" w:cs="宋体"/>
          <w:b/>
          <w:bCs/>
          <w:sz w:val="36"/>
          <w:szCs w:val="36"/>
        </w:rPr>
      </w:pPr>
    </w:p>
    <w:p>
      <w:pPr>
        <w:autoSpaceDE w:val="0"/>
        <w:autoSpaceDN w:val="0"/>
        <w:spacing w:line="360" w:lineRule="auto"/>
        <w:contextualSpacing/>
        <w:jc w:val="center"/>
        <w:rPr>
          <w:rFonts w:hint="eastAsia" w:ascii="宋体" w:hAnsi="宋体" w:eastAsia="华文中宋" w:cs="宋体"/>
          <w:b/>
          <w:bCs/>
          <w:sz w:val="36"/>
          <w:szCs w:val="36"/>
        </w:rPr>
      </w:pPr>
    </w:p>
    <w:p>
      <w:pPr>
        <w:autoSpaceDE w:val="0"/>
        <w:autoSpaceDN w:val="0"/>
        <w:spacing w:line="360" w:lineRule="auto"/>
        <w:contextualSpacing/>
        <w:jc w:val="center"/>
        <w:rPr>
          <w:rFonts w:hint="eastAsia" w:ascii="宋体" w:hAnsi="宋体" w:eastAsia="华文中宋" w:cs="宋体"/>
          <w:b/>
          <w:bCs/>
          <w:sz w:val="36"/>
          <w:szCs w:val="36"/>
        </w:rPr>
      </w:pPr>
    </w:p>
    <w:p>
      <w:pPr>
        <w:autoSpaceDE w:val="0"/>
        <w:autoSpaceDN w:val="0"/>
        <w:spacing w:line="360" w:lineRule="auto"/>
        <w:contextualSpacing/>
        <w:jc w:val="center"/>
        <w:rPr>
          <w:rFonts w:hint="eastAsia" w:ascii="宋体" w:hAnsi="宋体" w:eastAsia="华文中宋" w:cs="宋体"/>
          <w:b/>
          <w:bCs/>
          <w:sz w:val="36"/>
          <w:szCs w:val="36"/>
        </w:rPr>
      </w:pPr>
    </w:p>
    <w:p>
      <w:pPr>
        <w:autoSpaceDE w:val="0"/>
        <w:autoSpaceDN w:val="0"/>
        <w:spacing w:line="360" w:lineRule="auto"/>
        <w:contextualSpacing/>
        <w:jc w:val="both"/>
        <w:rPr>
          <w:rFonts w:hint="eastAsia" w:ascii="宋体" w:hAnsi="宋体" w:eastAsia="华文中宋" w:cs="宋体"/>
          <w:b/>
          <w:bCs/>
          <w:sz w:val="36"/>
          <w:szCs w:val="36"/>
        </w:rPr>
      </w:pPr>
    </w:p>
    <w:p>
      <w:pPr>
        <w:autoSpaceDE w:val="0"/>
        <w:autoSpaceDN w:val="0"/>
        <w:spacing w:line="360" w:lineRule="auto"/>
        <w:contextualSpacing/>
        <w:jc w:val="center"/>
        <w:rPr>
          <w:rFonts w:ascii="宋体" w:hAnsi="宋体" w:eastAsia="华文中宋" w:cs="宋体"/>
          <w:b/>
          <w:bCs/>
          <w:sz w:val="36"/>
          <w:szCs w:val="36"/>
        </w:rPr>
      </w:pPr>
      <w:r>
        <w:rPr>
          <w:rFonts w:hint="eastAsia" w:ascii="宋体" w:hAnsi="宋体" w:eastAsia="华文中宋" w:cs="宋体"/>
          <w:b/>
          <w:bCs/>
          <w:sz w:val="36"/>
          <w:szCs w:val="36"/>
        </w:rPr>
        <w:t>第二章 项目需求及相关要求</w:t>
      </w:r>
    </w:p>
    <w:p>
      <w:pPr>
        <w:numPr>
          <w:ilvl w:val="0"/>
          <w:numId w:val="0"/>
        </w:numPr>
        <w:spacing w:line="360" w:lineRule="auto"/>
        <w:rPr>
          <w:rFonts w:hint="eastAsia" w:ascii="黑体" w:hAnsi="宋体" w:cs="宋体"/>
          <w:b/>
          <w:color w:val="auto"/>
          <w:kern w:val="0"/>
          <w:sz w:val="28"/>
          <w:szCs w:val="28"/>
        </w:rPr>
      </w:pPr>
      <w:r>
        <w:rPr>
          <w:rFonts w:hint="eastAsia" w:ascii="黑体" w:hAnsi="宋体" w:cs="宋体"/>
          <w:b/>
          <w:color w:val="auto"/>
          <w:kern w:val="0"/>
          <w:sz w:val="28"/>
          <w:szCs w:val="28"/>
        </w:rPr>
        <w:t>一、采购</w:t>
      </w:r>
      <w:r>
        <w:rPr>
          <w:rFonts w:hint="eastAsia" w:ascii="黑体" w:hAnsi="宋体" w:cs="宋体"/>
          <w:b/>
          <w:color w:val="auto"/>
          <w:kern w:val="0"/>
          <w:sz w:val="28"/>
          <w:szCs w:val="28"/>
          <w:lang w:eastAsia="zh-CN"/>
        </w:rPr>
        <w:t>内容及要求</w:t>
      </w:r>
      <w:r>
        <w:rPr>
          <w:rFonts w:hint="eastAsia" w:ascii="黑体" w:hAnsi="宋体" w:cs="宋体"/>
          <w:b/>
          <w:color w:val="auto"/>
          <w:kern w:val="0"/>
          <w:sz w:val="28"/>
          <w:szCs w:val="28"/>
        </w:rPr>
        <w:t>：</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1、采购内容：共165套厕所指示牌、引导牌采购及安装；</w:t>
      </w:r>
    </w:p>
    <w:p>
      <w:pPr>
        <w:spacing w:line="360" w:lineRule="auto"/>
        <w:ind w:firstLine="482" w:firstLineChars="200"/>
        <w:rPr>
          <w:rFonts w:hint="eastAsia" w:ascii="宋体" w:hAnsi="宋体"/>
          <w:b/>
          <w:bCs/>
          <w:color w:val="0000FF"/>
          <w:sz w:val="24"/>
          <w:lang w:val="en-US" w:eastAsia="zh-CN"/>
        </w:rPr>
      </w:pPr>
      <w:r>
        <w:rPr>
          <w:rFonts w:hint="eastAsia" w:ascii="宋体" w:hAnsi="宋体"/>
          <w:b/>
          <w:bCs/>
          <w:color w:val="auto"/>
          <w:kern w:val="2"/>
          <w:sz w:val="24"/>
          <w:szCs w:val="24"/>
          <w:lang w:val="en-US" w:eastAsia="zh-CN" w:bidi="ar-SA"/>
        </w:rPr>
        <w:t>2、</w:t>
      </w:r>
      <w:r>
        <w:rPr>
          <w:rFonts w:hint="eastAsia" w:ascii="宋体" w:hAnsi="宋体"/>
          <w:color w:val="auto"/>
          <w:sz w:val="24"/>
          <w:lang w:val="en-US" w:eastAsia="zh-CN"/>
        </w:rPr>
        <w:t>参数要求：</w:t>
      </w:r>
    </w:p>
    <w:tbl>
      <w:tblPr>
        <w:tblStyle w:val="25"/>
        <w:tblW w:w="9092"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516"/>
        <w:gridCol w:w="1286"/>
        <w:gridCol w:w="3375"/>
        <w:gridCol w:w="391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591" w:hRule="atLeast"/>
        </w:trPr>
        <w:tc>
          <w:tcPr>
            <w:tcW w:w="9092" w:type="dxa"/>
            <w:gridSpan w:val="4"/>
            <w:tcBorders>
              <w:bottom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40"/>
                <w:szCs w:val="40"/>
                <w:u w:val="none"/>
              </w:rPr>
            </w:pPr>
            <w:r>
              <w:rPr>
                <w:rFonts w:hint="eastAsia" w:ascii="宋体" w:hAnsi="宋体" w:eastAsia="宋体" w:cs="宋体"/>
                <w:b/>
                <w:i w:val="0"/>
                <w:color w:val="000000"/>
                <w:kern w:val="0"/>
                <w:sz w:val="28"/>
                <w:szCs w:val="28"/>
                <w:u w:val="none"/>
                <w:lang w:val="en-US" w:eastAsia="zh-CN" w:bidi="ar"/>
              </w:rPr>
              <w:t>指示牌、引导牌参数及安装要求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36" w:hRule="atLeast"/>
        </w:trPr>
        <w:tc>
          <w:tcPr>
            <w:tcW w:w="516" w:type="dxa"/>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序号</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构件名称</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材质规格</w:t>
            </w:r>
          </w:p>
        </w:tc>
        <w:tc>
          <w:tcPr>
            <w:tcW w:w="3915"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基本要求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13" w:hRule="atLeast"/>
        </w:trPr>
        <w:tc>
          <w:tcPr>
            <w:tcW w:w="516" w:type="dxa"/>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立柱</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镀锌管，直径12厘米、壁厚0.25厘米、净高3.5米。</w:t>
            </w:r>
          </w:p>
        </w:tc>
        <w:tc>
          <w:tcPr>
            <w:tcW w:w="3915"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防腐、防锈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43" w:hRule="atLeast"/>
        </w:trPr>
        <w:tc>
          <w:tcPr>
            <w:tcW w:w="516" w:type="dxa"/>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面板</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镀锌板，80×60厘米，中间镀锌管框架，外涂或粘贴双面反光材质，中英文标志。</w:t>
            </w:r>
          </w:p>
        </w:tc>
        <w:tc>
          <w:tcPr>
            <w:tcW w:w="3915"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面板采用耐腐蚀、抗氧化材质（涂刷或粘贴）。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43" w:hRule="atLeast"/>
        </w:trPr>
        <w:tc>
          <w:tcPr>
            <w:tcW w:w="516" w:type="dxa"/>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基座</w:t>
            </w:r>
          </w:p>
        </w:tc>
        <w:tc>
          <w:tcPr>
            <w:tcW w:w="33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镀锌管，可拆卸活动法兰盘连接。</w:t>
            </w:r>
          </w:p>
        </w:tc>
        <w:tc>
          <w:tcPr>
            <w:tcW w:w="3915"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埋深60厘米（混凝土预埋、直径不小于50厘米）。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12" w:hRule="atLeast"/>
        </w:trPr>
        <w:tc>
          <w:tcPr>
            <w:tcW w:w="9092" w:type="dxa"/>
            <w:gridSpan w:val="4"/>
            <w:tcBorders>
              <w:top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备注：1、中标人按照甲方要求设计两种以上效果图，由甲方选定。2、中标单位要按照甲方指定的位置安装。3、安装中对原路面造成破坏或损毁的由中标单位自行恢复。</w:t>
            </w:r>
          </w:p>
        </w:tc>
      </w:tr>
    </w:tbl>
    <w:p>
      <w:pPr>
        <w:spacing w:line="360" w:lineRule="auto"/>
        <w:rPr>
          <w:rFonts w:hint="eastAsia" w:ascii="黑体" w:hAnsi="宋体" w:cs="宋体"/>
          <w:b/>
          <w:color w:val="auto"/>
          <w:kern w:val="0"/>
          <w:sz w:val="28"/>
          <w:szCs w:val="28"/>
          <w:lang w:eastAsia="zh-CN"/>
        </w:rPr>
      </w:pPr>
      <w:r>
        <w:rPr>
          <w:rFonts w:hint="eastAsia" w:ascii="黑体" w:hAnsi="宋体" w:cs="宋体"/>
          <w:b/>
          <w:color w:val="auto"/>
          <w:kern w:val="0"/>
          <w:sz w:val="28"/>
          <w:szCs w:val="28"/>
          <w:lang w:eastAsia="zh-CN"/>
        </w:rPr>
        <w:t>二、其他要求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1、本次采购不接受联合体投标。</w:t>
      </w:r>
    </w:p>
    <w:p>
      <w:pPr>
        <w:spacing w:line="360" w:lineRule="auto"/>
        <w:ind w:firstLine="480" w:firstLineChars="200"/>
        <w:rPr>
          <w:rFonts w:hint="eastAsia" w:ascii="宋体" w:hAnsi="宋体"/>
          <w:color w:val="auto"/>
          <w:sz w:val="24"/>
          <w:lang w:val="en-US" w:eastAsia="zh-CN"/>
        </w:rPr>
      </w:pPr>
      <w:r>
        <w:rPr>
          <w:rFonts w:hint="eastAsia" w:ascii="宋体" w:hAnsi="宋体" w:cs="宋体"/>
          <w:color w:val="auto"/>
          <w:sz w:val="24"/>
        </w:rPr>
        <w:t>2、</w:t>
      </w:r>
      <w:r>
        <w:rPr>
          <w:rFonts w:hint="eastAsia" w:ascii="宋体" w:hAnsi="宋体"/>
          <w:color w:val="auto"/>
          <w:sz w:val="24"/>
          <w:lang w:eastAsia="zh-CN"/>
        </w:rPr>
        <w:t>交货期限：自合同签订之日起</w:t>
      </w:r>
      <w:r>
        <w:rPr>
          <w:rFonts w:hint="eastAsia" w:ascii="宋体" w:hAnsi="宋体"/>
          <w:color w:val="auto"/>
          <w:sz w:val="24"/>
          <w:lang w:val="en-US" w:eastAsia="zh-CN"/>
        </w:rPr>
        <w:t>30日内</w:t>
      </w:r>
    </w:p>
    <w:p>
      <w:pPr>
        <w:spacing w:line="360" w:lineRule="auto"/>
        <w:ind w:firstLine="480" w:firstLineChars="200"/>
        <w:rPr>
          <w:rFonts w:hint="eastAsia" w:ascii="宋体" w:hAnsi="宋体"/>
          <w:bCs/>
          <w:color w:val="auto"/>
          <w:sz w:val="24"/>
          <w:lang w:eastAsia="zh-CN"/>
        </w:rPr>
      </w:pPr>
      <w:r>
        <w:rPr>
          <w:rFonts w:hint="eastAsia" w:ascii="宋体" w:hAnsi="宋体"/>
          <w:bCs/>
          <w:color w:val="auto"/>
          <w:sz w:val="24"/>
          <w:lang w:eastAsia="zh-CN"/>
        </w:rPr>
        <w:t>3、</w:t>
      </w:r>
      <w:bookmarkStart w:id="0" w:name="定位_【交货地点】_201042105043"/>
      <w:bookmarkEnd w:id="0"/>
      <w:r>
        <w:rPr>
          <w:rFonts w:hint="eastAsia" w:ascii="宋体" w:hAnsi="宋体"/>
          <w:bCs/>
          <w:color w:val="auto"/>
          <w:sz w:val="24"/>
          <w:lang w:eastAsia="zh-CN"/>
        </w:rPr>
        <w:t>付款方式：按实际签订合同为准</w:t>
      </w:r>
    </w:p>
    <w:p>
      <w:pPr>
        <w:spacing w:line="360" w:lineRule="auto"/>
        <w:ind w:firstLine="480" w:firstLineChars="200"/>
        <w:rPr>
          <w:rFonts w:hint="eastAsia" w:ascii="宋体" w:hAnsi="宋体" w:cs="宋体"/>
          <w:color w:val="auto"/>
          <w:sz w:val="24"/>
        </w:rPr>
      </w:pPr>
      <w:r>
        <w:rPr>
          <w:rFonts w:hint="eastAsia" w:ascii="宋体" w:hAnsi="宋体"/>
          <w:bCs/>
          <w:color w:val="auto"/>
          <w:sz w:val="24"/>
        </w:rPr>
        <w:t>4、</w:t>
      </w:r>
      <w:r>
        <w:rPr>
          <w:rFonts w:hint="eastAsia" w:ascii="宋体" w:hAnsi="宋体" w:cs="宋体"/>
          <w:color w:val="auto"/>
          <w:sz w:val="24"/>
        </w:rPr>
        <w:t>投标单位必须由</w:t>
      </w:r>
      <w:r>
        <w:rPr>
          <w:rFonts w:hint="eastAsia" w:ascii="宋体" w:hAnsi="宋体" w:cs="宋体"/>
          <w:b/>
          <w:bCs/>
          <w:color w:val="auto"/>
          <w:sz w:val="24"/>
        </w:rPr>
        <w:t>法定代表人（单位负责人）或委托代理人参加开标会</w:t>
      </w:r>
      <w:r>
        <w:rPr>
          <w:rFonts w:hint="eastAsia" w:ascii="宋体" w:hAnsi="宋体" w:cs="宋体"/>
          <w:color w:val="auto"/>
          <w:sz w:val="24"/>
        </w:rPr>
        <w:t>，随时接受评委询问，并予以解答。</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、投标单位必须严格遵守开标制度，在规定时间内参加谈判，否则将取消谈判资格。</w:t>
      </w:r>
    </w:p>
    <w:p>
      <w:pPr>
        <w:ind w:firstLine="480" w:firstLineChars="200"/>
      </w:pPr>
      <w:r>
        <w:rPr>
          <w:rFonts w:hint="eastAsia" w:ascii="宋体" w:hAnsi="宋体" w:cs="宋体"/>
          <w:color w:val="auto"/>
          <w:sz w:val="24"/>
          <w:lang w:val="en-US" w:eastAsia="zh-CN"/>
        </w:rPr>
        <w:t>6</w:t>
      </w:r>
      <w:r>
        <w:rPr>
          <w:rFonts w:hint="eastAsia" w:ascii="宋体" w:hAnsi="宋体" w:cs="宋体"/>
          <w:color w:val="auto"/>
          <w:sz w:val="24"/>
        </w:rPr>
        <w:t>、竞标人的</w:t>
      </w:r>
      <w:r>
        <w:rPr>
          <w:rFonts w:hint="eastAsia" w:ascii="宋体" w:hAnsi="宋体" w:cs="宋体"/>
          <w:color w:val="auto"/>
          <w:sz w:val="24"/>
          <w:lang w:eastAsia="zh-CN"/>
        </w:rPr>
        <w:t>谈判文件</w:t>
      </w:r>
      <w:r>
        <w:rPr>
          <w:rFonts w:hint="eastAsia" w:ascii="宋体" w:hAnsi="宋体" w:cs="宋体"/>
          <w:color w:val="auto"/>
          <w:sz w:val="24"/>
        </w:rPr>
        <w:t>,需密封投标，因未按谈判文件要求密封造成的泄密，采购方概不负责任。</w:t>
      </w:r>
      <w:r>
        <w:rPr>
          <w:rFonts w:hint="eastAsia" w:ascii="宋体" w:hAnsi="宋体" w:cs="宋体"/>
          <w:color w:val="auto"/>
          <w:sz w:val="24"/>
        </w:rPr>
        <w:br w:type="textWrapping"/>
      </w:r>
      <w:r>
        <w:rPr>
          <w:rFonts w:hint="eastAsia" w:ascii="宋体" w:hAnsi="宋体" w:cs="宋体"/>
          <w:color w:val="auto"/>
          <w:sz w:val="24"/>
        </w:rPr>
        <w:t xml:space="preserve">    </w:t>
      </w:r>
      <w:r>
        <w:rPr>
          <w:rFonts w:hint="eastAsia" w:ascii="宋体" w:hAnsi="宋体" w:cs="宋体"/>
          <w:color w:val="auto"/>
          <w:sz w:val="24"/>
          <w:lang w:val="en-US" w:eastAsia="zh-CN"/>
        </w:rPr>
        <w:t>7</w:t>
      </w:r>
      <w:r>
        <w:rPr>
          <w:rFonts w:hint="eastAsia" w:ascii="宋体" w:hAnsi="宋体" w:cs="宋体"/>
          <w:color w:val="auto"/>
          <w:sz w:val="24"/>
        </w:rPr>
        <w:t>、</w:t>
      </w:r>
      <w:r>
        <w:rPr>
          <w:rFonts w:hint="eastAsia" w:ascii="宋体" w:hAnsi="宋体" w:cs="宋体"/>
          <w:color w:val="auto"/>
          <w:kern w:val="0"/>
          <w:sz w:val="24"/>
        </w:rPr>
        <w:t>本采购文件所列需求为最低要求，</w:t>
      </w:r>
      <w:r>
        <w:rPr>
          <w:rFonts w:hint="eastAsia" w:ascii="宋体" w:hAnsi="宋体" w:cs="宋体"/>
          <w:color w:val="auto"/>
          <w:kern w:val="0"/>
          <w:sz w:val="24"/>
          <w:lang w:eastAsia="zh-CN"/>
        </w:rPr>
        <w:t>竞</w:t>
      </w:r>
      <w:r>
        <w:rPr>
          <w:rFonts w:hint="eastAsia" w:ascii="宋体" w:hAnsi="宋体" w:cs="宋体"/>
          <w:color w:val="auto"/>
          <w:kern w:val="0"/>
          <w:sz w:val="24"/>
        </w:rPr>
        <w:t>标人的服务不得低于最低要求。</w:t>
      </w: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tbl>
      <w:tblPr>
        <w:tblStyle w:val="25"/>
        <w:tblW w:w="10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223"/>
        <w:gridCol w:w="7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04"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2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7377"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2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7377"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长葛市市容环境卫生管理处安装沿街单位厕所指示牌、引导牌</w:t>
            </w:r>
            <w:r>
              <w:rPr>
                <w:rFonts w:hint="eastAsia" w:cs="仿宋_GB2312" w:asciiTheme="minorEastAsia" w:hAnsiTheme="minorEastAsia"/>
                <w:szCs w:val="21"/>
              </w:rPr>
              <w:t>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lang w:eastAsia="zh-CN"/>
              </w:rPr>
              <w:t>项目</w:t>
            </w:r>
            <w:r>
              <w:rPr>
                <w:rFonts w:hint="eastAsia" w:cs="仿宋_GB2312" w:asciiTheme="minorEastAsia" w:hAnsiTheme="minorEastAsia"/>
                <w:szCs w:val="21"/>
              </w:rPr>
              <w:t>编号：长招采竞字【2019】</w:t>
            </w:r>
            <w:r>
              <w:rPr>
                <w:rFonts w:hint="eastAsia" w:cs="仿宋_GB2312" w:asciiTheme="minorEastAsia" w:hAnsiTheme="minorEastAsia"/>
                <w:szCs w:val="21"/>
                <w:lang w:val="en-US" w:eastAsia="zh-CN"/>
              </w:rPr>
              <w:t>154</w:t>
            </w:r>
            <w:r>
              <w:rPr>
                <w:rFonts w:hint="eastAsia" w:cs="仿宋_GB2312" w:asciiTheme="minorEastAsia" w:hAnsiTheme="minorEastAsia"/>
                <w:szCs w:val="21"/>
              </w:rPr>
              <w:t>号</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szCs w:val="21"/>
              </w:rPr>
              <w:t>项目内容：</w:t>
            </w:r>
            <w:r>
              <w:rPr>
                <w:rFonts w:hint="eastAsia" w:ascii="宋体" w:hAnsi="宋体"/>
                <w:color w:val="auto"/>
                <w:sz w:val="24"/>
                <w:lang w:val="en-US" w:eastAsia="zh-CN"/>
              </w:rPr>
              <w:t>共165套厕所指示牌、引导牌采购及安装；</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504"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2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7377"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采购人：</w:t>
            </w:r>
            <w:r>
              <w:rPr>
                <w:rFonts w:hint="eastAsia" w:cs="仿宋_GB2312" w:asciiTheme="minorEastAsia" w:hAnsiTheme="minorEastAsia"/>
                <w:szCs w:val="21"/>
                <w:lang w:eastAsia="zh-CN"/>
              </w:rPr>
              <w:t>长葛市市容环境卫生管理处</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联系人：胡主任      电话：0374-6900095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2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7377"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代理机构：智远工程管理有限公司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代理机构联系方式：王女士    联系电话：13569926910</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代理机构地址：郑州市高新区莲花街11号纽科企业1号楼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2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7377"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ascii="宋体" w:hAnsi="宋体" w:cs="仿宋_GB2312"/>
                <w:b/>
                <w:sz w:val="24"/>
                <w:szCs w:val="24"/>
              </w:rPr>
              <w:t>二、</w:t>
            </w:r>
            <w:r>
              <w:rPr>
                <w:rFonts w:hint="eastAsia" w:cs="仿宋_GB2312" w:asciiTheme="minorEastAsia" w:hAnsiTheme="minorEastAsia"/>
                <w:b/>
                <w:szCs w:val="21"/>
              </w:rPr>
              <w:t>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ascii="Times New Roman" w:hAnsi="Times New Roman" w:cs="宋体"/>
                <w:szCs w:val="21"/>
              </w:rPr>
              <w:t>（新注册公司从注册交纳起计算，不足的视为满足）</w:t>
            </w:r>
            <w:r>
              <w:rPr>
                <w:rFonts w:hint="eastAsia" w:ascii="宋体" w:hAnsi="宋体"/>
                <w:color w:val="000000"/>
                <w:szCs w:val="21"/>
              </w:rPr>
              <w:t>。</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仿宋_GB2312" w:asciiTheme="minorEastAsia" w:hAnsiTheme="minorEastAsia"/>
                <w:b/>
                <w:szCs w:val="21"/>
              </w:rPr>
              <w:t>四、</w:t>
            </w:r>
            <w:r>
              <w:rPr>
                <w:rFonts w:hint="eastAsia" w:cs="宋体" w:asciiTheme="minorEastAsia" w:hAnsiTheme="minorEastAsia"/>
                <w:b/>
                <w:bCs/>
                <w:szCs w:val="21"/>
                <w:lang w:val="zh-CN"/>
              </w:rPr>
              <w:t>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9"/>
              <w:rPr>
                <w:lang w:val="zh-CN"/>
              </w:rPr>
            </w:pPr>
            <w:r>
              <w:rPr>
                <w:rFonts w:hint="eastAsia" w:ascii="Times New Roman" w:hAnsi="Times New Roman" w:cs="宋体"/>
                <w:szCs w:val="21"/>
              </w:rPr>
              <w:t>（新注册公司从注册交纳起计算，不足的视为满足）</w:t>
            </w:r>
            <w:r>
              <w:rPr>
                <w:rFonts w:hint="eastAsia" w:ascii="宋体" w:hAnsi="宋体"/>
                <w:color w:val="000000"/>
                <w:szCs w:val="21"/>
              </w:rPr>
              <w:t>。</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idowControl/>
              <w:spacing w:before="226" w:line="360" w:lineRule="auto"/>
              <w:jc w:val="left"/>
              <w:rPr>
                <w:rFonts w:cs="仿宋_GB2312" w:asciiTheme="minorEastAsia" w:hAnsiTheme="minorEastAsia"/>
                <w:b/>
                <w:color w:val="000000"/>
                <w:szCs w:val="21"/>
                <w:shd w:val="clear" w:color="auto" w:fill="FFFFFF"/>
              </w:rPr>
            </w:pPr>
            <w:r>
              <w:rPr>
                <w:rFonts w:hint="eastAsia" w:cs="宋体" w:asciiTheme="minorEastAsia" w:hAnsiTheme="minorEastAsia"/>
                <w:b/>
                <w:kern w:val="0"/>
                <w:szCs w:val="21"/>
              </w:rPr>
              <w:t>六、</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(www.ccgp.gov.cn)政府采购严重违法失信行为记录名单的投标人；“中国社会组织公共服务平台”网站（</w:t>
            </w:r>
            <w:r>
              <w:rPr>
                <w:rFonts w:hint="eastAsia" w:cs="仿宋_GB2312" w:asciiTheme="minorEastAsia" w:hAnsiTheme="minorEastAsia"/>
                <w:b/>
                <w:color w:val="000000"/>
                <w:szCs w:val="21"/>
                <w:shd w:val="clear" w:color="auto" w:fill="FFFFFF"/>
              </w:rPr>
              <w:t>www.chinanpo.gov.cn）严重违法失信名单的</w:t>
            </w:r>
            <w:r>
              <w:rPr>
                <w:rFonts w:hint="eastAsia" w:cs="仿宋_GB2312" w:asciiTheme="minorEastAsia" w:hAnsiTheme="minorEastAsia"/>
                <w:b/>
                <w:color w:val="000000"/>
                <w:szCs w:val="21"/>
                <w:shd w:val="clear" w:color="auto" w:fill="FFFFFF"/>
                <w:lang w:eastAsia="zh-CN"/>
              </w:rPr>
              <w:t>社会组织</w:t>
            </w:r>
            <w:r>
              <w:rPr>
                <w:rFonts w:hint="eastAsia" w:cs="仿宋_GB2312" w:asciiTheme="minorEastAsia" w:hAnsiTheme="minorEastAsia"/>
                <w:b/>
                <w:color w:val="000000"/>
                <w:szCs w:val="21"/>
                <w:shd w:val="clear" w:color="auto" w:fill="FFFFFF"/>
              </w:rPr>
              <w:t>。</w:t>
            </w:r>
          </w:p>
          <w:p>
            <w:pPr>
              <w:autoSpaceDE w:val="0"/>
              <w:autoSpaceDN w:val="0"/>
              <w:spacing w:line="360" w:lineRule="auto"/>
              <w:contextualSpacing/>
              <w:jc w:val="left"/>
              <w:rPr>
                <w:rFonts w:cs="宋体" w:asciiTheme="minorEastAsia" w:hAnsiTheme="minorEastAsia"/>
                <w:kern w:val="0"/>
                <w:szCs w:val="21"/>
              </w:rPr>
            </w:pP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cs="宋体" w:asciiTheme="minorEastAsia" w:hAnsiTheme="minorEastAsia"/>
                <w:kern w:val="0"/>
                <w:szCs w:val="21"/>
              </w:rPr>
              <w:t>③</w:t>
            </w:r>
            <w:r>
              <w:rPr>
                <w:rFonts w:hint="eastAsia" w:cs="宋体" w:asciiTheme="minorEastAsia" w:hAnsiTheme="minorEastAsia"/>
                <w:kern w:val="0"/>
                <w:szCs w:val="21"/>
              </w:rPr>
              <w:t>“中国社会组织公共服务平台”（www.chinanpo.gov.cn）（仅查询社会组织）。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w:t>
            </w:r>
            <w:r>
              <w:rPr>
                <w:rFonts w:hint="eastAsia" w:ascii="宋体" w:hAnsi="宋体"/>
                <w:bCs/>
                <w:szCs w:val="21"/>
              </w:rPr>
              <w:t>信用信息的使用原则：经采购人认定的被列入失信被执行人、重大税收违法案件当事人名单、政府采购严重违法失信行为记录名单、严重违法失信名单的社会组织，将拒绝其参与政府采购活动。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2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7377"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2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7377"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239250.00</w:t>
            </w:r>
            <w:r>
              <w:rPr>
                <w:rFonts w:hint="eastAsia" w:cs="宋体" w:asciiTheme="minorEastAsia" w:hAnsiTheme="minorEastAsia"/>
                <w:bCs/>
                <w:szCs w:val="21"/>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2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7377"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2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7377"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2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7377"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2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7377"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23"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7377"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2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7377"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ascii="宋体" w:hAnsi="宋体" w:cs="宋体"/>
                <w:color w:val="0000FF"/>
                <w:szCs w:val="21"/>
              </w:rPr>
              <w:t>2019</w:t>
            </w:r>
            <w:r>
              <w:rPr>
                <w:rFonts w:hint="eastAsia" w:ascii="宋体" w:hAnsi="宋体" w:cs="宋体"/>
                <w:color w:val="0000FF"/>
                <w:szCs w:val="21"/>
                <w:lang w:val="zh-CN"/>
              </w:rPr>
              <w:t>年</w:t>
            </w:r>
            <w:r>
              <w:rPr>
                <w:rFonts w:hint="eastAsia" w:ascii="宋体" w:hAnsi="宋体" w:cs="宋体"/>
                <w:color w:val="0000FF"/>
                <w:szCs w:val="21"/>
                <w:lang w:val="en-US" w:eastAsia="zh-CN"/>
              </w:rPr>
              <w:t xml:space="preserve">12 </w:t>
            </w:r>
            <w:r>
              <w:rPr>
                <w:rFonts w:hint="eastAsia" w:ascii="宋体" w:hAnsi="宋体" w:cs="宋体"/>
                <w:color w:val="0000FF"/>
                <w:szCs w:val="21"/>
                <w:lang w:val="zh-CN"/>
              </w:rPr>
              <w:t>月</w:t>
            </w:r>
            <w:r>
              <w:rPr>
                <w:rFonts w:hint="eastAsia" w:ascii="宋体" w:hAnsi="宋体" w:cs="宋体"/>
                <w:color w:val="0000FF"/>
                <w:szCs w:val="21"/>
                <w:lang w:val="en-US" w:eastAsia="zh-CN"/>
              </w:rPr>
              <w:t>2</w:t>
            </w:r>
            <w:r>
              <w:rPr>
                <w:rFonts w:hint="eastAsia" w:ascii="宋体" w:hAnsi="宋体" w:cs="宋体"/>
                <w:color w:val="0000FF"/>
                <w:szCs w:val="21"/>
                <w:lang w:val="zh-CN"/>
              </w:rPr>
              <w:t>日</w:t>
            </w:r>
            <w:r>
              <w:rPr>
                <w:rFonts w:hint="eastAsia" w:ascii="宋体" w:hAnsi="宋体" w:cs="宋体"/>
                <w:color w:val="0000FF"/>
                <w:szCs w:val="21"/>
                <w:lang w:val="en-US" w:eastAsia="zh-CN"/>
              </w:rPr>
              <w:t>10时 00</w:t>
            </w:r>
            <w:bookmarkStart w:id="2" w:name="_GoBack"/>
            <w:bookmarkEnd w:id="2"/>
            <w:r>
              <w:rPr>
                <w:rFonts w:hint="eastAsia" w:ascii="宋体" w:hAnsi="宋体" w:cs="宋体"/>
                <w:color w:val="0000FF"/>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23"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递交谈判响应文谈判地点</w:t>
            </w:r>
          </w:p>
        </w:tc>
        <w:tc>
          <w:tcPr>
            <w:tcW w:w="7377" w:type="dxa"/>
            <w:vAlign w:val="center"/>
          </w:tcPr>
          <w:p>
            <w:pPr>
              <w:autoSpaceDE w:val="0"/>
              <w:autoSpaceDN w:val="0"/>
              <w:adjustRightInd w:val="0"/>
              <w:spacing w:line="360" w:lineRule="auto"/>
              <w:ind w:left="630" w:hanging="630" w:hangingChars="300"/>
              <w:rPr>
                <w:rFonts w:cs="宋体" w:asciiTheme="minorEastAsia" w:hAnsiTheme="minorEastAsia"/>
                <w:bCs/>
                <w:szCs w:val="21"/>
                <w:lang w:val="zh-CN"/>
              </w:rPr>
            </w:pPr>
            <w:r>
              <w:rPr>
                <w:rFonts w:cs="宋体" w:asciiTheme="minorEastAsia" w:hAnsiTheme="minorEastAsia"/>
                <w:color w:val="000000"/>
                <w:szCs w:val="21"/>
              </w:rPr>
              <w:t>长葛市公共资源交易中心</w:t>
            </w:r>
            <w:r>
              <w:rPr>
                <w:rFonts w:hint="eastAsia" w:cs="宋体" w:asciiTheme="minorEastAsia" w:hAnsiTheme="minorEastAsia"/>
                <w:color w:val="0000FF"/>
                <w:szCs w:val="21"/>
              </w:rPr>
              <w:t>开标</w:t>
            </w:r>
            <w:r>
              <w:rPr>
                <w:rFonts w:hint="eastAsia" w:cs="宋体" w:asciiTheme="minorEastAsia" w:hAnsiTheme="minorEastAsia"/>
                <w:color w:val="0000FF"/>
                <w:szCs w:val="21"/>
                <w:lang w:val="en-US" w:eastAsia="zh-CN"/>
              </w:rPr>
              <w:t xml:space="preserve">三 </w:t>
            </w:r>
            <w:r>
              <w:rPr>
                <w:rFonts w:hint="eastAsia" w:cs="宋体" w:asciiTheme="minorEastAsia" w:hAnsiTheme="minorEastAsia"/>
                <w:color w:val="0000FF"/>
                <w:szCs w:val="21"/>
              </w:rPr>
              <w:t>室</w:t>
            </w:r>
            <w:r>
              <w:rPr>
                <w:rFonts w:cs="宋体" w:asciiTheme="minorEastAsia" w:hAnsiTheme="minorEastAsia"/>
                <w:color w:val="0000FF"/>
                <w:szCs w:val="21"/>
              </w:rPr>
              <w:t>（长葛市葛天大道东段商务区6#</w:t>
            </w:r>
            <w:r>
              <w:rPr>
                <w:rFonts w:hint="eastAsia" w:cs="宋体" w:asciiTheme="minorEastAsia" w:hAnsiTheme="minorEastAsia"/>
                <w:color w:val="0000FF"/>
                <w:szCs w:val="21"/>
                <w:lang w:val="en-US" w:eastAsia="zh-CN"/>
              </w:rPr>
              <w:t xml:space="preserve"> 4</w:t>
            </w:r>
            <w:r>
              <w:rPr>
                <w:rFonts w:cs="宋体" w:asciiTheme="minorEastAsia" w:hAnsiTheme="minorEastAsia"/>
                <w:color w:val="0000FF"/>
                <w:szCs w:val="21"/>
              </w:rPr>
              <w:t>楼</w:t>
            </w:r>
            <w:r>
              <w:rPr>
                <w:rFonts w:hint="eastAsia" w:cs="宋体" w:asciiTheme="minorEastAsia" w:hAnsiTheme="minorEastAsia"/>
                <w:color w:val="0000FF"/>
                <w:szCs w:val="21"/>
              </w:rPr>
              <w:t xml:space="preserve"> </w:t>
            </w:r>
            <w:r>
              <w:rPr>
                <w:rFonts w:hint="eastAsia" w:cs="宋体" w:asciiTheme="minorEastAsia" w:hAnsiTheme="minorEastAsia"/>
                <w:color w:val="0000FF"/>
                <w:szCs w:val="21"/>
                <w:lang w:val="en-US" w:eastAsia="zh-CN"/>
              </w:rPr>
              <w:t>418</w:t>
            </w:r>
            <w:r>
              <w:rPr>
                <w:rFonts w:hint="eastAsia" w:cs="宋体" w:asciiTheme="minorEastAsia" w:hAnsiTheme="minorEastAsia"/>
                <w:color w:val="0000FF"/>
                <w:szCs w:val="21"/>
              </w:rPr>
              <w:t xml:space="preserve">室 </w:t>
            </w:r>
            <w:r>
              <w:rPr>
                <w:rFonts w:cs="宋体" w:asciiTheme="minorEastAsia" w:hAnsiTheme="minorEastAsia"/>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2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7377"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rPr>
              <w:t>按照河南省《关于优化政府采购营商环境有关问题的通知》（豫财购（2019）4号文）的要求，不收取保证金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2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7377"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23"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7377"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23"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7377"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23"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7377"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23"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7377"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504"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23"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7377"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w:t>
            </w:r>
            <w:r>
              <w:rPr>
                <w:rFonts w:hint="eastAsia" w:cs="仿宋_GB2312" w:asciiTheme="minorEastAsia" w:hAnsiTheme="minorEastAsia"/>
                <w:szCs w:val="21"/>
              </w:rPr>
              <w:t>1人</w:t>
            </w:r>
            <w:r>
              <w:rPr>
                <w:rFonts w:hint="eastAsia" w:cs="仿宋_GB2312" w:asciiTheme="minorEastAsia" w:hAnsiTheme="minorEastAsia"/>
                <w:szCs w:val="21"/>
                <w:lang w:val="zh-CN"/>
              </w:rPr>
              <w:t>和评审专家</w:t>
            </w:r>
            <w:r>
              <w:rPr>
                <w:rFonts w:hint="eastAsia" w:cs="仿宋_GB2312" w:asciiTheme="minorEastAsia" w:hAnsiTheme="minorEastAsia"/>
                <w:szCs w:val="21"/>
              </w:rPr>
              <w:t>2人</w:t>
            </w:r>
            <w:r>
              <w:rPr>
                <w:rFonts w:hint="eastAsia" w:cs="仿宋_GB2312" w:asciiTheme="minorEastAsia" w:hAnsiTheme="minorEastAsia"/>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4"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23"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7377"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23" w:type="dxa"/>
            <w:vAlign w:val="center"/>
          </w:tcPr>
          <w:p>
            <w:pPr>
              <w:autoSpaceDE w:val="0"/>
              <w:autoSpaceDN w:val="0"/>
              <w:adjustRightInd w:val="0"/>
              <w:spacing w:line="420" w:lineRule="exact"/>
              <w:jc w:val="left"/>
              <w:rPr>
                <w:rFonts w:cs="宋体" w:asciiTheme="minorEastAsia" w:hAnsiTheme="minorEastAsia"/>
                <w:bCs/>
                <w:szCs w:val="21"/>
                <w:lang w:val="zh-CN"/>
              </w:rPr>
            </w:pPr>
            <w:r>
              <w:rPr>
                <w:rFonts w:hint="eastAsia"/>
              </w:rPr>
              <w:t>招标人代表及监督人员出席开标会议</w:t>
            </w:r>
          </w:p>
        </w:tc>
        <w:tc>
          <w:tcPr>
            <w:tcW w:w="7377" w:type="dxa"/>
            <w:vAlign w:val="center"/>
          </w:tcPr>
          <w:p>
            <w:pPr>
              <w:autoSpaceDE w:val="0"/>
              <w:autoSpaceDN w:val="0"/>
              <w:adjustRightInd w:val="0"/>
              <w:spacing w:line="420" w:lineRule="exact"/>
              <w:jc w:val="left"/>
            </w:pPr>
            <w:r>
              <w:rPr>
                <w:rFonts w:hint="eastAsia"/>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宋体" w:asciiTheme="minorEastAsia" w:hAnsiTheme="minorEastAsia"/>
                <w:bCs/>
                <w:szCs w:val="21"/>
                <w:lang w:val="zh-CN"/>
              </w:rPr>
            </w:pPr>
            <w:r>
              <w:rPr>
                <w:rFonts w:hint="eastAsia"/>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23"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lang w:val="zh-CN"/>
              </w:rPr>
              <w:t>履约担保</w:t>
            </w:r>
          </w:p>
        </w:tc>
        <w:tc>
          <w:tcPr>
            <w:tcW w:w="7377" w:type="dxa"/>
            <w:vAlign w:val="center"/>
          </w:tcPr>
          <w:p>
            <w:pPr>
              <w:autoSpaceDE w:val="0"/>
              <w:autoSpaceDN w:val="0"/>
              <w:adjustRightInd w:val="0"/>
              <w:spacing w:line="360" w:lineRule="auto"/>
              <w:ind w:firstLine="211" w:firstLineChars="100"/>
              <w:rPr>
                <w:rFonts w:hint="eastAsia" w:ascii="宋体" w:hAnsi="宋体" w:cs="宋体"/>
                <w:b/>
                <w:bCs w:val="0"/>
                <w:szCs w:val="21"/>
                <w:lang w:val="zh-CN"/>
              </w:rPr>
            </w:pPr>
            <w:r>
              <w:rPr>
                <w:rFonts w:hint="eastAsia" w:ascii="宋体" w:hAnsi="宋体" w:cs="宋体"/>
                <w:b/>
                <w:bCs w:val="0"/>
                <w:szCs w:val="21"/>
                <w:lang w:val="zh-CN"/>
              </w:rPr>
              <w:t>开户银行：中国工商银行股份有限公司长葛支行</w:t>
            </w:r>
          </w:p>
          <w:p>
            <w:pPr>
              <w:autoSpaceDE w:val="0"/>
              <w:autoSpaceDN w:val="0"/>
              <w:adjustRightInd w:val="0"/>
              <w:spacing w:line="360" w:lineRule="auto"/>
              <w:ind w:firstLine="211" w:firstLineChars="100"/>
              <w:rPr>
                <w:rFonts w:hint="eastAsia" w:ascii="宋体" w:hAnsi="宋体" w:cs="宋体"/>
                <w:b/>
                <w:bCs w:val="0"/>
                <w:szCs w:val="21"/>
                <w:lang w:val="zh-CN"/>
              </w:rPr>
            </w:pPr>
            <w:r>
              <w:rPr>
                <w:rFonts w:hint="eastAsia" w:ascii="宋体" w:hAnsi="宋体" w:cs="宋体"/>
                <w:b/>
                <w:bCs w:val="0"/>
                <w:szCs w:val="21"/>
                <w:lang w:val="zh-CN"/>
              </w:rPr>
              <w:t>帐户名称：长葛市公共资源交易中心</w:t>
            </w:r>
          </w:p>
          <w:p>
            <w:pPr>
              <w:autoSpaceDE w:val="0"/>
              <w:autoSpaceDN w:val="0"/>
              <w:adjustRightInd w:val="0"/>
              <w:spacing w:line="360" w:lineRule="auto"/>
              <w:ind w:firstLine="211" w:firstLineChars="100"/>
              <w:rPr>
                <w:rFonts w:hint="eastAsia" w:ascii="宋体" w:hAnsi="宋体" w:cs="宋体"/>
                <w:b/>
                <w:bCs w:val="0"/>
                <w:szCs w:val="21"/>
                <w:lang w:val="zh-CN"/>
              </w:rPr>
            </w:pPr>
            <w:r>
              <w:rPr>
                <w:rFonts w:hint="eastAsia" w:ascii="宋体" w:hAnsi="宋体" w:cs="宋体"/>
                <w:b/>
                <w:bCs w:val="0"/>
                <w:szCs w:val="21"/>
                <w:lang w:val="zh-CN"/>
              </w:rPr>
              <w:t>帐号:1708026029200151795</w:t>
            </w:r>
          </w:p>
          <w:p>
            <w:pPr>
              <w:autoSpaceDE w:val="0"/>
              <w:autoSpaceDN w:val="0"/>
              <w:adjustRightInd w:val="0"/>
              <w:spacing w:line="360" w:lineRule="auto"/>
              <w:ind w:firstLine="211" w:firstLineChars="100"/>
              <w:rPr>
                <w:rFonts w:hint="eastAsia" w:ascii="宋体" w:hAnsi="宋体" w:cs="宋体"/>
                <w:b/>
                <w:bCs w:val="0"/>
                <w:szCs w:val="21"/>
                <w:lang w:val="zh-CN"/>
              </w:rPr>
            </w:pPr>
            <w:r>
              <w:rPr>
                <w:rFonts w:hint="eastAsia" w:ascii="宋体" w:hAnsi="宋体" w:cs="宋体"/>
                <w:b/>
                <w:bCs w:val="0"/>
                <w:szCs w:val="21"/>
                <w:lang w:val="zh-CN"/>
              </w:rPr>
              <w:t>履约担保的金额：中标金额的10%。</w:t>
            </w:r>
          </w:p>
          <w:p>
            <w:pPr>
              <w:autoSpaceDE w:val="0"/>
              <w:autoSpaceDN w:val="0"/>
              <w:adjustRightInd w:val="0"/>
              <w:rPr>
                <w:rFonts w:ascii="宋体" w:hAnsi="宋体" w:cs="宋体"/>
                <w:bCs/>
                <w:szCs w:val="21"/>
                <w:lang w:val="zh-CN"/>
              </w:rPr>
            </w:pPr>
            <w:r>
              <w:rPr>
                <w:rFonts w:hint="eastAsia" w:ascii="宋体" w:hAnsi="宋体" w:cs="宋体"/>
                <w:bCs/>
                <w:szCs w:val="21"/>
                <w:lang w:val="zh-CN"/>
              </w:rPr>
              <w:t>供应商在汇款单备注部分注明：此款为长招采竞字</w:t>
            </w:r>
            <w:r>
              <w:rPr>
                <w:rFonts w:ascii="宋体" w:hAnsi="宋体" w:cs="宋体"/>
                <w:bCs/>
                <w:szCs w:val="21"/>
                <w:lang w:val="zh-CN"/>
              </w:rPr>
              <w:t>[2019]</w:t>
            </w:r>
            <w:r>
              <w:rPr>
                <w:rFonts w:hint="eastAsia" w:ascii="宋体" w:hAnsi="宋体" w:cs="宋体"/>
                <w:bCs/>
                <w:szCs w:val="21"/>
              </w:rPr>
              <w:t xml:space="preserve">   号</w:t>
            </w:r>
            <w:r>
              <w:rPr>
                <w:rFonts w:hint="eastAsia" w:ascii="宋体" w:hAnsi="宋体" w:cs="宋体"/>
                <w:bCs/>
                <w:szCs w:val="21"/>
                <w:lang w:val="zh-CN"/>
              </w:rPr>
              <w:t>项目履约担保。</w:t>
            </w:r>
          </w:p>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ascii="宋体" w:hAnsi="宋体" w:cs="宋体"/>
                <w:bCs/>
                <w:szCs w:val="21"/>
                <w:lang w:val="zh-CN"/>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2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7377"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cs="仿宋_GB2312"/>
                <w:szCs w:val="21"/>
                <w:lang w:val="zh-CN"/>
              </w:rPr>
              <w:t>代理服务费由成交供应商支付，</w:t>
            </w:r>
            <w:r>
              <w:rPr>
                <w:rFonts w:hint="eastAsia" w:ascii="宋体" w:hAnsi="宋体" w:cs="仿宋_GB2312"/>
                <w:szCs w:val="21"/>
              </w:rPr>
              <w:t>按照</w:t>
            </w:r>
            <w:r>
              <w:rPr>
                <w:rFonts w:ascii="宋体" w:hAnsi="宋体" w:cs="仿宋_GB2312"/>
                <w:szCs w:val="21"/>
                <w:lang w:val="zh-CN"/>
              </w:rPr>
              <w:t>1</w:t>
            </w:r>
            <w:r>
              <w:rPr>
                <w:rFonts w:hint="eastAsia" w:ascii="宋体" w:hAnsi="宋体" w:cs="仿宋_GB2312"/>
                <w:szCs w:val="21"/>
              </w:rPr>
              <w:t>.5</w:t>
            </w:r>
            <w:r>
              <w:rPr>
                <w:rFonts w:ascii="宋体" w:hAnsi="宋体" w:cs="仿宋_GB2312"/>
                <w:szCs w:val="21"/>
                <w:lang w:val="zh-CN"/>
              </w:rPr>
              <w:t>%</w:t>
            </w:r>
            <w:r>
              <w:rPr>
                <w:rFonts w:hint="eastAsia" w:ascii="宋体" w:hAnsi="宋体" w:cs="仿宋_GB2312"/>
                <w:szCs w:val="21"/>
                <w:lang w:val="zh-CN"/>
              </w:rPr>
              <w:t>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2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7377"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向智远工程管理有限公司发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w:t>
            </w:r>
            <w:r>
              <w:rPr>
                <w:rFonts w:hint="eastAsia" w:cs="宋体" w:asciiTheme="minorEastAsia" w:hAnsiTheme="minorEastAsia"/>
                <w:bCs/>
                <w:szCs w:val="21"/>
              </w:rPr>
              <w:t>代理公司</w:t>
            </w:r>
            <w:r>
              <w:rPr>
                <w:rFonts w:hint="eastAsia" w:cs="宋体" w:asciiTheme="minorEastAsia" w:hAnsiTheme="minorEastAsia"/>
                <w:bCs/>
                <w:szCs w:val="21"/>
                <w:lang w:val="zh-CN"/>
              </w:rPr>
              <w:t>。联系电话：</w:t>
            </w:r>
            <w:r>
              <w:rPr>
                <w:rFonts w:hint="eastAsia" w:cs="宋体" w:asciiTheme="minorEastAsia" w:hAnsiTheme="minorEastAsia"/>
                <w:bCs/>
                <w:szCs w:val="21"/>
              </w:rPr>
              <w:t>13569926910</w:t>
            </w:r>
            <w:r>
              <w:rPr>
                <w:rFonts w:hint="eastAsia" w:cs="宋体" w:asciiTheme="minorEastAsia" w:hAnsiTheme="minorEastAsia"/>
                <w:bCs/>
                <w:szCs w:val="21"/>
                <w:lang w:val="zh-CN"/>
              </w:rPr>
              <w:t>；邮箱：</w:t>
            </w:r>
            <w:r>
              <w:rPr>
                <w:rFonts w:hint="eastAsia" w:cs="宋体" w:asciiTheme="minorEastAsia" w:hAnsiTheme="minorEastAsia"/>
                <w:bCs/>
                <w:szCs w:val="21"/>
              </w:rPr>
              <w:t xml:space="preserve"> 485961939@qq.com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2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7377"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2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7377" w:type="dxa"/>
            <w:vAlign w:val="center"/>
          </w:tcPr>
          <w:p>
            <w:pPr>
              <w:autoSpaceDE w:val="0"/>
              <w:autoSpaceDN w:val="0"/>
              <w:adjustRightInd w:val="0"/>
              <w:spacing w:line="360" w:lineRule="auto"/>
              <w:contextualSpacing/>
              <w:rPr>
                <w:rFonts w:ascii="宋体" w:hAnsi="宋体" w:cs="仿宋"/>
              </w:rPr>
            </w:pPr>
            <w:r>
              <w:rPr>
                <w:rFonts w:hint="eastAsia" w:ascii="宋体" w:hAnsi="宋体" w:cs="仿宋"/>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仿宋"/>
              </w:rPr>
            </w:pPr>
            <w:r>
              <w:rPr>
                <w:rFonts w:hint="eastAsia" w:ascii="宋体" w:hAnsi="宋体" w:cs="仿宋"/>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Cs w:val="21"/>
                <w:lang w:val="zh-CN"/>
              </w:rPr>
            </w:pPr>
            <w:r>
              <w:rPr>
                <w:rFonts w:hint="eastAsia" w:ascii="宋体" w:hAnsi="宋体" w:cs="仿宋"/>
              </w:rPr>
              <w:t>评审专家应严格按照要求查看“硬件特征码” 相关信息并进行评审，在评审报告中显示“不同投标人电子投标文件制作硬件特征码”是否均一致的分析及判定结果。</w:t>
            </w:r>
          </w:p>
        </w:tc>
      </w:tr>
    </w:tbl>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第四章 供应商须知</w:t>
      </w:r>
    </w:p>
    <w:p>
      <w:pPr>
        <w:tabs>
          <w:tab w:val="left" w:pos="1260"/>
        </w:tabs>
        <w:autoSpaceDE w:val="0"/>
        <w:autoSpaceDN w:val="0"/>
        <w:adjustRightInd w:val="0"/>
        <w:spacing w:line="360" w:lineRule="auto"/>
        <w:contextualSpacing/>
        <w:jc w:val="center"/>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一、概念释义</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适用范围</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1.1 本谈判文件仅适用于本次“采购邀请” 和“供应商须知前附表”中所述采购项目的采购。</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 本谈判文件解释权属于“采购邀请” 和“供应商须知前附表”所述的采购人、采购代理公司。</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定义</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2.1“采购项目”：系指“供应商须知前附表”中所述的采购项目。</w:t>
      </w:r>
    </w:p>
    <w:p>
      <w:pPr>
        <w:pStyle w:val="71"/>
        <w:autoSpaceDE w:val="0"/>
        <w:autoSpaceDN w:val="0"/>
        <w:spacing w:line="360" w:lineRule="auto"/>
        <w:ind w:left="42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2.2“采购人、 采购代理机构”：系指“供应商须知前附表”中所述的组织本次采购的代理公司和采购人。</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2.3“供应商”系指从采购人、代理机构处按规定获取谈判文件，并按照谈判文件向采购人、代理公司提交响应文件的供应商。</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2.4“成交供应商”系指成交的供应商。</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2.5“甲方”系指采购人。</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2.6“乙方”系指成交并向采购人提供服务的供应商。</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2.7“服务”系指磋商文件规定的供应商为完成采购项目所需承担的全部义务。</w:t>
      </w:r>
    </w:p>
    <w:p>
      <w:pPr>
        <w:pStyle w:val="71"/>
        <w:autoSpaceDE w:val="0"/>
        <w:autoSpaceDN w:val="0"/>
        <w:spacing w:line="360" w:lineRule="auto"/>
        <w:ind w:left="42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2.8.1谈判文件列明不允许或未列明允许进口产品参加响应的，均视为拒绝进口产品参加响应。</w:t>
      </w:r>
    </w:p>
    <w:p>
      <w:pPr>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2.8.2如响应文件中已说明，经财政部门审核同意，允许部分或全部产品采购进口产品，供应商既可提供本国产品，也可以提供进口产品。</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2.9谈判文件中凡标有“★”的条款均系实质性要求条款。</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合格的供应商</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3.1在中华人民共和国境内注册，具有本实施能力，符合、承认并承诺履行本谈判文件各项规定的法人、其他组织或者自然人。</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3.2符合本项目“采购邀请”和“供应商须知前附表”中规定的合格供应商所必须具备的条件。</w:t>
      </w:r>
    </w:p>
    <w:p>
      <w:pPr>
        <w:pStyle w:val="71"/>
        <w:autoSpaceDE w:val="0"/>
        <w:autoSpaceDN w:val="0"/>
        <w:spacing w:line="360" w:lineRule="auto"/>
        <w:ind w:left="42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3.3政府采购活动中查询及使用响应人信用记录的具体要求为：响应人未被列入失信被执行人、重大税收违法案件当事人名单、政府采购严重违法失信行为记录名单、政府采购活动中查询及使用响应人信用记录的具体要求为：响应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71"/>
        <w:autoSpaceDE w:val="0"/>
        <w:autoSpaceDN w:val="0"/>
        <w:spacing w:line="360" w:lineRule="auto"/>
        <w:ind w:left="42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(1)查询渠道：“信用中国”网站（www.creditchina.gov.cn）、“中国政府采购网”（www.ccgp.gov.cn）；“中国社会组织公共服务平台”网站（www.chinanpo.gov.cn）（仅查询社会组织）；</w:t>
      </w:r>
    </w:p>
    <w:p>
      <w:pPr>
        <w:pStyle w:val="71"/>
        <w:autoSpaceDE w:val="0"/>
        <w:autoSpaceDN w:val="0"/>
        <w:spacing w:line="360" w:lineRule="auto"/>
        <w:ind w:left="42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（2）截止时间：同响应截止时间。</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（3）信用信息查询记录和证据留存具体方式：经谈判小组确认的查询结果网页截图作为查询记录和证据，与其他采购文件一并保存。</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4）信用信息的使用原则：经谈判小组认定的被列入失信被执行人、重大税收违法案件当事人名单、政府采购严重违法失信行为记录名单的响应人，严重违法失信社会组织名单的供应商，将拒绝其参与本次政府采购活动。</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（5）供应商不良信用记录以谈判小组查询结果为准，谈判小组查询之后，网站信息发生的任何变更不再作为评审依据，供应商自行提供的与网站信息不一致的其他证明材料亦不作为评审依据。</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3.4单位负责人为同一人或者存在直接控股、管理关系的不同供应商，不得参加同一合同项下的政府采购活动。违反规定的，相关响应均无效。</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3.5除单一来源外，为采购项目提供整体设计、规范编制或者项目管理、监理、检测等服务的供应商，不得再参加该采购项目的其他采购活动。</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3.6“采购邀请”和“供应商须知前附表”规定接受联合体响应的，除应符合本章第3.1项和3.2项要求外，还应遵守以下规定：</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3.6.1在响应文件中向采购人提交联合体协议书，明确联合体各方承担的工作和义务；</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3.6.2联合体中有同类资质的供应商按联合体分工承担相同工作的，应当按照资质等级较低的供应商确定资质等级；</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3.6.3采购人根据采购项目的特殊要求规定供应商特定条件的，联合体各方中至少应当有一方符合采购规定的特定条件。</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3.6.4联合体各方不得再单独参加或者与其他供应商另外组成联合体参加同一合同项下的政府采购活动。</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3.6.5联合体各方应当共同与采购人签订采购合同，就采购合同约定的事项对采购人</w:t>
      </w:r>
      <w:r>
        <w:rPr>
          <w:rFonts w:hint="eastAsia" w:ascii="宋体" w:hAnsi="宋体" w:eastAsia="宋体" w:cs="仿宋_GB2312"/>
          <w:kern w:val="2"/>
          <w:sz w:val="21"/>
          <w:szCs w:val="21"/>
          <w:lang w:val="zh-CN" w:eastAsia="zh-CN" w:bidi="ar-SA"/>
        </w:rPr>
        <w:fldChar w:fldCharType="begin"/>
      </w:r>
      <w:r>
        <w:rPr>
          <w:rFonts w:hint="eastAsia" w:ascii="宋体" w:hAnsi="宋体" w:eastAsia="宋体" w:cs="仿宋_GB2312"/>
          <w:kern w:val="2"/>
          <w:sz w:val="21"/>
          <w:szCs w:val="21"/>
          <w:lang w:val="zh-CN" w:eastAsia="zh-CN" w:bidi="ar-SA"/>
        </w:rPr>
        <w:instrText xml:space="preserve"> HYPERLINK "https://baike.baidu.com/item/%E6%89%BF%E6%8B%85%E8%BF%9E%E5%B8%A6%E8%B4%A3%E4%BB%BB" \t "_blank" </w:instrText>
      </w:r>
      <w:r>
        <w:rPr>
          <w:rFonts w:hint="eastAsia" w:ascii="宋体" w:hAnsi="宋体" w:eastAsia="宋体" w:cs="仿宋_GB2312"/>
          <w:kern w:val="2"/>
          <w:sz w:val="21"/>
          <w:szCs w:val="21"/>
          <w:lang w:val="zh-CN" w:eastAsia="zh-CN" w:bidi="ar-SA"/>
        </w:rPr>
        <w:fldChar w:fldCharType="separate"/>
      </w:r>
      <w:r>
        <w:rPr>
          <w:rFonts w:hint="eastAsia" w:ascii="宋体" w:hAnsi="宋体" w:eastAsia="宋体" w:cs="仿宋_GB2312"/>
          <w:kern w:val="2"/>
          <w:sz w:val="21"/>
          <w:szCs w:val="21"/>
          <w:lang w:val="zh-CN" w:eastAsia="zh-CN" w:bidi="ar-SA"/>
        </w:rPr>
        <w:t>承担连带责任</w:t>
      </w:r>
      <w:r>
        <w:rPr>
          <w:rFonts w:hint="eastAsia" w:ascii="宋体" w:hAnsi="宋体" w:eastAsia="宋体" w:cs="仿宋_GB2312"/>
          <w:kern w:val="2"/>
          <w:sz w:val="21"/>
          <w:szCs w:val="21"/>
          <w:lang w:val="zh-CN" w:eastAsia="zh-CN" w:bidi="ar-SA"/>
        </w:rPr>
        <w:fldChar w:fldCharType="end"/>
      </w:r>
      <w:r>
        <w:rPr>
          <w:rFonts w:hint="eastAsia" w:ascii="宋体" w:hAnsi="宋体" w:eastAsia="宋体" w:cs="仿宋_GB2312"/>
          <w:kern w:val="2"/>
          <w:sz w:val="21"/>
          <w:szCs w:val="21"/>
          <w:lang w:val="zh-CN" w:eastAsia="zh-CN" w:bidi="ar-SA"/>
        </w:rPr>
        <w:t>。</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3.7法律、行政法规规定的其他条件。</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合格的工程量和服务</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4.1供应商的工程量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4.2供应商所提供的服务应当没有侵犯任何第三方的知识产权、技术秘密等合法权利。</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谈判费用</w:t>
      </w:r>
    </w:p>
    <w:p>
      <w:pPr>
        <w:autoSpaceDE w:val="0"/>
        <w:autoSpaceDN w:val="0"/>
        <w:spacing w:line="360" w:lineRule="auto"/>
        <w:ind w:firstLine="315" w:firstLineChars="15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不论采购的结果如何，供应商均应自行承担所有与谈判有关的全部费用，采购人、采购代理公司在任何情况下均无义务和责任承担这些费用。</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信息发布</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代理费用</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代理服务费由成交供应商支付，按照成交价1.5%计算。中标通知书发出前，以现金或转账形式交纳。</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其他</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hint="eastAsia" w:ascii="宋体" w:hAnsi="宋体" w:eastAsia="宋体" w:cs="仿宋_GB2312"/>
          <w:kern w:val="2"/>
          <w:sz w:val="21"/>
          <w:szCs w:val="21"/>
          <w:lang w:val="zh-CN" w:eastAsia="zh-CN" w:bidi="ar-SA"/>
        </w:rPr>
      </w:pPr>
    </w:p>
    <w:p>
      <w:pPr>
        <w:tabs>
          <w:tab w:val="left" w:pos="1260"/>
        </w:tabs>
        <w:autoSpaceDE w:val="0"/>
        <w:autoSpaceDN w:val="0"/>
        <w:spacing w:line="360" w:lineRule="auto"/>
        <w:contextualSpacing/>
        <w:jc w:val="center"/>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二、谈判文件说明</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谈判文件构成</w:t>
      </w:r>
    </w:p>
    <w:p>
      <w:pPr>
        <w:pStyle w:val="71"/>
        <w:numPr>
          <w:ilvl w:val="0"/>
          <w:numId w:val="6"/>
        </w:numPr>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谈判文件由以下部分组成：</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第一章 采购邀请函（竞争性谈判公告）</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第二章 采购需求</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第三章 供应商须知前附表</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第四章 供应商须知</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第五章 政府采购政策功能</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第六章 资格审查与评审</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第七章 合同书格式及合同条款</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第八章 响应文件有关格式</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谈判文件的澄清或修改</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10.1在谈判响应截止期前，无论出于何种原因，采购人可主动地或在解答供应商提出的澄清问题时对谈判文件进行修改。</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10.2采购人、采购代理公司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10.3澄清或修改公告的内容为谈判文件的组成部分，并对供应商具有约束力。当谈判文件与澄清或修改公告就同一内容的表述不一致时，以最后发出的文件内容为准。</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10.4如果澄清或者修改发出的时间距规定的谈判响应截止时间不足3个工作日的，采购人、采购代理公司将顺延提交响应文件的截止时间。</w:t>
      </w:r>
    </w:p>
    <w:p>
      <w:pPr>
        <w:autoSpaceDE w:val="0"/>
        <w:autoSpaceDN w:val="0"/>
        <w:spacing w:line="360" w:lineRule="auto"/>
        <w:contextualSpacing/>
        <w:rPr>
          <w:rFonts w:hint="eastAsia" w:ascii="宋体" w:hAnsi="宋体" w:eastAsia="宋体" w:cs="仿宋_GB2312"/>
          <w:kern w:val="2"/>
          <w:sz w:val="21"/>
          <w:szCs w:val="21"/>
          <w:lang w:val="zh-CN" w:eastAsia="zh-CN" w:bidi="ar-SA"/>
        </w:rPr>
      </w:pPr>
    </w:p>
    <w:p>
      <w:pPr>
        <w:tabs>
          <w:tab w:val="left" w:pos="1260"/>
        </w:tabs>
        <w:autoSpaceDE w:val="0"/>
        <w:autoSpaceDN w:val="0"/>
        <w:spacing w:line="360" w:lineRule="auto"/>
        <w:contextualSpacing/>
        <w:jc w:val="center"/>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三、响应文件的编制</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响应文件的语言及计量单位</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11.1供应商提交的响应文件以及供应商与采购人、 采购代理公司就有关采购事宜的所有来往书面文件均应使用中文。除签名、盖章、专用名称等特殊情形外，以中文以外的文字表述的响应文件视同未提供。</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11.2响应文件计量单位，谈判文件已有明确规定的，使用谈判文件规定的计量单位；谈判文件没有规定的，一律采用中华人民共和国法定计量单位。</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报价</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12.1本次谈判项目的报价均以人民币为计算单位。</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12.2采购人不得向供应商索要或者接受其给予的赠品、回扣或者与采购无关的其他商品、服务。</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12.3供应商应对项目要求的全部内容进行报价，少报漏报将导致其响应为非实质性响应予以拒绝。</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施工、设备、国家规定检测、外发包、材料（含辅材）、管理、税费及利润等。经通知参加其他的供应商，在谈判结束后还有一次最终报价的机会。</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12.5本项目所涉及的运输、施工、安装、集成、检测、验收、备品和工具等费用均包含在响应报价中。</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12.6报价不得高于本项目预算金额，且不低于成本价。供应商的响应报价高于预算金额（项目控制金额上限）的，该供应商的响应文件将被视为非实质性响应予以拒绝。</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12.7最低报价不能做为成交的保证。</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响应文件有效期</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13.3成交供应商的响应文件作为项目合同的附件，其有效期至成交供应商全部合同义务履行完毕为止。</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响应文件构成</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14.1响应文件的构成应符合法律法规及谈判文件的要求。</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14.2供应商应当按照谈判文件的要求编制响应文件。响应文件应当对谈判文件提出的要求和条件作出明确响应。</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14.3响应文件由资格证明材料、符合性证明材料、其它材料等组成。</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电子响应文件制作技术咨询：0374-2961598。</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响应文件格式</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15.2供应商应按谈判文件提供的格式编写响应文件。谈判文件未提供标准格式的供应商可自行拟定。</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谈判保证金：不收取。</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谈判文件的数量和签署盖章</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17.1供应商应提交响应文件份数见“供应商须知前附表”。</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17.2在谈判文件中已明示需盖章及签名之处，电子响应文件应按谈判文件要求加盖供应商电子印章和法人电子印章或授权代表电子印章。</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17.4纸质响应文件副本可以是纸质响应文件的正本复印而成。</w:t>
      </w:r>
    </w:p>
    <w:p>
      <w:pPr>
        <w:tabs>
          <w:tab w:val="left" w:pos="1260"/>
        </w:tabs>
        <w:autoSpaceDE w:val="0"/>
        <w:autoSpaceDN w:val="0"/>
        <w:spacing w:line="360" w:lineRule="auto"/>
        <w:contextualSpacing/>
        <w:rPr>
          <w:rFonts w:hint="eastAsia" w:ascii="宋体" w:hAnsi="宋体" w:eastAsia="宋体" w:cs="仿宋_GB2312"/>
          <w:kern w:val="2"/>
          <w:sz w:val="21"/>
          <w:szCs w:val="21"/>
          <w:lang w:val="zh-CN" w:eastAsia="zh-CN" w:bidi="ar-SA"/>
        </w:rPr>
      </w:pPr>
    </w:p>
    <w:p>
      <w:pPr>
        <w:tabs>
          <w:tab w:val="left" w:pos="1260"/>
        </w:tabs>
        <w:autoSpaceDE w:val="0"/>
        <w:autoSpaceDN w:val="0"/>
        <w:spacing w:line="360" w:lineRule="auto"/>
        <w:contextualSpacing/>
        <w:jc w:val="center"/>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四、响应文件的递交</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响应文件的密封</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18.1供应商应将纸质响应文件“正本”、“ 副本”密封包装。使用电子介质存储的响应文件单独密封包装，并随纸质响应文件一并提交。</w:t>
      </w:r>
    </w:p>
    <w:p>
      <w:pPr>
        <w:pStyle w:val="71"/>
        <w:numPr>
          <w:ilvl w:val="1"/>
          <w:numId w:val="5"/>
        </w:numPr>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响应文件如果未按规定密封，采购人、采购代理公司将拒绝接收。</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谈判响应截止时间</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19.1供应商必须在“采购邀请”和“供应商须知前附表”中规定的谈判响应文件截止时间前，将所有响应文件送达谈判文件指定的地点。在递交截止时间以后送达的响应文件，采购人、采购代理公司将予以拒绝。</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19.2采购人、采购代理公司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71"/>
        <w:numPr>
          <w:ilvl w:val="0"/>
          <w:numId w:val="5"/>
        </w:numPr>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迟交的响应文件</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谈判响应文件截止时间之后送达/上传的响应文件，采购人、采购代理公司将拒绝接收。</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响应文件的修改和撤回</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21.1供应商在谈判响应截止时间前，对所递交的纸质响应文件进行补充、修改或者撤回的，须书面通知采购人和采购代理公司。</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供应商应当在谈判响应截止时间前完成电子响应文件的提交，可以补充、修改或撤回。谈判响应截止时间前未完成电子响应文件提交、取得“投标文件提交回执单”的，视为撤回响应文件。</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21.2供应商补充、修改的内容并作为响应文件的组成部分。补充或修改应当按谈判文件要求签署、盖章、密封、递交，并应注明“修改”或“补充”字样。</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21.3供应商不得在投标有效期内撤销响应文件，否则将按照相关法律法规进行处罚。</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除供应商须知前附表另有规定外，供应商所提交的电子响应文件、纸质响应文件及电子介质存储的备份文件不予退还。</w:t>
      </w:r>
    </w:p>
    <w:p>
      <w:pPr>
        <w:tabs>
          <w:tab w:val="left" w:pos="1260"/>
        </w:tabs>
        <w:autoSpaceDE w:val="0"/>
        <w:autoSpaceDN w:val="0"/>
        <w:spacing w:line="360" w:lineRule="auto"/>
        <w:contextualSpacing/>
        <w:jc w:val="center"/>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五、谈判和评审</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响应文件密封情况检查及解密</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23.1谈判响应截止时间，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（1）电子谈判文件的解密</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全流程电子化交易项目电子谈判文件采用双重加密。解密需分标段进行两次解密。</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a. 供应商解密：供应商使用本单位CA数字证书远程或现场进行解密。需递交响应文件现场使用电脑进行解密的，请在采购代理公司引导下进行。</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b. 采购代理公司解密：采购代理公司按电子响应文件到达交易系统的先后顺序，使用本单位CA数字证书进行再次解密。</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 电子响应文件解密异常情况处理</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 xml:space="preserve"> 因供应商原因电子响应文件解密失败的，由交易系统技术人员协助供应商将备份文件（电子介质存储）导入系统。若备份文件（电子介质存储）无法导入系统或导入系统仍无法解密的，其响应将被拒绝。</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23.2供应商不足3家的，本项目谈判活动终止。</w:t>
      </w:r>
    </w:p>
    <w:p>
      <w:pPr>
        <w:pStyle w:val="71"/>
        <w:autoSpaceDE w:val="0"/>
        <w:autoSpaceDN w:val="0"/>
        <w:spacing w:line="360" w:lineRule="auto"/>
        <w:ind w:left="142"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24．谈判小组组成</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24.1采购人将依法组建谈判小组，谈判小组由采购人代表1人和评审专家2人共3人组成。评审专家依法从政府采购评审专家库中随机抽取。</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24.1.1采购人将依法组建谈判小组，谈判小组由评审专家组成，成员人数应当为3人以上单数组成。评审专家依法从政府采购评审专家库中随机抽取。</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24.1.2达到公开招标数额标准的货物或者服务采购项目，或者达到招标规模标准的政府采购工程，竞争性谈判小组应当由5人以上单数组成。</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24.2采购人不得以评审专家身份参加本部门或本单位采购项目的评审。</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24.3谈判小组成员与供应商存在下列利害关系之一的,应当回避:</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参加采购活动前三年内,与供应商存在劳动关系,或者担任过供应商的董事、监事,或者是供应商的控股股东或实际控制人；</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与供应商的法定代表人或者负责人有夫妻、直系血亲、三代以内旁系血亲或者近姻亲关系；</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与供应商有其他可能影响政府采购活动公平、公正进行的关系。</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评审专家发现本人与参加采购活动的供应商有利害关系的,应当主动提出回避。采购人或者采购代理公司发现评审专家与参加采购活动的供应商有利害关系的,应当要求其回避。</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24.4采购人不得担任谈判小组组长。</w:t>
      </w:r>
    </w:p>
    <w:p>
      <w:pPr>
        <w:pStyle w:val="71"/>
        <w:autoSpaceDE w:val="0"/>
        <w:autoSpaceDN w:val="0"/>
        <w:spacing w:line="360" w:lineRule="auto"/>
        <w:ind w:firstLine="315" w:firstLineChars="15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24.5谈判小组成员名单在成交结果公告前应当保密。</w:t>
      </w:r>
    </w:p>
    <w:p>
      <w:pPr>
        <w:pStyle w:val="71"/>
        <w:autoSpaceDE w:val="0"/>
        <w:autoSpaceDN w:val="0"/>
        <w:spacing w:line="360" w:lineRule="auto"/>
        <w:ind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25.资格审查和符合性审查</w:t>
      </w:r>
    </w:p>
    <w:p>
      <w:pPr>
        <w:pStyle w:val="71"/>
        <w:numPr>
          <w:ilvl w:val="0"/>
          <w:numId w:val="7"/>
        </w:numPr>
        <w:autoSpaceDE w:val="0"/>
        <w:autoSpaceDN w:val="0"/>
        <w:spacing w:line="360" w:lineRule="auto"/>
        <w:ind w:left="0"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资格审查：谈判小组依据有关法律法规和谈判文件的规定对供应商的资格进行审查。</w:t>
      </w:r>
    </w:p>
    <w:p>
      <w:pPr>
        <w:pStyle w:val="71"/>
        <w:autoSpaceDE w:val="0"/>
        <w:autoSpaceDN w:val="0"/>
        <w:spacing w:line="360" w:lineRule="auto"/>
        <w:ind w:firstLine="482"/>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b/>
          <w:bCs/>
          <w:kern w:val="2"/>
          <w:sz w:val="21"/>
          <w:szCs w:val="21"/>
          <w:lang w:val="zh-CN" w:eastAsia="zh-CN" w:bidi="ar-SA"/>
        </w:rPr>
        <w:t>本项目具体资格审查详见（第六章 资格审查与评审）。</w:t>
      </w:r>
    </w:p>
    <w:p>
      <w:pPr>
        <w:pStyle w:val="71"/>
        <w:numPr>
          <w:ilvl w:val="1"/>
          <w:numId w:val="5"/>
        </w:numPr>
        <w:autoSpaceDE w:val="0"/>
        <w:autoSpaceDN w:val="0"/>
        <w:spacing w:line="360" w:lineRule="auto"/>
        <w:ind w:left="0"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符合性审查：依据谈判文件的规定，从响应文件的有效性、完整性和对谈判文件的响应程度进行审查，以确定是否对谈判文件的全部实质性要求作出响应。</w:t>
      </w:r>
    </w:p>
    <w:p>
      <w:pPr>
        <w:pStyle w:val="71"/>
        <w:autoSpaceDE w:val="0"/>
        <w:autoSpaceDN w:val="0"/>
        <w:spacing w:line="360" w:lineRule="auto"/>
        <w:ind w:firstLine="105" w:firstLineChars="5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26.响应文件的澄清</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26.1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26.2投标人的澄清、说明或者更正应当采用书面形式，供应商的澄清、说明或者更正应当由法定代表人或其授权代表签字或者加盖公章。由授权代表签字的，应当附法定代表人授权书。供应商为自然人的，应当由本人签字并附身份证明。投标人的澄清、说明或者补正不得超出投标文件的范围或者改变投标文件的实质性内容。</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26.3供应商的澄清文件是其响应文件的组成部分。</w:t>
      </w:r>
    </w:p>
    <w:p>
      <w:pPr>
        <w:pStyle w:val="71"/>
        <w:autoSpaceDE w:val="0"/>
        <w:autoSpaceDN w:val="0"/>
        <w:spacing w:line="360" w:lineRule="auto"/>
        <w:ind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27.响应文件报价出现前后不一致的修正</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27.1大写金额和小写金额不一致的，以大写金额为准；</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27.2单价金额小数点或者百分比有明显错位的，以开标一览表的总价为准，并修改单价；</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27.3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71"/>
        <w:autoSpaceDE w:val="0"/>
        <w:autoSpaceDN w:val="0"/>
        <w:spacing w:line="360" w:lineRule="auto"/>
        <w:ind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28.响应无效情形</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28.1响应文件属下列情况之一的，按照无效响应处理：</w:t>
      </w:r>
    </w:p>
    <w:p>
      <w:pPr>
        <w:pStyle w:val="71"/>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28.1.1响应文件未按招标文件要求签署、盖章的；</w:t>
      </w:r>
    </w:p>
    <w:p>
      <w:pPr>
        <w:pStyle w:val="71"/>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28.1.2不具备谈判文件中规定的资格要求的；</w:t>
      </w:r>
    </w:p>
    <w:p>
      <w:pPr>
        <w:pStyle w:val="71"/>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28.1.3报价超过谈判文件中规定的预算金额的；</w:t>
      </w:r>
    </w:p>
    <w:p>
      <w:pPr>
        <w:pStyle w:val="71"/>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28.1.4响应文件含有采购人不能接受的附加条件的。</w:t>
      </w:r>
    </w:p>
    <w:p>
      <w:pPr>
        <w:pStyle w:val="71"/>
        <w:autoSpaceDE w:val="0"/>
        <w:autoSpaceDN w:val="0"/>
        <w:spacing w:line="360" w:lineRule="auto"/>
        <w:ind w:left="48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28.2有下列情形之一的，视为供应商串通谈判，其响应无效：</w:t>
      </w:r>
    </w:p>
    <w:p>
      <w:pPr>
        <w:pStyle w:val="71"/>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28.2.1不同供应商的响应文件由同一单位或者个人编制；</w:t>
      </w:r>
    </w:p>
    <w:p>
      <w:pPr>
        <w:pStyle w:val="71"/>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28.2.2不同供应商委托同一单位或者个人办理响应事宜；</w:t>
      </w:r>
    </w:p>
    <w:p>
      <w:pPr>
        <w:pStyle w:val="71"/>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28.2.3不同供应商的响应文件载明的项目管理成员或者联系人员为同一人；</w:t>
      </w:r>
    </w:p>
    <w:p>
      <w:pPr>
        <w:pStyle w:val="71"/>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28.2.4不同供应商的响应文件异常一致或者投标报价呈规律性差异；</w:t>
      </w:r>
    </w:p>
    <w:p>
      <w:pPr>
        <w:pStyle w:val="71"/>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28.2.5不同供应商的响应文件相互混装；</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28.4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28.5法律、法规和响应文件规定的其他无效情形。</w:t>
      </w:r>
    </w:p>
    <w:p>
      <w:pPr>
        <w:pStyle w:val="71"/>
        <w:autoSpaceDE w:val="0"/>
        <w:autoSpaceDN w:val="0"/>
        <w:spacing w:line="360" w:lineRule="auto"/>
        <w:ind w:left="142"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29.响应文件评审与谈判</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谈判小组所有成员应当集中与单一供应商分别进行谈判，并给予所有参加谈判的供应商平等的谈判机会。</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在谈判中，谈判的任何一方不得透露与谈判有关的其他供应商的技术资料、价格和其他信息。</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对谈判文件作出的实质性变动是谈判文件的有效组成部分，谈判小组应当及时以书面形式同时通知所有参加谈判的供应商。</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已提交响应文件的供应商，在提交最后报价之前，可以根据谈判情况退出谈判。</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按照《关于推进全流程电子化交易和在线监管工作有关问题的通知》（许公管办[2019]3号）规定，评审专家应严格按照要求查看“硬件特征码” 相关信息并进行评审。</w:t>
      </w:r>
    </w:p>
    <w:p>
      <w:pPr>
        <w:pStyle w:val="71"/>
        <w:autoSpaceDE w:val="0"/>
        <w:autoSpaceDN w:val="0"/>
        <w:spacing w:line="360" w:lineRule="auto"/>
        <w:ind w:left="142"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30.评审方法与提出成交候选人</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hint="eastAsia" w:ascii="宋体" w:hAnsi="宋体" w:eastAsia="宋体" w:cs="仿宋_GB2312"/>
          <w:kern w:val="2"/>
          <w:sz w:val="21"/>
          <w:szCs w:val="21"/>
          <w:lang w:val="zh-CN" w:eastAsia="zh-CN" w:bidi="ar-SA"/>
        </w:rPr>
      </w:pPr>
    </w:p>
    <w:p>
      <w:pPr>
        <w:tabs>
          <w:tab w:val="left" w:pos="1260"/>
        </w:tabs>
        <w:autoSpaceDE w:val="0"/>
        <w:autoSpaceDN w:val="0"/>
        <w:spacing w:line="360" w:lineRule="auto"/>
        <w:contextualSpacing/>
        <w:jc w:val="center"/>
        <w:rPr>
          <w:rFonts w:hint="eastAsia" w:ascii="宋体" w:hAnsi="宋体" w:eastAsia="宋体" w:cs="仿宋_GB2312"/>
          <w:kern w:val="2"/>
          <w:sz w:val="21"/>
          <w:szCs w:val="21"/>
          <w:lang w:val="zh-CN" w:eastAsia="zh-CN" w:bidi="ar-SA"/>
        </w:rPr>
      </w:pPr>
    </w:p>
    <w:p>
      <w:pPr>
        <w:tabs>
          <w:tab w:val="left" w:pos="1260"/>
        </w:tabs>
        <w:autoSpaceDE w:val="0"/>
        <w:autoSpaceDN w:val="0"/>
        <w:spacing w:line="360" w:lineRule="auto"/>
        <w:contextualSpacing/>
        <w:jc w:val="center"/>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六、确定成交供应商和授予合同</w:t>
      </w:r>
    </w:p>
    <w:p>
      <w:pPr>
        <w:pStyle w:val="71"/>
        <w:autoSpaceDE w:val="0"/>
        <w:autoSpaceDN w:val="0"/>
        <w:spacing w:line="360" w:lineRule="auto"/>
        <w:ind w:firstLine="211" w:firstLineChars="10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31.1确定成交供应商</w:t>
      </w:r>
    </w:p>
    <w:p>
      <w:pPr>
        <w:pStyle w:val="71"/>
        <w:autoSpaceDE w:val="0"/>
        <w:autoSpaceDN w:val="0"/>
        <w:spacing w:line="360" w:lineRule="auto"/>
        <w:ind w:firstLine="210" w:firstLineChars="1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31.1．1采购人应当在收到评审报告后5个工作日内，从评审报告提出的成交候选人中，根据质量和服务均能满足采购文件实质性响应要求且最后报价最低的原则确定成交供应商。</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31.1.2采购人逾期未确定成交供应商且不提出异议的，视为确定评审报告提出的最后报价最低的供应商为成交供应商。</w:t>
      </w:r>
    </w:p>
    <w:p>
      <w:pPr>
        <w:pStyle w:val="71"/>
        <w:autoSpaceDE w:val="0"/>
        <w:autoSpaceDN w:val="0"/>
        <w:spacing w:line="360" w:lineRule="auto"/>
        <w:ind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b/>
          <w:bCs/>
          <w:kern w:val="2"/>
          <w:sz w:val="21"/>
          <w:szCs w:val="21"/>
          <w:lang w:val="zh-CN" w:eastAsia="zh-CN" w:bidi="ar-SA"/>
        </w:rPr>
        <w:t>32.</w:t>
      </w:r>
      <w:r>
        <w:rPr>
          <w:rFonts w:hint="eastAsia" w:ascii="宋体" w:hAnsi="宋体" w:eastAsia="宋体" w:cs="仿宋_GB2312"/>
          <w:kern w:val="2"/>
          <w:sz w:val="21"/>
          <w:szCs w:val="21"/>
          <w:lang w:val="zh-CN" w:eastAsia="zh-CN" w:bidi="ar-SA"/>
        </w:rPr>
        <w:t>在谈判采购中，出现下列情形之一的，采购人应当终止竞争性谈判采购活动，发布项目终止公告并说明原因，重新开展采购活动：</w:t>
      </w:r>
    </w:p>
    <w:p>
      <w:pPr>
        <w:pStyle w:val="71"/>
        <w:autoSpaceDE w:val="0"/>
        <w:autoSpaceDN w:val="0"/>
        <w:spacing w:line="360" w:lineRule="auto"/>
        <w:ind w:left="48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因情况变化，不再符合规定的竞争性谈判采购方式适用情形的；</w:t>
      </w:r>
    </w:p>
    <w:p>
      <w:pPr>
        <w:pStyle w:val="71"/>
        <w:autoSpaceDE w:val="0"/>
        <w:autoSpaceDN w:val="0"/>
        <w:spacing w:line="360" w:lineRule="auto"/>
        <w:ind w:left="48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出现影响采购公正的违法、违规行为的；</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在采购过程中符合竞争要求的供应商或者报价未超过采购预算的供应商不足3家的，但《政府采购非招标采购方式管理办法》第二十七条第二款规定的情形除外。</w:t>
      </w:r>
    </w:p>
    <w:p>
      <w:pPr>
        <w:pStyle w:val="71"/>
        <w:autoSpaceDE w:val="0"/>
        <w:autoSpaceDN w:val="0"/>
        <w:spacing w:line="360" w:lineRule="auto"/>
        <w:ind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33.成交公告、发出成交通知书</w:t>
      </w:r>
    </w:p>
    <w:p>
      <w:pPr>
        <w:pStyle w:val="71"/>
        <w:numPr>
          <w:ilvl w:val="0"/>
          <w:numId w:val="8"/>
        </w:numPr>
        <w:autoSpaceDE w:val="0"/>
        <w:autoSpaceDN w:val="0"/>
        <w:spacing w:line="360" w:lineRule="auto"/>
        <w:ind w:left="0" w:firstLine="544"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采购人确认成交供应商后，采购人在公告成交结果的同时，向成交供应商发出成交通知书。</w:t>
      </w:r>
    </w:p>
    <w:p>
      <w:pPr>
        <w:pStyle w:val="71"/>
        <w:numPr>
          <w:ilvl w:val="1"/>
          <w:numId w:val="9"/>
        </w:numPr>
        <w:autoSpaceDE w:val="0"/>
        <w:autoSpaceDN w:val="0"/>
        <w:spacing w:line="360" w:lineRule="auto"/>
        <w:ind w:left="0" w:firstLine="544"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成交通知书发出后，采购人不得违法改变成交结果，成交供应商无正当理由不得放弃成交。</w:t>
      </w:r>
    </w:p>
    <w:p>
      <w:pPr>
        <w:pStyle w:val="71"/>
        <w:numPr>
          <w:ilvl w:val="1"/>
          <w:numId w:val="9"/>
        </w:numPr>
        <w:autoSpaceDE w:val="0"/>
        <w:autoSpaceDN w:val="0"/>
        <w:spacing w:line="360" w:lineRule="auto"/>
        <w:ind w:left="0" w:firstLine="544"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成交供应商在接到成交通知时，须向采购代理公司发送谈判报价及分项报价一览表（包含主要成交标的的名称、规格型号、数量、单价、服务要求等）电子文档，并同时电话告知采购代理公司联系人。</w:t>
      </w:r>
    </w:p>
    <w:p>
      <w:pPr>
        <w:pStyle w:val="71"/>
        <w:autoSpaceDE w:val="0"/>
        <w:autoSpaceDN w:val="0"/>
        <w:spacing w:line="360" w:lineRule="auto"/>
        <w:ind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34质疑提出与答复</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34.1供应商认为谈判文件、采购过程和成交结果使自己的权益受到损害的，可以按照《政府采购质疑和投诉办法》（财政部令第94号）提出质疑。提出质疑的供应商应当是参与本项目采购活动的供应商。</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34.1.1对谈判文件提出质疑的，供应商应已依法获取谈判文件，且应当在获取谈判文件或者谈判文件公告期限届满之日起7个工作日内通过《全国公共资源交易平台（河南省·许昌市）》一次性提出，提出后电话联系本项目谈判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34.1.2对采购过程提出质疑的，为各采购程序环节结束之日起七个工作日内，以书面形式向采购人和采购代理机构一次性提出；</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34.1.3对成交结果提出质疑的，为成交结果公告期限届满之日起七个工作日内，以书面形式向采购人和采购代理机构一次性提出。</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34.2.2对采购过程、成交结果提出的质疑，合格供应商符合法定数量时，可以从合格的成交候选人中另行确定成交供应商的，应当依法另行确定成交供应商；否则应当重新开展采购活动。</w:t>
      </w:r>
    </w:p>
    <w:p>
      <w:pPr>
        <w:pStyle w:val="71"/>
        <w:autoSpaceDE w:val="0"/>
        <w:autoSpaceDN w:val="0"/>
        <w:spacing w:line="360" w:lineRule="auto"/>
        <w:ind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35.签订合同</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35.1采购人与成交供应商应当在成交通知书发出之日起30日内，按照谈判文件确定的合同文本以及采购标的、工程量、采购金额、采购数量、技术和服务要求等事项签订政府采购合同。</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35.2采购人不得向成交供应商提出超出采购文件以外的任何要求作为签订合同的条件，不得与成交供应商订立背离谈判文件确定的合同文本以及采购标的、工程量、采购金额、采购数量、技术和服务要求等实质性内容的协议。</w:t>
      </w:r>
    </w:p>
    <w:p>
      <w:pPr>
        <w:pStyle w:val="71"/>
        <w:autoSpaceDE w:val="0"/>
        <w:autoSpaceDN w:val="0"/>
        <w:spacing w:line="360" w:lineRule="auto"/>
        <w:ind w:left="964" w:firstLine="0" w:firstLineChars="0"/>
        <w:contextualSpacing/>
        <w:rPr>
          <w:rFonts w:hint="eastAsia" w:ascii="宋体" w:hAnsi="宋体" w:eastAsia="宋体" w:cs="仿宋_GB2312"/>
          <w:kern w:val="2"/>
          <w:sz w:val="21"/>
          <w:szCs w:val="21"/>
          <w:lang w:val="zh-CN" w:eastAsia="zh-CN" w:bidi="ar-SA"/>
        </w:rPr>
      </w:pPr>
    </w:p>
    <w:p>
      <w:pPr>
        <w:pStyle w:val="71"/>
        <w:autoSpaceDE w:val="0"/>
        <w:autoSpaceDN w:val="0"/>
        <w:spacing w:line="360" w:lineRule="auto"/>
        <w:ind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36.履约担保</w:t>
      </w:r>
    </w:p>
    <w:p>
      <w:pPr>
        <w:tabs>
          <w:tab w:val="left" w:pos="1260"/>
        </w:tabs>
        <w:autoSpaceDE w:val="0"/>
        <w:autoSpaceDN w:val="0"/>
        <w:adjustRightInd w:val="0"/>
        <w:spacing w:line="360" w:lineRule="auto"/>
        <w:contextualSpacing/>
        <w:jc w:val="left"/>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“供应商须知前附表”中规定中标人提交履约担保的，中标人应当按照供应商须知前附表规定向采购人提交。履约担保的数额不得超过政府采购合同金额的10%。</w:t>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1"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1"/>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3"/>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3"/>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、中标人为残疾人福利性单位的，招标人应当随中标结果同时公告其《残疾人福利性单位声明函》，接受社会监督。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ascii="宋体" w:hAns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795" w:type="dxa"/>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700"/>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Align w:val="center"/>
          </w:tcPr>
          <w:p>
            <w:pPr>
              <w:spacing w:line="360" w:lineRule="auto"/>
              <w:ind w:right="420" w:rightChars="200"/>
              <w:contextualSpacing/>
              <w:jc w:val="center"/>
              <w:rPr>
                <w:rFonts w:cs="仿宋_GB2312" w:asciiTheme="minorEastAsia" w:hAnsiTheme="minorEastAsia"/>
                <w:b/>
                <w:bCs/>
                <w:szCs w:val="21"/>
                <w:lang w:val="zh-CN"/>
              </w:rPr>
            </w:pPr>
            <w:r>
              <w:rPr>
                <w:rFonts w:hint="eastAsia" w:cs="仿宋_GB2312" w:asciiTheme="minorEastAsia" w:hAnsiTheme="minorEastAsia"/>
                <w:b/>
                <w:bCs/>
                <w:szCs w:val="21"/>
                <w:lang w:val="zh-CN"/>
              </w:rPr>
              <w:t>序号</w:t>
            </w:r>
          </w:p>
        </w:tc>
        <w:tc>
          <w:tcPr>
            <w:tcW w:w="2700" w:type="dxa"/>
            <w:vAlign w:val="center"/>
          </w:tcPr>
          <w:p>
            <w:pPr>
              <w:spacing w:line="360" w:lineRule="auto"/>
              <w:ind w:right="420" w:rightChars="200"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资格审查因素</w:t>
            </w:r>
          </w:p>
        </w:tc>
        <w:tc>
          <w:tcPr>
            <w:tcW w:w="6015" w:type="dxa"/>
            <w:vAlign w:val="center"/>
          </w:tcPr>
          <w:p>
            <w:pPr>
              <w:spacing w:line="360" w:lineRule="auto"/>
              <w:ind w:right="420" w:rightChars="200"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0" w:type="dxa"/>
            <w:vAlign w:val="center"/>
          </w:tcPr>
          <w:p>
            <w:pPr>
              <w:spacing w:line="360" w:lineRule="auto"/>
              <w:ind w:right="420" w:rightChars="200"/>
              <w:contextualSpacing/>
              <w:jc w:val="center"/>
              <w:rPr>
                <w:rFonts w:cs="仿宋_GB2312" w:asciiTheme="minorEastAsia" w:hAnsiTheme="minorEastAsia"/>
                <w:szCs w:val="21"/>
                <w:lang w:val="zh-CN"/>
              </w:rPr>
            </w:pPr>
            <w:r>
              <w:rPr>
                <w:rFonts w:hint="eastAsia" w:cs="仿宋_GB2312" w:asciiTheme="minorEastAsia" w:hAnsiTheme="minorEastAsia"/>
                <w:szCs w:val="21"/>
                <w:lang w:val="zh-CN"/>
              </w:rPr>
              <w:t>1</w:t>
            </w:r>
          </w:p>
        </w:tc>
        <w:tc>
          <w:tcPr>
            <w:tcW w:w="2700" w:type="dxa"/>
            <w:vAlign w:val="center"/>
          </w:tcPr>
          <w:p>
            <w:pPr>
              <w:spacing w:line="360" w:lineRule="auto"/>
              <w:ind w:right="420" w:rightChars="200"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投标函</w:t>
            </w:r>
          </w:p>
        </w:tc>
        <w:tc>
          <w:tcPr>
            <w:tcW w:w="6015" w:type="dxa"/>
            <w:vAlign w:val="center"/>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ind w:right="420" w:rightChars="200"/>
              <w:contextualSpacing/>
              <w:jc w:val="center"/>
              <w:rPr>
                <w:rFonts w:cs="仿宋_GB2312" w:asciiTheme="minorEastAsia" w:hAnsiTheme="minorEastAsia"/>
                <w:szCs w:val="21"/>
                <w:lang w:val="zh-CN"/>
              </w:rPr>
            </w:pPr>
            <w:r>
              <w:rPr>
                <w:rFonts w:hint="eastAsia" w:cs="仿宋_GB2312" w:asciiTheme="minorEastAsia" w:hAnsiTheme="minorEastAsia"/>
                <w:szCs w:val="21"/>
                <w:lang w:val="zh-CN"/>
              </w:rPr>
              <w:t>2</w:t>
            </w:r>
          </w:p>
        </w:tc>
        <w:tc>
          <w:tcPr>
            <w:tcW w:w="2700" w:type="dxa"/>
            <w:vAlign w:val="center"/>
          </w:tcPr>
          <w:p>
            <w:pPr>
              <w:spacing w:line="360" w:lineRule="auto"/>
              <w:ind w:right="420" w:rightChars="200" w:firstLine="211" w:firstLineChars="1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法人或者其他组织的营业执照等证明文件，自然人的身份证明</w:t>
            </w:r>
          </w:p>
        </w:tc>
        <w:tc>
          <w:tcPr>
            <w:tcW w:w="6015" w:type="dxa"/>
            <w:vAlign w:val="center"/>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（1）企业法人营业执照或营业执照。（企业提供）</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（2）事业单位法人证书。（事业单位提供）</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（3）执业许可证。（非企业专业服务机构提供）</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（4）个体工商户营业执照。（个体工商户提供）</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（5）自然人身份证明。（自然人提供）</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ind w:right="420" w:rightChars="200"/>
              <w:contextualSpacing/>
              <w:jc w:val="center"/>
              <w:rPr>
                <w:rFonts w:hint="eastAsia" w:cs="仿宋_GB2312" w:asciiTheme="minorEastAsia" w:hAnsiTheme="minorEastAsia" w:eastAsiaTheme="minorEastAsia"/>
                <w:szCs w:val="21"/>
                <w:lang w:val="zh-CN" w:eastAsia="zh-CN"/>
              </w:rPr>
            </w:pPr>
            <w:r>
              <w:rPr>
                <w:rFonts w:hint="eastAsia" w:cs="仿宋_GB2312" w:asciiTheme="minorEastAsia" w:hAnsiTheme="minorEastAsia"/>
                <w:szCs w:val="21"/>
                <w:lang w:val="en-US" w:eastAsia="zh-CN"/>
              </w:rPr>
              <w:t>3</w:t>
            </w:r>
          </w:p>
        </w:tc>
        <w:tc>
          <w:tcPr>
            <w:tcW w:w="2700" w:type="dxa"/>
            <w:vAlign w:val="center"/>
          </w:tcPr>
          <w:p>
            <w:pPr>
              <w:spacing w:line="360" w:lineRule="auto"/>
              <w:ind w:right="420" w:right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财务状况报告相关材料</w:t>
            </w:r>
          </w:p>
        </w:tc>
        <w:tc>
          <w:tcPr>
            <w:tcW w:w="6015" w:type="dxa"/>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（1）供应商是法人（法人包括企业法人、机关法人、事业单位法人和社会团体法人），提供本单位：</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②基本开户银行出具的资信证明；</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③财政部门认可的政府采购专业担保机构的证明文件和担保机构出具的投标担保函。</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注：仅需提供序号①～③其中之一即可。</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（2）供应商（其他组织和自然人）提供本单位：</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②银行出具的资信证明；</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③财政部门认可的政府采购专业担保机构的证明文件和担保机构出具的投标担保函。</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注：仅需提供序号①～③其中之一即可。</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ind w:right="420" w:rightChars="200"/>
              <w:contextualSpacing/>
              <w:jc w:val="center"/>
              <w:rPr>
                <w:rFonts w:hint="eastAsia" w:cs="仿宋_GB2312" w:asciiTheme="minorEastAsia" w:hAnsiTheme="minorEastAsia" w:eastAsiaTheme="minorEastAsia"/>
                <w:szCs w:val="21"/>
                <w:lang w:val="zh-CN" w:eastAsia="zh-CN"/>
              </w:rPr>
            </w:pPr>
            <w:r>
              <w:rPr>
                <w:rFonts w:hint="eastAsia" w:cs="仿宋_GB2312" w:asciiTheme="minorEastAsia" w:hAnsiTheme="minorEastAsia"/>
                <w:szCs w:val="21"/>
                <w:lang w:val="en-US" w:eastAsia="zh-CN"/>
              </w:rPr>
              <w:t>4</w:t>
            </w:r>
          </w:p>
        </w:tc>
        <w:tc>
          <w:tcPr>
            <w:tcW w:w="2700" w:type="dxa"/>
            <w:vAlign w:val="center"/>
          </w:tcPr>
          <w:p>
            <w:pPr>
              <w:spacing w:line="360" w:lineRule="auto"/>
              <w:ind w:right="420" w:right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依法缴纳税收相关材料</w:t>
            </w:r>
          </w:p>
        </w:tc>
        <w:tc>
          <w:tcPr>
            <w:tcW w:w="6015" w:type="dxa"/>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供应商提供参加本次政府采购项目投标截止时间前六个月内任意一个月缴纳税收凭据。（依法免税的供应商，应提供相应文件证明依法免税）（新注册公司从注册交纳起计算，不足的视为满足）。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ind w:right="420" w:rightChars="200"/>
              <w:contextualSpacing/>
              <w:jc w:val="center"/>
              <w:rPr>
                <w:rFonts w:hint="eastAsia" w:cs="仿宋_GB2312" w:asciiTheme="minorEastAsia" w:hAnsiTheme="minorEastAsia" w:eastAsiaTheme="minorEastAsia"/>
                <w:szCs w:val="21"/>
                <w:lang w:val="zh-CN" w:eastAsia="zh-CN"/>
              </w:rPr>
            </w:pPr>
            <w:r>
              <w:rPr>
                <w:rFonts w:hint="eastAsia" w:cs="仿宋_GB2312" w:asciiTheme="minorEastAsia" w:hAnsiTheme="minorEastAsia"/>
                <w:szCs w:val="21"/>
                <w:lang w:val="en-US" w:eastAsia="zh-CN"/>
              </w:rPr>
              <w:t>5</w:t>
            </w:r>
          </w:p>
        </w:tc>
        <w:tc>
          <w:tcPr>
            <w:tcW w:w="2700" w:type="dxa"/>
            <w:vAlign w:val="center"/>
          </w:tcPr>
          <w:p>
            <w:pPr>
              <w:spacing w:line="360" w:lineRule="auto"/>
              <w:ind w:right="420" w:right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依法缴纳社会保障资金的证明材料</w:t>
            </w:r>
          </w:p>
        </w:tc>
        <w:tc>
          <w:tcPr>
            <w:tcW w:w="6015" w:type="dxa"/>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供应商提供参加本次政府采购项目投标截止时间前六个月内任意一个月缴纳社会保险凭据。（依法不需要缴纳社会保障资金的供应商，应提供相应文件证明依法不需要缴纳社会保障资金）（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ind w:right="420" w:rightChars="200"/>
              <w:contextualSpacing/>
              <w:jc w:val="center"/>
              <w:rPr>
                <w:rFonts w:hint="eastAsia" w:cs="仿宋_GB2312" w:asciiTheme="minorEastAsia" w:hAnsiTheme="minorEastAsia" w:eastAsiaTheme="minorEastAsia"/>
                <w:szCs w:val="21"/>
                <w:lang w:val="zh-CN" w:eastAsia="zh-CN"/>
              </w:rPr>
            </w:pPr>
            <w:r>
              <w:rPr>
                <w:rFonts w:hint="eastAsia" w:cs="仿宋_GB2312" w:asciiTheme="minorEastAsia" w:hAnsiTheme="minorEastAsia"/>
                <w:szCs w:val="21"/>
                <w:lang w:val="en-US" w:eastAsia="zh-CN"/>
              </w:rPr>
              <w:t>6</w:t>
            </w:r>
          </w:p>
        </w:tc>
        <w:tc>
          <w:tcPr>
            <w:tcW w:w="2700" w:type="dxa"/>
            <w:vAlign w:val="center"/>
          </w:tcPr>
          <w:p>
            <w:pPr>
              <w:spacing w:line="360" w:lineRule="auto"/>
              <w:ind w:right="420" w:right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履行合同所必须的设备和专业技术能力的证明材料</w:t>
            </w:r>
          </w:p>
        </w:tc>
        <w:tc>
          <w:tcPr>
            <w:tcW w:w="6015" w:type="dxa"/>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①与本项目投标相关设备的购置发票、专业技术人员职称证书、用工合同等；</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②供应商具备履行合同所必须的设备和专业技术能力承诺函或声明（承诺函或声明格式自拟）。</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jc w:val="center"/>
              <w:rPr>
                <w:rFonts w:hint="default" w:ascii="宋体" w:hAnsi="宋体" w:eastAsiaTheme="minorEastAsia" w:cstheme="minorBidi"/>
                <w:b/>
                <w:bCs/>
                <w:kern w:val="2"/>
                <w:sz w:val="21"/>
                <w:szCs w:val="21"/>
                <w:lang w:val="en-US" w:eastAsia="zh-CN" w:bidi="ar-SA"/>
              </w:rPr>
            </w:pPr>
            <w:r>
              <w:rPr>
                <w:rFonts w:hint="eastAsia" w:ascii="宋体" w:hAnsi="宋体"/>
                <w:b/>
                <w:bCs/>
                <w:szCs w:val="21"/>
              </w:rPr>
              <w:t>7</w:t>
            </w:r>
          </w:p>
        </w:tc>
        <w:tc>
          <w:tcPr>
            <w:tcW w:w="2700" w:type="dxa"/>
            <w:vAlign w:val="center"/>
          </w:tcPr>
          <w:p>
            <w:pPr>
              <w:spacing w:line="360" w:lineRule="auto"/>
              <w:rPr>
                <w:rFonts w:hint="eastAsia" w:ascii="宋体" w:hAnsi="宋体" w:eastAsiaTheme="minorEastAsia" w:cstheme="minorBidi"/>
                <w:bCs/>
                <w:kern w:val="2"/>
                <w:sz w:val="21"/>
                <w:szCs w:val="21"/>
                <w:lang w:val="zh-CN" w:eastAsia="zh-CN" w:bidi="ar-SA"/>
              </w:rPr>
            </w:pPr>
            <w:r>
              <w:rPr>
                <w:rFonts w:hint="eastAsia" w:ascii="宋体" w:hAnsi="宋体"/>
                <w:b/>
                <w:bCs/>
                <w:szCs w:val="21"/>
              </w:rPr>
              <w:t>参加政府采购活动前3年内在经营活动中没有重大违法记录的声明</w:t>
            </w:r>
          </w:p>
        </w:tc>
        <w:tc>
          <w:tcPr>
            <w:tcW w:w="6015" w:type="dxa"/>
            <w:vAlign w:val="center"/>
          </w:tcPr>
          <w:p>
            <w:pPr>
              <w:spacing w:line="360" w:lineRule="auto"/>
              <w:jc w:val="left"/>
              <w:rPr>
                <w:rFonts w:hint="eastAsia" w:ascii="宋体" w:hAnsi="宋体" w:eastAsiaTheme="minorEastAsia" w:cstheme="minorBidi"/>
                <w:b/>
                <w:bCs/>
                <w:kern w:val="2"/>
                <w:sz w:val="21"/>
                <w:szCs w:val="21"/>
                <w:lang w:val="zh-CN" w:eastAsia="zh-CN" w:bidi="ar-SA"/>
              </w:rPr>
            </w:pPr>
            <w:r>
              <w:rPr>
                <w:rFonts w:hint="eastAsia" w:ascii="宋体" w:hAnsi="宋体" w:cs="微软雅黑"/>
                <w:bCs/>
                <w:szCs w:val="21"/>
              </w:rPr>
              <w:t>按照招标文件提供格式填写。</w:t>
            </w:r>
            <w:r>
              <w:rPr>
                <w:rFonts w:hint="eastAsia" w:ascii="宋体" w:hAnsi="宋体"/>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360" w:lineRule="auto"/>
              <w:ind w:right="420" w:rightChars="200"/>
              <w:contextualSpacing/>
              <w:jc w:val="center"/>
              <w:rPr>
                <w:rFonts w:hint="eastAsia" w:cs="仿宋_GB2312" w:asciiTheme="minorEastAsia" w:hAnsiTheme="minorEastAsia" w:eastAsiaTheme="minorEastAsia"/>
                <w:szCs w:val="21"/>
                <w:lang w:val="zh-CN" w:eastAsia="zh-CN"/>
              </w:rPr>
            </w:pPr>
            <w:r>
              <w:rPr>
                <w:rFonts w:hint="eastAsia" w:cs="仿宋_GB2312" w:asciiTheme="minorEastAsia" w:hAnsiTheme="minorEastAsia"/>
                <w:szCs w:val="21"/>
                <w:lang w:val="en-US" w:eastAsia="zh-CN"/>
              </w:rPr>
              <w:t>8</w:t>
            </w:r>
          </w:p>
        </w:tc>
        <w:tc>
          <w:tcPr>
            <w:tcW w:w="2700" w:type="dxa"/>
            <w:vAlign w:val="center"/>
          </w:tcPr>
          <w:p>
            <w:pPr>
              <w:spacing w:line="360" w:lineRule="auto"/>
              <w:ind w:right="420" w:right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信用记录查询及使用</w:t>
            </w:r>
          </w:p>
        </w:tc>
        <w:tc>
          <w:tcPr>
            <w:tcW w:w="6015" w:type="dxa"/>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（1）查询渠道：“信用中国”网站（www.creditchina.gov.cn）、“中国政府采购网”（</w:t>
            </w:r>
            <w:r>
              <w:fldChar w:fldCharType="begin"/>
            </w:r>
            <w:r>
              <w:instrText xml:space="preserve"> HYPERLINK "http://www.ccgp.gov.cn" </w:instrText>
            </w:r>
            <w:r>
              <w:fldChar w:fldCharType="separate"/>
            </w:r>
            <w:r>
              <w:rPr>
                <w:rFonts w:hint="eastAsia" w:cs="仿宋_GB2312" w:asciiTheme="minorEastAsia" w:hAnsiTheme="minorEastAsia"/>
                <w:szCs w:val="21"/>
                <w:lang w:val="zh-CN"/>
              </w:rPr>
              <w:t>www.ccgp.gov.cn</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）；“中国社会组织公共服务平台”网站（www.chinanpo.gov.cn）（仅查询社会组织）；</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（2）截止时间：同投标截止时间；</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（3）信用信息查询记录和证据留存具体方式：经谈判小组确认确认的查询结果网页截图作为查询记录和证据，与其他采购文件一并保存；</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（4）信用信息的使用原则：经采购人认定的被列入失信被执行人、重大税收违法案件当事人名单、政府采购严重违法失信行为记录名单、严重违法失信名单的社会组织，将拒绝其参与政府采购活动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80" w:type="dxa"/>
            <w:vAlign w:val="center"/>
          </w:tcPr>
          <w:p>
            <w:pPr>
              <w:spacing w:line="360" w:lineRule="auto"/>
              <w:jc w:val="center"/>
              <w:rPr>
                <w:rFonts w:hint="eastAsia" w:cs="仿宋_GB2312" w:asciiTheme="minorEastAsia" w:hAnsiTheme="minorEastAsia"/>
                <w:szCs w:val="21"/>
                <w:lang w:val="en-US" w:eastAsia="zh-CN"/>
              </w:rPr>
            </w:pPr>
            <w:r>
              <w:rPr>
                <w:rFonts w:hint="eastAsia" w:ascii="宋体" w:hAnsi="宋体"/>
                <w:b/>
                <w:bCs/>
                <w:szCs w:val="21"/>
              </w:rPr>
              <w:t>9</w:t>
            </w:r>
          </w:p>
        </w:tc>
        <w:tc>
          <w:tcPr>
            <w:tcW w:w="2700" w:type="dxa"/>
            <w:vAlign w:val="center"/>
          </w:tcPr>
          <w:p>
            <w:pPr>
              <w:spacing w:line="360" w:lineRule="auto"/>
              <w:jc w:val="center"/>
              <w:rPr>
                <w:rFonts w:ascii="宋体" w:hAnsi="宋体"/>
                <w:b/>
                <w:szCs w:val="21"/>
              </w:rPr>
            </w:pPr>
            <w:r>
              <w:rPr>
                <w:rFonts w:hint="eastAsia" w:ascii="宋体" w:hAnsi="宋体"/>
                <w:b/>
                <w:szCs w:val="21"/>
              </w:rPr>
              <w:t>投标人须具备的特殊</w:t>
            </w:r>
          </w:p>
          <w:p>
            <w:pPr>
              <w:spacing w:line="360" w:lineRule="auto"/>
              <w:jc w:val="center"/>
              <w:rPr>
                <w:rFonts w:hint="eastAsia" w:cs="仿宋_GB2312" w:asciiTheme="minorEastAsia" w:hAnsiTheme="minorEastAsia"/>
                <w:b/>
                <w:bCs/>
                <w:szCs w:val="21"/>
                <w:lang w:val="zh-CN"/>
              </w:rPr>
            </w:pPr>
            <w:r>
              <w:rPr>
                <w:rFonts w:hint="eastAsia" w:ascii="宋体" w:hAnsi="宋体"/>
                <w:b/>
                <w:szCs w:val="21"/>
              </w:rPr>
              <w:t>资质证书</w:t>
            </w:r>
          </w:p>
        </w:tc>
        <w:tc>
          <w:tcPr>
            <w:tcW w:w="6015" w:type="dxa"/>
            <w:vAlign w:val="center"/>
          </w:tcPr>
          <w:p>
            <w:pPr>
              <w:spacing w:line="360" w:lineRule="auto"/>
              <w:rPr>
                <w:rFonts w:hint="eastAsia" w:cs="仿宋_GB2312" w:asciiTheme="minorEastAsia" w:hAnsiTheme="minorEastAsia"/>
                <w:szCs w:val="21"/>
                <w:lang w:val="zh-CN"/>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80"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cs="仿宋_GB2312" w:asciiTheme="minorEastAsia" w:hAnsiTheme="minorEastAsia"/>
                <w:szCs w:val="21"/>
                <w:lang w:val="en-US" w:eastAsia="zh-CN"/>
              </w:rPr>
              <w:t>10</w:t>
            </w:r>
          </w:p>
        </w:tc>
        <w:tc>
          <w:tcPr>
            <w:tcW w:w="2700" w:type="dxa"/>
            <w:vAlign w:val="center"/>
          </w:tcPr>
          <w:p>
            <w:pPr>
              <w:spacing w:line="360" w:lineRule="auto"/>
              <w:ind w:right="420" w:rightChars="200" w:firstLine="42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投标承诺函</w:t>
            </w:r>
          </w:p>
        </w:tc>
        <w:tc>
          <w:tcPr>
            <w:tcW w:w="6015" w:type="dxa"/>
            <w:vAlign w:val="center"/>
          </w:tcPr>
          <w:p>
            <w:pPr>
              <w:spacing w:line="460" w:lineRule="exact"/>
              <w:rPr>
                <w:rFonts w:asciiTheme="minorEastAsia" w:hAnsiTheme="minorEastAsia"/>
                <w:b/>
                <w:bCs/>
                <w:szCs w:val="21"/>
                <w:lang w:val="zh-CN"/>
              </w:rPr>
            </w:pPr>
            <w:r>
              <w:rPr>
                <w:rFonts w:hint="eastAsia" w:cs="仿宋_GB2312" w:asciiTheme="minorEastAsia" w:hAnsiTheme="minorEastAsia"/>
                <w:szCs w:val="21"/>
                <w:lang w:val="zh-CN"/>
              </w:rPr>
              <w:t>参考采购文件第八章格式填写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80" w:type="dxa"/>
            <w:vAlign w:val="center"/>
          </w:tcPr>
          <w:p>
            <w:pPr>
              <w:spacing w:line="360" w:lineRule="auto"/>
              <w:ind w:right="420" w:rightChars="200"/>
              <w:contextualSpacing/>
              <w:jc w:val="center"/>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11</w:t>
            </w:r>
          </w:p>
        </w:tc>
        <w:tc>
          <w:tcPr>
            <w:tcW w:w="2700" w:type="dxa"/>
            <w:vAlign w:val="center"/>
          </w:tcPr>
          <w:p>
            <w:pPr>
              <w:spacing w:line="360" w:lineRule="auto"/>
              <w:ind w:right="420" w:rightChars="200"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谈判报价</w:t>
            </w:r>
          </w:p>
        </w:tc>
        <w:tc>
          <w:tcPr>
            <w:tcW w:w="6015" w:type="dxa"/>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080" w:type="dxa"/>
            <w:vAlign w:val="center"/>
          </w:tcPr>
          <w:p>
            <w:pPr>
              <w:spacing w:line="360" w:lineRule="auto"/>
              <w:ind w:right="420" w:rightChars="200"/>
              <w:contextualSpacing/>
              <w:jc w:val="center"/>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12</w:t>
            </w:r>
          </w:p>
        </w:tc>
        <w:tc>
          <w:tcPr>
            <w:tcW w:w="2700" w:type="dxa"/>
            <w:vAlign w:val="center"/>
          </w:tcPr>
          <w:p>
            <w:pPr>
              <w:spacing w:line="360" w:lineRule="auto"/>
              <w:ind w:right="420" w:rightChars="200"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交货期</w:t>
            </w:r>
          </w:p>
        </w:tc>
        <w:tc>
          <w:tcPr>
            <w:tcW w:w="6015" w:type="dxa"/>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合同签订后30日历天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80" w:type="dxa"/>
            <w:vAlign w:val="center"/>
          </w:tcPr>
          <w:p>
            <w:pPr>
              <w:spacing w:line="360" w:lineRule="auto"/>
              <w:ind w:right="420" w:rightChars="200"/>
              <w:contextualSpacing/>
              <w:jc w:val="center"/>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13</w:t>
            </w:r>
          </w:p>
        </w:tc>
        <w:tc>
          <w:tcPr>
            <w:tcW w:w="2700" w:type="dxa"/>
            <w:vAlign w:val="center"/>
          </w:tcPr>
          <w:p>
            <w:pPr>
              <w:spacing w:line="360" w:lineRule="auto"/>
              <w:ind w:right="420" w:rightChars="200"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联合体协议</w:t>
            </w:r>
          </w:p>
        </w:tc>
        <w:tc>
          <w:tcPr>
            <w:tcW w:w="6015" w:type="dxa"/>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Align w:val="center"/>
          </w:tcPr>
          <w:p>
            <w:pPr>
              <w:spacing w:line="360" w:lineRule="auto"/>
              <w:ind w:right="420" w:rightChars="200"/>
              <w:contextualSpacing/>
              <w:jc w:val="center"/>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14</w:t>
            </w:r>
          </w:p>
        </w:tc>
        <w:tc>
          <w:tcPr>
            <w:tcW w:w="2700" w:type="dxa"/>
            <w:vAlign w:val="center"/>
          </w:tcPr>
          <w:p>
            <w:pPr>
              <w:spacing w:line="360" w:lineRule="auto"/>
              <w:ind w:right="420" w:right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供应商身份证明及授权</w:t>
            </w:r>
          </w:p>
        </w:tc>
        <w:tc>
          <w:tcPr>
            <w:tcW w:w="6015" w:type="dxa"/>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注：①企业（银行、保险、石油石化、电力、电信等行业除外）、事业单位和社会团体以法人身份参加谈判的，法定代表人应与实际提交的“营业执照等证明文件”载明的一致。</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Align w:val="center"/>
          </w:tcPr>
          <w:p>
            <w:pPr>
              <w:spacing w:line="360" w:lineRule="auto"/>
              <w:ind w:right="420" w:rightChars="200"/>
              <w:contextualSpacing/>
              <w:jc w:val="center"/>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15</w:t>
            </w:r>
          </w:p>
        </w:tc>
        <w:tc>
          <w:tcPr>
            <w:tcW w:w="2700" w:type="dxa"/>
            <w:vAlign w:val="center"/>
          </w:tcPr>
          <w:p>
            <w:pPr>
              <w:spacing w:line="360" w:lineRule="auto"/>
              <w:ind w:right="420" w:right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单位负责人为同一人或者存在直接控股、管理关系的不同供应商，不得参加同一合同项下的政府采购活动</w:t>
            </w:r>
          </w:p>
        </w:tc>
        <w:tc>
          <w:tcPr>
            <w:tcW w:w="6015" w:type="dxa"/>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ind w:right="420" w:rightChars="200" w:firstLine="420" w:firstLineChars="200"/>
              <w:contextualSpacing/>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vAlign w:val="center"/>
          </w:tcPr>
          <w:p>
            <w:pPr>
              <w:spacing w:line="360" w:lineRule="auto"/>
              <w:ind w:right="420" w:rightChars="200"/>
              <w:contextualSpacing/>
              <w:jc w:val="center"/>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16</w:t>
            </w:r>
          </w:p>
        </w:tc>
        <w:tc>
          <w:tcPr>
            <w:tcW w:w="2700" w:type="dxa"/>
            <w:vAlign w:val="center"/>
          </w:tcPr>
          <w:p>
            <w:pPr>
              <w:spacing w:line="360" w:lineRule="auto"/>
              <w:ind w:right="420" w:right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为本项目提供整体设计、规范编制或者项目管理、监理、检测等服务的供应商不得参加本项目投标</w:t>
            </w:r>
          </w:p>
        </w:tc>
        <w:tc>
          <w:tcPr>
            <w:tcW w:w="6015" w:type="dxa"/>
          </w:tcPr>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ind w:right="420" w:rightChars="200" w:firstLine="420" w:firstLineChars="200"/>
              <w:contextualSpacing/>
              <w:rPr>
                <w:rFonts w:cs="仿宋_GB2312" w:asciiTheme="minorEastAsia" w:hAnsiTheme="minorEastAsia"/>
                <w:szCs w:val="21"/>
                <w:lang w:val="zh-CN"/>
              </w:rPr>
            </w:pPr>
          </w:p>
        </w:tc>
      </w:tr>
    </w:tbl>
    <w:p>
      <w:pPr>
        <w:pStyle w:val="13"/>
        <w:spacing w:line="360" w:lineRule="auto"/>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autoSpaceDE w:val="0"/>
        <w:autoSpaceDN w:val="0"/>
        <w:adjustRightInd w:val="0"/>
        <w:spacing w:line="400" w:lineRule="exact"/>
        <w:jc w:val="center"/>
        <w:rPr>
          <w:rFonts w:ascii="宋体" w:hAnsi="宋体"/>
          <w:b/>
          <w:kern w:val="36"/>
          <w:sz w:val="24"/>
          <w:szCs w:val="24"/>
        </w:rPr>
      </w:pPr>
    </w:p>
    <w:p>
      <w:pPr>
        <w:autoSpaceDE w:val="0"/>
        <w:autoSpaceDN w:val="0"/>
        <w:adjustRightInd w:val="0"/>
        <w:spacing w:line="400" w:lineRule="exact"/>
        <w:jc w:val="center"/>
        <w:rPr>
          <w:rFonts w:ascii="宋体" w:hAnsi="宋体"/>
          <w:b/>
          <w:kern w:val="36"/>
          <w:sz w:val="24"/>
          <w:szCs w:val="24"/>
        </w:rPr>
      </w:pPr>
    </w:p>
    <w:p>
      <w:pPr>
        <w:autoSpaceDE w:val="0"/>
        <w:autoSpaceDN w:val="0"/>
        <w:adjustRightInd w:val="0"/>
        <w:spacing w:line="400" w:lineRule="exact"/>
        <w:jc w:val="center"/>
        <w:rPr>
          <w:rFonts w:hAnsi="宋体" w:cs="Arial"/>
          <w:sz w:val="24"/>
          <w:szCs w:val="24"/>
        </w:rPr>
      </w:pPr>
      <w:r>
        <w:rPr>
          <w:rFonts w:hint="eastAsia" w:hAnsi="宋体" w:cs="Arial"/>
          <w:sz w:val="24"/>
          <w:szCs w:val="24"/>
        </w:rPr>
        <w:t>（以实际签订政府采购合同为准）</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sz w:val="28"/>
          <w:szCs w:val="28"/>
          <w:lang w:val="zh-CN"/>
        </w:rPr>
      </w:pPr>
      <w:r>
        <w:rPr>
          <w:rFonts w:hint="eastAsia" w:cs="宋体" w:asciiTheme="majorEastAsia" w:hAnsiTheme="majorEastAsia" w:eastAsiaTheme="majorEastAsia"/>
          <w:b/>
          <w:kern w:val="0"/>
          <w:sz w:val="32"/>
          <w:szCs w:val="32"/>
        </w:rPr>
        <w:t>第八章 响应文件有关格式</w:t>
      </w: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一、投标人应答索引表（如涉及本项目的提供）</w:t>
      </w:r>
    </w:p>
    <w:tbl>
      <w:tblPr>
        <w:tblStyle w:val="25"/>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569"/>
        <w:gridCol w:w="427"/>
        <w:gridCol w:w="284"/>
        <w:gridCol w:w="2352"/>
        <w:gridCol w:w="1482"/>
        <w:gridCol w:w="1563"/>
        <w:gridCol w:w="2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序号</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项  目</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投标人应答</w:t>
            </w:r>
          </w:p>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（有/没有）</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投标文件中所在页码</w:t>
            </w: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投标人应答索引表</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开标一览表</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投标响应函</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4</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法定代表人（单位负责人）</w:t>
            </w:r>
            <w:r>
              <w:rPr>
                <w:rFonts w:ascii="宋体" w:hAnsi="宋体" w:cs="黑体"/>
                <w:bCs/>
                <w:szCs w:val="21"/>
                <w:lang w:val="zh-CN"/>
              </w:rPr>
              <w:t>资</w:t>
            </w:r>
            <w:r>
              <w:rPr>
                <w:rFonts w:hint="eastAsia" w:ascii="宋体" w:hAnsi="宋体" w:cs="黑体"/>
                <w:bCs/>
                <w:szCs w:val="21"/>
                <w:lang w:val="zh-CN"/>
              </w:rPr>
              <w:t>格</w:t>
            </w:r>
            <w:r>
              <w:rPr>
                <w:rFonts w:ascii="宋体" w:hAnsi="宋体" w:cs="黑体"/>
                <w:bCs/>
                <w:szCs w:val="21"/>
                <w:lang w:val="zh-CN"/>
              </w:rPr>
              <w:t>证</w:t>
            </w:r>
            <w:r>
              <w:rPr>
                <w:rFonts w:hint="eastAsia" w:ascii="宋体" w:hAnsi="宋体" w:cs="黑体"/>
                <w:bCs/>
                <w:szCs w:val="21"/>
                <w:lang w:val="zh-CN"/>
              </w:rPr>
              <w:t>明</w:t>
            </w:r>
            <w:r>
              <w:rPr>
                <w:rFonts w:ascii="宋体" w:hAnsi="宋体" w:cs="黑体"/>
                <w:bCs/>
                <w:szCs w:val="21"/>
                <w:lang w:val="zh-CN"/>
              </w:rPr>
              <w:t>书</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5</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法定代表人（单位负责人）授权书</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6</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营业执照等证明</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7</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依法纳税凭据</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财务状况报告</w:t>
            </w:r>
          </w:p>
        </w:tc>
        <w:tc>
          <w:tcPr>
            <w:tcW w:w="711" w:type="dxa"/>
            <w:gridSpan w:val="2"/>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经审计财务报告</w:t>
            </w:r>
          </w:p>
        </w:tc>
        <w:tc>
          <w:tcPr>
            <w:tcW w:w="235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资产负债表</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0"/>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35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利润表</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0"/>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35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现金流量表</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0"/>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35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所有者权益变动表</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0"/>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35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附注</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0"/>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306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基本开户银行资信证明</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0"/>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306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银行资信证明</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0"/>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306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政府采购投标担保函</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9</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依法缴纳社会保险凭据</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履行合同能力</w:t>
            </w:r>
          </w:p>
        </w:tc>
        <w:tc>
          <w:tcPr>
            <w:tcW w:w="711" w:type="dxa"/>
            <w:gridSpan w:val="2"/>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证明材料</w:t>
            </w:r>
          </w:p>
        </w:tc>
        <w:tc>
          <w:tcPr>
            <w:tcW w:w="235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设备购置发票</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10"/>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35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技术人员职称证书</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10"/>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35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用工合同</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10"/>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3063" w:type="dxa"/>
            <w:gridSpan w:val="3"/>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投标人相关承诺函或声明</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11</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没有重大违法记录的声明</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12</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投标人须具备的特殊资质证书</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13</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投标承诺函</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14</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联合体协议</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15</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投标人与参加本项目投标的其他供应商之间，单位负责人不为同一人并且不存在直接控股、管理关系承诺函</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16</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投标人未为本项目提供整体设计、规范编制或者项目管理、监理、检测等服务承诺函</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17</w:t>
            </w:r>
          </w:p>
        </w:tc>
        <w:tc>
          <w:tcPr>
            <w:tcW w:w="3632" w:type="dxa"/>
            <w:gridSpan w:val="4"/>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投标分项报价表</w:t>
            </w:r>
          </w:p>
        </w:tc>
        <w:tc>
          <w:tcPr>
            <w:tcW w:w="1482"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18</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技术规格偏离表</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19</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技术方案（实施方案）</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20</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售后服务方案</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21</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业绩情况表</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22</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政府强制采购节能产品品目清单情况</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23</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优先采购节能产品政府采购品目清单情况</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24</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优先采购环境标志产品政府采购品目清单情况</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25</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中小企业声明函</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26</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残疾人福利性单位声明函</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27</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监狱企业证明文件</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28</w:t>
            </w:r>
          </w:p>
        </w:tc>
        <w:tc>
          <w:tcPr>
            <w:tcW w:w="996" w:type="dxa"/>
            <w:gridSpan w:val="2"/>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CCC强制性产品认证</w:t>
            </w:r>
          </w:p>
        </w:tc>
        <w:tc>
          <w:tcPr>
            <w:tcW w:w="263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所投产品符合国家强制性要求承诺函</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29</w:t>
            </w:r>
          </w:p>
        </w:tc>
        <w:tc>
          <w:tcPr>
            <w:tcW w:w="996" w:type="dxa"/>
            <w:gridSpan w:val="2"/>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ascii="宋体" w:hAnsi="宋体" w:cs="黑体"/>
                <w:bCs/>
                <w:szCs w:val="21"/>
              </w:rPr>
              <w:t>信息安全产品强制性认证</w:t>
            </w:r>
          </w:p>
        </w:tc>
        <w:tc>
          <w:tcPr>
            <w:tcW w:w="263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认证机构颁发的认证证书</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continue"/>
            <w:vAlign w:val="center"/>
          </w:tcPr>
          <w:p>
            <w:pPr>
              <w:tabs>
                <w:tab w:val="left" w:pos="1260"/>
              </w:tabs>
              <w:autoSpaceDE w:val="0"/>
              <w:autoSpaceDN w:val="0"/>
              <w:adjustRightInd w:val="0"/>
              <w:contextualSpacing/>
              <w:jc w:val="center"/>
              <w:rPr>
                <w:rFonts w:ascii="宋体" w:hAnsi="宋体" w:cs="黑体"/>
                <w:bCs/>
                <w:szCs w:val="21"/>
              </w:rPr>
            </w:pPr>
          </w:p>
        </w:tc>
        <w:tc>
          <w:tcPr>
            <w:tcW w:w="996" w:type="dxa"/>
            <w:gridSpan w:val="2"/>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p>
        </w:tc>
        <w:tc>
          <w:tcPr>
            <w:tcW w:w="263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中国信息安全认证中心官网产品查询结果截图</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30</w:t>
            </w:r>
          </w:p>
        </w:tc>
        <w:tc>
          <w:tcPr>
            <w:tcW w:w="3632" w:type="dxa"/>
            <w:gridSpan w:val="4"/>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国家级贫困县域注册地证明材料</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31</w:t>
            </w:r>
          </w:p>
        </w:tc>
        <w:tc>
          <w:tcPr>
            <w:tcW w:w="3632"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扶贫部门出具的聘用建档立卡贫困人员身份证明</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32</w:t>
            </w:r>
          </w:p>
        </w:tc>
        <w:tc>
          <w:tcPr>
            <w:tcW w:w="3632" w:type="dxa"/>
            <w:gridSpan w:val="4"/>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建档立卡贫困人员社保材料</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33</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其它资料</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bl>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“第六章资格审查与评标”资格审查表中序号7要求提供，根据所提供证明材料或承诺函（声明）情况填写其中一项即可。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p>
    <w:p>
      <w:pPr>
        <w:tabs>
          <w:tab w:val="left" w:pos="1260"/>
        </w:tabs>
        <w:autoSpaceDE w:val="0"/>
        <w:autoSpaceDN w:val="0"/>
        <w:adjustRightInd w:val="0"/>
        <w:snapToGrid w:val="0"/>
        <w:spacing w:line="360" w:lineRule="auto"/>
        <w:ind w:firstLine="562" w:firstLineChars="200"/>
        <w:jc w:val="center"/>
        <w:rPr>
          <w:rFonts w:asciiTheme="majorEastAsia" w:hAnsiTheme="majorEastAsia" w:eastAsiaTheme="majorEastAsia"/>
          <w:b/>
          <w:snapToGrid w:val="0"/>
          <w:kern w:val="0"/>
          <w:sz w:val="28"/>
          <w:szCs w:val="28"/>
        </w:rPr>
      </w:pPr>
      <w:r>
        <w:rPr>
          <w:rFonts w:hint="eastAsia"/>
          <w:b/>
          <w:snapToGrid w:val="0"/>
          <w:sz w:val="28"/>
          <w:szCs w:val="28"/>
        </w:rPr>
        <w:t>二、</w:t>
      </w:r>
      <w:r>
        <w:rPr>
          <w:rFonts w:hint="eastAsia" w:ascii="等线 Light" w:hAnsi="等线 Light" w:eastAsia="等线 Light"/>
          <w:b/>
          <w:snapToGrid w:val="0"/>
          <w:sz w:val="28"/>
          <w:szCs w:val="28"/>
        </w:rPr>
        <w:t>谈判响应函</w:t>
      </w:r>
    </w:p>
    <w:p>
      <w:pPr>
        <w:autoSpaceDE w:val="0"/>
        <w:autoSpaceDN w:val="0"/>
        <w:adjustRightInd w:val="0"/>
        <w:spacing w:line="480" w:lineRule="auto"/>
        <w:rPr>
          <w:rFonts w:ascii="等线" w:hAnsi="等线" w:cs="宋体"/>
          <w:sz w:val="24"/>
          <w:szCs w:val="24"/>
          <w:lang w:val="zh-CN"/>
        </w:rPr>
      </w:pPr>
      <w:r>
        <w:rPr>
          <w:sz w:val="24"/>
          <w:szCs w:val="24"/>
        </w:rPr>
        <w:t>致：</w:t>
      </w:r>
      <w:r>
        <w:rPr>
          <w:sz w:val="24"/>
          <w:szCs w:val="24"/>
          <w:u w:val="single"/>
        </w:rPr>
        <w:t>（采购人）</w:t>
      </w:r>
      <w:r>
        <w:rPr>
          <w:sz w:val="24"/>
          <w:szCs w:val="24"/>
          <w:u w:val="single"/>
        </w:rPr>
        <w:br w:type="textWrapping"/>
      </w:r>
      <w:r>
        <w:rPr>
          <w:rFonts w:hint="eastAsia" w:ascii="等线" w:hAnsi="等线" w:cs="宋体"/>
          <w:sz w:val="24"/>
          <w:szCs w:val="24"/>
          <w:lang w:val="zh-CN"/>
        </w:rPr>
        <w:t xml:space="preserve">  根据贵方</w:t>
      </w:r>
      <w:r>
        <w:rPr>
          <w:rFonts w:hint="eastAsia" w:ascii="等线" w:hAnsi="等线" w:cs="宋体"/>
          <w:sz w:val="24"/>
          <w:szCs w:val="24"/>
          <w:u w:val="single"/>
          <w:lang w:val="zh-CN"/>
        </w:rPr>
        <w:t>（项目名称、项目编号）</w:t>
      </w:r>
      <w:r>
        <w:rPr>
          <w:rFonts w:hint="eastAsia" w:ascii="等线" w:hAnsi="等线" w:cs="宋体"/>
          <w:sz w:val="24"/>
          <w:szCs w:val="24"/>
          <w:lang w:val="zh-CN"/>
        </w:rPr>
        <w:t>采购的采购公告及谈判邀请，</w:t>
      </w:r>
      <w:r>
        <w:rPr>
          <w:rFonts w:hint="eastAsia" w:ascii="等线" w:hAnsi="等线" w:cs="宋体"/>
          <w:sz w:val="24"/>
          <w:szCs w:val="24"/>
          <w:u w:val="single"/>
          <w:lang w:val="zh-CN"/>
        </w:rPr>
        <w:t>（姓名和职务）</w:t>
      </w:r>
      <w:r>
        <w:rPr>
          <w:rFonts w:hint="eastAsia" w:ascii="等线" w:hAnsi="等线" w:cs="宋体"/>
          <w:sz w:val="24"/>
          <w:szCs w:val="24"/>
          <w:lang w:val="zh-CN"/>
        </w:rPr>
        <w:t>被正式授权并代表供应商</w:t>
      </w:r>
      <w:r>
        <w:rPr>
          <w:rFonts w:hint="eastAsia" w:ascii="等线" w:hAnsi="等线" w:cs="宋体"/>
          <w:sz w:val="24"/>
          <w:szCs w:val="24"/>
          <w:u w:val="single"/>
          <w:lang w:val="zh-CN"/>
        </w:rPr>
        <w:t>（供应商名称、地址）</w:t>
      </w:r>
      <w:r>
        <w:rPr>
          <w:rFonts w:hint="eastAsia" w:ascii="等线" w:hAnsi="等线" w:cs="宋体"/>
          <w:sz w:val="24"/>
          <w:szCs w:val="24"/>
          <w:lang w:val="zh-CN"/>
        </w:rPr>
        <w:t>提交。</w:t>
      </w:r>
      <w:r>
        <w:rPr>
          <w:rFonts w:hint="eastAsia" w:ascii="等线" w:hAnsi="等线" w:cs="宋体"/>
          <w:sz w:val="24"/>
          <w:szCs w:val="24"/>
          <w:lang w:val="zh-CN"/>
        </w:rPr>
        <w:br w:type="textWrapping"/>
      </w:r>
      <w:r>
        <w:rPr>
          <w:rFonts w:hint="eastAsia" w:ascii="等线" w:hAnsi="等线" w:cs="宋体"/>
          <w:sz w:val="24"/>
          <w:szCs w:val="24"/>
          <w:lang w:val="zh-CN"/>
        </w:rPr>
        <w:t xml:space="preserve">  我方确认收到贵方提供的</w:t>
      </w:r>
      <w:r>
        <w:rPr>
          <w:rFonts w:hint="eastAsia" w:ascii="等线" w:hAnsi="等线" w:cs="宋体"/>
          <w:sz w:val="24"/>
          <w:szCs w:val="24"/>
          <w:u w:val="single"/>
          <w:lang w:val="zh-CN"/>
        </w:rPr>
        <w:t>（项目名称、项目编号）</w:t>
      </w:r>
      <w:r>
        <w:rPr>
          <w:rFonts w:hint="eastAsia" w:ascii="等线" w:hAnsi="等线" w:cs="宋体"/>
          <w:sz w:val="24"/>
          <w:szCs w:val="24"/>
          <w:lang w:val="zh-CN"/>
        </w:rPr>
        <w:t>采购文件的全部内容。</w:t>
      </w:r>
      <w:r>
        <w:rPr>
          <w:rFonts w:hint="eastAsia" w:ascii="等线" w:hAnsi="等线" w:cs="宋体"/>
          <w:sz w:val="24"/>
          <w:szCs w:val="24"/>
          <w:lang w:val="zh-CN"/>
        </w:rPr>
        <w:br w:type="textWrapping"/>
      </w:r>
      <w:r>
        <w:rPr>
          <w:rFonts w:hint="eastAsia" w:ascii="等线" w:hAnsi="等线" w:cs="宋体"/>
          <w:sz w:val="24"/>
          <w:szCs w:val="24"/>
          <w:lang w:val="zh-CN"/>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等线" w:hAnsi="等线" w:cs="宋体"/>
          <w:sz w:val="24"/>
          <w:szCs w:val="24"/>
          <w:lang w:val="zh-CN"/>
        </w:rPr>
        <w:br w:type="textWrapping"/>
      </w:r>
      <w:r>
        <w:rPr>
          <w:rFonts w:hint="eastAsia" w:ascii="等线" w:hAnsi="等线" w:cs="宋体"/>
          <w:sz w:val="24"/>
          <w:szCs w:val="24"/>
          <w:u w:val="single"/>
          <w:lang w:val="zh-CN"/>
        </w:rPr>
        <w:t xml:space="preserve">  （供应商名称）</w:t>
      </w:r>
      <w:r>
        <w:rPr>
          <w:rFonts w:hint="eastAsia" w:ascii="等线" w:hAnsi="等线" w:cs="宋体"/>
          <w:sz w:val="24"/>
          <w:szCs w:val="24"/>
          <w:lang w:val="zh-CN"/>
        </w:rPr>
        <w:t>作为供应商正式授权</w:t>
      </w:r>
      <w:r>
        <w:rPr>
          <w:rFonts w:hint="eastAsia" w:ascii="等线" w:hAnsi="等线" w:cs="宋体"/>
          <w:sz w:val="24"/>
          <w:szCs w:val="24"/>
          <w:u w:val="single"/>
          <w:lang w:val="zh-CN"/>
        </w:rPr>
        <w:t>(授权代表全名, 职务)</w:t>
      </w:r>
      <w:r>
        <w:rPr>
          <w:rFonts w:hint="eastAsia" w:ascii="等线" w:hAnsi="等线" w:cs="宋体"/>
          <w:sz w:val="24"/>
          <w:szCs w:val="24"/>
          <w:lang w:val="zh-CN"/>
        </w:rPr>
        <w:t>代表我方全权处理有关本投标的一切事宜。</w:t>
      </w:r>
      <w:r>
        <w:rPr>
          <w:rFonts w:hint="eastAsia" w:ascii="等线" w:hAnsi="等线" w:cs="宋体"/>
          <w:sz w:val="24"/>
          <w:szCs w:val="24"/>
          <w:lang w:val="zh-CN"/>
        </w:rPr>
        <w:br w:type="textWrapping"/>
      </w:r>
      <w:r>
        <w:rPr>
          <w:rFonts w:hint="eastAsia" w:ascii="等线" w:hAnsi="等线" w:cs="宋体"/>
          <w:sz w:val="24"/>
          <w:szCs w:val="24"/>
          <w:lang w:val="zh-CN"/>
        </w:rPr>
        <w:t xml:space="preserve"> 在此提交的响应文件，正本一份，副本</w:t>
      </w:r>
      <w:r>
        <w:rPr>
          <w:rFonts w:hint="eastAsia" w:ascii="等线" w:hAnsi="等线" w:cs="宋体"/>
          <w:sz w:val="24"/>
          <w:szCs w:val="24"/>
          <w:u w:val="single"/>
          <w:lang w:val="zh-CN"/>
        </w:rPr>
        <w:t xml:space="preserve">   </w:t>
      </w:r>
      <w:r>
        <w:rPr>
          <w:rFonts w:hint="eastAsia" w:ascii="等线" w:hAnsi="等线" w:cs="宋体"/>
          <w:sz w:val="24"/>
          <w:szCs w:val="24"/>
          <w:lang w:val="zh-CN"/>
        </w:rPr>
        <w:t>份, 电子版文件</w:t>
      </w:r>
      <w:r>
        <w:rPr>
          <w:rFonts w:hint="eastAsia" w:ascii="等线" w:hAnsi="等线" w:cs="宋体"/>
          <w:sz w:val="24"/>
          <w:szCs w:val="24"/>
          <w:u w:val="single"/>
          <w:lang w:val="zh-CN"/>
        </w:rPr>
        <w:t> </w:t>
      </w:r>
      <w:r>
        <w:rPr>
          <w:rFonts w:hint="eastAsia" w:ascii="等线" w:hAnsi="等线" w:cs="宋体"/>
          <w:sz w:val="24"/>
          <w:szCs w:val="24"/>
          <w:lang w:val="zh-CN"/>
        </w:rPr>
        <w:t>份。</w:t>
      </w:r>
      <w:r>
        <w:rPr>
          <w:rFonts w:hint="eastAsia" w:ascii="等线" w:hAnsi="等线" w:cs="宋体"/>
          <w:sz w:val="24"/>
          <w:szCs w:val="24"/>
          <w:lang w:val="zh-CN"/>
        </w:rPr>
        <w:br w:type="textWrapping"/>
      </w:r>
      <w:r>
        <w:rPr>
          <w:rFonts w:hint="eastAsia" w:ascii="等线" w:hAnsi="等线" w:cs="宋体"/>
          <w:sz w:val="24"/>
          <w:szCs w:val="24"/>
          <w:lang w:val="zh-CN"/>
        </w:rPr>
        <w:t>我方已完全明白采购文件的所有条款要求，并申明如下：</w:t>
      </w:r>
      <w:r>
        <w:rPr>
          <w:rFonts w:hint="eastAsia" w:ascii="等线" w:hAnsi="等线" w:cs="宋体"/>
          <w:sz w:val="24"/>
          <w:szCs w:val="24"/>
          <w:lang w:val="zh-CN"/>
        </w:rPr>
        <w:br w:type="textWrapping"/>
      </w:r>
      <w:r>
        <w:rPr>
          <w:rFonts w:hint="eastAsia" w:ascii="等线" w:hAnsi="等线" w:cs="宋体"/>
          <w:sz w:val="24"/>
          <w:szCs w:val="24"/>
          <w:lang w:val="zh-CN"/>
        </w:rPr>
        <w:t>一、按采购文件提供的全部货物与相关服务的投标总价大写</w:t>
      </w:r>
      <w:r>
        <w:rPr>
          <w:rFonts w:hint="eastAsia" w:ascii="等线" w:hAnsi="等线" w:cs="宋体"/>
          <w:sz w:val="24"/>
          <w:szCs w:val="24"/>
          <w:u w:val="single"/>
          <w:lang w:val="zh-CN"/>
        </w:rPr>
        <w:t xml:space="preserve">     </w:t>
      </w:r>
      <w:r>
        <w:rPr>
          <w:rFonts w:hint="eastAsia" w:ascii="等线" w:hAnsi="等线" w:cs="宋体"/>
          <w:sz w:val="24"/>
          <w:szCs w:val="24"/>
          <w:lang w:val="zh-CN"/>
        </w:rPr>
        <w:t>，小写</w:t>
      </w:r>
      <w:r>
        <w:rPr>
          <w:rFonts w:hint="eastAsia" w:ascii="等线" w:hAnsi="等线" w:cs="宋体"/>
          <w:sz w:val="24"/>
          <w:szCs w:val="24"/>
          <w:u w:val="single"/>
          <w:lang w:val="zh-CN"/>
        </w:rPr>
        <w:t>     元</w:t>
      </w:r>
      <w:r>
        <w:rPr>
          <w:rFonts w:hint="eastAsia" w:ascii="等线" w:hAnsi="等线" w:cs="宋体"/>
          <w:sz w:val="24"/>
          <w:szCs w:val="24"/>
          <w:lang w:val="zh-CN"/>
        </w:rPr>
        <w:t>。</w:t>
      </w:r>
      <w:r>
        <w:rPr>
          <w:rFonts w:hint="eastAsia" w:ascii="等线" w:hAnsi="等线" w:cs="宋体"/>
          <w:sz w:val="24"/>
          <w:szCs w:val="24"/>
          <w:lang w:val="zh-CN"/>
        </w:rPr>
        <w:br w:type="textWrapping"/>
      </w:r>
      <w:r>
        <w:rPr>
          <w:rFonts w:hint="eastAsia" w:ascii="等线" w:hAnsi="等线" w:cs="宋体"/>
          <w:sz w:val="24"/>
          <w:szCs w:val="24"/>
          <w:lang w:val="zh-CN"/>
        </w:rPr>
        <w:t>二、本响应文件的有效期为投标截止时间起</w:t>
      </w:r>
      <w:r>
        <w:rPr>
          <w:rFonts w:hint="eastAsia" w:ascii="等线" w:hAnsi="等线" w:cs="宋体"/>
          <w:sz w:val="24"/>
          <w:szCs w:val="24"/>
          <w:u w:val="single"/>
          <w:lang w:val="zh-CN"/>
        </w:rPr>
        <w:t>  </w:t>
      </w:r>
      <w:r>
        <w:rPr>
          <w:rFonts w:hint="eastAsia" w:ascii="等线" w:hAnsi="等线" w:cs="宋体"/>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等线" w:hAnsi="等线" w:cs="宋体"/>
          <w:sz w:val="24"/>
          <w:szCs w:val="24"/>
          <w:lang w:val="zh-CN"/>
        </w:rPr>
        <w:br w:type="textWrapping"/>
      </w:r>
      <w:r>
        <w:rPr>
          <w:rFonts w:hint="eastAsia" w:ascii="等线" w:hAnsi="等线" w:cs="宋体"/>
          <w:sz w:val="24"/>
          <w:szCs w:val="24"/>
          <w:lang w:val="zh-CN"/>
        </w:rPr>
        <w:t>三、我方同意按照贵方可能提出的要求而提供与投标有关的任何其它数据、信息或资料。</w:t>
      </w:r>
      <w:r>
        <w:rPr>
          <w:rFonts w:hint="eastAsia" w:ascii="等线" w:hAnsi="等线" w:cs="宋体"/>
          <w:sz w:val="24"/>
          <w:szCs w:val="24"/>
          <w:lang w:val="zh-CN"/>
        </w:rPr>
        <w:br w:type="textWrapping"/>
      </w:r>
      <w:r>
        <w:rPr>
          <w:rFonts w:hint="eastAsia" w:ascii="等线" w:hAnsi="等线" w:cs="宋体"/>
          <w:sz w:val="24"/>
          <w:szCs w:val="24"/>
          <w:lang w:val="zh-CN"/>
        </w:rPr>
        <w:t>四、我方明白并同意，在规定的开标日之后，投标有效期之内撤销投标的，将承担相应责任。</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五、我方理解贵方不一定接受最低投标价或任何贵方可能收到的投标。</w:t>
      </w:r>
      <w:r>
        <w:rPr>
          <w:rFonts w:hint="eastAsia" w:ascii="等线" w:hAnsi="等线" w:cs="宋体"/>
          <w:sz w:val="24"/>
          <w:szCs w:val="24"/>
          <w:lang w:val="zh-CN"/>
        </w:rPr>
        <w:br w:type="textWrapping"/>
      </w:r>
      <w:r>
        <w:rPr>
          <w:rFonts w:hint="eastAsia" w:ascii="等线" w:hAnsi="等线" w:cs="宋体"/>
          <w:sz w:val="24"/>
          <w:szCs w:val="24"/>
          <w:lang w:val="zh-CN"/>
        </w:rPr>
        <w:t>六、我方如果成交，将保证履行采购文件及其澄清、修改文件（如果有）中的全部责任和义务，按质、按量、按期完成《项目需求》及《合同书》中的全部任务。</w:t>
      </w:r>
      <w:r>
        <w:rPr>
          <w:rFonts w:hint="eastAsia" w:ascii="等线" w:hAnsi="等线" w:cs="宋体"/>
          <w:sz w:val="24"/>
          <w:szCs w:val="24"/>
          <w:lang w:val="zh-CN"/>
        </w:rPr>
        <w:br w:type="textWrapping"/>
      </w:r>
      <w:r>
        <w:rPr>
          <w:rFonts w:hint="eastAsia" w:ascii="等线" w:hAnsi="等线" w:cs="宋体"/>
          <w:sz w:val="24"/>
          <w:szCs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等线" w:hAnsi="等线" w:cs="宋体"/>
          <w:sz w:val="24"/>
          <w:szCs w:val="24"/>
          <w:lang w:val="zh-CN"/>
        </w:rPr>
        <w:br w:type="textWrapping"/>
      </w:r>
      <w:r>
        <w:rPr>
          <w:rFonts w:hint="eastAsia" w:ascii="等线" w:hAnsi="等线" w:cs="宋体"/>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等线" w:hAnsi="等线" w:cs="宋体"/>
          <w:sz w:val="24"/>
          <w:szCs w:val="24"/>
          <w:lang w:val="zh-CN"/>
        </w:rPr>
        <w:br w:type="textWrapping"/>
      </w:r>
      <w:r>
        <w:rPr>
          <w:rFonts w:hint="eastAsia" w:ascii="等线" w:hAnsi="等线" w:cs="宋体"/>
          <w:sz w:val="24"/>
          <w:szCs w:val="24"/>
          <w:lang w:val="zh-CN"/>
        </w:rPr>
        <w:t>九、我方具备《政府采购法》第二十二条规定的条件；承诺如下：</w:t>
      </w:r>
      <w:r>
        <w:rPr>
          <w:rFonts w:hint="eastAsia" w:ascii="等线" w:hAnsi="等线" w:cs="宋体"/>
          <w:sz w:val="24"/>
          <w:szCs w:val="24"/>
          <w:lang w:val="zh-CN"/>
        </w:rPr>
        <w:br w:type="textWrapping"/>
      </w:r>
      <w:r>
        <w:rPr>
          <w:rFonts w:hint="eastAsia" w:ascii="等线" w:hAnsi="等线" w:cs="宋体"/>
          <w:sz w:val="24"/>
          <w:szCs w:val="24"/>
          <w:lang w:val="zh-CN"/>
        </w:rPr>
        <w:t>（1）具有独立承担民事责任能力的在中华人民共和国境内注册的法人或其他组织或自然人，有效的营业执照（或事业法人登记证或身份证等相关证明）。</w:t>
      </w:r>
      <w:r>
        <w:rPr>
          <w:rFonts w:hint="eastAsia" w:ascii="等线" w:hAnsi="等线" w:cs="宋体"/>
          <w:sz w:val="24"/>
          <w:szCs w:val="24"/>
          <w:lang w:val="zh-CN"/>
        </w:rPr>
        <w:br w:type="textWrapping"/>
      </w:r>
      <w:r>
        <w:rPr>
          <w:rFonts w:hint="eastAsia" w:ascii="等线" w:hAnsi="等线" w:cs="宋体"/>
          <w:sz w:val="24"/>
          <w:szCs w:val="24"/>
          <w:lang w:val="zh-CN"/>
        </w:rPr>
        <w:t>（2）我方已依法缴纳了各项税费及社会保险费用，如有需要，可随时向采购人提供近六个月内的相关缴费证明，以便核查。</w:t>
      </w:r>
      <w:r>
        <w:rPr>
          <w:rFonts w:hint="eastAsia" w:ascii="等线" w:hAnsi="等线" w:cs="宋体"/>
          <w:sz w:val="24"/>
          <w:szCs w:val="24"/>
          <w:lang w:val="zh-CN"/>
        </w:rPr>
        <w:br w:type="textWrapping"/>
      </w:r>
      <w:r>
        <w:rPr>
          <w:rFonts w:hint="eastAsia" w:ascii="等线" w:hAnsi="等线" w:cs="宋体"/>
          <w:sz w:val="24"/>
          <w:szCs w:val="24"/>
          <w:lang w:val="zh-CN"/>
        </w:rPr>
        <w:t>（3）我方已依法建立健全的财务会计制度，如有需要，可随时向采购人提供相关证明材料，以便核查。</w:t>
      </w:r>
      <w:r>
        <w:rPr>
          <w:rFonts w:hint="eastAsia" w:ascii="等线" w:hAnsi="等线" w:cs="宋体"/>
          <w:sz w:val="24"/>
          <w:szCs w:val="24"/>
          <w:lang w:val="zh-CN"/>
        </w:rPr>
        <w:br w:type="textWrapping"/>
      </w:r>
      <w:r>
        <w:rPr>
          <w:rFonts w:hint="eastAsia" w:ascii="等线" w:hAnsi="等线" w:cs="宋体"/>
          <w:sz w:val="24"/>
          <w:szCs w:val="24"/>
          <w:lang w:val="zh-CN"/>
        </w:rPr>
        <w:t>（4）参加政府采购活动前三年内，在经营活动中没有重大违法记录。</w:t>
      </w:r>
      <w:r>
        <w:rPr>
          <w:rFonts w:hint="eastAsia" w:ascii="等线" w:hAnsi="等线" w:cs="宋体"/>
          <w:sz w:val="24"/>
          <w:szCs w:val="24"/>
          <w:lang w:val="zh-CN"/>
        </w:rPr>
        <w:br w:type="textWrapping"/>
      </w:r>
      <w:r>
        <w:rPr>
          <w:rFonts w:hint="eastAsia" w:ascii="等线" w:hAnsi="等线" w:cs="宋体"/>
          <w:sz w:val="24"/>
          <w:szCs w:val="24"/>
          <w:lang w:val="zh-CN"/>
        </w:rPr>
        <w:t>（5）符合法律、行政法规规定的其他条件。</w:t>
      </w:r>
      <w:r>
        <w:rPr>
          <w:rFonts w:hint="eastAsia" w:ascii="等线" w:hAnsi="等线" w:cs="宋体"/>
          <w:sz w:val="24"/>
          <w:szCs w:val="24"/>
          <w:lang w:val="zh-CN"/>
        </w:rPr>
        <w:br w:type="textWrapping"/>
      </w:r>
      <w:r>
        <w:rPr>
          <w:rFonts w:hint="eastAsia" w:ascii="等线" w:hAnsi="等线" w:cs="宋体"/>
          <w:sz w:val="24"/>
          <w:szCs w:val="24"/>
          <w:lang w:val="zh-CN"/>
        </w:rPr>
        <w:t>以上内容如有虚假或与事实不符的，评审委员会可将我方做无效投标处理，我方愿意承担相应的法律责任。</w:t>
      </w:r>
      <w:r>
        <w:rPr>
          <w:rFonts w:hint="eastAsia" w:ascii="等线" w:hAnsi="等线" w:cs="宋体"/>
          <w:sz w:val="24"/>
          <w:szCs w:val="24"/>
          <w:lang w:val="zh-CN"/>
        </w:rPr>
        <w:br w:type="textWrapping"/>
      </w:r>
      <w:r>
        <w:rPr>
          <w:rFonts w:hint="eastAsia" w:ascii="等线" w:hAnsi="等线" w:cs="宋体"/>
          <w:sz w:val="24"/>
          <w:szCs w:val="24"/>
          <w:lang w:val="zh-CN"/>
        </w:rPr>
        <w:t>十、我方具备履行合同所必需的设备和专业技术能力。</w:t>
      </w:r>
      <w:r>
        <w:rPr>
          <w:rFonts w:hint="eastAsia" w:ascii="等线" w:hAnsi="等线" w:cs="宋体"/>
          <w:sz w:val="24"/>
          <w:szCs w:val="24"/>
          <w:lang w:val="zh-CN"/>
        </w:rPr>
        <w:br w:type="textWrapping"/>
      </w:r>
      <w:r>
        <w:rPr>
          <w:rFonts w:hint="eastAsia" w:ascii="等线" w:hAnsi="等线" w:cs="宋体"/>
          <w:sz w:val="24"/>
          <w:szCs w:val="24"/>
          <w:lang w:val="zh-CN"/>
        </w:rPr>
        <w:t>十一、我方对在本函及响应文件中所作的所有承诺承担法律责任。</w:t>
      </w:r>
      <w:r>
        <w:rPr>
          <w:rFonts w:hint="eastAsia" w:ascii="等线" w:hAnsi="等线" w:cs="宋体"/>
          <w:sz w:val="24"/>
          <w:szCs w:val="24"/>
          <w:lang w:val="zh-CN"/>
        </w:rPr>
        <w:br w:type="textWrapping"/>
      </w:r>
      <w:r>
        <w:rPr>
          <w:rFonts w:hint="eastAsia" w:ascii="等线" w:hAnsi="等线" w:cs="宋体"/>
          <w:sz w:val="24"/>
          <w:szCs w:val="24"/>
          <w:lang w:val="zh-CN"/>
        </w:rPr>
        <w:t>所有与本招标有关的一切正式往来请寄：</w:t>
      </w:r>
      <w:r>
        <w:rPr>
          <w:rFonts w:hint="eastAsia" w:ascii="等线" w:hAnsi="等线" w:cs="宋体"/>
          <w:sz w:val="24"/>
          <w:szCs w:val="24"/>
          <w:lang w:val="zh-CN"/>
        </w:rPr>
        <w:br w:type="textWrapping"/>
      </w:r>
      <w:r>
        <w:rPr>
          <w:rFonts w:hint="eastAsia" w:ascii="等线" w:hAnsi="等线" w:cs="宋体"/>
          <w:sz w:val="24"/>
          <w:szCs w:val="24"/>
          <w:lang w:val="zh-CN"/>
        </w:rPr>
        <w:t>地    址：邮政编码：</w:t>
      </w:r>
    </w:p>
    <w:p>
      <w:pPr>
        <w:autoSpaceDE w:val="0"/>
        <w:autoSpaceDN w:val="0"/>
        <w:adjustRightInd w:val="0"/>
        <w:spacing w:line="480" w:lineRule="auto"/>
        <w:rPr>
          <w:rFonts w:ascii="等线" w:hAnsi="等线" w:cs="宋体"/>
          <w:sz w:val="24"/>
          <w:szCs w:val="24"/>
          <w:u w:val="single"/>
        </w:rPr>
      </w:pPr>
      <w:r>
        <w:rPr>
          <w:rFonts w:hint="eastAsia" w:ascii="等线" w:hAnsi="等线" w:cs="宋体"/>
          <w:sz w:val="24"/>
          <w:szCs w:val="24"/>
          <w:lang w:val="zh-CN"/>
        </w:rPr>
        <w:t>电    话： 传   真：</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供应商代表姓名： 职  务：</w:t>
      </w:r>
    </w:p>
    <w:p>
      <w:pPr>
        <w:autoSpaceDE w:val="0"/>
        <w:autoSpaceDN w:val="0"/>
        <w:adjustRightInd w:val="0"/>
        <w:spacing w:line="480" w:lineRule="auto"/>
        <w:rPr>
          <w:rFonts w:ascii="等线" w:hAnsi="等线" w:cs="宋体"/>
          <w:sz w:val="24"/>
          <w:szCs w:val="24"/>
          <w:u w:val="single"/>
          <w:lang w:val="zh-CN"/>
        </w:rPr>
      </w:pPr>
      <w:r>
        <w:rPr>
          <w:rFonts w:hint="eastAsia" w:ascii="等线" w:hAnsi="等线" w:cs="宋体"/>
          <w:sz w:val="24"/>
          <w:szCs w:val="24"/>
          <w:lang w:val="zh-CN"/>
        </w:rPr>
        <w:t>供应商法定代表人（或法定代表人授权代表）签字：</w:t>
      </w:r>
    </w:p>
    <w:p>
      <w:pPr>
        <w:autoSpaceDE w:val="0"/>
        <w:autoSpaceDN w:val="0"/>
        <w:adjustRightInd w:val="0"/>
        <w:spacing w:line="480" w:lineRule="auto"/>
        <w:rPr>
          <w:rFonts w:ascii="等线" w:hAnsi="等线" w:cs="宋体"/>
          <w:sz w:val="24"/>
          <w:szCs w:val="24"/>
          <w:u w:val="single"/>
          <w:lang w:val="zh-CN"/>
        </w:rPr>
      </w:pPr>
      <w:r>
        <w:rPr>
          <w:rFonts w:hint="eastAsia" w:ascii="等线" w:hAnsi="等线" w:cs="宋体"/>
          <w:sz w:val="24"/>
          <w:szCs w:val="24"/>
          <w:lang w:val="zh-CN"/>
        </w:rPr>
        <w:t>供应商名称（盖章）：</w:t>
      </w:r>
    </w:p>
    <w:p>
      <w:pPr>
        <w:autoSpaceDE w:val="0"/>
        <w:autoSpaceDN w:val="0"/>
        <w:adjustRightInd w:val="0"/>
        <w:spacing w:line="480" w:lineRule="auto"/>
        <w:rPr>
          <w:rFonts w:ascii="等线" w:hAnsi="等线" w:cs="宋体"/>
          <w:sz w:val="24"/>
          <w:szCs w:val="24"/>
          <w:u w:val="single"/>
          <w:lang w:val="zh-CN"/>
        </w:rPr>
      </w:pPr>
      <w:r>
        <w:rPr>
          <w:rFonts w:hint="eastAsia" w:ascii="等线" w:hAnsi="等线" w:cs="宋体"/>
          <w:sz w:val="24"/>
          <w:szCs w:val="24"/>
          <w:lang w:val="zh-CN"/>
        </w:rPr>
        <w:t>日期：</w:t>
      </w:r>
      <w:r>
        <w:rPr>
          <w:rFonts w:hint="eastAsia" w:ascii="等线" w:hAnsi="等线" w:cs="宋体"/>
          <w:sz w:val="24"/>
          <w:szCs w:val="24"/>
          <w:u w:val="single"/>
          <w:lang w:val="zh-CN"/>
        </w:rPr>
        <w:t xml:space="preserve">   </w:t>
      </w:r>
      <w:r>
        <w:rPr>
          <w:rFonts w:hint="eastAsia" w:ascii="等线" w:hAnsi="等线" w:cs="宋体"/>
          <w:sz w:val="24"/>
          <w:szCs w:val="24"/>
          <w:lang w:val="zh-CN"/>
        </w:rPr>
        <w:t>年</w:t>
      </w:r>
      <w:r>
        <w:rPr>
          <w:rFonts w:hint="eastAsia" w:ascii="等线" w:hAnsi="等线" w:cs="宋体"/>
          <w:sz w:val="24"/>
          <w:szCs w:val="24"/>
          <w:u w:val="single"/>
          <w:lang w:val="zh-CN"/>
        </w:rPr>
        <w:t>  </w:t>
      </w:r>
      <w:r>
        <w:rPr>
          <w:rFonts w:hint="eastAsia" w:ascii="等线" w:hAnsi="等线" w:cs="宋体"/>
          <w:sz w:val="24"/>
          <w:szCs w:val="24"/>
          <w:lang w:val="zh-CN"/>
        </w:rPr>
        <w:t>月</w:t>
      </w:r>
      <w:r>
        <w:rPr>
          <w:rFonts w:hint="eastAsia" w:ascii="等线" w:hAnsi="等线" w:cs="宋体"/>
          <w:sz w:val="24"/>
          <w:szCs w:val="24"/>
          <w:u w:val="single"/>
          <w:lang w:val="zh-CN"/>
        </w:rPr>
        <w:t>  </w:t>
      </w:r>
      <w:r>
        <w:rPr>
          <w:rFonts w:hint="eastAsia" w:ascii="等线" w:hAnsi="等线" w:cs="宋体"/>
          <w:sz w:val="24"/>
          <w:szCs w:val="24"/>
          <w:lang w:val="zh-CN"/>
        </w:rPr>
        <w:t>日</w:t>
      </w:r>
    </w:p>
    <w:p>
      <w:pPr>
        <w:jc w:val="center"/>
        <w:rPr>
          <w:rFonts w:ascii="宋体" w:cs="宋体"/>
          <w:sz w:val="24"/>
          <w:lang w:val="zh-CN"/>
        </w:rPr>
      </w:pPr>
      <w:r>
        <w:rPr>
          <w:rFonts w:hint="eastAsia" w:ascii="等线" w:hAnsi="等线" w:cs="宋体"/>
          <w:sz w:val="24"/>
          <w:szCs w:val="24"/>
          <w:u w:val="single"/>
          <w:lang w:val="zh-CN"/>
        </w:rPr>
        <w:br w:type="page"/>
      </w:r>
      <w:r>
        <w:rPr>
          <w:rFonts w:hint="eastAsia" w:ascii="宋体" w:hAnsi="宋体" w:cs="黑体"/>
          <w:b/>
          <w:bCs/>
          <w:sz w:val="28"/>
          <w:szCs w:val="28"/>
          <w:lang w:val="zh-CN"/>
        </w:rPr>
        <w:t>三、资格审查证明材料</w:t>
      </w:r>
    </w:p>
    <w:p>
      <w:pPr>
        <w:pStyle w:val="13"/>
        <w:spacing w:line="360" w:lineRule="auto"/>
        <w:jc w:val="center"/>
        <w:rPr>
          <w:rFonts w:hAnsi="宋体"/>
          <w:snapToGrid w:val="0"/>
          <w:sz w:val="36"/>
          <w:szCs w:val="36"/>
        </w:rPr>
      </w:pPr>
    </w:p>
    <w:p>
      <w:pPr>
        <w:pStyle w:val="13"/>
        <w:spacing w:line="360" w:lineRule="auto"/>
        <w:rPr>
          <w:rFonts w:hAnsi="宋体"/>
          <w:snapToGrid w:val="0"/>
          <w:sz w:val="36"/>
          <w:szCs w:val="36"/>
        </w:rPr>
      </w:pPr>
    </w:p>
    <w:p>
      <w:pPr>
        <w:pStyle w:val="13"/>
        <w:spacing w:line="360" w:lineRule="auto"/>
        <w:jc w:val="center"/>
        <w:rPr>
          <w:rFonts w:hAnsi="宋体"/>
          <w:snapToGrid w:val="0"/>
          <w:szCs w:val="36"/>
        </w:rPr>
      </w:pPr>
      <w:r>
        <w:rPr>
          <w:rFonts w:hint="eastAsia" w:hAnsi="宋体"/>
          <w:snapToGrid w:val="0"/>
          <w:szCs w:val="36"/>
        </w:rPr>
        <w:t>3.1 报价一览表</w:t>
      </w:r>
    </w:p>
    <w:p>
      <w:pPr>
        <w:pStyle w:val="13"/>
        <w:spacing w:line="360" w:lineRule="auto"/>
        <w:jc w:val="center"/>
        <w:rPr>
          <w:rFonts w:ascii="等线 Light" w:hAnsi="等线 Light" w:eastAsia="等线 Light"/>
          <w:snapToGrid w:val="0"/>
          <w:sz w:val="28"/>
          <w:szCs w:val="28"/>
        </w:rPr>
      </w:pPr>
    </w:p>
    <w:p>
      <w:pPr>
        <w:spacing w:before="50" w:afterLines="50" w:line="360" w:lineRule="auto"/>
        <w:contextualSpacing/>
        <w:jc w:val="left"/>
        <w:rPr>
          <w:rFonts w:ascii="等线" w:hAnsi="等线"/>
          <w:color w:val="000000"/>
          <w:sz w:val="24"/>
          <w:szCs w:val="24"/>
        </w:rPr>
      </w:pPr>
      <w:r>
        <w:rPr>
          <w:rFonts w:hint="eastAsia" w:ascii="等线" w:hAnsi="等线"/>
          <w:color w:val="000000"/>
          <w:sz w:val="24"/>
          <w:szCs w:val="24"/>
        </w:rPr>
        <w:t>项目编号：</w:t>
      </w:r>
    </w:p>
    <w:p>
      <w:pPr>
        <w:spacing w:line="360" w:lineRule="auto"/>
        <w:contextualSpacing/>
        <w:rPr>
          <w:rFonts w:ascii="等线" w:hAnsi="等线"/>
          <w:color w:val="000000"/>
          <w:sz w:val="24"/>
          <w:szCs w:val="24"/>
        </w:rPr>
      </w:pPr>
      <w:r>
        <w:rPr>
          <w:rFonts w:hint="eastAsia" w:ascii="等线" w:hAnsi="等线"/>
          <w:color w:val="000000"/>
          <w:sz w:val="24"/>
          <w:szCs w:val="24"/>
        </w:rPr>
        <w:t xml:space="preserve">项目名称：                                     </w:t>
      </w:r>
      <w:r>
        <w:rPr>
          <w:rFonts w:hint="eastAsia" w:ascii="等线" w:hAnsi="等线" w:cs="Arial"/>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eastAsiaTheme="minorEastAsia"/>
                <w:b/>
                <w:sz w:val="28"/>
                <w:szCs w:val="28"/>
                <w:lang w:val="en-US" w:eastAsia="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8"/>
                <w:szCs w:val="28"/>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8"/>
                <w:szCs w:val="28"/>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8"/>
                <w:szCs w:val="28"/>
                <w:lang w:val="zh-CN"/>
              </w:rPr>
            </w:pPr>
            <w:r>
              <w:rPr>
                <w:rFonts w:hint="eastAsia" w:cs="宋体" w:asciiTheme="minorEastAsia" w:hAnsiTheme="minorEastAsia"/>
                <w:sz w:val="28"/>
                <w:szCs w:val="28"/>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8"/>
                <w:szCs w:val="28"/>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8"/>
                <w:szCs w:val="28"/>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8"/>
                <w:szCs w:val="28"/>
              </w:rPr>
            </w:pPr>
            <w:r>
              <w:rPr>
                <w:rFonts w:cs="Arial" w:asciiTheme="minorEastAsia" w:hAnsiTheme="minorEastAsia"/>
                <w:sz w:val="28"/>
                <w:szCs w:val="28"/>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8"/>
                <w:szCs w:val="28"/>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8"/>
                <w:szCs w:val="28"/>
                <w:lang w:val="zh-CN"/>
              </w:rPr>
            </w:pPr>
            <w:r>
              <w:rPr>
                <w:rFonts w:hint="eastAsia" w:cs="宋体" w:asciiTheme="minorEastAsia" w:hAnsiTheme="minorEastAsia"/>
                <w:sz w:val="28"/>
                <w:szCs w:val="28"/>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8"/>
                <w:szCs w:val="28"/>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8"/>
                <w:szCs w:val="28"/>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 年 月 日</w:t>
      </w:r>
    </w:p>
    <w:p>
      <w:pPr>
        <w:pStyle w:val="13"/>
        <w:spacing w:line="360" w:lineRule="auto"/>
        <w:jc w:val="center"/>
        <w:rPr>
          <w:rFonts w:hAnsi="宋体"/>
          <w:snapToGrid w:val="0"/>
          <w:sz w:val="28"/>
          <w:szCs w:val="28"/>
        </w:rPr>
      </w:pPr>
    </w:p>
    <w:p>
      <w:pPr>
        <w:autoSpaceDE w:val="0"/>
        <w:autoSpaceDN w:val="0"/>
        <w:adjustRightInd w:val="0"/>
        <w:spacing w:line="480" w:lineRule="auto"/>
        <w:rPr>
          <w:rFonts w:ascii="宋体" w:hAnsi="宋体" w:cs="宋体"/>
          <w:szCs w:val="21"/>
          <w:u w:val="single"/>
        </w:rPr>
      </w:pPr>
      <w:r>
        <w:t> </w:t>
      </w:r>
    </w:p>
    <w:p>
      <w:pPr>
        <w:adjustRightInd w:val="0"/>
        <w:snapToGrid w:val="0"/>
        <w:spacing w:line="360" w:lineRule="auto"/>
        <w:rPr>
          <w:rFonts w:ascii="宋体" w:hAnsi="宋体" w:cs="宋体"/>
          <w:szCs w:val="21"/>
          <w:u w:val="single"/>
        </w:rPr>
      </w:pPr>
    </w:p>
    <w:p>
      <w:pPr>
        <w:spacing w:line="480" w:lineRule="exact"/>
        <w:jc w:val="center"/>
        <w:rPr>
          <w:rFonts w:ascii="宋体" w:hAnsi="宋体"/>
          <w:b/>
          <w:bCs/>
          <w:color w:val="000000"/>
          <w:sz w:val="24"/>
          <w:szCs w:val="24"/>
        </w:rPr>
      </w:pPr>
    </w:p>
    <w:p>
      <w:pPr>
        <w:spacing w:line="480" w:lineRule="exact"/>
        <w:rPr>
          <w:rFonts w:ascii="宋体" w:hAnsi="宋体"/>
          <w:b/>
          <w:bCs/>
          <w:color w:val="000000"/>
          <w:sz w:val="24"/>
          <w:szCs w:val="24"/>
        </w:rPr>
      </w:pPr>
    </w:p>
    <w:p/>
    <w:p>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3.2 法定代表人（单位负责人）</w:t>
      </w:r>
      <w:r>
        <w:rPr>
          <w:rFonts w:ascii="宋体" w:hAnsi="宋体"/>
          <w:b/>
          <w:bCs/>
          <w:color w:val="000000"/>
          <w:sz w:val="24"/>
          <w:szCs w:val="24"/>
        </w:rPr>
        <w:t>资</w:t>
      </w:r>
      <w:r>
        <w:rPr>
          <w:rFonts w:hint="eastAsia" w:ascii="宋体" w:hAnsi="宋体"/>
          <w:b/>
          <w:bCs/>
          <w:color w:val="000000"/>
          <w:sz w:val="24"/>
          <w:szCs w:val="24"/>
        </w:rPr>
        <w:t>格</w:t>
      </w:r>
      <w:r>
        <w:rPr>
          <w:rFonts w:ascii="宋体" w:hAnsi="宋体"/>
          <w:b/>
          <w:bCs/>
          <w:color w:val="000000"/>
          <w:sz w:val="24"/>
          <w:szCs w:val="24"/>
        </w:rPr>
        <w:t>证</w:t>
      </w:r>
      <w:r>
        <w:rPr>
          <w:rFonts w:hint="eastAsia" w:ascii="宋体" w:hAnsi="宋体"/>
          <w:b/>
          <w:bCs/>
          <w:color w:val="000000"/>
          <w:sz w:val="24"/>
          <w:szCs w:val="24"/>
        </w:rPr>
        <w:t>明</w:t>
      </w:r>
      <w:r>
        <w:rPr>
          <w:rFonts w:ascii="宋体" w:hAnsi="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8"/>
        <w:spacing w:line="480" w:lineRule="auto"/>
        <w:ind w:firstLine="472" w:firstLineChars="225"/>
        <w:jc w:val="left"/>
        <w:rPr>
          <w:rFonts w:hAnsi="宋体"/>
          <w:color w:val="000000"/>
          <w:sz w:val="21"/>
          <w:szCs w:val="21"/>
        </w:rPr>
      </w:pPr>
      <w:r>
        <w:rPr>
          <w:rFonts w:hAnsi="宋体"/>
          <w:color w:val="000000"/>
          <w:sz w:val="21"/>
          <w:szCs w:val="21"/>
        </w:rPr>
        <w:t>单</w:t>
      </w:r>
      <w:r>
        <w:rPr>
          <w:rFonts w:hint="eastAsia" w:hAnsi="宋体"/>
          <w:color w:val="000000"/>
          <w:sz w:val="21"/>
          <w:szCs w:val="21"/>
        </w:rPr>
        <w:t>位名</w:t>
      </w:r>
      <w:r>
        <w:rPr>
          <w:rFonts w:hAnsi="宋体"/>
          <w:color w:val="000000"/>
          <w:sz w:val="21"/>
          <w:szCs w:val="21"/>
        </w:rPr>
        <w:t>称</w:t>
      </w:r>
      <w:r>
        <w:rPr>
          <w:rFonts w:hint="eastAsia" w:hAnsi="宋体"/>
          <w:color w:val="000000"/>
          <w:sz w:val="21"/>
          <w:szCs w:val="21"/>
        </w:rPr>
        <w:t>：</w:t>
      </w:r>
    </w:p>
    <w:p>
      <w:pPr>
        <w:pStyle w:val="48"/>
        <w:spacing w:line="480" w:lineRule="auto"/>
        <w:ind w:firstLine="472" w:firstLineChars="225"/>
        <w:jc w:val="left"/>
        <w:rPr>
          <w:rFonts w:hAnsi="宋体"/>
          <w:color w:val="000000"/>
          <w:sz w:val="21"/>
          <w:szCs w:val="21"/>
        </w:rPr>
      </w:pPr>
      <w:r>
        <w:rPr>
          <w:rFonts w:hint="eastAsia" w:hAnsi="宋体"/>
          <w:color w:val="000000"/>
          <w:sz w:val="21"/>
          <w:szCs w:val="21"/>
        </w:rPr>
        <w:t>地址：</w:t>
      </w:r>
    </w:p>
    <w:p>
      <w:pPr>
        <w:pStyle w:val="48"/>
        <w:spacing w:line="480" w:lineRule="auto"/>
        <w:ind w:firstLine="472" w:firstLineChars="225"/>
        <w:jc w:val="left"/>
        <w:rPr>
          <w:rFonts w:hAnsi="宋体"/>
          <w:color w:val="000000"/>
          <w:sz w:val="21"/>
          <w:szCs w:val="21"/>
        </w:rPr>
      </w:pPr>
      <w:r>
        <w:rPr>
          <w:rFonts w:hint="eastAsia" w:hAnsi="宋体"/>
          <w:color w:val="000000"/>
          <w:sz w:val="21"/>
          <w:szCs w:val="21"/>
        </w:rPr>
        <w:t>姓名：       性</w:t>
      </w:r>
      <w:r>
        <w:rPr>
          <w:rFonts w:hAnsi="宋体"/>
          <w:color w:val="000000"/>
          <w:sz w:val="21"/>
          <w:szCs w:val="21"/>
        </w:rPr>
        <w:t>别</w:t>
      </w:r>
      <w:r>
        <w:rPr>
          <w:rFonts w:hint="eastAsia" w:hAnsi="宋体"/>
          <w:color w:val="000000"/>
          <w:sz w:val="21"/>
          <w:szCs w:val="21"/>
        </w:rPr>
        <w:t>：     年</w:t>
      </w:r>
      <w:r>
        <w:rPr>
          <w:rFonts w:hAnsi="宋体"/>
          <w:color w:val="000000"/>
          <w:sz w:val="21"/>
          <w:szCs w:val="21"/>
        </w:rPr>
        <w:t>龄</w:t>
      </w:r>
      <w:r>
        <w:rPr>
          <w:rFonts w:hint="eastAsia" w:hAnsi="宋体"/>
          <w:color w:val="000000"/>
          <w:sz w:val="21"/>
          <w:szCs w:val="21"/>
        </w:rPr>
        <w:t>：</w:t>
      </w:r>
      <w:r>
        <w:rPr>
          <w:rFonts w:hAnsi="宋体"/>
          <w:color w:val="000000"/>
          <w:sz w:val="21"/>
          <w:szCs w:val="21"/>
        </w:rPr>
        <w:t xml:space="preserve">     职务</w:t>
      </w:r>
      <w:r>
        <w:rPr>
          <w:rFonts w:hint="eastAsia" w:hAnsi="宋体"/>
          <w:color w:val="000000"/>
          <w:sz w:val="21"/>
          <w:szCs w:val="21"/>
        </w:rPr>
        <w:t xml:space="preserve">：        </w:t>
      </w:r>
    </w:p>
    <w:p>
      <w:pPr>
        <w:pStyle w:val="48"/>
        <w:spacing w:line="480" w:lineRule="auto"/>
        <w:ind w:firstLine="472" w:firstLineChars="225"/>
        <w:jc w:val="left"/>
        <w:rPr>
          <w:rFonts w:hAnsi="宋体"/>
          <w:color w:val="000000"/>
          <w:sz w:val="21"/>
          <w:szCs w:val="21"/>
        </w:rPr>
      </w:pPr>
      <w:r>
        <w:rPr>
          <w:rFonts w:hint="eastAsia" w:hAnsi="宋体"/>
          <w:color w:val="000000"/>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color w:val="000000"/>
          <w:sz w:val="21"/>
          <w:szCs w:val="21"/>
        </w:rPr>
        <w:t>的法定代表人（单位负责人）。就</w:t>
      </w:r>
      <w:r>
        <w:rPr>
          <w:rFonts w:hAnsi="宋体"/>
          <w:color w:val="000000"/>
          <w:sz w:val="21"/>
          <w:szCs w:val="21"/>
        </w:rPr>
        <w:t>参</w:t>
      </w:r>
      <w:r>
        <w:rPr>
          <w:rFonts w:hint="eastAsia" w:hAnsi="宋体"/>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int="eastAsia" w:hAnsi="宋体"/>
          <w:color w:val="000000"/>
          <w:sz w:val="21"/>
          <w:szCs w:val="21"/>
        </w:rPr>
        <w:t>的</w:t>
      </w:r>
      <w:r>
        <w:rPr>
          <w:rFonts w:hAnsi="宋体"/>
          <w:i/>
          <w:color w:val="000000"/>
          <w:sz w:val="21"/>
          <w:szCs w:val="21"/>
          <w:u w:val="single"/>
        </w:rPr>
        <w:t>项目</w:t>
      </w:r>
      <w:r>
        <w:rPr>
          <w:rFonts w:hint="eastAsia" w:hAnsi="宋体"/>
          <w:i/>
          <w:color w:val="000000"/>
          <w:sz w:val="21"/>
          <w:szCs w:val="21"/>
          <w:u w:val="single"/>
        </w:rPr>
        <w:t>名</w:t>
      </w:r>
      <w:r>
        <w:rPr>
          <w:rFonts w:hAnsi="宋体"/>
          <w:i/>
          <w:color w:val="000000"/>
          <w:sz w:val="21"/>
          <w:szCs w:val="21"/>
          <w:u w:val="single"/>
        </w:rPr>
        <w:t>称</w:t>
      </w:r>
      <w:r>
        <w:rPr>
          <w:rFonts w:hint="eastAsia" w:hAnsi="宋体"/>
          <w:color w:val="000000"/>
          <w:sz w:val="21"/>
          <w:szCs w:val="21"/>
        </w:rPr>
        <w:t>竞争性谈判</w:t>
      </w:r>
      <w:r>
        <w:rPr>
          <w:rFonts w:hAnsi="宋体"/>
          <w:color w:val="000000"/>
          <w:sz w:val="21"/>
          <w:szCs w:val="21"/>
        </w:rPr>
        <w:t>项目</w:t>
      </w:r>
      <w:r>
        <w:rPr>
          <w:rFonts w:hint="eastAsia" w:hAnsi="宋体"/>
          <w:color w:val="000000"/>
          <w:sz w:val="21"/>
          <w:szCs w:val="21"/>
        </w:rPr>
        <w:t>的响应</w:t>
      </w:r>
      <w:r>
        <w:rPr>
          <w:rFonts w:hAnsi="宋体"/>
          <w:color w:val="000000"/>
          <w:sz w:val="21"/>
          <w:szCs w:val="21"/>
        </w:rPr>
        <w:t>报价</w:t>
      </w:r>
      <w:r>
        <w:rPr>
          <w:rFonts w:hint="eastAsia" w:hAnsi="宋体"/>
          <w:color w:val="000000"/>
          <w:sz w:val="21"/>
          <w:szCs w:val="21"/>
        </w:rPr>
        <w:t>，</w:t>
      </w:r>
      <w:r>
        <w:rPr>
          <w:rFonts w:hAnsi="宋体"/>
          <w:color w:val="000000"/>
          <w:sz w:val="21"/>
          <w:szCs w:val="21"/>
        </w:rPr>
        <w:t>签</w:t>
      </w:r>
      <w:r>
        <w:rPr>
          <w:rFonts w:hint="eastAsia" w:hAnsi="宋体"/>
          <w:color w:val="000000"/>
          <w:sz w:val="21"/>
          <w:szCs w:val="21"/>
        </w:rPr>
        <w:t>署上</w:t>
      </w:r>
      <w:r>
        <w:rPr>
          <w:rFonts w:hAnsi="宋体"/>
          <w:color w:val="000000"/>
          <w:sz w:val="21"/>
          <w:szCs w:val="21"/>
        </w:rPr>
        <w:t>述项目</w:t>
      </w:r>
      <w:r>
        <w:rPr>
          <w:rFonts w:hint="eastAsia" w:hAnsi="宋体"/>
          <w:color w:val="000000"/>
          <w:sz w:val="21"/>
          <w:szCs w:val="21"/>
        </w:rPr>
        <w:t>的响应文件及合同的</w:t>
      </w:r>
      <w:r>
        <w:rPr>
          <w:rFonts w:hAnsi="宋体"/>
          <w:color w:val="000000"/>
          <w:sz w:val="21"/>
          <w:szCs w:val="21"/>
        </w:rPr>
        <w:t>执</w:t>
      </w:r>
      <w:r>
        <w:rPr>
          <w:rFonts w:hint="eastAsia" w:hAnsi="宋体"/>
          <w:color w:val="000000"/>
          <w:sz w:val="21"/>
          <w:szCs w:val="21"/>
        </w:rPr>
        <w:t>行、完成、服</w:t>
      </w:r>
      <w:r>
        <w:rPr>
          <w:rFonts w:hAnsi="宋体"/>
          <w:color w:val="000000"/>
          <w:sz w:val="21"/>
          <w:szCs w:val="21"/>
        </w:rPr>
        <w:t>务</w:t>
      </w:r>
      <w:r>
        <w:rPr>
          <w:rFonts w:hint="eastAsia" w:hAnsi="宋体"/>
          <w:color w:val="000000"/>
          <w:sz w:val="21"/>
          <w:szCs w:val="21"/>
        </w:rPr>
        <w:t>和保修，</w:t>
      </w:r>
      <w:r>
        <w:rPr>
          <w:rFonts w:hAnsi="宋体"/>
          <w:color w:val="000000"/>
          <w:sz w:val="21"/>
          <w:szCs w:val="21"/>
        </w:rPr>
        <w:t>签</w:t>
      </w:r>
      <w:r>
        <w:rPr>
          <w:rFonts w:hint="eastAsia" w:hAnsi="宋体"/>
          <w:color w:val="000000"/>
          <w:sz w:val="21"/>
          <w:szCs w:val="21"/>
        </w:rPr>
        <w:t>署合同和</w:t>
      </w:r>
      <w:r>
        <w:rPr>
          <w:rFonts w:hAnsi="宋体"/>
          <w:color w:val="000000"/>
          <w:sz w:val="21"/>
          <w:szCs w:val="21"/>
        </w:rPr>
        <w:t>处</w:t>
      </w:r>
      <w:r>
        <w:rPr>
          <w:rFonts w:hint="eastAsia" w:hAnsi="宋体"/>
          <w:color w:val="000000"/>
          <w:sz w:val="21"/>
          <w:szCs w:val="21"/>
        </w:rPr>
        <w:t>理与之有</w:t>
      </w:r>
      <w:r>
        <w:rPr>
          <w:rFonts w:hAnsi="宋体"/>
          <w:color w:val="000000"/>
          <w:sz w:val="21"/>
          <w:szCs w:val="21"/>
        </w:rPr>
        <w:t>关的</w:t>
      </w:r>
      <w:r>
        <w:rPr>
          <w:rFonts w:hint="eastAsia" w:hAnsi="宋体"/>
          <w:color w:val="000000"/>
          <w:sz w:val="21"/>
          <w:szCs w:val="21"/>
        </w:rPr>
        <w:t>一切事</w:t>
      </w:r>
      <w:r>
        <w:rPr>
          <w:rFonts w:hAnsi="宋体"/>
          <w:color w:val="000000"/>
          <w:sz w:val="21"/>
          <w:szCs w:val="21"/>
        </w:rPr>
        <w:t>务</w:t>
      </w:r>
      <w:r>
        <w:rPr>
          <w:rFonts w:hint="eastAsia" w:hAnsi="宋体"/>
          <w:color w:val="000000"/>
          <w:sz w:val="21"/>
          <w:szCs w:val="21"/>
        </w:rPr>
        <w:t>。</w:t>
      </w:r>
    </w:p>
    <w:p>
      <w:pPr>
        <w:pStyle w:val="48"/>
        <w:spacing w:line="480" w:lineRule="auto"/>
        <w:ind w:firstLine="472" w:firstLineChars="225"/>
        <w:jc w:val="left"/>
        <w:rPr>
          <w:rFonts w:hAnsi="宋体"/>
          <w:color w:val="000000"/>
          <w:sz w:val="21"/>
          <w:szCs w:val="21"/>
        </w:rPr>
      </w:pPr>
      <w:r>
        <w:rPr>
          <w:rFonts w:hint="eastAsia" w:hAnsi="宋体"/>
          <w:color w:val="000000"/>
          <w:sz w:val="21"/>
          <w:szCs w:val="21"/>
        </w:rPr>
        <w:t>特此</w:t>
      </w:r>
      <w:r>
        <w:rPr>
          <w:rFonts w:hAnsi="宋体"/>
          <w:color w:val="000000"/>
          <w:sz w:val="21"/>
          <w:szCs w:val="21"/>
        </w:rPr>
        <w:t>证</w:t>
      </w:r>
      <w:r>
        <w:rPr>
          <w:rFonts w:hint="eastAsia" w:hAnsi="宋体"/>
          <w:color w:val="000000"/>
          <w:sz w:val="21"/>
          <w:szCs w:val="21"/>
        </w:rPr>
        <w:t>明。</w:t>
      </w:r>
    </w:p>
    <w:p>
      <w:pPr>
        <w:pStyle w:val="48"/>
        <w:spacing w:line="480" w:lineRule="auto"/>
        <w:ind w:firstLine="472" w:firstLineChars="225"/>
        <w:jc w:val="left"/>
        <w:rPr>
          <w:rFonts w:hAnsi="宋体"/>
          <w:color w:val="000000"/>
          <w:sz w:val="21"/>
          <w:szCs w:val="21"/>
        </w:rPr>
      </w:pPr>
    </w:p>
    <w:p>
      <w:pPr>
        <w:pStyle w:val="48"/>
        <w:spacing w:line="480" w:lineRule="auto"/>
        <w:ind w:firstLine="472" w:firstLineChars="225"/>
        <w:jc w:val="left"/>
        <w:rPr>
          <w:rFonts w:hAnsi="宋体"/>
          <w:color w:val="000000"/>
          <w:sz w:val="21"/>
          <w:szCs w:val="21"/>
        </w:rPr>
      </w:pPr>
    </w:p>
    <w:p>
      <w:pPr>
        <w:pStyle w:val="48"/>
        <w:spacing w:line="480" w:lineRule="auto"/>
        <w:ind w:left="-538" w:leftChars="-256" w:firstLine="539" w:firstLineChars="257"/>
        <w:jc w:val="center"/>
        <w:rPr>
          <w:rFonts w:hAnsi="宋体"/>
          <w:bCs/>
          <w:color w:val="000000"/>
          <w:sz w:val="21"/>
          <w:szCs w:val="21"/>
        </w:rPr>
      </w:pPr>
      <w:r>
        <w:rPr>
          <w:rFonts w:hint="eastAsia" w:hAnsi="宋体"/>
          <w:bCs/>
          <w:color w:val="000000"/>
          <w:sz w:val="21"/>
          <w:szCs w:val="21"/>
        </w:rPr>
        <w:t>【此</w:t>
      </w:r>
      <w:r>
        <w:rPr>
          <w:rFonts w:hAnsi="宋体"/>
          <w:bCs/>
          <w:color w:val="000000"/>
          <w:sz w:val="21"/>
          <w:szCs w:val="21"/>
        </w:rPr>
        <w:t>处请</w:t>
      </w:r>
      <w:r>
        <w:rPr>
          <w:rFonts w:hint="eastAsia" w:hAnsi="宋体"/>
          <w:bCs/>
          <w:color w:val="000000"/>
          <w:sz w:val="21"/>
          <w:szCs w:val="21"/>
        </w:rPr>
        <w:t>粘</w:t>
      </w:r>
      <w:r>
        <w:rPr>
          <w:rFonts w:hAnsi="宋体"/>
          <w:bCs/>
          <w:color w:val="000000"/>
          <w:sz w:val="21"/>
          <w:szCs w:val="21"/>
        </w:rPr>
        <w:t>贴</w:t>
      </w:r>
      <w:r>
        <w:rPr>
          <w:rFonts w:hint="eastAsia" w:hAnsi="宋体"/>
          <w:bCs/>
          <w:color w:val="000000"/>
          <w:sz w:val="21"/>
          <w:szCs w:val="21"/>
        </w:rPr>
        <w:t>法定代表人（单位负责人）身份</w:t>
      </w:r>
      <w:r>
        <w:rPr>
          <w:rFonts w:hAnsi="宋体"/>
          <w:bCs/>
          <w:color w:val="000000"/>
          <w:sz w:val="21"/>
          <w:szCs w:val="21"/>
        </w:rPr>
        <w:t>证复</w:t>
      </w:r>
      <w:r>
        <w:rPr>
          <w:rFonts w:hint="eastAsia" w:hAnsi="宋体"/>
          <w:bCs/>
          <w:color w:val="000000"/>
          <w:sz w:val="21"/>
          <w:szCs w:val="21"/>
        </w:rPr>
        <w:t>印件，需清晰反映身份证有效期限】</w:t>
      </w:r>
    </w:p>
    <w:p>
      <w:pPr>
        <w:pStyle w:val="48"/>
        <w:spacing w:line="480" w:lineRule="auto"/>
        <w:ind w:left="-538" w:leftChars="-256" w:firstLine="539" w:firstLineChars="257"/>
        <w:jc w:val="center"/>
        <w:rPr>
          <w:rFonts w:hAnsi="宋体"/>
          <w:bCs/>
          <w:color w:val="000000"/>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供应商名称（并加盖公章）：</w:t>
      </w:r>
    </w:p>
    <w:p>
      <w:pPr>
        <w:pStyle w:val="51"/>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   年   月  日</w:t>
      </w:r>
    </w:p>
    <w:p>
      <w:pPr>
        <w:pStyle w:val="50"/>
        <w:spacing w:line="480" w:lineRule="auto"/>
        <w:rPr>
          <w:rFonts w:ascii="宋体" w:hAnsi="宋体" w:cs="Arial"/>
          <w:color w:val="000000"/>
          <w:sz w:val="21"/>
          <w:szCs w:val="21"/>
        </w:rPr>
      </w:pPr>
    </w:p>
    <w:p>
      <w:pPr>
        <w:rPr>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加本竞争性谈判</w:t>
      </w:r>
      <w:r>
        <w:rPr>
          <w:rFonts w:ascii="宋体" w:hAnsi="宋体"/>
          <w:bCs/>
          <w:color w:val="000000"/>
          <w:kern w:val="12"/>
          <w:szCs w:val="21"/>
        </w:rPr>
        <w:t>项目</w:t>
      </w:r>
      <w:r>
        <w:rPr>
          <w:rFonts w:hint="eastAsia" w:ascii="宋体" w:hAnsi="宋体"/>
          <w:bCs/>
          <w:color w:val="000000"/>
          <w:kern w:val="12"/>
          <w:szCs w:val="21"/>
        </w:rPr>
        <w:t>响应的，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供应商名称：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供应商名称（盖章）：</w:t>
      </w:r>
    </w:p>
    <w:p>
      <w:pPr>
        <w:pStyle w:val="9"/>
        <w:rPr>
          <w:rFonts w:ascii="宋体" w:hAnsi="宋体" w:eastAsia="宋体"/>
          <w:bCs/>
          <w:lang w:val="zh-CN"/>
        </w:rPr>
      </w:pPr>
      <w:r>
        <w:rPr>
          <w:rFonts w:hint="eastAsia" w:ascii="宋体" w:hAnsi="宋体" w:eastAsia="宋体" w:cs="宋体"/>
          <w:bCs/>
          <w:szCs w:val="21"/>
        </w:rPr>
        <w:t>供应商法定代表人（单位负责人）或法定代表人（单位负责人）授权代表签字或盖章：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outlineLvl w:val="0"/>
        <w:rPr>
          <w:b/>
          <w:sz w:val="30"/>
          <w:szCs w:val="30"/>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3.5供应商自觉抵制政府采购领域商业贿赂行为承诺书</w:t>
      </w:r>
    </w:p>
    <w:p>
      <w:pPr>
        <w:spacing w:afterLines="50" w:line="320" w:lineRule="exact"/>
        <w:rPr>
          <w:rFonts w:ascii="宋体" w:hAnsi="宋体"/>
          <w:color w:val="000000"/>
          <w:sz w:val="24"/>
        </w:rPr>
      </w:pPr>
    </w:p>
    <w:p>
      <w:pPr>
        <w:spacing w:afterLines="50" w:line="320" w:lineRule="exact"/>
        <w:rPr>
          <w:rFonts w:ascii="宋体" w:hAnsi="宋体"/>
          <w:b/>
          <w:bCs/>
          <w:color w:val="000000"/>
          <w:sz w:val="24"/>
        </w:rPr>
      </w:pPr>
      <w:r>
        <w:rPr>
          <w:rFonts w:hint="eastAsia" w:ascii="宋体" w:hAnsi="宋体"/>
          <w:b/>
          <w:color w:val="000000"/>
          <w:sz w:val="24"/>
        </w:rPr>
        <w:t>致：：</w:t>
      </w:r>
    </w:p>
    <w:p>
      <w:pPr>
        <w:spacing w:line="440" w:lineRule="exact"/>
        <w:ind w:firstLine="635"/>
        <w:rPr>
          <w:rFonts w:ascii="宋体" w:hAnsi="宋体"/>
          <w:color w:val="000000"/>
          <w:sz w:val="24"/>
        </w:rPr>
      </w:pPr>
      <w:r>
        <w:rPr>
          <w:rFonts w:hint="eastAsia" w:ascii="宋体"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color w:val="000000"/>
          <w:sz w:val="24"/>
        </w:rPr>
      </w:pPr>
      <w:r>
        <w:rPr>
          <w:rFonts w:hint="eastAsia" w:ascii="宋体" w:hAnsi="宋体"/>
          <w:color w:val="000000"/>
          <w:sz w:val="24"/>
        </w:rPr>
        <w:t>一、依法参与政府采购活动，遵纪守法，诚信经营，公平竞争。</w:t>
      </w:r>
    </w:p>
    <w:p>
      <w:pPr>
        <w:spacing w:line="440" w:lineRule="exact"/>
        <w:ind w:firstLine="635"/>
        <w:rPr>
          <w:rFonts w:ascii="宋体" w:hAnsi="宋体"/>
          <w:color w:val="000000"/>
          <w:sz w:val="24"/>
        </w:rPr>
      </w:pPr>
      <w:r>
        <w:rPr>
          <w:rFonts w:hint="eastAsia" w:ascii="宋体"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000000"/>
          <w:sz w:val="24"/>
        </w:rPr>
      </w:pPr>
      <w:r>
        <w:rPr>
          <w:rFonts w:hint="eastAsia" w:ascii="宋体" w:hAnsi="宋体"/>
          <w:color w:val="000000"/>
          <w:sz w:val="24"/>
        </w:rPr>
        <w:t>三、不以提供虚假资质文件等形式参与政府采购活动，不以虚假材料谋取成交。</w:t>
      </w:r>
    </w:p>
    <w:p>
      <w:pPr>
        <w:spacing w:line="440" w:lineRule="exact"/>
        <w:ind w:firstLine="635"/>
        <w:rPr>
          <w:rFonts w:ascii="宋体" w:hAnsi="宋体"/>
          <w:color w:val="000000"/>
          <w:sz w:val="24"/>
        </w:rPr>
      </w:pPr>
      <w:r>
        <w:rPr>
          <w:rFonts w:hint="eastAsia" w:ascii="宋体" w:hAnsi="宋体"/>
          <w:color w:val="000000"/>
          <w:sz w:val="24"/>
        </w:rPr>
        <w:t>四、不采取不正当手段诋毁、排挤其他供应商，与其他参与政府采购活动供应商保持良性的竞争关系。</w:t>
      </w:r>
    </w:p>
    <w:p>
      <w:pPr>
        <w:spacing w:line="440" w:lineRule="exact"/>
        <w:ind w:firstLine="635"/>
        <w:rPr>
          <w:rFonts w:ascii="宋体" w:hAnsi="宋体"/>
          <w:color w:val="000000"/>
          <w:sz w:val="24"/>
        </w:rPr>
      </w:pPr>
      <w:r>
        <w:rPr>
          <w:rFonts w:hint="eastAsia" w:ascii="宋体" w:hAnsi="宋体"/>
          <w:color w:val="000000"/>
          <w:sz w:val="24"/>
        </w:rPr>
        <w:t>五、不与采购单位、集中采购机构和政府采购评审专家恶意串通，自觉维护政府采购公平竞争的市场秩序。</w:t>
      </w:r>
    </w:p>
    <w:p>
      <w:pPr>
        <w:spacing w:line="440" w:lineRule="exact"/>
        <w:ind w:firstLine="635"/>
        <w:rPr>
          <w:rFonts w:ascii="宋体" w:hAnsi="宋体"/>
          <w:color w:val="000000"/>
          <w:sz w:val="24"/>
        </w:rPr>
      </w:pPr>
      <w:r>
        <w:rPr>
          <w:rFonts w:hint="eastAsia" w:ascii="宋体"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ascii="宋体" w:hAnsi="宋体"/>
          <w:color w:val="000000"/>
          <w:sz w:val="24"/>
        </w:rPr>
      </w:pPr>
      <w:r>
        <w:rPr>
          <w:rFonts w:hint="eastAsia" w:ascii="宋体"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color w:val="000000"/>
          <w:sz w:val="24"/>
        </w:rPr>
      </w:pPr>
      <w:r>
        <w:rPr>
          <w:rFonts w:hint="eastAsia" w:ascii="宋体" w:hAnsi="宋体"/>
          <w:color w:val="000000"/>
          <w:sz w:val="24"/>
        </w:rPr>
        <w:t>八、自觉接受并积极配合财政部门和纪检监察机关依法实施的监督检查，如实反映情况，及时提供有关证明材料。</w:t>
      </w:r>
    </w:p>
    <w:p>
      <w:pPr>
        <w:spacing w:afterLines="50" w:line="320" w:lineRule="exact"/>
        <w:rPr>
          <w:rFonts w:ascii="宋体" w:hAnsi="宋体"/>
          <w:color w:val="000000"/>
          <w:sz w:val="24"/>
        </w:rPr>
      </w:pPr>
    </w:p>
    <w:p>
      <w:pPr>
        <w:spacing w:afterLines="50" w:line="320" w:lineRule="exact"/>
        <w:rPr>
          <w:rFonts w:ascii="宋体" w:hAnsi="宋体" w:cs="Arial"/>
          <w:color w:val="000000"/>
          <w:sz w:val="24"/>
          <w:u w:val="single"/>
        </w:rPr>
      </w:pPr>
      <w:r>
        <w:rPr>
          <w:rFonts w:hint="eastAsia" w:ascii="宋体" w:hAnsi="宋体" w:cs="Arial"/>
          <w:color w:val="000000"/>
          <w:sz w:val="24"/>
        </w:rPr>
        <w:t>供应商名称（并加盖公章）：</w:t>
      </w:r>
    </w:p>
    <w:p>
      <w:pPr>
        <w:pStyle w:val="6"/>
        <w:spacing w:before="60" w:afterLines="50" w:line="320" w:lineRule="exact"/>
        <w:ind w:firstLine="480"/>
        <w:rPr>
          <w:rFonts w:ascii="宋体" w:hAnsi="宋体" w:cs="宋体"/>
          <w:szCs w:val="21"/>
          <w:u w:val="single"/>
        </w:rPr>
      </w:pPr>
      <w:r>
        <w:rPr>
          <w:rFonts w:hint="eastAsia" w:ascii="宋体" w:hAnsi="宋体" w:cs="宋体"/>
          <w:szCs w:val="21"/>
        </w:rPr>
        <w:t>供应商法定代表人（单位负责人）或法定代表人（单位负责人）授权代表签字或盖章：</w:t>
      </w:r>
    </w:p>
    <w:p>
      <w:pPr>
        <w:pStyle w:val="6"/>
        <w:spacing w:before="60" w:afterLines="50" w:line="320" w:lineRule="exact"/>
        <w:ind w:firstLine="480"/>
        <w:rPr>
          <w:rFonts w:ascii="宋体" w:hAnsi="宋体" w:cs="Arial"/>
          <w:color w:val="000000"/>
          <w:szCs w:val="24"/>
        </w:rPr>
      </w:pPr>
      <w:r>
        <w:rPr>
          <w:rFonts w:hint="eastAsia" w:ascii="宋体" w:hAnsi="宋体" w:cs="Arial"/>
          <w:color w:val="000000"/>
          <w:szCs w:val="24"/>
        </w:rPr>
        <w:t>签署日期：年月日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spacing w:beforeLines="50" w:afterLines="50" w:line="360" w:lineRule="auto"/>
        <w:ind w:firstLine="482" w:firstLineChars="200"/>
        <w:jc w:val="center"/>
        <w:rPr>
          <w:rFonts w:ascii="宋体" w:hAnsi="宋体"/>
          <w:b/>
          <w:bCs/>
          <w:color w:val="000000"/>
          <w:sz w:val="24"/>
          <w:szCs w:val="24"/>
        </w:rPr>
      </w:pPr>
    </w:p>
    <w:p>
      <w:pPr>
        <w:spacing w:beforeLines="50" w:afterLines="50" w:line="360" w:lineRule="auto"/>
        <w:ind w:firstLine="482" w:firstLineChars="200"/>
        <w:jc w:val="center"/>
        <w:rPr>
          <w:rFonts w:ascii="宋体" w:hAnsi="宋体"/>
          <w:b/>
          <w:bCs/>
          <w:color w:val="000000"/>
          <w:sz w:val="24"/>
          <w:szCs w:val="24"/>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3.6 投标承诺函</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30"/>
          <w:rFonts w:hint="eastAsia" w:ascii="宋体" w:hAnsi="宋体" w:cs="宋体"/>
          <w:bCs/>
          <w:sz w:val="24"/>
          <w:szCs w:val="24"/>
        </w:rPr>
        <w:t>评标</w:t>
      </w:r>
      <w:r>
        <w:rPr>
          <w:rStyle w:val="30"/>
          <w:rFonts w:hint="eastAsia" w:ascii="宋体" w:hAnsi="宋体" w:cs="宋体"/>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30"/>
          <w:rFonts w:hint="eastAsia" w:ascii="宋体" w:hAnsi="宋体" w:cs="宋体"/>
          <w:bCs/>
          <w:sz w:val="24"/>
          <w:szCs w:val="24"/>
        </w:rPr>
        <w:t>中标</w:t>
      </w:r>
      <w:r>
        <w:rPr>
          <w:rStyle w:val="30"/>
          <w:rFonts w:hint="eastAsia" w:ascii="宋体" w:hAnsi="宋体" w:cs="宋体"/>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30"/>
          <w:rFonts w:hint="eastAsia" w:ascii="宋体" w:hAnsi="宋体" w:cs="宋体"/>
          <w:bCs/>
          <w:sz w:val="24"/>
          <w:szCs w:val="24"/>
        </w:rPr>
        <w:t>开标</w:t>
      </w:r>
      <w:r>
        <w:rPr>
          <w:rStyle w:val="30"/>
          <w:rFonts w:hint="eastAsia" w:ascii="宋体" w:hAnsi="宋体" w:cs="宋体"/>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30"/>
          <w:rFonts w:hint="eastAsia" w:ascii="宋体" w:hAnsi="宋体" w:cs="宋体"/>
          <w:bCs/>
          <w:sz w:val="24"/>
          <w:szCs w:val="24"/>
        </w:rPr>
        <w:t>招标文件</w:t>
      </w:r>
      <w:r>
        <w:rPr>
          <w:rStyle w:val="30"/>
          <w:rFonts w:hint="eastAsia" w:ascii="宋体" w:hAnsi="宋体" w:cs="宋体"/>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Lines="50" w:afterLines="50" w:line="360" w:lineRule="auto"/>
        <w:ind w:right="960" w:firstLine="480" w:firstLineChars="200"/>
        <w:jc w:val="center"/>
        <w:rPr>
          <w:rFonts w:ascii="等线" w:hAnsi="等线" w:cs="宋体"/>
          <w:sz w:val="24"/>
          <w:szCs w:val="24"/>
        </w:rPr>
      </w:pPr>
      <w:r>
        <w:rPr>
          <w:rFonts w:hint="eastAsia" w:ascii="等线" w:hAnsi="等线" w:cs="宋体"/>
          <w:sz w:val="24"/>
          <w:szCs w:val="24"/>
          <w:lang w:val="zh-CN"/>
        </w:rPr>
        <w:t>法定代表人或者被委托人（签字</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ascii="等线" w:hAnsi="等线" w:cs="宋体"/>
          <w:sz w:val="24"/>
          <w:szCs w:val="24"/>
          <w:lang w:val="zh-CN"/>
        </w:rPr>
      </w:pPr>
      <w:r>
        <w:rPr>
          <w:rFonts w:hint="eastAsia" w:ascii="等线" w:hAnsi="等线" w:cs="宋体"/>
          <w:sz w:val="24"/>
          <w:szCs w:val="24"/>
          <w:lang w:val="zh-CN"/>
        </w:rPr>
        <w:t>年月日</w:t>
      </w:r>
    </w:p>
    <w:p>
      <w:pPr>
        <w:autoSpaceDE w:val="0"/>
        <w:autoSpaceDN w:val="0"/>
        <w:adjustRightInd w:val="0"/>
        <w:spacing w:line="360" w:lineRule="auto"/>
        <w:ind w:firstLine="3132" w:firstLineChars="1300"/>
        <w:outlineLvl w:val="0"/>
        <w:rPr>
          <w:rFonts w:ascii="宋体" w:hAnsi="宋体"/>
          <w:b/>
          <w:bCs/>
          <w:color w:val="000000"/>
          <w:sz w:val="24"/>
          <w:szCs w:val="24"/>
        </w:rPr>
      </w:pPr>
    </w:p>
    <w:p>
      <w:pPr>
        <w:autoSpaceDE w:val="0"/>
        <w:autoSpaceDN w:val="0"/>
        <w:adjustRightInd w:val="0"/>
        <w:spacing w:line="360" w:lineRule="auto"/>
        <w:ind w:firstLine="3132" w:firstLineChars="1300"/>
        <w:outlineLvl w:val="0"/>
        <w:rPr>
          <w:rFonts w:ascii="宋体" w:hAnsi="宋体"/>
          <w:b/>
          <w:bCs/>
          <w:color w:val="000000"/>
          <w:sz w:val="24"/>
          <w:szCs w:val="24"/>
        </w:rPr>
      </w:pPr>
      <w:r>
        <w:rPr>
          <w:rFonts w:hint="eastAsia" w:ascii="宋体" w:hAnsi="宋体"/>
          <w:b/>
          <w:bCs/>
          <w:color w:val="000000"/>
          <w:sz w:val="24"/>
          <w:szCs w:val="24"/>
        </w:rPr>
        <w:t xml:space="preserve">3.7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pPr>
      <w:r>
        <w:rPr>
          <w:rFonts w:hint="eastAsia" w:ascii="宋体" w:hAnsi="宋体" w:cs="黑体"/>
          <w:b/>
          <w:bCs/>
          <w:sz w:val="28"/>
          <w:szCs w:val="28"/>
          <w:lang w:val="zh-CN"/>
        </w:rPr>
        <w:t>四、符合性审查证明材料</w:t>
      </w:r>
    </w:p>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宋体" w:hAnsi="宋体"/>
          <w:color w:val="000000"/>
          <w:szCs w:val="21"/>
          <w:highlight w:val="none"/>
        </w:rPr>
      </w:pPr>
      <w:r>
        <w:rPr>
          <w:rFonts w:hint="eastAsia" w:ascii="宋体" w:hAnsi="宋体"/>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宋体" w:hAnsi="宋体"/>
          <w:color w:val="000000"/>
          <w:szCs w:val="21"/>
          <w:highlight w:val="none"/>
        </w:rPr>
        <w:t xml:space="preserve">项目名称：   </w:t>
      </w:r>
    </w:p>
    <w:tbl>
      <w:tblPr>
        <w:tblStyle w:val="25"/>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Cs w:val="21"/>
                <w:highlight w:val="none"/>
                <w:lang w:val="zh-CN"/>
              </w:rPr>
            </w:pPr>
            <w:r>
              <w:rPr>
                <w:rFonts w:hint="eastAsia" w:ascii="宋体" w:hAnsi="宋体" w:cs="宋体"/>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名</w:t>
            </w:r>
            <w:r>
              <w:rPr>
                <w:rFonts w:ascii="宋体" w:hAnsi="宋体" w:cs="宋体"/>
                <w:b/>
                <w:szCs w:val="21"/>
                <w:highlight w:val="none"/>
                <w:lang w:val="zh-CN"/>
              </w:rPr>
              <w:t xml:space="preserve"> </w:t>
            </w:r>
            <w:r>
              <w:rPr>
                <w:rFonts w:hint="eastAsia" w:ascii="宋体" w:hAnsi="宋体" w:cs="宋体"/>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highlight w:val="none"/>
                <w:lang w:val="zh-CN"/>
              </w:rPr>
            </w:pPr>
            <w:r>
              <w:rPr>
                <w:rFonts w:hint="eastAsia" w:ascii="宋体" w:hAnsi="宋体" w:cs="宋体"/>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技术</w:t>
            </w:r>
          </w:p>
          <w:p>
            <w:pPr>
              <w:autoSpaceDE w:val="0"/>
              <w:autoSpaceDN w:val="0"/>
              <w:adjustRightInd w:val="0"/>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单</w:t>
            </w:r>
            <w:r>
              <w:rPr>
                <w:rFonts w:ascii="宋体" w:hAnsi="宋体" w:cs="宋体"/>
                <w:b/>
                <w:szCs w:val="21"/>
                <w:highlight w:val="none"/>
                <w:lang w:val="zh-CN"/>
              </w:rPr>
              <w:t xml:space="preserve"> </w:t>
            </w:r>
            <w:r>
              <w:rPr>
                <w:rFonts w:hint="eastAsia" w:ascii="宋体" w:hAnsi="宋体" w:cs="宋体"/>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数</w:t>
            </w:r>
            <w:r>
              <w:rPr>
                <w:rFonts w:ascii="宋体" w:hAnsi="宋体" w:cs="宋体"/>
                <w:b/>
                <w:szCs w:val="21"/>
                <w:highlight w:val="none"/>
                <w:lang w:val="zh-CN"/>
              </w:rPr>
              <w:t xml:space="preserve"> </w:t>
            </w:r>
            <w:r>
              <w:rPr>
                <w:rFonts w:hint="eastAsia" w:ascii="宋体" w:hAnsi="宋体" w:cs="宋体"/>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highlight w:val="none"/>
                <w:lang w:val="zh-CN"/>
              </w:rPr>
            </w:pPr>
            <w:r>
              <w:rPr>
                <w:rFonts w:hint="eastAsia" w:ascii="宋体" w:hAnsi="宋体" w:cs="宋体"/>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Cs w:val="21"/>
                <w:highlight w:val="none"/>
                <w:lang w:val="zh-CN"/>
              </w:rPr>
            </w:pPr>
            <w:r>
              <w:rPr>
                <w:rFonts w:hint="eastAsia" w:ascii="宋体" w:hAnsi="宋体" w:cs="宋体"/>
                <w:b/>
                <w:szCs w:val="21"/>
                <w:highlight w:val="none"/>
                <w:lang w:val="zh-CN"/>
              </w:rPr>
              <w:t>产地及</w:t>
            </w:r>
          </w:p>
          <w:p>
            <w:pPr>
              <w:autoSpaceDE w:val="0"/>
              <w:autoSpaceDN w:val="0"/>
              <w:adjustRightInd w:val="0"/>
              <w:spacing w:line="360" w:lineRule="auto"/>
              <w:ind w:left="120" w:hanging="120"/>
              <w:jc w:val="center"/>
              <w:rPr>
                <w:rFonts w:ascii="宋体" w:hAnsi="宋体" w:cs="宋体"/>
                <w:b/>
                <w:szCs w:val="21"/>
                <w:highlight w:val="none"/>
                <w:lang w:val="zh-CN"/>
              </w:rPr>
            </w:pPr>
            <w:r>
              <w:rPr>
                <w:rFonts w:hint="eastAsia" w:ascii="宋体" w:hAnsi="宋体" w:cs="宋体"/>
                <w:b/>
                <w:szCs w:val="21"/>
                <w:highlight w:val="none"/>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highlight w:val="none"/>
              </w:rPr>
            </w:pPr>
            <w:r>
              <w:rPr>
                <w:rFonts w:hint="eastAsia" w:ascii="宋体" w:hAnsi="宋体"/>
                <w:szCs w:val="21"/>
                <w:highlight w:val="none"/>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highlight w:val="none"/>
              </w:rPr>
            </w:pPr>
            <w:r>
              <w:rPr>
                <w:rFonts w:hint="eastAsia" w:ascii="宋体" w:hAnsi="宋体"/>
                <w:szCs w:val="21"/>
                <w:highlight w:val="none"/>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highlight w:val="none"/>
              </w:rPr>
            </w:pPr>
            <w:r>
              <w:rPr>
                <w:rFonts w:hint="eastAsia" w:ascii="宋体" w:hAnsi="宋体" w:cs="宋体"/>
                <w:szCs w:val="21"/>
                <w:highlight w:val="none"/>
                <w:lang w:val="zh-CN"/>
              </w:rPr>
              <w:t>合</w:t>
            </w:r>
            <w:r>
              <w:rPr>
                <w:rFonts w:ascii="宋体" w:hAnsi="宋体"/>
                <w:szCs w:val="21"/>
                <w:highlight w:val="none"/>
              </w:rPr>
              <w:t xml:space="preserve">  </w:t>
            </w:r>
            <w:r>
              <w:rPr>
                <w:rFonts w:hint="eastAsia" w:ascii="宋体" w:hAnsi="宋体" w:cs="宋体"/>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highlight w:val="none"/>
                <w:lang w:val="zh-CN"/>
              </w:rPr>
            </w:pPr>
            <w:r>
              <w:rPr>
                <w:rFonts w:hint="eastAsia" w:ascii="宋体" w:hAnsi="宋体" w:cs="宋体"/>
                <w:szCs w:val="21"/>
                <w:highlight w:val="none"/>
                <w:lang w:val="zh-CN"/>
              </w:rPr>
              <w:t>大写：　　　　　　</w:t>
            </w:r>
            <w:r>
              <w:rPr>
                <w:rFonts w:ascii="宋体" w:hAnsi="宋体"/>
                <w:szCs w:val="21"/>
                <w:highlight w:val="none"/>
              </w:rPr>
              <w:t xml:space="preserve">              </w:t>
            </w:r>
            <w:r>
              <w:rPr>
                <w:rFonts w:hint="eastAsia" w:ascii="宋体" w:hAnsi="宋体" w:cs="宋体"/>
                <w:szCs w:val="21"/>
                <w:highlight w:val="none"/>
                <w:lang w:val="zh-CN"/>
              </w:rPr>
              <w:t>小写：</w:t>
            </w:r>
          </w:p>
        </w:tc>
      </w:tr>
    </w:tbl>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投标人（公章）：</w:t>
      </w:r>
    </w:p>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投标人法定代表人（单位负责人）或授权代表签字：</w:t>
      </w: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宋体" w:hAnsi="宋体"/>
          <w:color w:val="000000"/>
          <w:szCs w:val="21"/>
          <w:highlight w:val="none"/>
        </w:rPr>
      </w:pPr>
      <w:r>
        <w:rPr>
          <w:rFonts w:hint="eastAsia" w:ascii="宋体" w:hAnsi="宋体"/>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宋体" w:hAnsi="宋体"/>
          <w:color w:val="000000"/>
          <w:szCs w:val="21"/>
          <w:highlight w:val="none"/>
        </w:rPr>
        <w:t xml:space="preserve">项目名称：   </w:t>
      </w:r>
    </w:p>
    <w:tbl>
      <w:tblPr>
        <w:tblStyle w:val="25"/>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highlight w:val="none"/>
              </w:rPr>
            </w:pPr>
            <w:r>
              <w:rPr>
                <w:rFonts w:hint="eastAsia" w:ascii="宋体" w:hAnsi="宋体"/>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highlight w:val="none"/>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highlight w:val="none"/>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highlight w:val="none"/>
              </w:rPr>
            </w:pPr>
            <w:r>
              <w:rPr>
                <w:rFonts w:hint="eastAsia" w:ascii="宋体" w:hAnsi="宋体"/>
                <w:szCs w:val="21"/>
                <w:highlight w:val="none"/>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highlight w:val="none"/>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highlight w:val="none"/>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highlight w:val="none"/>
              </w:rPr>
            </w:pPr>
          </w:p>
        </w:tc>
      </w:tr>
    </w:tbl>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投标人（公章）：</w:t>
      </w:r>
    </w:p>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投标人法定代表人（单位负责人）或授权代表签字：</w:t>
      </w:r>
      <w:r>
        <w:rPr>
          <w:rFonts w:ascii="宋体" w:hAnsi="宋体" w:cs="宋体"/>
          <w:szCs w:val="21"/>
          <w:highlight w:val="none"/>
          <w:lang w:val="zh-CN"/>
        </w:rPr>
        <w:t xml:space="preserve"> </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2"/>
        <w:numPr>
          <w:ilvl w:val="0"/>
          <w:numId w:val="0"/>
        </w:numPr>
        <w:ind w:left="288" w:leftChars="0"/>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宋体" w:hAnsi="宋体"/>
          <w:color w:val="000000"/>
          <w:szCs w:val="21"/>
          <w:highlight w:val="none"/>
        </w:rPr>
      </w:pPr>
      <w:r>
        <w:rPr>
          <w:rFonts w:hint="eastAsia" w:ascii="宋体" w:hAnsi="宋体"/>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宋体" w:hAnsi="宋体"/>
          <w:color w:val="000000"/>
          <w:szCs w:val="21"/>
          <w:highlight w:val="none"/>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投标人（公章）：</w:t>
      </w:r>
    </w:p>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投标人法定代表人（单位负责人）或授权代表签字：</w:t>
      </w:r>
      <w:r>
        <w:rPr>
          <w:rFonts w:ascii="宋体" w:hAnsi="宋体" w:cs="宋体"/>
          <w:szCs w:val="21"/>
          <w:highlight w:val="none"/>
          <w:lang w:val="zh-CN"/>
        </w:rPr>
        <w:t xml:space="preserve"> </w:t>
      </w:r>
    </w:p>
    <w:p>
      <w:pPr>
        <w:autoSpaceDE w:val="0"/>
        <w:autoSpaceDN w:val="0"/>
        <w:adjustRightInd w:val="0"/>
        <w:spacing w:line="480" w:lineRule="auto"/>
        <w:rPr>
          <w:rFonts w:ascii="宋体" w:hAnsi="宋体" w:cs="宋体"/>
          <w:sz w:val="24"/>
          <w:szCs w:val="24"/>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pStyle w:val="23"/>
        <w:rPr>
          <w:rFonts w:hint="eastAsia"/>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both"/>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宋体"/>
          <w:szCs w:val="21"/>
          <w:lang w:val="zh-CN"/>
        </w:rPr>
        <w:t>供应商名称</w:t>
      </w:r>
      <w:r>
        <w:rPr>
          <w:rFonts w:hint="eastAsia" w:ascii="宋体" w:hAnsi="宋体" w:cs="Arial"/>
          <w:color w:val="000000"/>
          <w:kern w:val="0"/>
          <w:szCs w:val="21"/>
        </w:rPr>
        <w:t>（盖章）：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cs="宋体"/>
          <w:szCs w:val="21"/>
          <w:lang w:val="zh-CN"/>
        </w:rPr>
        <w:t>供应商名称</w:t>
      </w:r>
      <w:r>
        <w:rPr>
          <w:rFonts w:hint="eastAsia" w:ascii="宋体" w:hAnsi="宋体"/>
          <w:szCs w:val="21"/>
        </w:rPr>
        <w:t>（盖章）：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both"/>
        <w:rPr>
          <w:rFonts w:ascii="宋体" w:hAnsi="宋体"/>
          <w:b/>
          <w:bCs/>
          <w:color w:val="000000"/>
          <w:sz w:val="36"/>
          <w:szCs w:val="36"/>
        </w:rPr>
      </w:pPr>
    </w:p>
    <w:p/>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Pr>
        <w:autoSpaceDE w:val="0"/>
        <w:autoSpaceDN w:val="0"/>
        <w:adjustRightInd w:val="0"/>
        <w:spacing w:line="360" w:lineRule="auto"/>
        <w:jc w:val="both"/>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sectPr>
      <w:footerReference r:id="rId3" w:type="default"/>
      <w:pgSz w:w="11906" w:h="16838"/>
      <w:pgMar w:top="1587" w:right="1361" w:bottom="1587" w:left="136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8Vk70BAABi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NJY5bHNHhx/fDz9+HX99Ik+UZQmwx6zFgXhpv/Yhjnu4jXmbWowKbv8iH&#10;YByF3p/FlWMiIj9aNItFjSGBsclB/OrleYCYPkpvSTYYBZxeEZXvPsd0TJ1ScjXn77UxZYLGkYHR&#10;66vmqjw4RxDcuJwryy6cYDKlY+vZSuN6PPFc+26PNAfcB0YdLiwl5pNDufPqTAZMxnoytgH0pseO&#10;56V6DB+2CXsrLecKR1ikmh0cZCF9Wrq8KX/7Jevl1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0TxWTvQEAAGIDAAAOAAAAAAAAAAEAIAAAAB4BAABkcnMvZTJvRG9jLnhtbFBLBQYAAAAA&#10;BgAGAFkBAABN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ECC4E6"/>
    <w:multiLevelType w:val="singleLevel"/>
    <w:tmpl w:val="EDECC4E6"/>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59F817E8"/>
    <w:multiLevelType w:val="singleLevel"/>
    <w:tmpl w:val="59F817E8"/>
    <w:lvl w:ilvl="0" w:tentative="0">
      <w:start w:val="1"/>
      <w:numFmt w:val="chineseCounting"/>
      <w:pStyle w:val="56"/>
      <w:suff w:val="nothing"/>
      <w:lvlText w:val="%1、"/>
      <w:lvlJc w:val="left"/>
    </w:lvl>
  </w:abstractNum>
  <w:abstractNum w:abstractNumId="9">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8"/>
  </w:num>
  <w:num w:numId="4">
    <w:abstractNumId w:val="0"/>
  </w:num>
  <w:num w:numId="5">
    <w:abstractNumId w:val="7"/>
  </w:num>
  <w:num w:numId="6">
    <w:abstractNumId w:val="6"/>
  </w:num>
  <w:num w:numId="7">
    <w:abstractNumId w:val="5"/>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11E6"/>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F45"/>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960"/>
    <w:rsid w:val="00175D7E"/>
    <w:rsid w:val="00177313"/>
    <w:rsid w:val="00177750"/>
    <w:rsid w:val="001829C2"/>
    <w:rsid w:val="00183EF7"/>
    <w:rsid w:val="00184640"/>
    <w:rsid w:val="001858DD"/>
    <w:rsid w:val="00185C2F"/>
    <w:rsid w:val="00185ECD"/>
    <w:rsid w:val="00185F40"/>
    <w:rsid w:val="0018761C"/>
    <w:rsid w:val="0019200E"/>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D50"/>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4B61"/>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51B6C"/>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096A"/>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2FB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2E49"/>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2505"/>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4549"/>
    <w:rsid w:val="00D95770"/>
    <w:rsid w:val="00D97EA2"/>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61BC"/>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27BCB"/>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49D5"/>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B66990"/>
    <w:rsid w:val="01E7039D"/>
    <w:rsid w:val="0269205E"/>
    <w:rsid w:val="04002A81"/>
    <w:rsid w:val="04A6236A"/>
    <w:rsid w:val="053F5432"/>
    <w:rsid w:val="064E7C45"/>
    <w:rsid w:val="066245A3"/>
    <w:rsid w:val="068A4CBA"/>
    <w:rsid w:val="0693376B"/>
    <w:rsid w:val="06A11315"/>
    <w:rsid w:val="09120F98"/>
    <w:rsid w:val="09930EA3"/>
    <w:rsid w:val="09BF003D"/>
    <w:rsid w:val="0A0A4C71"/>
    <w:rsid w:val="0A7641DC"/>
    <w:rsid w:val="0AED524D"/>
    <w:rsid w:val="0B166D06"/>
    <w:rsid w:val="0B391354"/>
    <w:rsid w:val="0B873248"/>
    <w:rsid w:val="0C082E2D"/>
    <w:rsid w:val="0CAE7D79"/>
    <w:rsid w:val="0E322C0F"/>
    <w:rsid w:val="0E93485A"/>
    <w:rsid w:val="0F492F98"/>
    <w:rsid w:val="0F4B6F6F"/>
    <w:rsid w:val="100B4F00"/>
    <w:rsid w:val="10A27A20"/>
    <w:rsid w:val="10EA44E2"/>
    <w:rsid w:val="11173D61"/>
    <w:rsid w:val="11B31F5B"/>
    <w:rsid w:val="11CC45D8"/>
    <w:rsid w:val="12123452"/>
    <w:rsid w:val="13307FF6"/>
    <w:rsid w:val="13E80B93"/>
    <w:rsid w:val="14214638"/>
    <w:rsid w:val="149819C8"/>
    <w:rsid w:val="14D058A3"/>
    <w:rsid w:val="14FB2378"/>
    <w:rsid w:val="15220407"/>
    <w:rsid w:val="159168B9"/>
    <w:rsid w:val="15D051D4"/>
    <w:rsid w:val="15E360F7"/>
    <w:rsid w:val="15EE44D7"/>
    <w:rsid w:val="15F476D7"/>
    <w:rsid w:val="15FD721E"/>
    <w:rsid w:val="16186F8D"/>
    <w:rsid w:val="17155EDC"/>
    <w:rsid w:val="1748095C"/>
    <w:rsid w:val="176D7AAC"/>
    <w:rsid w:val="17B078B6"/>
    <w:rsid w:val="17CD142E"/>
    <w:rsid w:val="18125520"/>
    <w:rsid w:val="1830419E"/>
    <w:rsid w:val="18335D5B"/>
    <w:rsid w:val="18524F2B"/>
    <w:rsid w:val="18686DE6"/>
    <w:rsid w:val="18973D29"/>
    <w:rsid w:val="18AA3BF2"/>
    <w:rsid w:val="18C50D3A"/>
    <w:rsid w:val="18EC6E41"/>
    <w:rsid w:val="191352ED"/>
    <w:rsid w:val="197B011F"/>
    <w:rsid w:val="1AD76ACF"/>
    <w:rsid w:val="1B253EF7"/>
    <w:rsid w:val="1B9649FB"/>
    <w:rsid w:val="1BC27E34"/>
    <w:rsid w:val="1BEC1EA4"/>
    <w:rsid w:val="1BED4326"/>
    <w:rsid w:val="1C2231D5"/>
    <w:rsid w:val="1C317F37"/>
    <w:rsid w:val="1C3611CB"/>
    <w:rsid w:val="1C527EEE"/>
    <w:rsid w:val="1CDF0FE8"/>
    <w:rsid w:val="1D90357B"/>
    <w:rsid w:val="1DFD7AAA"/>
    <w:rsid w:val="1DFF0DC1"/>
    <w:rsid w:val="1EB2604E"/>
    <w:rsid w:val="1F617C51"/>
    <w:rsid w:val="1F723A4D"/>
    <w:rsid w:val="1F7F50B2"/>
    <w:rsid w:val="1F8F32EB"/>
    <w:rsid w:val="1FF345DD"/>
    <w:rsid w:val="204C3CC9"/>
    <w:rsid w:val="20717C09"/>
    <w:rsid w:val="20E409CF"/>
    <w:rsid w:val="212534BD"/>
    <w:rsid w:val="21456116"/>
    <w:rsid w:val="2188285D"/>
    <w:rsid w:val="21A619E5"/>
    <w:rsid w:val="21DF17AC"/>
    <w:rsid w:val="22611368"/>
    <w:rsid w:val="228B3E81"/>
    <w:rsid w:val="22B34482"/>
    <w:rsid w:val="22B643D4"/>
    <w:rsid w:val="23D2700D"/>
    <w:rsid w:val="24326801"/>
    <w:rsid w:val="25720679"/>
    <w:rsid w:val="264B797C"/>
    <w:rsid w:val="26E3179A"/>
    <w:rsid w:val="27B5253B"/>
    <w:rsid w:val="27B749C9"/>
    <w:rsid w:val="29221F9F"/>
    <w:rsid w:val="2A3223DD"/>
    <w:rsid w:val="2A447E77"/>
    <w:rsid w:val="2C2E4C48"/>
    <w:rsid w:val="2C373B2D"/>
    <w:rsid w:val="2C9F21C1"/>
    <w:rsid w:val="2CD728C3"/>
    <w:rsid w:val="2D5F028F"/>
    <w:rsid w:val="2DFA5259"/>
    <w:rsid w:val="2E4844B0"/>
    <w:rsid w:val="2F45482D"/>
    <w:rsid w:val="2F477084"/>
    <w:rsid w:val="2F723A5F"/>
    <w:rsid w:val="2F7322A9"/>
    <w:rsid w:val="2F81673C"/>
    <w:rsid w:val="2FD54816"/>
    <w:rsid w:val="2FEA0CBA"/>
    <w:rsid w:val="305F0D15"/>
    <w:rsid w:val="307D673F"/>
    <w:rsid w:val="31484018"/>
    <w:rsid w:val="316878A5"/>
    <w:rsid w:val="31A33551"/>
    <w:rsid w:val="31C41B86"/>
    <w:rsid w:val="32B20743"/>
    <w:rsid w:val="32E31462"/>
    <w:rsid w:val="336D144C"/>
    <w:rsid w:val="33EE0A6C"/>
    <w:rsid w:val="342D2C33"/>
    <w:rsid w:val="35306958"/>
    <w:rsid w:val="35627FB8"/>
    <w:rsid w:val="35E22492"/>
    <w:rsid w:val="35ED6A71"/>
    <w:rsid w:val="36690354"/>
    <w:rsid w:val="36786367"/>
    <w:rsid w:val="36EB12AD"/>
    <w:rsid w:val="37502DE5"/>
    <w:rsid w:val="37C67E6E"/>
    <w:rsid w:val="38095FC9"/>
    <w:rsid w:val="383D6935"/>
    <w:rsid w:val="391E6950"/>
    <w:rsid w:val="396A5799"/>
    <w:rsid w:val="398051F0"/>
    <w:rsid w:val="399E4FEC"/>
    <w:rsid w:val="39A55433"/>
    <w:rsid w:val="3A086D84"/>
    <w:rsid w:val="3A1A525E"/>
    <w:rsid w:val="3A9F130E"/>
    <w:rsid w:val="3ABB5E50"/>
    <w:rsid w:val="3B1A315A"/>
    <w:rsid w:val="3B380893"/>
    <w:rsid w:val="3BEB2926"/>
    <w:rsid w:val="3C47425E"/>
    <w:rsid w:val="3C662DAD"/>
    <w:rsid w:val="3CEE64BF"/>
    <w:rsid w:val="3D96637E"/>
    <w:rsid w:val="3DA7304F"/>
    <w:rsid w:val="3FB27E18"/>
    <w:rsid w:val="40CB4D95"/>
    <w:rsid w:val="40FC4EC7"/>
    <w:rsid w:val="41213A0B"/>
    <w:rsid w:val="42D9652A"/>
    <w:rsid w:val="42EA76BB"/>
    <w:rsid w:val="42EB68D3"/>
    <w:rsid w:val="42F23437"/>
    <w:rsid w:val="438368C5"/>
    <w:rsid w:val="43BA4D2B"/>
    <w:rsid w:val="447220A2"/>
    <w:rsid w:val="44EA4606"/>
    <w:rsid w:val="4540705F"/>
    <w:rsid w:val="45A275B9"/>
    <w:rsid w:val="46316DEE"/>
    <w:rsid w:val="46366161"/>
    <w:rsid w:val="467D2F1A"/>
    <w:rsid w:val="46A62D8E"/>
    <w:rsid w:val="46CE1703"/>
    <w:rsid w:val="46E35449"/>
    <w:rsid w:val="47364D3A"/>
    <w:rsid w:val="473960E8"/>
    <w:rsid w:val="474866BD"/>
    <w:rsid w:val="476C224A"/>
    <w:rsid w:val="485128BA"/>
    <w:rsid w:val="485B7B28"/>
    <w:rsid w:val="49574371"/>
    <w:rsid w:val="499408D6"/>
    <w:rsid w:val="499827B9"/>
    <w:rsid w:val="49DF71FE"/>
    <w:rsid w:val="4A016418"/>
    <w:rsid w:val="4A4D4E3B"/>
    <w:rsid w:val="4ABD0DA0"/>
    <w:rsid w:val="4AF4512D"/>
    <w:rsid w:val="4B1952F2"/>
    <w:rsid w:val="4B424417"/>
    <w:rsid w:val="4B8F1B82"/>
    <w:rsid w:val="4D005CCE"/>
    <w:rsid w:val="4D215F67"/>
    <w:rsid w:val="4D383656"/>
    <w:rsid w:val="4D4A1F13"/>
    <w:rsid w:val="4DE45808"/>
    <w:rsid w:val="4E9448CD"/>
    <w:rsid w:val="505F0174"/>
    <w:rsid w:val="50A050A3"/>
    <w:rsid w:val="50C95DD7"/>
    <w:rsid w:val="51352836"/>
    <w:rsid w:val="519E71D3"/>
    <w:rsid w:val="520170F3"/>
    <w:rsid w:val="520E2568"/>
    <w:rsid w:val="52260110"/>
    <w:rsid w:val="526E3FB4"/>
    <w:rsid w:val="528441A4"/>
    <w:rsid w:val="5332379E"/>
    <w:rsid w:val="544C0545"/>
    <w:rsid w:val="54B45295"/>
    <w:rsid w:val="54E7018D"/>
    <w:rsid w:val="55103874"/>
    <w:rsid w:val="55684A64"/>
    <w:rsid w:val="556971E9"/>
    <w:rsid w:val="559608C4"/>
    <w:rsid w:val="55FD7559"/>
    <w:rsid w:val="566E5311"/>
    <w:rsid w:val="5737575F"/>
    <w:rsid w:val="57AD368D"/>
    <w:rsid w:val="58682D49"/>
    <w:rsid w:val="58A31F4C"/>
    <w:rsid w:val="58AD0231"/>
    <w:rsid w:val="58C632AF"/>
    <w:rsid w:val="59586B27"/>
    <w:rsid w:val="5A060E0B"/>
    <w:rsid w:val="5A56186E"/>
    <w:rsid w:val="5A766CF0"/>
    <w:rsid w:val="5B3063E3"/>
    <w:rsid w:val="5C1717D9"/>
    <w:rsid w:val="5CB139A0"/>
    <w:rsid w:val="5CCA167F"/>
    <w:rsid w:val="5CD938B8"/>
    <w:rsid w:val="5D0B04E8"/>
    <w:rsid w:val="5D4D770C"/>
    <w:rsid w:val="5D4F1D8E"/>
    <w:rsid w:val="5DB52180"/>
    <w:rsid w:val="5E57412A"/>
    <w:rsid w:val="5E8E5AC1"/>
    <w:rsid w:val="5ED0371E"/>
    <w:rsid w:val="5EE21E58"/>
    <w:rsid w:val="5EE9301F"/>
    <w:rsid w:val="5F4A434F"/>
    <w:rsid w:val="5F9B5DDC"/>
    <w:rsid w:val="5FB82CEF"/>
    <w:rsid w:val="61375A1B"/>
    <w:rsid w:val="613863C6"/>
    <w:rsid w:val="614E3A65"/>
    <w:rsid w:val="61721D08"/>
    <w:rsid w:val="61977E4F"/>
    <w:rsid w:val="61BC4DC2"/>
    <w:rsid w:val="61DA3F68"/>
    <w:rsid w:val="62476CA1"/>
    <w:rsid w:val="63445DB6"/>
    <w:rsid w:val="634675E2"/>
    <w:rsid w:val="63732948"/>
    <w:rsid w:val="637F4A88"/>
    <w:rsid w:val="63F4509F"/>
    <w:rsid w:val="64623702"/>
    <w:rsid w:val="64FE6613"/>
    <w:rsid w:val="65030407"/>
    <w:rsid w:val="65753303"/>
    <w:rsid w:val="657A592E"/>
    <w:rsid w:val="659C3DD7"/>
    <w:rsid w:val="66832BD3"/>
    <w:rsid w:val="67341FB4"/>
    <w:rsid w:val="67553022"/>
    <w:rsid w:val="67816731"/>
    <w:rsid w:val="68593D47"/>
    <w:rsid w:val="69361B42"/>
    <w:rsid w:val="69FB4D8B"/>
    <w:rsid w:val="6BED7C24"/>
    <w:rsid w:val="6C1E4516"/>
    <w:rsid w:val="6C8E7130"/>
    <w:rsid w:val="6CB122AA"/>
    <w:rsid w:val="6D32159C"/>
    <w:rsid w:val="6D351CF7"/>
    <w:rsid w:val="6EB746A7"/>
    <w:rsid w:val="6F552909"/>
    <w:rsid w:val="6FA0586F"/>
    <w:rsid w:val="6FA10C65"/>
    <w:rsid w:val="704D1221"/>
    <w:rsid w:val="704D75D1"/>
    <w:rsid w:val="7072440C"/>
    <w:rsid w:val="7092622D"/>
    <w:rsid w:val="71417D97"/>
    <w:rsid w:val="716E13D1"/>
    <w:rsid w:val="71AE365D"/>
    <w:rsid w:val="71DE6D14"/>
    <w:rsid w:val="720C18C4"/>
    <w:rsid w:val="7354730E"/>
    <w:rsid w:val="738A3AF4"/>
    <w:rsid w:val="754D2091"/>
    <w:rsid w:val="755E1E93"/>
    <w:rsid w:val="75AB4839"/>
    <w:rsid w:val="763E2702"/>
    <w:rsid w:val="767C5E46"/>
    <w:rsid w:val="76B625A7"/>
    <w:rsid w:val="77CE0E86"/>
    <w:rsid w:val="78492925"/>
    <w:rsid w:val="78520B44"/>
    <w:rsid w:val="787D7581"/>
    <w:rsid w:val="78AF68A0"/>
    <w:rsid w:val="78BA1F33"/>
    <w:rsid w:val="797718AB"/>
    <w:rsid w:val="79C72003"/>
    <w:rsid w:val="7A7547C2"/>
    <w:rsid w:val="7ADB34AE"/>
    <w:rsid w:val="7AF461A1"/>
    <w:rsid w:val="7B7A7B84"/>
    <w:rsid w:val="7B8B25E3"/>
    <w:rsid w:val="7C755954"/>
    <w:rsid w:val="7CC44274"/>
    <w:rsid w:val="7DEE6F56"/>
    <w:rsid w:val="7E421232"/>
    <w:rsid w:val="7E4C7A10"/>
    <w:rsid w:val="7E583278"/>
    <w:rsid w:val="7EB52D4A"/>
    <w:rsid w:val="7F0A574B"/>
    <w:rsid w:val="7F0B0D76"/>
    <w:rsid w:val="7F590FA3"/>
    <w:rsid w:val="7FC344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5"/>
    <w:qFormat/>
    <w:uiPriority w:val="0"/>
    <w:rPr>
      <w:rFonts w:ascii="Times New Roman" w:hAnsi="Times New Roman" w:eastAsia="宋体" w:cs="Times New Roman"/>
      <w:color w:val="FF0000"/>
      <w:sz w:val="24"/>
      <w:szCs w:val="24"/>
    </w:rPr>
  </w:style>
  <w:style w:type="paragraph" w:styleId="9">
    <w:name w:val="Body Text"/>
    <w:basedOn w:val="1"/>
    <w:link w:val="36"/>
    <w:semiHidden/>
    <w:unhideWhenUsed/>
    <w:qFormat/>
    <w:uiPriority w:val="99"/>
    <w:pPr>
      <w:spacing w:after="120"/>
    </w:pPr>
  </w:style>
  <w:style w:type="paragraph" w:styleId="10">
    <w:name w:val="Body Text Indent"/>
    <w:basedOn w:val="1"/>
    <w:link w:val="58"/>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7"/>
    <w:qFormat/>
    <w:uiPriority w:val="0"/>
    <w:rPr>
      <w:rFonts w:eastAsia="宋体"/>
      <w:sz w:val="24"/>
    </w:rPr>
  </w:style>
  <w:style w:type="paragraph" w:styleId="14">
    <w:name w:val="Date"/>
    <w:basedOn w:val="1"/>
    <w:next w:val="1"/>
    <w:link w:val="38"/>
    <w:unhideWhenUsed/>
    <w:qFormat/>
    <w:uiPriority w:val="99"/>
    <w:pPr>
      <w:ind w:left="100" w:leftChars="2500"/>
    </w:pPr>
  </w:style>
  <w:style w:type="paragraph" w:styleId="15">
    <w:name w:val="Balloon Text"/>
    <w:basedOn w:val="1"/>
    <w:link w:val="59"/>
    <w:semiHidden/>
    <w:unhideWhenUsed/>
    <w:qFormat/>
    <w:uiPriority w:val="99"/>
    <w:rPr>
      <w:sz w:val="18"/>
      <w:szCs w:val="18"/>
    </w:rPr>
  </w:style>
  <w:style w:type="paragraph" w:styleId="16">
    <w:name w:val="footer"/>
    <w:basedOn w:val="1"/>
    <w:link w:val="39"/>
    <w:unhideWhenUsed/>
    <w:qFormat/>
    <w:uiPriority w:val="99"/>
    <w:pPr>
      <w:tabs>
        <w:tab w:val="center" w:pos="4153"/>
        <w:tab w:val="right" w:pos="8306"/>
      </w:tabs>
      <w:snapToGrid w:val="0"/>
      <w:jc w:val="left"/>
    </w:pPr>
    <w:rPr>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toc 2"/>
    <w:basedOn w:val="1"/>
    <w:next w:val="1"/>
    <w:qFormat/>
    <w:uiPriority w:val="0"/>
    <w:pPr>
      <w:spacing w:before="120"/>
      <w:ind w:left="210"/>
      <w:jc w:val="left"/>
    </w:pPr>
    <w:rPr>
      <w:rFonts w:ascii="Times New Roman" w:hAnsi="Times New Roman" w:eastAsia="宋体" w:cs="Times New Roman"/>
      <w:i/>
      <w:iCs/>
      <w:sz w:val="20"/>
      <w:szCs w:val="24"/>
    </w:rPr>
  </w:style>
  <w:style w:type="paragraph" w:styleId="20">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1">
    <w:name w:val="HTML Preformatted"/>
    <w:basedOn w:val="1"/>
    <w:link w:val="4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9"/>
    <w:next w:val="1"/>
    <w:link w:val="42"/>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0"/>
    <w:qFormat/>
    <w:uiPriority w:val="99"/>
    <w:pPr>
      <w:tabs>
        <w:tab w:val="left" w:pos="945"/>
        <w:tab w:val="left" w:pos="1155"/>
      </w:tabs>
      <w:ind w:firstLine="420"/>
    </w:pPr>
  </w:style>
  <w:style w:type="character" w:styleId="27">
    <w:name w:val="Strong"/>
    <w:basedOn w:val="26"/>
    <w:qFormat/>
    <w:uiPriority w:val="22"/>
    <w:rPr>
      <w:b/>
      <w:bCs/>
    </w:rPr>
  </w:style>
  <w:style w:type="character" w:styleId="28">
    <w:name w:val="FollowedHyperlink"/>
    <w:basedOn w:val="26"/>
    <w:semiHidden/>
    <w:unhideWhenUsed/>
    <w:qFormat/>
    <w:uiPriority w:val="99"/>
    <w:rPr>
      <w:color w:val="800080" w:themeColor="followedHyperlink"/>
      <w:u w:val="single"/>
    </w:rPr>
  </w:style>
  <w:style w:type="character" w:styleId="29">
    <w:name w:val="Emphasis"/>
    <w:basedOn w:val="26"/>
    <w:qFormat/>
    <w:uiPriority w:val="20"/>
    <w:rPr>
      <w:i/>
      <w:iCs/>
    </w:rPr>
  </w:style>
  <w:style w:type="character" w:styleId="30">
    <w:name w:val="Hyperlink"/>
    <w:basedOn w:val="26"/>
    <w:unhideWhenUsed/>
    <w:qFormat/>
    <w:uiPriority w:val="99"/>
    <w:rPr>
      <w:color w:val="0000FF"/>
      <w:u w:val="single"/>
    </w:rPr>
  </w:style>
  <w:style w:type="character" w:customStyle="1" w:styleId="31">
    <w:name w:val="标题 1 Char"/>
    <w:basedOn w:val="26"/>
    <w:link w:val="2"/>
    <w:qFormat/>
    <w:uiPriority w:val="0"/>
    <w:rPr>
      <w:rFonts w:ascii="Calibri" w:hAnsi="Calibri" w:eastAsia="宋体" w:cs="Times New Roman"/>
      <w:b/>
      <w:bCs/>
      <w:kern w:val="44"/>
      <w:sz w:val="44"/>
      <w:szCs w:val="44"/>
    </w:rPr>
  </w:style>
  <w:style w:type="character" w:customStyle="1" w:styleId="32">
    <w:name w:val="标题 2 Char"/>
    <w:basedOn w:val="26"/>
    <w:link w:val="3"/>
    <w:qFormat/>
    <w:uiPriority w:val="0"/>
    <w:rPr>
      <w:rFonts w:ascii="Arial" w:hAnsi="Arial" w:eastAsia="黑体" w:cs="Times New Roman"/>
      <w:b/>
      <w:bCs/>
      <w:sz w:val="32"/>
      <w:szCs w:val="32"/>
    </w:rPr>
  </w:style>
  <w:style w:type="character" w:customStyle="1" w:styleId="33">
    <w:name w:val="标题 3 Char"/>
    <w:basedOn w:val="26"/>
    <w:link w:val="4"/>
    <w:qFormat/>
    <w:uiPriority w:val="0"/>
    <w:rPr>
      <w:rFonts w:ascii="宋体" w:hAnsi="宋体" w:eastAsia="宋体" w:cs="Times New Roman"/>
      <w:b/>
      <w:color w:val="000000"/>
      <w:kern w:val="0"/>
      <w:sz w:val="24"/>
      <w:szCs w:val="20"/>
      <w:lang w:val="en-GB"/>
    </w:rPr>
  </w:style>
  <w:style w:type="character" w:customStyle="1" w:styleId="34">
    <w:name w:val="标题 4 Char"/>
    <w:basedOn w:val="26"/>
    <w:link w:val="5"/>
    <w:qFormat/>
    <w:uiPriority w:val="0"/>
    <w:rPr>
      <w:rFonts w:ascii="Arial" w:hAnsi="Arial" w:eastAsia="黑体" w:cs="Times New Roman"/>
      <w:b/>
      <w:bCs/>
      <w:sz w:val="28"/>
      <w:szCs w:val="28"/>
    </w:rPr>
  </w:style>
  <w:style w:type="character" w:customStyle="1" w:styleId="35">
    <w:name w:val="正文文本 3 Char"/>
    <w:basedOn w:val="26"/>
    <w:link w:val="8"/>
    <w:qFormat/>
    <w:uiPriority w:val="0"/>
    <w:rPr>
      <w:rFonts w:ascii="Times New Roman" w:hAnsi="Times New Roman" w:eastAsia="宋体" w:cs="Times New Roman"/>
      <w:color w:val="FF0000"/>
      <w:sz w:val="24"/>
      <w:szCs w:val="24"/>
    </w:rPr>
  </w:style>
  <w:style w:type="character" w:customStyle="1" w:styleId="36">
    <w:name w:val="正文文本 Char"/>
    <w:basedOn w:val="26"/>
    <w:link w:val="9"/>
    <w:semiHidden/>
    <w:qFormat/>
    <w:uiPriority w:val="99"/>
  </w:style>
  <w:style w:type="character" w:customStyle="1" w:styleId="37">
    <w:name w:val="纯文本 Char"/>
    <w:basedOn w:val="26"/>
    <w:link w:val="13"/>
    <w:qFormat/>
    <w:uiPriority w:val="0"/>
    <w:rPr>
      <w:rFonts w:eastAsia="宋体"/>
      <w:sz w:val="24"/>
    </w:rPr>
  </w:style>
  <w:style w:type="character" w:customStyle="1" w:styleId="38">
    <w:name w:val="日期 Char"/>
    <w:basedOn w:val="26"/>
    <w:link w:val="14"/>
    <w:qFormat/>
    <w:uiPriority w:val="99"/>
  </w:style>
  <w:style w:type="character" w:customStyle="1" w:styleId="39">
    <w:name w:val="页脚 Char"/>
    <w:basedOn w:val="26"/>
    <w:link w:val="16"/>
    <w:qFormat/>
    <w:uiPriority w:val="99"/>
    <w:rPr>
      <w:sz w:val="18"/>
      <w:szCs w:val="18"/>
    </w:rPr>
  </w:style>
  <w:style w:type="character" w:customStyle="1" w:styleId="40">
    <w:name w:val="页眉 Char"/>
    <w:basedOn w:val="26"/>
    <w:link w:val="17"/>
    <w:qFormat/>
    <w:uiPriority w:val="99"/>
    <w:rPr>
      <w:sz w:val="18"/>
      <w:szCs w:val="18"/>
    </w:rPr>
  </w:style>
  <w:style w:type="character" w:customStyle="1" w:styleId="41">
    <w:name w:val="HTML 预设格式 Char"/>
    <w:basedOn w:val="26"/>
    <w:link w:val="21"/>
    <w:semiHidden/>
    <w:qFormat/>
    <w:uiPriority w:val="99"/>
    <w:rPr>
      <w:rFonts w:ascii="宋体" w:hAnsi="宋体" w:eastAsia="宋体" w:cs="宋体"/>
      <w:kern w:val="0"/>
      <w:sz w:val="24"/>
      <w:szCs w:val="24"/>
    </w:rPr>
  </w:style>
  <w:style w:type="character" w:customStyle="1" w:styleId="42">
    <w:name w:val="正文首行缩进 Char"/>
    <w:basedOn w:val="36"/>
    <w:link w:val="23"/>
    <w:qFormat/>
    <w:uiPriority w:val="0"/>
    <w:rPr>
      <w:rFonts w:ascii="宋体" w:hAnsi="Times New Roman" w:eastAsia="宋体" w:cs="Times New Roman"/>
      <w:kern w:val="0"/>
      <w:sz w:val="34"/>
      <w:szCs w:val="20"/>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列出段落1"/>
    <w:basedOn w:val="1"/>
    <w:qFormat/>
    <w:uiPriority w:val="34"/>
    <w:pPr>
      <w:ind w:firstLine="420" w:firstLineChars="200"/>
    </w:pPr>
  </w:style>
  <w:style w:type="paragraph" w:styleId="46">
    <w:name w:val="List Paragraph"/>
    <w:basedOn w:val="1"/>
    <w:unhideWhenUsed/>
    <w:qFormat/>
    <w:uiPriority w:val="99"/>
    <w:pPr>
      <w:ind w:firstLine="420" w:firstLineChars="200"/>
    </w:pPr>
  </w:style>
  <w:style w:type="character" w:customStyle="1" w:styleId="47">
    <w:name w:val="正文文本缩进 Char Char"/>
    <w:link w:val="48"/>
    <w:qFormat/>
    <w:uiPriority w:val="0"/>
    <w:rPr>
      <w:rFonts w:ascii="宋体"/>
      <w:sz w:val="24"/>
    </w:rPr>
  </w:style>
  <w:style w:type="paragraph" w:customStyle="1" w:styleId="48">
    <w:name w:val="正文文本缩进1"/>
    <w:basedOn w:val="1"/>
    <w:link w:val="47"/>
    <w:qFormat/>
    <w:uiPriority w:val="0"/>
    <w:pPr>
      <w:spacing w:line="360" w:lineRule="auto"/>
      <w:ind w:firstLine="480" w:firstLineChars="200"/>
    </w:pPr>
    <w:rPr>
      <w:rFonts w:ascii="宋体"/>
      <w:sz w:val="24"/>
    </w:rPr>
  </w:style>
  <w:style w:type="character" w:customStyle="1" w:styleId="49">
    <w:name w:val="日期 Char Char"/>
    <w:link w:val="50"/>
    <w:qFormat/>
    <w:uiPriority w:val="0"/>
    <w:rPr>
      <w:sz w:val="24"/>
    </w:rPr>
  </w:style>
  <w:style w:type="paragraph" w:customStyle="1" w:styleId="50">
    <w:name w:val="日期1"/>
    <w:basedOn w:val="1"/>
    <w:next w:val="1"/>
    <w:link w:val="49"/>
    <w:qFormat/>
    <w:uiPriority w:val="0"/>
    <w:rPr>
      <w:sz w:val="24"/>
    </w:rPr>
  </w:style>
  <w:style w:type="paragraph" w:customStyle="1" w:styleId="5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4">
    <w:name w:val="edittexttarea"/>
    <w:basedOn w:val="26"/>
    <w:qFormat/>
    <w:uiPriority w:val="0"/>
  </w:style>
  <w:style w:type="paragraph" w:customStyle="1" w:styleId="5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缩进 Char"/>
    <w:link w:val="10"/>
    <w:qFormat/>
    <w:uiPriority w:val="0"/>
    <w:rPr>
      <w:sz w:val="24"/>
    </w:rPr>
  </w:style>
  <w:style w:type="character" w:customStyle="1" w:styleId="58">
    <w:name w:val="正文文本缩进 Char1"/>
    <w:basedOn w:val="26"/>
    <w:link w:val="10"/>
    <w:semiHidden/>
    <w:qFormat/>
    <w:uiPriority w:val="99"/>
    <w:rPr>
      <w:kern w:val="2"/>
      <w:sz w:val="21"/>
      <w:szCs w:val="22"/>
    </w:rPr>
  </w:style>
  <w:style w:type="character" w:customStyle="1" w:styleId="59">
    <w:name w:val="批注框文本 Char"/>
    <w:basedOn w:val="26"/>
    <w:link w:val="15"/>
    <w:semiHidden/>
    <w:qFormat/>
    <w:uiPriority w:val="99"/>
    <w:rPr>
      <w:kern w:val="2"/>
      <w:sz w:val="18"/>
      <w:szCs w:val="18"/>
    </w:rPr>
  </w:style>
  <w:style w:type="paragraph" w:customStyle="1" w:styleId="60">
    <w:name w:val="p0"/>
    <w:basedOn w:val="1"/>
    <w:qFormat/>
    <w:uiPriority w:val="0"/>
    <w:pPr>
      <w:widowControl/>
      <w:spacing w:beforeAutospacing="1" w:afterAutospacing="1"/>
      <w:jc w:val="left"/>
    </w:pPr>
    <w:rPr>
      <w:rFonts w:hint="eastAsia" w:ascii="宋体" w:hAnsi="宋体" w:cs="宋体"/>
      <w:kern w:val="0"/>
      <w:sz w:val="24"/>
    </w:rPr>
  </w:style>
  <w:style w:type="character" w:customStyle="1" w:styleId="61">
    <w:name w:val="blue"/>
    <w:basedOn w:val="26"/>
    <w:qFormat/>
    <w:uiPriority w:val="0"/>
    <w:rPr>
      <w:color w:val="0371C6"/>
      <w:sz w:val="21"/>
      <w:szCs w:val="21"/>
    </w:rPr>
  </w:style>
  <w:style w:type="character" w:customStyle="1" w:styleId="62">
    <w:name w:val="red"/>
    <w:basedOn w:val="26"/>
    <w:qFormat/>
    <w:uiPriority w:val="0"/>
    <w:rPr>
      <w:color w:val="FF0000"/>
      <w:sz w:val="18"/>
      <w:szCs w:val="18"/>
    </w:rPr>
  </w:style>
  <w:style w:type="character" w:customStyle="1" w:styleId="63">
    <w:name w:val="red1"/>
    <w:basedOn w:val="26"/>
    <w:qFormat/>
    <w:uiPriority w:val="0"/>
    <w:rPr>
      <w:color w:val="FF0000"/>
      <w:sz w:val="18"/>
      <w:szCs w:val="18"/>
    </w:rPr>
  </w:style>
  <w:style w:type="character" w:customStyle="1" w:styleId="64">
    <w:name w:val="red2"/>
    <w:basedOn w:val="26"/>
    <w:qFormat/>
    <w:uiPriority w:val="0"/>
    <w:rPr>
      <w:color w:val="CC0000"/>
    </w:rPr>
  </w:style>
  <w:style w:type="character" w:customStyle="1" w:styleId="65">
    <w:name w:val="red3"/>
    <w:basedOn w:val="26"/>
    <w:qFormat/>
    <w:uiPriority w:val="0"/>
    <w:rPr>
      <w:color w:val="FF0000"/>
    </w:rPr>
  </w:style>
  <w:style w:type="character" w:customStyle="1" w:styleId="66">
    <w:name w:val="green"/>
    <w:basedOn w:val="26"/>
    <w:qFormat/>
    <w:uiPriority w:val="0"/>
    <w:rPr>
      <w:color w:val="66AE00"/>
      <w:sz w:val="18"/>
      <w:szCs w:val="18"/>
    </w:rPr>
  </w:style>
  <w:style w:type="character" w:customStyle="1" w:styleId="67">
    <w:name w:val="green1"/>
    <w:basedOn w:val="26"/>
    <w:qFormat/>
    <w:uiPriority w:val="0"/>
    <w:rPr>
      <w:color w:val="66AE00"/>
      <w:sz w:val="18"/>
      <w:szCs w:val="18"/>
    </w:rPr>
  </w:style>
  <w:style w:type="character" w:customStyle="1" w:styleId="68">
    <w:name w:val="hover25"/>
    <w:basedOn w:val="26"/>
    <w:qFormat/>
    <w:uiPriority w:val="0"/>
  </w:style>
  <w:style w:type="character" w:customStyle="1" w:styleId="69">
    <w:name w:val="gb-jt"/>
    <w:basedOn w:val="26"/>
    <w:qFormat/>
    <w:uiPriority w:val="0"/>
  </w:style>
  <w:style w:type="character" w:customStyle="1" w:styleId="70">
    <w:name w:val="right"/>
    <w:basedOn w:val="26"/>
    <w:qFormat/>
    <w:uiPriority w:val="0"/>
    <w:rPr>
      <w:color w:val="999999"/>
      <w:sz w:val="18"/>
      <w:szCs w:val="18"/>
    </w:rPr>
  </w:style>
  <w:style w:type="paragraph" w:customStyle="1" w:styleId="71">
    <w:name w:val="_Style 18"/>
    <w:basedOn w:val="1"/>
    <w:next w:val="46"/>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51</Pages>
  <Words>4552</Words>
  <Characters>25948</Characters>
  <Lines>216</Lines>
  <Paragraphs>60</Paragraphs>
  <TotalTime>0</TotalTime>
  <ScaleCrop>false</ScaleCrop>
  <LinksUpToDate>false</LinksUpToDate>
  <CharactersWithSpaces>30440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智远工程管理有限公司:智远工程管理有限公司</cp:lastModifiedBy>
  <cp:lastPrinted>2019-11-25T02:54:00Z</cp:lastPrinted>
  <dcterms:modified xsi:type="dcterms:W3CDTF">2019-11-26T06:41:22Z</dcterms:modified>
  <cp:revision>549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