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禹州市花石</w:t>
      </w:r>
      <w:r>
        <w:rPr>
          <w:rFonts w:hint="eastAsia"/>
          <w:b/>
          <w:bCs/>
          <w:sz w:val="44"/>
          <w:szCs w:val="44"/>
          <w:lang w:val="en-US" w:eastAsia="zh-CN"/>
        </w:rPr>
        <w:t>财税所室内外改造</w:t>
      </w:r>
      <w:r>
        <w:rPr>
          <w:rFonts w:hint="eastAsia"/>
          <w:b/>
          <w:bCs/>
          <w:sz w:val="44"/>
          <w:szCs w:val="44"/>
          <w:lang w:eastAsia="zh-CN"/>
        </w:rPr>
        <w:t>工程</w:t>
      </w:r>
    </w:p>
    <w:p>
      <w:pPr>
        <w:spacing w:line="600" w:lineRule="exact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竞争性谈判公告</w:t>
      </w:r>
    </w:p>
    <w:p>
      <w:pPr>
        <w:spacing w:line="600" w:lineRule="exact"/>
        <w:jc w:val="center"/>
        <w:rPr>
          <w:rFonts w:hint="eastAsia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kinsoku/>
        <w:overflowPunct/>
        <w:bidi w:val="0"/>
        <w:spacing w:line="440" w:lineRule="exact"/>
        <w:ind w:firstLine="640" w:firstLineChars="200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禹州市政府采购中心受禹州市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花石</w:t>
      </w:r>
      <w:r>
        <w:rPr>
          <w:rFonts w:hint="eastAsia" w:ascii="仿宋" w:hAnsi="仿宋" w:eastAsia="仿宋" w:cs="仿宋_GB2312"/>
          <w:sz w:val="32"/>
          <w:szCs w:val="32"/>
        </w:rPr>
        <w:t>镇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人民政府</w:t>
      </w:r>
      <w:r>
        <w:rPr>
          <w:rFonts w:hint="eastAsia" w:ascii="仿宋" w:hAnsi="仿宋" w:eastAsia="仿宋" w:cs="仿宋_GB2312"/>
          <w:sz w:val="32"/>
          <w:szCs w:val="32"/>
        </w:rPr>
        <w:t>的委托，就“禹州市花石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财税所室内外改造</w:t>
      </w:r>
      <w:r>
        <w:rPr>
          <w:rFonts w:hint="eastAsia" w:ascii="仿宋" w:hAnsi="仿宋" w:eastAsia="仿宋" w:cs="仿宋_GB2312"/>
          <w:sz w:val="32"/>
          <w:szCs w:val="32"/>
        </w:rPr>
        <w:t>工程”进行竞争性谈判，欢迎合格的投标人前来投标。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overflowPunct/>
        <w:bidi w:val="0"/>
        <w:spacing w:line="440" w:lineRule="exact"/>
        <w:ind w:firstLine="482"/>
        <w:jc w:val="left"/>
        <w:textAlignment w:val="auto"/>
        <w:rPr>
          <w:rFonts w:ascii="黑体" w:hAnsi="黑体" w:eastAsia="黑体" w:cs="Arial"/>
          <w:b/>
          <w:color w:val="000000"/>
          <w:kern w:val="0"/>
          <w:sz w:val="32"/>
          <w:szCs w:val="32"/>
        </w:rPr>
      </w:pPr>
      <w:r>
        <w:rPr>
          <w:rFonts w:ascii="黑体" w:hAnsi="黑体" w:eastAsia="黑体" w:cs="Arial"/>
          <w:b/>
          <w:color w:val="000000"/>
          <w:kern w:val="0"/>
          <w:sz w:val="32"/>
          <w:szCs w:val="32"/>
        </w:rPr>
        <w:t>项目基本情况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bidi w:val="0"/>
        <w:spacing w:line="440" w:lineRule="exact"/>
        <w:jc w:val="left"/>
        <w:textAlignment w:val="auto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黑体" w:hAnsi="黑体" w:eastAsia="黑体" w:cs="Arial"/>
          <w:b/>
          <w:color w:val="000000"/>
          <w:kern w:val="0"/>
          <w:sz w:val="32"/>
          <w:szCs w:val="32"/>
        </w:rPr>
        <w:t xml:space="preserve">  </w:t>
      </w:r>
      <w:r>
        <w:rPr>
          <w:rFonts w:hint="eastAsia" w:ascii="仿宋" w:hAnsi="仿宋" w:eastAsia="仿宋" w:cs="仿宋_GB2312"/>
          <w:sz w:val="32"/>
          <w:szCs w:val="32"/>
        </w:rPr>
        <w:t xml:space="preserve"> 1、采购人：禹州市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花石</w:t>
      </w:r>
      <w:r>
        <w:rPr>
          <w:rFonts w:hint="eastAsia" w:ascii="仿宋" w:hAnsi="仿宋" w:eastAsia="仿宋" w:cs="仿宋_GB2312"/>
          <w:sz w:val="32"/>
          <w:szCs w:val="32"/>
        </w:rPr>
        <w:t>镇人民政府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bidi w:val="0"/>
        <w:spacing w:line="440" w:lineRule="exact"/>
        <w:ind w:firstLine="480" w:firstLineChars="150"/>
        <w:jc w:val="left"/>
        <w:textAlignment w:val="auto"/>
        <w:rPr>
          <w:rFonts w:hint="eastAsia" w:ascii="仿宋" w:hAnsi="仿宋" w:eastAsia="仿宋" w:cs="Arial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2、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项目名称：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禹州市花石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  <w:lang w:val="en-US" w:eastAsia="zh-CN"/>
        </w:rPr>
        <w:t>财税所室内外改造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工程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right" w:pos="8498"/>
        </w:tabs>
        <w:kinsoku/>
        <w:overflowPunct/>
        <w:bidi w:val="0"/>
        <w:spacing w:line="440" w:lineRule="exact"/>
        <w:ind w:firstLine="482"/>
        <w:jc w:val="left"/>
        <w:textAlignment w:val="auto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3、采购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编号：</w:t>
      </w:r>
      <w:r>
        <w:rPr>
          <w:rFonts w:hint="eastAsia" w:ascii="仿宋" w:hAnsi="仿宋" w:eastAsia="仿宋" w:cs="仿宋_GB2312"/>
          <w:sz w:val="32"/>
          <w:szCs w:val="32"/>
        </w:rPr>
        <w:t>YZCG-T2019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329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bidi w:val="0"/>
        <w:spacing w:line="440" w:lineRule="exact"/>
        <w:ind w:firstLine="482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4、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项目需求：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花石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  <w:lang w:val="en-US" w:eastAsia="zh-CN"/>
        </w:rPr>
        <w:t>财税所室内外改造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工程</w:t>
      </w:r>
      <w:r>
        <w:rPr>
          <w:rFonts w:hint="eastAsia" w:ascii="仿宋" w:hAnsi="仿宋" w:eastAsia="仿宋" w:cs="仿宋_GB2312"/>
          <w:sz w:val="32"/>
          <w:szCs w:val="32"/>
        </w:rPr>
        <w:t>（详见谈判文件）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bidi w:val="0"/>
        <w:spacing w:line="440" w:lineRule="exact"/>
        <w:ind w:firstLine="482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5、采购预算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27.944152</w:t>
      </w:r>
      <w:r>
        <w:rPr>
          <w:rFonts w:hint="eastAsia" w:ascii="仿宋" w:hAnsi="仿宋" w:eastAsia="仿宋" w:cs="仿宋_GB2312"/>
          <w:sz w:val="32"/>
          <w:szCs w:val="32"/>
        </w:rPr>
        <w:t>万元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bidi w:val="0"/>
        <w:spacing w:line="440" w:lineRule="exact"/>
        <w:ind w:firstLine="472" w:firstLineChars="147"/>
        <w:jc w:val="left"/>
        <w:textAlignment w:val="auto"/>
        <w:rPr>
          <w:rFonts w:ascii="黑体" w:hAnsi="黑体" w:eastAsia="黑体" w:cs="Arial"/>
          <w:b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Arial"/>
          <w:b/>
          <w:color w:val="000000"/>
          <w:kern w:val="0"/>
          <w:sz w:val="32"/>
          <w:szCs w:val="32"/>
        </w:rPr>
        <w:t>二、</w:t>
      </w:r>
      <w:r>
        <w:rPr>
          <w:rFonts w:ascii="黑体" w:hAnsi="黑体" w:eastAsia="黑体" w:cs="Arial"/>
          <w:b/>
          <w:color w:val="000000"/>
          <w:kern w:val="0"/>
          <w:sz w:val="32"/>
          <w:szCs w:val="32"/>
        </w:rPr>
        <w:t>需要落实的政府采购政策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bidi w:val="0"/>
        <w:spacing w:line="440" w:lineRule="exact"/>
        <w:ind w:firstLine="640" w:firstLineChars="200"/>
        <w:jc w:val="left"/>
        <w:textAlignment w:val="auto"/>
        <w:rPr>
          <w:rFonts w:ascii="仿宋" w:hAnsi="仿宋" w:eastAsia="仿宋" w:cs="Arial"/>
          <w:color w:val="000000"/>
          <w:kern w:val="0"/>
          <w:sz w:val="32"/>
          <w:szCs w:val="32"/>
        </w:rPr>
      </w:pPr>
      <w:r>
        <w:rPr>
          <w:rFonts w:ascii="仿宋" w:hAnsi="仿宋" w:eastAsia="仿宋" w:cs="Arial"/>
          <w:color w:val="000000"/>
          <w:kern w:val="0"/>
          <w:sz w:val="32"/>
          <w:szCs w:val="32"/>
        </w:rPr>
        <w:t>本项目落实节约能源、保护环境、扶持不发达地区和少数民族地区、促进中小企业、监狱企业发展等政府采购政策。（详见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谈判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文件）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overflowPunct/>
        <w:bidi w:val="0"/>
        <w:spacing w:line="440" w:lineRule="exact"/>
        <w:ind w:left="0" w:leftChars="0" w:firstLine="482" w:firstLineChars="0"/>
        <w:jc w:val="left"/>
        <w:textAlignment w:val="auto"/>
        <w:rPr>
          <w:rFonts w:ascii="黑体" w:hAnsi="黑体" w:eastAsia="黑体" w:cs="Arial"/>
          <w:b/>
          <w:color w:val="000000"/>
          <w:kern w:val="0"/>
          <w:sz w:val="32"/>
          <w:szCs w:val="32"/>
        </w:rPr>
      </w:pPr>
      <w:r>
        <w:rPr>
          <w:rFonts w:ascii="黑体" w:hAnsi="黑体" w:eastAsia="黑体" w:cs="Arial"/>
          <w:b/>
          <w:color w:val="000000"/>
          <w:kern w:val="0"/>
          <w:sz w:val="32"/>
          <w:szCs w:val="32"/>
        </w:rPr>
        <w:t>供应商资格要求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bidi w:val="0"/>
        <w:spacing w:line="44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1、</w:t>
      </w:r>
      <w:r>
        <w:rPr>
          <w:rFonts w:ascii="仿宋" w:hAnsi="仿宋" w:eastAsia="仿宋" w:cs="仿宋_GB2312"/>
          <w:sz w:val="32"/>
          <w:szCs w:val="32"/>
        </w:rPr>
        <w:t>符合《政府采购法》第二十二条之规定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bidi w:val="0"/>
        <w:spacing w:line="44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2.投标商须具有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市政公用工程施工总承包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级及以上资质；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bidi w:val="0"/>
        <w:spacing w:line="440" w:lineRule="exact"/>
        <w:ind w:firstLine="640" w:firstLineChars="200"/>
        <w:jc w:val="left"/>
        <w:textAlignment w:val="auto"/>
        <w:rPr>
          <w:rFonts w:hint="default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3.拟派项目负责人具有相关专业二级建造师资格证书；</w:t>
      </w:r>
    </w:p>
    <w:p>
      <w:pPr>
        <w:keepNext w:val="0"/>
        <w:keepLines w:val="0"/>
        <w:pageBreakBefore w:val="0"/>
        <w:kinsoku/>
        <w:overflowPunct/>
        <w:bidi w:val="0"/>
        <w:spacing w:line="440" w:lineRule="exact"/>
        <w:ind w:firstLine="640" w:firstLineChars="200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_GB2312"/>
          <w:sz w:val="32"/>
          <w:szCs w:val="32"/>
        </w:rPr>
        <w:t>、被委托人是须是本单位职工，须提供公司为本人缴纳社会保险证明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登录网址：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instrText xml:space="preserve"> HYPERLINK "http/222.143.34.121" </w:instrTex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http//222.143.34.121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/自行查询 个人办事通道-马上注册-登录-查询打印-证明打印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kinsoku/>
        <w:overflowPunct/>
        <w:bidi w:val="0"/>
        <w:spacing w:line="440" w:lineRule="exact"/>
        <w:ind w:firstLine="640" w:firstLineChars="200"/>
        <w:textAlignment w:val="auto"/>
        <w:rPr>
          <w:rFonts w:ascii="黑体" w:hAnsi="黑体" w:eastAsia="黑体" w:cs="Arial"/>
          <w:b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、本项目不接受联合体投标。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bidi w:val="0"/>
        <w:spacing w:line="440" w:lineRule="exact"/>
        <w:ind w:firstLine="482"/>
        <w:jc w:val="left"/>
        <w:textAlignment w:val="auto"/>
        <w:rPr>
          <w:rFonts w:ascii="黑体" w:hAnsi="黑体" w:eastAsia="黑体" w:cs="Arial"/>
          <w:b/>
          <w:color w:val="000000"/>
          <w:kern w:val="0"/>
          <w:sz w:val="32"/>
          <w:szCs w:val="32"/>
        </w:rPr>
      </w:pPr>
      <w:r>
        <w:rPr>
          <w:rFonts w:ascii="黑体" w:hAnsi="黑体" w:eastAsia="黑体" w:cs="Arial"/>
          <w:b/>
          <w:color w:val="000000"/>
          <w:kern w:val="0"/>
          <w:sz w:val="32"/>
          <w:szCs w:val="32"/>
        </w:rPr>
        <w:t>四、获取</w:t>
      </w:r>
      <w:r>
        <w:rPr>
          <w:rFonts w:hint="eastAsia" w:ascii="黑体" w:hAnsi="黑体" w:eastAsia="黑体" w:cs="Arial"/>
          <w:b/>
          <w:color w:val="000000"/>
          <w:kern w:val="0"/>
          <w:sz w:val="32"/>
          <w:szCs w:val="32"/>
        </w:rPr>
        <w:t>谈判</w:t>
      </w:r>
      <w:r>
        <w:rPr>
          <w:rFonts w:ascii="黑体" w:hAnsi="黑体" w:eastAsia="黑体" w:cs="Arial"/>
          <w:b/>
          <w:color w:val="000000"/>
          <w:kern w:val="0"/>
          <w:sz w:val="32"/>
          <w:szCs w:val="32"/>
        </w:rPr>
        <w:t>文件的</w:t>
      </w:r>
      <w:r>
        <w:rPr>
          <w:rFonts w:hint="eastAsia" w:ascii="黑体" w:hAnsi="黑体" w:eastAsia="黑体" w:cs="Arial"/>
          <w:b/>
          <w:color w:val="000000"/>
          <w:kern w:val="0"/>
          <w:sz w:val="32"/>
          <w:szCs w:val="32"/>
        </w:rPr>
        <w:t>方式、时间、</w:t>
      </w:r>
      <w:r>
        <w:rPr>
          <w:rFonts w:ascii="黑体" w:hAnsi="黑体" w:eastAsia="黑体" w:cs="Arial"/>
          <w:b/>
          <w:color w:val="000000"/>
          <w:kern w:val="0"/>
          <w:sz w:val="32"/>
          <w:szCs w:val="32"/>
        </w:rPr>
        <w:t>地点</w:t>
      </w:r>
    </w:p>
    <w:p>
      <w:pPr>
        <w:keepNext w:val="0"/>
        <w:keepLines w:val="0"/>
        <w:pageBreakBefore w:val="0"/>
        <w:kinsoku/>
        <w:wordWrap w:val="0"/>
        <w:overflowPunct/>
        <w:topLinePunct/>
        <w:bidi w:val="0"/>
        <w:snapToGrid w:val="0"/>
        <w:spacing w:line="440" w:lineRule="exact"/>
        <w:ind w:firstLine="640" w:firstLineChars="200"/>
        <w:textAlignment w:val="auto"/>
        <w:rPr>
          <w:rFonts w:ascii="仿宋" w:hAnsi="仿宋" w:eastAsia="仿宋" w:cs="宋体"/>
          <w:sz w:val="32"/>
          <w:szCs w:val="32"/>
          <w:lang w:val="zh-CN"/>
        </w:rPr>
      </w:pPr>
      <w:r>
        <w:rPr>
          <w:rFonts w:hint="eastAsia" w:ascii="仿宋" w:hAnsi="仿宋" w:eastAsia="仿宋" w:cs="宋体"/>
          <w:sz w:val="32"/>
          <w:szCs w:val="32"/>
          <w:lang w:val="zh-CN"/>
        </w:rPr>
        <w:t>1、持CA数字认证证书，登录</w:t>
      </w:r>
      <w:r>
        <w:rPr>
          <w:rFonts w:hint="eastAsia" w:ascii="仿宋" w:hAnsi="仿宋" w:eastAsia="仿宋" w:cs="宋体"/>
          <w:color w:val="auto"/>
          <w:sz w:val="32"/>
          <w:szCs w:val="32"/>
          <w:u w:val="none"/>
          <w:lang w:val="zh-CN"/>
        </w:rPr>
        <w:fldChar w:fldCharType="begin"/>
      </w:r>
      <w:r>
        <w:rPr>
          <w:rFonts w:hint="eastAsia" w:ascii="仿宋" w:hAnsi="仿宋" w:eastAsia="仿宋" w:cs="宋体"/>
          <w:color w:val="auto"/>
          <w:sz w:val="32"/>
          <w:szCs w:val="32"/>
          <w:u w:val="none"/>
          <w:lang w:val="zh-CN"/>
        </w:rPr>
        <w:instrText xml:space="preserve"> HYPERLINK "http://221.14.6.70:8088/ggzy/eps/public/RegistAllJcxx.html" </w:instrText>
      </w:r>
      <w:r>
        <w:rPr>
          <w:rFonts w:hint="eastAsia" w:ascii="仿宋" w:hAnsi="仿宋" w:eastAsia="仿宋" w:cs="宋体"/>
          <w:color w:val="auto"/>
          <w:sz w:val="32"/>
          <w:szCs w:val="32"/>
          <w:u w:val="none"/>
          <w:lang w:val="zh-CN"/>
        </w:rPr>
        <w:fldChar w:fldCharType="separate"/>
      </w:r>
      <w:r>
        <w:rPr>
          <w:rStyle w:val="9"/>
          <w:rFonts w:hint="eastAsia" w:ascii="仿宋" w:hAnsi="仿宋" w:eastAsia="仿宋" w:cs="宋体"/>
          <w:sz w:val="32"/>
          <w:szCs w:val="32"/>
          <w:lang w:val="zh-CN"/>
        </w:rPr>
        <w:t>http://221.14.6.70:8088/ggzy/eps/public/RegistAllJcxx.html</w:t>
      </w:r>
      <w:r>
        <w:rPr>
          <w:rFonts w:hint="eastAsia" w:ascii="仿宋" w:hAnsi="仿宋" w:eastAsia="仿宋" w:cs="宋体"/>
          <w:color w:val="auto"/>
          <w:sz w:val="32"/>
          <w:szCs w:val="32"/>
          <w:u w:val="none"/>
          <w:lang w:val="zh-CN"/>
        </w:rPr>
        <w:fldChar w:fldCharType="end"/>
      </w:r>
      <w:r>
        <w:rPr>
          <w:rFonts w:hint="eastAsia" w:ascii="仿宋" w:hAnsi="仿宋" w:eastAsia="仿宋" w:cs="宋体"/>
          <w:sz w:val="32"/>
          <w:szCs w:val="32"/>
          <w:lang w:val="zh-CN"/>
        </w:rPr>
        <w:t>进行免费注册登记（详见全国公共资源交易平台（河南省·许昌市）“常见问题解答-诚信库网上注册相关资料下载”）；</w:t>
      </w:r>
    </w:p>
    <w:p>
      <w:pPr>
        <w:keepNext w:val="0"/>
        <w:keepLines w:val="0"/>
        <w:pageBreakBefore w:val="0"/>
        <w:kinsoku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440" w:lineRule="exact"/>
        <w:ind w:firstLine="482"/>
        <w:textAlignment w:val="auto"/>
        <w:rPr>
          <w:rFonts w:ascii="楷体" w:hAnsi="楷体" w:eastAsia="楷体" w:cs="宋体"/>
          <w:sz w:val="32"/>
          <w:szCs w:val="32"/>
          <w:lang w:val="zh-CN"/>
        </w:rPr>
      </w:pPr>
      <w:r>
        <w:rPr>
          <w:rFonts w:hint="eastAsia" w:ascii="仿宋" w:hAnsi="仿宋" w:eastAsia="仿宋" w:cs="宋体"/>
          <w:sz w:val="32"/>
          <w:szCs w:val="32"/>
          <w:lang w:val="zh-CN"/>
        </w:rPr>
        <w:t>　2、在投标截止时间前登录</w:t>
      </w:r>
      <w:r>
        <w:rPr>
          <w:rFonts w:hint="eastAsia" w:ascii="仿宋" w:hAnsi="仿宋" w:eastAsia="仿宋" w:cs="宋体"/>
          <w:color w:val="auto"/>
          <w:sz w:val="32"/>
          <w:szCs w:val="32"/>
          <w:u w:val="none"/>
          <w:lang w:val="zh-CN"/>
        </w:rPr>
        <w:fldChar w:fldCharType="begin"/>
      </w:r>
      <w:r>
        <w:rPr>
          <w:rFonts w:hint="eastAsia" w:ascii="仿宋" w:hAnsi="仿宋" w:eastAsia="仿宋" w:cs="宋体"/>
          <w:color w:val="auto"/>
          <w:sz w:val="32"/>
          <w:szCs w:val="32"/>
          <w:u w:val="none"/>
          <w:lang w:val="zh-CN"/>
        </w:rPr>
        <w:instrText xml:space="preserve"> HYPERLINK "http://ggzy.xuchang.gov.cn/" </w:instrText>
      </w:r>
      <w:r>
        <w:rPr>
          <w:rFonts w:hint="eastAsia" w:ascii="仿宋" w:hAnsi="仿宋" w:eastAsia="仿宋" w:cs="宋体"/>
          <w:color w:val="auto"/>
          <w:sz w:val="32"/>
          <w:szCs w:val="32"/>
          <w:u w:val="none"/>
          <w:lang w:val="zh-CN"/>
        </w:rPr>
        <w:fldChar w:fldCharType="separate"/>
      </w:r>
      <w:r>
        <w:rPr>
          <w:rStyle w:val="9"/>
          <w:rFonts w:hint="eastAsia" w:ascii="仿宋" w:hAnsi="仿宋" w:eastAsia="仿宋" w:cs="宋体"/>
          <w:sz w:val="32"/>
          <w:szCs w:val="32"/>
          <w:lang w:val="zh-CN"/>
        </w:rPr>
        <w:t>http://</w:t>
      </w:r>
      <w:r>
        <w:rPr>
          <w:rStyle w:val="9"/>
          <w:rFonts w:hint="eastAsia" w:ascii="仿宋" w:hAnsi="仿宋" w:eastAsia="仿宋" w:cs="宋体"/>
          <w:sz w:val="32"/>
          <w:szCs w:val="32"/>
          <w:lang w:val="en-US" w:eastAsia="zh-CN"/>
        </w:rPr>
        <w:t>ggzy.xuchang.gov.cn/</w:t>
      </w:r>
      <w:r>
        <w:rPr>
          <w:rFonts w:hint="eastAsia" w:ascii="仿宋" w:hAnsi="仿宋" w:eastAsia="仿宋" w:cs="宋体"/>
          <w:color w:val="auto"/>
          <w:sz w:val="32"/>
          <w:szCs w:val="32"/>
          <w:u w:val="none"/>
          <w:lang w:val="zh-CN"/>
        </w:rPr>
        <w:fldChar w:fldCharType="end"/>
      </w:r>
      <w:r>
        <w:rPr>
          <w:rFonts w:hint="eastAsia" w:ascii="仿宋" w:hAnsi="仿宋" w:eastAsia="仿宋" w:cs="宋体"/>
          <w:sz w:val="32"/>
          <w:szCs w:val="32"/>
          <w:lang w:val="zh-CN"/>
        </w:rPr>
        <w:t>，自行下载招标文件（详见全国公共资源交易平台（河南省·许昌市）“常见问题解答-交易系统操作手册”）。</w:t>
      </w:r>
    </w:p>
    <w:p>
      <w:pPr>
        <w:keepNext w:val="0"/>
        <w:keepLines w:val="0"/>
        <w:pageBreakBefore w:val="0"/>
        <w:kinsoku/>
        <w:overflowPunct/>
        <w:bidi w:val="0"/>
        <w:spacing w:line="440" w:lineRule="exac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3、未通过全国公共资源交易平台（河南省·许昌市）下载招标文件的投标企业，拒收其递交的投标文件。</w:t>
      </w:r>
    </w:p>
    <w:p>
      <w:pPr>
        <w:keepNext w:val="0"/>
        <w:keepLines w:val="0"/>
        <w:pageBreakBefore w:val="0"/>
        <w:kinsoku/>
        <w:overflowPunct/>
        <w:bidi w:val="0"/>
        <w:spacing w:line="440" w:lineRule="exact"/>
        <w:ind w:firstLine="640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4、谈判文件每份售价人民币300元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（谈判现场现金收取）</w:t>
      </w:r>
      <w:r>
        <w:rPr>
          <w:rFonts w:hint="eastAsia" w:ascii="仿宋" w:hAnsi="仿宋" w:eastAsia="仿宋" w:cs="仿宋_GB2312"/>
          <w:sz w:val="32"/>
          <w:szCs w:val="32"/>
        </w:rPr>
        <w:t>，于递交投标文件时缴纳给采购代理机构，售后不退。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bidi w:val="0"/>
        <w:spacing w:line="440" w:lineRule="exact"/>
        <w:ind w:firstLine="482"/>
        <w:jc w:val="left"/>
        <w:textAlignment w:val="auto"/>
        <w:rPr>
          <w:rFonts w:ascii="黑体" w:hAnsi="黑体" w:eastAsia="黑体" w:cs="Arial"/>
          <w:color w:val="000000"/>
          <w:kern w:val="0"/>
          <w:sz w:val="32"/>
          <w:szCs w:val="32"/>
        </w:rPr>
      </w:pPr>
      <w:r>
        <w:rPr>
          <w:rFonts w:ascii="黑体" w:hAnsi="黑体" w:eastAsia="黑体" w:cs="Arial"/>
          <w:color w:val="000000"/>
          <w:kern w:val="0"/>
          <w:sz w:val="32"/>
          <w:szCs w:val="32"/>
        </w:rPr>
        <w:t>五、</w:t>
      </w:r>
      <w:r>
        <w:rPr>
          <w:rFonts w:hint="eastAsia" w:ascii="黑体" w:hAnsi="黑体" w:eastAsia="黑体" w:cs="Arial"/>
          <w:color w:val="000000"/>
          <w:kern w:val="0"/>
          <w:sz w:val="32"/>
          <w:szCs w:val="32"/>
        </w:rPr>
        <w:t>谈判</w:t>
      </w:r>
      <w:r>
        <w:rPr>
          <w:rFonts w:ascii="黑体" w:hAnsi="黑体" w:eastAsia="黑体" w:cs="Arial"/>
          <w:color w:val="000000"/>
          <w:kern w:val="0"/>
          <w:sz w:val="32"/>
          <w:szCs w:val="32"/>
        </w:rPr>
        <w:t>截止时间、</w:t>
      </w:r>
      <w:r>
        <w:rPr>
          <w:rFonts w:hint="eastAsia" w:ascii="黑体" w:hAnsi="黑体" w:eastAsia="黑体" w:cs="Arial"/>
          <w:color w:val="000000"/>
          <w:kern w:val="0"/>
          <w:sz w:val="32"/>
          <w:szCs w:val="32"/>
        </w:rPr>
        <w:t>谈判</w:t>
      </w:r>
      <w:r>
        <w:rPr>
          <w:rFonts w:ascii="黑体" w:hAnsi="黑体" w:eastAsia="黑体" w:cs="Arial"/>
          <w:color w:val="000000"/>
          <w:kern w:val="0"/>
          <w:sz w:val="32"/>
          <w:szCs w:val="32"/>
        </w:rPr>
        <w:t>时间及地点：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bidi w:val="0"/>
        <w:spacing w:line="440" w:lineRule="exact"/>
        <w:ind w:firstLine="640" w:firstLineChars="200"/>
        <w:jc w:val="left"/>
        <w:textAlignment w:val="auto"/>
        <w:rPr>
          <w:rFonts w:ascii="仿宋" w:hAnsi="仿宋" w:eastAsia="仿宋" w:cs="Arial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1、谈判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截止及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谈判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时间：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</w:rPr>
        <w:t>2019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年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  <w:lang w:val="en-US" w:eastAsia="zh-CN"/>
        </w:rPr>
        <w:t>12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  <w:lang w:val="en-US" w:eastAsia="zh-CN"/>
        </w:rPr>
        <w:t>30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日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  <w:lang w:val="en-US" w:eastAsia="zh-CN"/>
        </w:rPr>
        <w:t xml:space="preserve">15：00 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（北京时间），逾期送达或不符合规定的投标文件不予接受。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bidi w:val="0"/>
        <w:spacing w:line="440" w:lineRule="exact"/>
        <w:ind w:firstLine="640" w:firstLineChars="200"/>
        <w:jc w:val="left"/>
        <w:textAlignment w:val="auto"/>
        <w:rPr>
          <w:rFonts w:ascii="仿宋" w:hAnsi="仿宋" w:eastAsia="仿宋" w:cs="Arial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2、谈判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地点：</w:t>
      </w:r>
      <w:r>
        <w:rPr>
          <w:rFonts w:hint="eastAsia" w:ascii="仿宋" w:hAnsi="仿宋" w:eastAsia="仿宋" w:cs="仿宋_GB2312"/>
          <w:sz w:val="32"/>
          <w:szCs w:val="32"/>
        </w:rPr>
        <w:t>禹州市公共资源交易中心第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_GB2312"/>
          <w:sz w:val="32"/>
          <w:szCs w:val="32"/>
        </w:rPr>
        <w:t>开标室（禹州市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行政服务中心楼9楼）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overflowPunct/>
        <w:bidi w:val="0"/>
        <w:spacing w:line="440" w:lineRule="exact"/>
        <w:ind w:firstLine="640" w:firstLineChars="200"/>
        <w:textAlignment w:val="auto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3、本项目为全流程电子化交易项目，投标人须提交电子投标文件和纸质投标文件。</w:t>
      </w:r>
    </w:p>
    <w:p>
      <w:pPr>
        <w:keepNext w:val="0"/>
        <w:keepLines w:val="0"/>
        <w:pageBreakBefore w:val="0"/>
        <w:kinsoku/>
        <w:overflowPunct/>
        <w:bidi w:val="0"/>
        <w:spacing w:line="440" w:lineRule="exact"/>
        <w:ind w:firstLine="640" w:firstLineChars="200"/>
        <w:textAlignment w:val="auto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（1）加密电子投标文件（.file格式）须在投标截止时间（开标时间）前通过《全国公共资源交易平台(河南省·许昌市)》公共资源交易系统成功上传。</w:t>
      </w:r>
    </w:p>
    <w:p>
      <w:pPr>
        <w:keepNext w:val="0"/>
        <w:keepLines w:val="0"/>
        <w:pageBreakBefore w:val="0"/>
        <w:kinsoku/>
        <w:overflowPunct/>
        <w:bidi w:val="0"/>
        <w:spacing w:line="440" w:lineRule="exact"/>
        <w:ind w:firstLine="640" w:firstLineChars="200"/>
        <w:textAlignment w:val="auto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（2）纸质投标文件（正本1份、副本1份）和备份文件1份（使用电子介质存储）在投标截止时间（开标时间）前递交至本项目开标地点。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bidi w:val="0"/>
        <w:spacing w:line="440" w:lineRule="exact"/>
        <w:ind w:firstLine="640" w:firstLineChars="200"/>
        <w:jc w:val="left"/>
        <w:textAlignment w:val="auto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六、本次招标公告同时在《中国政府采购网》、《河南省政府采购网》、《全国公共资源交易平台（河南省·许昌市）》发布等。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bidi w:val="0"/>
        <w:spacing w:line="440" w:lineRule="exact"/>
        <w:ind w:firstLine="640" w:firstLineChars="200"/>
        <w:jc w:val="left"/>
        <w:textAlignment w:val="auto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七、代理机构及采购单位地址、联系人、联系电话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bidi w:val="0"/>
        <w:spacing w:line="440" w:lineRule="exact"/>
        <w:ind w:firstLine="641"/>
        <w:jc w:val="left"/>
        <w:textAlignment w:val="auto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（一）代理机构：禹州市政府采购中心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bidi w:val="0"/>
        <w:spacing w:line="440" w:lineRule="exact"/>
        <w:ind w:firstLine="641"/>
        <w:jc w:val="left"/>
        <w:textAlignment w:val="auto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地址：</w:t>
      </w:r>
      <w:r>
        <w:rPr>
          <w:rFonts w:hint="eastAsia" w:ascii="仿宋" w:hAnsi="仿宋" w:eastAsia="仿宋" w:cs="仿宋"/>
          <w:sz w:val="32"/>
          <w:szCs w:val="32"/>
        </w:rPr>
        <w:t>禹州市行政服务中心楼917房间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bidi w:val="0"/>
        <w:spacing w:line="440" w:lineRule="exact"/>
        <w:ind w:firstLine="641"/>
        <w:jc w:val="left"/>
        <w:textAlignment w:val="auto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联系人：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侯女士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 联系电话：0374-2077111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bidi w:val="0"/>
        <w:spacing w:line="440" w:lineRule="exact"/>
        <w:ind w:left="481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（二）采购单位：</w:t>
      </w:r>
      <w:r>
        <w:rPr>
          <w:rFonts w:hint="eastAsia" w:ascii="仿宋" w:hAnsi="仿宋" w:eastAsia="仿宋" w:cs="仿宋"/>
          <w:sz w:val="32"/>
          <w:szCs w:val="32"/>
        </w:rPr>
        <w:t>禹州市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花石镇人民政府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bidi w:val="0"/>
        <w:spacing w:line="4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地址：禹州市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花石镇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bidi w:val="0"/>
        <w:spacing w:line="440" w:lineRule="exact"/>
        <w:ind w:firstLine="641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联系人：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王先生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联系电话：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13937483781</w:t>
      </w:r>
    </w:p>
    <w:p>
      <w:pPr>
        <w:keepNext w:val="0"/>
        <w:keepLines w:val="0"/>
        <w:pageBreakBefore w:val="0"/>
        <w:kinsoku/>
        <w:overflowPunct/>
        <w:bidi w:val="0"/>
        <w:spacing w:line="440" w:lineRule="exact"/>
        <w:ind w:firstLine="5440" w:firstLineChars="17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</w:t>
      </w:r>
    </w:p>
    <w:p>
      <w:pPr>
        <w:keepNext w:val="0"/>
        <w:keepLines w:val="0"/>
        <w:pageBreakBefore w:val="0"/>
        <w:kinsoku/>
        <w:overflowPunct/>
        <w:bidi w:val="0"/>
        <w:spacing w:line="440" w:lineRule="exact"/>
        <w:ind w:firstLine="6080" w:firstLineChars="1900"/>
        <w:textAlignment w:val="auto"/>
        <w:rPr>
          <w:rFonts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bidi w:val="0"/>
        <w:spacing w:line="440" w:lineRule="exact"/>
        <w:ind w:firstLine="3520" w:firstLineChars="11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2019年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bidi w:val="0"/>
        <w:spacing w:line="440" w:lineRule="exact"/>
        <w:jc w:val="left"/>
        <w:textAlignment w:val="auto"/>
        <w:rPr>
          <w:rFonts w:ascii="仿宋" w:hAnsi="仿宋" w:eastAsia="仿宋" w:cs="Arial"/>
          <w:color w:val="000000"/>
          <w:kern w:val="0"/>
          <w:sz w:val="32"/>
          <w:szCs w:val="32"/>
        </w:rPr>
      </w:pPr>
    </w:p>
    <w:sectPr>
      <w:pgSz w:w="11906" w:h="16838"/>
      <w:pgMar w:top="1304" w:right="1463" w:bottom="1304" w:left="146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51E9E"/>
    <w:multiLevelType w:val="singleLevel"/>
    <w:tmpl w:val="5A051E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8F8"/>
    <w:rsid w:val="00020416"/>
    <w:rsid w:val="000461A1"/>
    <w:rsid w:val="00056701"/>
    <w:rsid w:val="00062A26"/>
    <w:rsid w:val="00062D04"/>
    <w:rsid w:val="00067D3E"/>
    <w:rsid w:val="00087052"/>
    <w:rsid w:val="00093E97"/>
    <w:rsid w:val="000A6D05"/>
    <w:rsid w:val="000E1969"/>
    <w:rsid w:val="00107329"/>
    <w:rsid w:val="00144AC1"/>
    <w:rsid w:val="0014506E"/>
    <w:rsid w:val="00146254"/>
    <w:rsid w:val="0018529F"/>
    <w:rsid w:val="001902B0"/>
    <w:rsid w:val="001C3087"/>
    <w:rsid w:val="001D6CAF"/>
    <w:rsid w:val="001F143C"/>
    <w:rsid w:val="001F427E"/>
    <w:rsid w:val="001F5688"/>
    <w:rsid w:val="001F6FDB"/>
    <w:rsid w:val="00210A3E"/>
    <w:rsid w:val="00224B79"/>
    <w:rsid w:val="002344BA"/>
    <w:rsid w:val="0024497C"/>
    <w:rsid w:val="002620DA"/>
    <w:rsid w:val="002815C5"/>
    <w:rsid w:val="00283B15"/>
    <w:rsid w:val="002978F8"/>
    <w:rsid w:val="00297954"/>
    <w:rsid w:val="002A1F44"/>
    <w:rsid w:val="002D18E6"/>
    <w:rsid w:val="00307B67"/>
    <w:rsid w:val="003403F6"/>
    <w:rsid w:val="003717F7"/>
    <w:rsid w:val="00391B47"/>
    <w:rsid w:val="003C4DA8"/>
    <w:rsid w:val="003D777D"/>
    <w:rsid w:val="003E77EE"/>
    <w:rsid w:val="004A0F4D"/>
    <w:rsid w:val="004A35EC"/>
    <w:rsid w:val="004B203A"/>
    <w:rsid w:val="004B670E"/>
    <w:rsid w:val="004C3D3F"/>
    <w:rsid w:val="00547600"/>
    <w:rsid w:val="0058388E"/>
    <w:rsid w:val="0059429F"/>
    <w:rsid w:val="005A4949"/>
    <w:rsid w:val="005B765E"/>
    <w:rsid w:val="005C015D"/>
    <w:rsid w:val="005C5B6B"/>
    <w:rsid w:val="005D5782"/>
    <w:rsid w:val="005F7651"/>
    <w:rsid w:val="00601EA3"/>
    <w:rsid w:val="00621E44"/>
    <w:rsid w:val="00636FB2"/>
    <w:rsid w:val="00655429"/>
    <w:rsid w:val="00663638"/>
    <w:rsid w:val="006B3AFA"/>
    <w:rsid w:val="006C09E2"/>
    <w:rsid w:val="006C2940"/>
    <w:rsid w:val="006E185E"/>
    <w:rsid w:val="006E3E8F"/>
    <w:rsid w:val="00700293"/>
    <w:rsid w:val="007367DE"/>
    <w:rsid w:val="00745C1C"/>
    <w:rsid w:val="00751AD6"/>
    <w:rsid w:val="0077023C"/>
    <w:rsid w:val="007848EF"/>
    <w:rsid w:val="00787C90"/>
    <w:rsid w:val="00791018"/>
    <w:rsid w:val="00793196"/>
    <w:rsid w:val="007A0297"/>
    <w:rsid w:val="007A75C1"/>
    <w:rsid w:val="007C7A96"/>
    <w:rsid w:val="007E3C55"/>
    <w:rsid w:val="007E796B"/>
    <w:rsid w:val="007F6FEA"/>
    <w:rsid w:val="00840107"/>
    <w:rsid w:val="00850D78"/>
    <w:rsid w:val="00851D5E"/>
    <w:rsid w:val="00862A05"/>
    <w:rsid w:val="0086731D"/>
    <w:rsid w:val="008A6816"/>
    <w:rsid w:val="008B4157"/>
    <w:rsid w:val="008D022C"/>
    <w:rsid w:val="008D3327"/>
    <w:rsid w:val="0094267D"/>
    <w:rsid w:val="00971A8C"/>
    <w:rsid w:val="00985055"/>
    <w:rsid w:val="009B0613"/>
    <w:rsid w:val="009B1DC9"/>
    <w:rsid w:val="009B3EC3"/>
    <w:rsid w:val="009C1B54"/>
    <w:rsid w:val="009E3D97"/>
    <w:rsid w:val="00A064CE"/>
    <w:rsid w:val="00A35360"/>
    <w:rsid w:val="00A66401"/>
    <w:rsid w:val="00A7350A"/>
    <w:rsid w:val="00AA1094"/>
    <w:rsid w:val="00AA6300"/>
    <w:rsid w:val="00AA7120"/>
    <w:rsid w:val="00AB26CF"/>
    <w:rsid w:val="00AC6B67"/>
    <w:rsid w:val="00B06733"/>
    <w:rsid w:val="00B073D6"/>
    <w:rsid w:val="00B44EFB"/>
    <w:rsid w:val="00B543A9"/>
    <w:rsid w:val="00B74710"/>
    <w:rsid w:val="00BB3500"/>
    <w:rsid w:val="00BB5834"/>
    <w:rsid w:val="00BD010F"/>
    <w:rsid w:val="00BE0508"/>
    <w:rsid w:val="00BE18A9"/>
    <w:rsid w:val="00C27B86"/>
    <w:rsid w:val="00C27C08"/>
    <w:rsid w:val="00C42D42"/>
    <w:rsid w:val="00C6032E"/>
    <w:rsid w:val="00C7557C"/>
    <w:rsid w:val="00C8418E"/>
    <w:rsid w:val="00C971FD"/>
    <w:rsid w:val="00CA2BD8"/>
    <w:rsid w:val="00CA2E01"/>
    <w:rsid w:val="00CA4847"/>
    <w:rsid w:val="00CF2DF9"/>
    <w:rsid w:val="00D06466"/>
    <w:rsid w:val="00D3233F"/>
    <w:rsid w:val="00D330AB"/>
    <w:rsid w:val="00D66DAD"/>
    <w:rsid w:val="00D751BF"/>
    <w:rsid w:val="00D82F62"/>
    <w:rsid w:val="00DA642D"/>
    <w:rsid w:val="00DB1146"/>
    <w:rsid w:val="00DD3AD8"/>
    <w:rsid w:val="00DE5C73"/>
    <w:rsid w:val="00DF6840"/>
    <w:rsid w:val="00E01D2D"/>
    <w:rsid w:val="00E14309"/>
    <w:rsid w:val="00E774F2"/>
    <w:rsid w:val="00E90269"/>
    <w:rsid w:val="00EA6EED"/>
    <w:rsid w:val="00ED270A"/>
    <w:rsid w:val="00EE3A34"/>
    <w:rsid w:val="00EE4C8D"/>
    <w:rsid w:val="00F00300"/>
    <w:rsid w:val="00F1583B"/>
    <w:rsid w:val="00F16FB9"/>
    <w:rsid w:val="00F2180A"/>
    <w:rsid w:val="00F331AF"/>
    <w:rsid w:val="00F476F2"/>
    <w:rsid w:val="00F51E7D"/>
    <w:rsid w:val="00F52879"/>
    <w:rsid w:val="00F95650"/>
    <w:rsid w:val="00FA252C"/>
    <w:rsid w:val="00FA2D7C"/>
    <w:rsid w:val="00FB3ABE"/>
    <w:rsid w:val="00FD41C1"/>
    <w:rsid w:val="01CB01D3"/>
    <w:rsid w:val="020F6B59"/>
    <w:rsid w:val="0277247D"/>
    <w:rsid w:val="02FF7204"/>
    <w:rsid w:val="03525677"/>
    <w:rsid w:val="039655EA"/>
    <w:rsid w:val="03E737D8"/>
    <w:rsid w:val="04AC584A"/>
    <w:rsid w:val="05E84707"/>
    <w:rsid w:val="061372F6"/>
    <w:rsid w:val="0624755C"/>
    <w:rsid w:val="06AB598D"/>
    <w:rsid w:val="08895CB2"/>
    <w:rsid w:val="093E6763"/>
    <w:rsid w:val="098C307B"/>
    <w:rsid w:val="098D0AFD"/>
    <w:rsid w:val="099225EC"/>
    <w:rsid w:val="0A511D81"/>
    <w:rsid w:val="0B07461F"/>
    <w:rsid w:val="0B532F1B"/>
    <w:rsid w:val="0B5A5A80"/>
    <w:rsid w:val="0B633D2D"/>
    <w:rsid w:val="0BA65836"/>
    <w:rsid w:val="0CA45CE3"/>
    <w:rsid w:val="0D6B3A80"/>
    <w:rsid w:val="0DF24423"/>
    <w:rsid w:val="0E253080"/>
    <w:rsid w:val="0E716F8A"/>
    <w:rsid w:val="0E91089D"/>
    <w:rsid w:val="0EC81BBF"/>
    <w:rsid w:val="10DC7ED9"/>
    <w:rsid w:val="117A1D02"/>
    <w:rsid w:val="1190032C"/>
    <w:rsid w:val="11AE6FE2"/>
    <w:rsid w:val="11E113E2"/>
    <w:rsid w:val="122034BD"/>
    <w:rsid w:val="13C23FA2"/>
    <w:rsid w:val="14BA56AB"/>
    <w:rsid w:val="14D25FEA"/>
    <w:rsid w:val="156443D3"/>
    <w:rsid w:val="1570560A"/>
    <w:rsid w:val="15AA7FD2"/>
    <w:rsid w:val="15D10CC8"/>
    <w:rsid w:val="167E7387"/>
    <w:rsid w:val="168771C7"/>
    <w:rsid w:val="16A6633F"/>
    <w:rsid w:val="16CA4373"/>
    <w:rsid w:val="16DD4A4B"/>
    <w:rsid w:val="16FC194D"/>
    <w:rsid w:val="17397204"/>
    <w:rsid w:val="17C4554C"/>
    <w:rsid w:val="180070CE"/>
    <w:rsid w:val="18C17E06"/>
    <w:rsid w:val="19206DB1"/>
    <w:rsid w:val="19394766"/>
    <w:rsid w:val="196674E7"/>
    <w:rsid w:val="19B400E8"/>
    <w:rsid w:val="1AF62958"/>
    <w:rsid w:val="1B851618"/>
    <w:rsid w:val="1BC50ADB"/>
    <w:rsid w:val="1DE16248"/>
    <w:rsid w:val="1E0E53EF"/>
    <w:rsid w:val="1EAF7E60"/>
    <w:rsid w:val="1F2F07A5"/>
    <w:rsid w:val="1F463B26"/>
    <w:rsid w:val="1F4959FD"/>
    <w:rsid w:val="208511FF"/>
    <w:rsid w:val="20F90B93"/>
    <w:rsid w:val="21E44438"/>
    <w:rsid w:val="23041C3D"/>
    <w:rsid w:val="246E090A"/>
    <w:rsid w:val="25CD1C04"/>
    <w:rsid w:val="27070A1F"/>
    <w:rsid w:val="272E475D"/>
    <w:rsid w:val="27A940CC"/>
    <w:rsid w:val="281848C6"/>
    <w:rsid w:val="28DA1B28"/>
    <w:rsid w:val="29007BBD"/>
    <w:rsid w:val="29D83BEA"/>
    <w:rsid w:val="2A713F26"/>
    <w:rsid w:val="2A840466"/>
    <w:rsid w:val="2AB0683E"/>
    <w:rsid w:val="2BA61022"/>
    <w:rsid w:val="2D5036F4"/>
    <w:rsid w:val="2D7B701F"/>
    <w:rsid w:val="2F191642"/>
    <w:rsid w:val="2F50204D"/>
    <w:rsid w:val="2F9E7098"/>
    <w:rsid w:val="3154780D"/>
    <w:rsid w:val="33CD5690"/>
    <w:rsid w:val="34AA6F27"/>
    <w:rsid w:val="34B741EF"/>
    <w:rsid w:val="370E1645"/>
    <w:rsid w:val="37C02ED3"/>
    <w:rsid w:val="38435657"/>
    <w:rsid w:val="385F6811"/>
    <w:rsid w:val="390549D3"/>
    <w:rsid w:val="3944456A"/>
    <w:rsid w:val="3AD54039"/>
    <w:rsid w:val="3B3E6718"/>
    <w:rsid w:val="3B837821"/>
    <w:rsid w:val="3B92219F"/>
    <w:rsid w:val="3BFB6A68"/>
    <w:rsid w:val="3CDD66FD"/>
    <w:rsid w:val="3D3F34E8"/>
    <w:rsid w:val="3D534F15"/>
    <w:rsid w:val="3DEB5799"/>
    <w:rsid w:val="3DED3C90"/>
    <w:rsid w:val="3E3400FB"/>
    <w:rsid w:val="3EB97EC6"/>
    <w:rsid w:val="3F97422F"/>
    <w:rsid w:val="3FEE7087"/>
    <w:rsid w:val="40440551"/>
    <w:rsid w:val="40C36BCE"/>
    <w:rsid w:val="40FD7BBC"/>
    <w:rsid w:val="41045DE5"/>
    <w:rsid w:val="41407E8F"/>
    <w:rsid w:val="417F40D3"/>
    <w:rsid w:val="41C95717"/>
    <w:rsid w:val="42AD1034"/>
    <w:rsid w:val="432258FF"/>
    <w:rsid w:val="439A697F"/>
    <w:rsid w:val="45701B05"/>
    <w:rsid w:val="464F1007"/>
    <w:rsid w:val="468C560F"/>
    <w:rsid w:val="46D834D9"/>
    <w:rsid w:val="47CB4E17"/>
    <w:rsid w:val="48143DAE"/>
    <w:rsid w:val="48823D5C"/>
    <w:rsid w:val="49325B52"/>
    <w:rsid w:val="4A444F66"/>
    <w:rsid w:val="4AED7720"/>
    <w:rsid w:val="4BCA2698"/>
    <w:rsid w:val="4BCC1DBE"/>
    <w:rsid w:val="4C26316B"/>
    <w:rsid w:val="4C412007"/>
    <w:rsid w:val="4C493840"/>
    <w:rsid w:val="4C632E41"/>
    <w:rsid w:val="4CA868F2"/>
    <w:rsid w:val="4DB07A0F"/>
    <w:rsid w:val="4E6F2CF6"/>
    <w:rsid w:val="4E7762D5"/>
    <w:rsid w:val="4FD8594B"/>
    <w:rsid w:val="50C733BD"/>
    <w:rsid w:val="513350F2"/>
    <w:rsid w:val="51555727"/>
    <w:rsid w:val="51836E48"/>
    <w:rsid w:val="51DF19F3"/>
    <w:rsid w:val="51F9374A"/>
    <w:rsid w:val="52F56F91"/>
    <w:rsid w:val="53E0418B"/>
    <w:rsid w:val="540B1F6C"/>
    <w:rsid w:val="54361A97"/>
    <w:rsid w:val="5449333E"/>
    <w:rsid w:val="550F7986"/>
    <w:rsid w:val="55F1004D"/>
    <w:rsid w:val="561E009C"/>
    <w:rsid w:val="565B3EE2"/>
    <w:rsid w:val="56C30477"/>
    <w:rsid w:val="56DC65D4"/>
    <w:rsid w:val="578A3A9B"/>
    <w:rsid w:val="58156898"/>
    <w:rsid w:val="588E4B43"/>
    <w:rsid w:val="592E3010"/>
    <w:rsid w:val="5999470A"/>
    <w:rsid w:val="5A2758E1"/>
    <w:rsid w:val="5A4C2351"/>
    <w:rsid w:val="5AC8725E"/>
    <w:rsid w:val="5AE86A84"/>
    <w:rsid w:val="5AEC573A"/>
    <w:rsid w:val="5B7A2D70"/>
    <w:rsid w:val="5C2A33AC"/>
    <w:rsid w:val="5CBC6CB6"/>
    <w:rsid w:val="5D722666"/>
    <w:rsid w:val="5DF53FCB"/>
    <w:rsid w:val="5E48154D"/>
    <w:rsid w:val="5E64511E"/>
    <w:rsid w:val="5EBA6D4C"/>
    <w:rsid w:val="5F243FCF"/>
    <w:rsid w:val="5FB6291B"/>
    <w:rsid w:val="60524395"/>
    <w:rsid w:val="60AB57F7"/>
    <w:rsid w:val="62685556"/>
    <w:rsid w:val="64B74EE3"/>
    <w:rsid w:val="64E12939"/>
    <w:rsid w:val="66EA72F6"/>
    <w:rsid w:val="68AF1A55"/>
    <w:rsid w:val="6982598B"/>
    <w:rsid w:val="69995299"/>
    <w:rsid w:val="6A476033"/>
    <w:rsid w:val="6AF32280"/>
    <w:rsid w:val="6B5945BB"/>
    <w:rsid w:val="6BE104A3"/>
    <w:rsid w:val="6C0028A1"/>
    <w:rsid w:val="6C4202E8"/>
    <w:rsid w:val="6CCB0316"/>
    <w:rsid w:val="6CD200F7"/>
    <w:rsid w:val="6CE26A1E"/>
    <w:rsid w:val="6CEA4178"/>
    <w:rsid w:val="6D4560C7"/>
    <w:rsid w:val="6DCF29B6"/>
    <w:rsid w:val="6E5C3CF4"/>
    <w:rsid w:val="6FB21A17"/>
    <w:rsid w:val="6FB93185"/>
    <w:rsid w:val="700E0D34"/>
    <w:rsid w:val="70146ABD"/>
    <w:rsid w:val="70D551D5"/>
    <w:rsid w:val="70DA46BF"/>
    <w:rsid w:val="71F91CEA"/>
    <w:rsid w:val="72186718"/>
    <w:rsid w:val="72951717"/>
    <w:rsid w:val="730D38F9"/>
    <w:rsid w:val="7310487D"/>
    <w:rsid w:val="744239A4"/>
    <w:rsid w:val="744B0D3E"/>
    <w:rsid w:val="746F418A"/>
    <w:rsid w:val="74EF0B05"/>
    <w:rsid w:val="75617D1E"/>
    <w:rsid w:val="767F0A14"/>
    <w:rsid w:val="76AA241A"/>
    <w:rsid w:val="76B26A78"/>
    <w:rsid w:val="7952419B"/>
    <w:rsid w:val="796F0BD3"/>
    <w:rsid w:val="79827CCE"/>
    <w:rsid w:val="799004E1"/>
    <w:rsid w:val="7A1E2111"/>
    <w:rsid w:val="7A1F4F09"/>
    <w:rsid w:val="7B063291"/>
    <w:rsid w:val="7B4A72EE"/>
    <w:rsid w:val="7B57327A"/>
    <w:rsid w:val="7BE41A99"/>
    <w:rsid w:val="7D670E61"/>
    <w:rsid w:val="7E28718F"/>
    <w:rsid w:val="7E6B49E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color w:val="000000"/>
      <w:kern w:val="0"/>
      <w:sz w:val="24"/>
      <w:szCs w:val="28"/>
      <w:u w:color="000000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unhideWhenUsed/>
    <w:qFormat/>
    <w:uiPriority w:val="99"/>
    <w:rPr>
      <w:color w:val="000000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2">
    <w:name w:val="列出段落1"/>
    <w:basedOn w:val="1"/>
    <w:unhideWhenUsed/>
    <w:qFormat/>
    <w:uiPriority w:val="99"/>
    <w:pPr>
      <w:ind w:firstLine="420" w:firstLineChars="200"/>
    </w:pPr>
  </w:style>
  <w:style w:type="paragraph" w:customStyle="1" w:styleId="13">
    <w:name w:val="列出段落2"/>
    <w:basedOn w:val="1"/>
    <w:unhideWhenUsed/>
    <w:qFormat/>
    <w:uiPriority w:val="99"/>
    <w:pPr>
      <w:ind w:firstLine="420" w:firstLineChars="200"/>
    </w:pPr>
  </w:style>
  <w:style w:type="character" w:customStyle="1" w:styleId="14">
    <w:name w:val="red"/>
    <w:basedOn w:val="6"/>
    <w:qFormat/>
    <w:uiPriority w:val="0"/>
    <w:rPr>
      <w:color w:val="FF0000"/>
      <w:sz w:val="18"/>
      <w:szCs w:val="18"/>
    </w:rPr>
  </w:style>
  <w:style w:type="character" w:customStyle="1" w:styleId="15">
    <w:name w:val="red1"/>
    <w:basedOn w:val="6"/>
    <w:qFormat/>
    <w:uiPriority w:val="0"/>
    <w:rPr>
      <w:color w:val="FF0000"/>
      <w:sz w:val="18"/>
      <w:szCs w:val="18"/>
    </w:rPr>
  </w:style>
  <w:style w:type="character" w:customStyle="1" w:styleId="16">
    <w:name w:val="red2"/>
    <w:basedOn w:val="6"/>
    <w:qFormat/>
    <w:uiPriority w:val="0"/>
    <w:rPr>
      <w:color w:val="CC0000"/>
    </w:rPr>
  </w:style>
  <w:style w:type="character" w:customStyle="1" w:styleId="17">
    <w:name w:val="red3"/>
    <w:basedOn w:val="6"/>
    <w:qFormat/>
    <w:uiPriority w:val="0"/>
    <w:rPr>
      <w:color w:val="FF0000"/>
    </w:rPr>
  </w:style>
  <w:style w:type="character" w:customStyle="1" w:styleId="18">
    <w:name w:val="green"/>
    <w:basedOn w:val="6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6"/>
    <w:qFormat/>
    <w:uiPriority w:val="0"/>
    <w:rPr>
      <w:color w:val="66AE00"/>
      <w:sz w:val="18"/>
      <w:szCs w:val="18"/>
    </w:rPr>
  </w:style>
  <w:style w:type="character" w:customStyle="1" w:styleId="20">
    <w:name w:val="hover25"/>
    <w:basedOn w:val="6"/>
    <w:qFormat/>
    <w:uiPriority w:val="0"/>
  </w:style>
  <w:style w:type="character" w:customStyle="1" w:styleId="21">
    <w:name w:val="gb-jt"/>
    <w:basedOn w:val="6"/>
    <w:qFormat/>
    <w:uiPriority w:val="0"/>
  </w:style>
  <w:style w:type="character" w:customStyle="1" w:styleId="22">
    <w:name w:val="right"/>
    <w:basedOn w:val="6"/>
    <w:qFormat/>
    <w:uiPriority w:val="0"/>
    <w:rPr>
      <w:color w:val="999999"/>
      <w:sz w:val="18"/>
      <w:szCs w:val="18"/>
    </w:rPr>
  </w:style>
  <w:style w:type="character" w:customStyle="1" w:styleId="23">
    <w:name w:val="blue"/>
    <w:basedOn w:val="6"/>
    <w:qFormat/>
    <w:uiPriority w:val="0"/>
    <w:rPr>
      <w:color w:val="0371C6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D73638-2442-45F4-9724-43E28DF078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165</Words>
  <Characters>946</Characters>
  <Lines>7</Lines>
  <Paragraphs>2</Paragraphs>
  <TotalTime>3</TotalTime>
  <ScaleCrop>false</ScaleCrop>
  <LinksUpToDate>false</LinksUpToDate>
  <CharactersWithSpaces>1109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2016-08-30T01:57:00Z</dcterms:created>
  <dc:creator>Administrator</dc:creator>
  <cp:lastModifiedBy>禹州市公共资源交易中心:艾明辉</cp:lastModifiedBy>
  <cp:lastPrinted>2019-11-27T01:52:00Z</cp:lastPrinted>
  <dcterms:modified xsi:type="dcterms:W3CDTF">2019-12-13T00:11:55Z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