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7F" w:rsidRDefault="00EF3604" w:rsidP="007E0F7F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二次</w:t>
      </w:r>
      <w:r w:rsidR="007E0F7F">
        <w:rPr>
          <w:rFonts w:ascii="宋体" w:hAnsi="宋体" w:hint="eastAsia"/>
          <w:b/>
          <w:bCs/>
          <w:color w:val="000000"/>
          <w:sz w:val="24"/>
          <w:szCs w:val="24"/>
        </w:rPr>
        <w:t>投标分项报价表（货物类项目）</w:t>
      </w:r>
    </w:p>
    <w:p w:rsidR="007E0F7F" w:rsidRDefault="007E0F7F" w:rsidP="007E0F7F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7E0F7F" w:rsidRDefault="007E0F7F" w:rsidP="00EF3604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ZFCG-T2019075</w:t>
      </w:r>
    </w:p>
    <w:p w:rsidR="007E0F7F" w:rsidRDefault="007E0F7F" w:rsidP="007E0F7F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一批班级用55寸壁挂一体机</w:t>
      </w:r>
      <w:r>
        <w:rPr>
          <w:rFonts w:ascii="宋体" w:hAnsi="宋体" w:hint="eastAsia"/>
          <w:color w:val="000000"/>
          <w:szCs w:val="21"/>
        </w:rPr>
        <w:t xml:space="preserve">  </w:t>
      </w:r>
    </w:p>
    <w:tbl>
      <w:tblPr>
        <w:tblW w:w="14283" w:type="dxa"/>
        <w:tblLayout w:type="fixed"/>
        <w:tblLook w:val="0000"/>
      </w:tblPr>
      <w:tblGrid>
        <w:gridCol w:w="534"/>
        <w:gridCol w:w="1275"/>
        <w:gridCol w:w="1560"/>
        <w:gridCol w:w="6662"/>
        <w:gridCol w:w="567"/>
        <w:gridCol w:w="567"/>
        <w:gridCol w:w="850"/>
        <w:gridCol w:w="851"/>
        <w:gridCol w:w="1417"/>
      </w:tblGrid>
      <w:tr w:rsidR="007E0F7F" w:rsidTr="003550F0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7E0F7F" w:rsidTr="003550F0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教学一体机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中视同创</w:t>
            </w:r>
            <w:r w:rsidRPr="0054003E">
              <w:rPr>
                <w:rFonts w:ascii="宋体" w:hAnsi="宋体"/>
                <w:szCs w:val="21"/>
              </w:rPr>
              <w:t>CTV5520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7F" w:rsidRDefault="007E0F7F" w:rsidP="003550F0">
            <w:pPr>
              <w:pStyle w:val="NewNewNewNew"/>
              <w:spacing w:line="360" w:lineRule="auto"/>
              <w:ind w:left="36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整体设计：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金属外观，圆角设计，符合幼儿设备安全规范。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整机屏幕采用55英寸 LED 液晶屏，全高清1080P分辨率，显示比例16:9。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" w:hAnsi="宋体"/>
                <w:kern w:val="2"/>
                <w:sz w:val="21"/>
                <w:szCs w:val="22"/>
                <w:shd w:val="clear" w:color="auto" w:fill="FFFFFF"/>
              </w:rPr>
              <w:t>整机屏幕采用钢化玻璃</w:t>
            </w:r>
            <w:r>
              <w:rPr>
                <w:rFonts w:ascii="Segoe UI" w:hAnsi="宋体" w:hint="eastAsia"/>
                <w:kern w:val="2"/>
                <w:sz w:val="21"/>
                <w:szCs w:val="22"/>
                <w:shd w:val="clear" w:color="auto" w:fill="FFFFFF"/>
              </w:rPr>
              <w:t>，</w:t>
            </w:r>
            <w:r>
              <w:rPr>
                <w:rFonts w:ascii="Segoe UI" w:hAnsi="宋体"/>
                <w:kern w:val="2"/>
                <w:sz w:val="21"/>
                <w:szCs w:val="22"/>
                <w:shd w:val="clear" w:color="auto" w:fill="FFFFFF"/>
              </w:rPr>
              <w:t>使用</w:t>
            </w:r>
            <w:r>
              <w:rPr>
                <w:rFonts w:ascii="Segoe UI" w:hAnsi="宋体" w:hint="eastAsia"/>
                <w:kern w:val="2"/>
                <w:sz w:val="21"/>
                <w:szCs w:val="22"/>
                <w:shd w:val="clear" w:color="auto" w:fill="FFFFFF"/>
              </w:rPr>
              <w:t>1.04kg</w:t>
            </w:r>
            <w:r>
              <w:rPr>
                <w:rFonts w:ascii="Segoe UI" w:hAnsi="宋体" w:hint="eastAsia"/>
                <w:kern w:val="2"/>
                <w:sz w:val="21"/>
                <w:szCs w:val="22"/>
                <w:shd w:val="clear" w:color="auto" w:fill="FFFFFF"/>
              </w:rPr>
              <w:t>钢球，在</w:t>
            </w:r>
            <w:r>
              <w:rPr>
                <w:rFonts w:ascii="Segoe UI" w:hAnsi="宋体" w:hint="eastAsia"/>
                <w:kern w:val="2"/>
                <w:sz w:val="21"/>
                <w:szCs w:val="22"/>
                <w:shd w:val="clear" w:color="auto" w:fill="FFFFFF"/>
              </w:rPr>
              <w:t>2m</w:t>
            </w:r>
            <w:r>
              <w:rPr>
                <w:rFonts w:ascii="Segoe UI" w:hAnsi="宋体" w:hint="eastAsia"/>
                <w:kern w:val="2"/>
                <w:sz w:val="21"/>
                <w:szCs w:val="22"/>
                <w:shd w:val="clear" w:color="auto" w:fill="FFFFFF"/>
              </w:rPr>
              <w:t>处自由落体撞击整机液晶显示屏幕的钢化玻璃，产品无损伤破裂，功能无异常</w:t>
            </w: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电源要求：AC 100</w:t>
            </w:r>
            <w:r>
              <w:rPr>
                <w:rFonts w:ascii="宋体" w:hAnsi="宋体"/>
                <w:sz w:val="21"/>
                <w:szCs w:val="21"/>
              </w:rPr>
              <w:t>V</w:t>
            </w:r>
            <w:r>
              <w:rPr>
                <w:rFonts w:ascii="宋体" w:hAnsi="宋体" w:hint="eastAsia"/>
                <w:sz w:val="21"/>
                <w:szCs w:val="21"/>
              </w:rPr>
              <w:t>～240V</w:t>
            </w:r>
          </w:p>
          <w:p w:rsidR="007E0F7F" w:rsidRDefault="007E0F7F" w:rsidP="003550F0">
            <w:pPr>
              <w:numPr>
                <w:ilvl w:val="0"/>
                <w:numId w:val="1"/>
              </w:numPr>
              <w:shd w:val="solid" w:color="FFFFFF" w:fill="auto"/>
              <w:tabs>
                <w:tab w:val="left" w:pos="425"/>
              </w:tabs>
              <w:autoSpaceDN w:val="0"/>
              <w:spacing w:beforeAutospacing="1" w:afterAutospacing="1" w:line="360" w:lineRule="auto"/>
              <w:rPr>
                <w:rFonts w:ascii="Segoe UI" w:hAnsi="宋体"/>
                <w:shd w:val="clear" w:color="auto" w:fill="FFFFFF"/>
              </w:rPr>
            </w:pPr>
            <w:r>
              <w:rPr>
                <w:rFonts w:hint="eastAsia"/>
                <w:szCs w:val="21"/>
              </w:rPr>
              <w:t>整机支持</w:t>
            </w:r>
            <w:r>
              <w:rPr>
                <w:szCs w:val="21"/>
              </w:rPr>
              <w:t>一键黑屏</w:t>
            </w:r>
            <w:r>
              <w:rPr>
                <w:rFonts w:hint="eastAsia"/>
                <w:szCs w:val="21"/>
              </w:rPr>
              <w:t>节能</w:t>
            </w:r>
            <w:r>
              <w:rPr>
                <w:rFonts w:ascii="宋体" w:hAnsi="宋体" w:hint="eastAsia"/>
                <w:szCs w:val="21"/>
              </w:rPr>
              <w:t>70%。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内置触摸中控菜单，将信号源通道切换、亮度对比度调节、声音图像调节等整合到同一菜单下，无须实体按键，在任意显示通道下均可通过手势在屏幕上调取该触摸菜单，方便快捷。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设备可通过遥控器一键锁定/解锁触摸、按键，也可通过前置组合按键的形式锁定/解锁触摸和按键，防止课间学生操作。</w:t>
            </w:r>
          </w:p>
          <w:p w:rsidR="007E0F7F" w:rsidRDefault="007E0F7F" w:rsidP="003550F0">
            <w:pPr>
              <w:pStyle w:val="NewNewNewNew"/>
              <w:spacing w:line="360" w:lineRule="auto"/>
              <w:ind w:left="36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电视系统：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屏幕图像分辨率达</w:t>
            </w:r>
            <w:r>
              <w:rPr>
                <w:rFonts w:ascii="宋体" w:hAnsi="宋体"/>
                <w:sz w:val="21"/>
                <w:szCs w:val="21"/>
              </w:rPr>
              <w:t>1920</w:t>
            </w:r>
            <w:r>
              <w:rPr>
                <w:rFonts w:ascii="宋体" w:hAnsi="宋体" w:hint="eastAsia"/>
                <w:sz w:val="21"/>
                <w:szCs w:val="21"/>
              </w:rPr>
              <w:t>*</w:t>
            </w:r>
            <w:r>
              <w:rPr>
                <w:rFonts w:ascii="宋体" w:hAnsi="宋体"/>
                <w:sz w:val="21"/>
                <w:szCs w:val="21"/>
              </w:rPr>
              <w:t>1080</w:t>
            </w:r>
            <w:r>
              <w:rPr>
                <w:rFonts w:ascii="宋体" w:hAnsi="宋体" w:hint="eastAsia"/>
                <w:sz w:val="21"/>
                <w:szCs w:val="21"/>
              </w:rPr>
              <w:t>，显示性能满足</w:t>
            </w:r>
            <w:r>
              <w:rPr>
                <w:rFonts w:ascii="宋体" w:hAnsi="宋体"/>
                <w:sz w:val="21"/>
                <w:szCs w:val="21"/>
              </w:rPr>
              <w:t>FHD</w:t>
            </w:r>
            <w:r>
              <w:rPr>
                <w:rFonts w:ascii="宋体" w:hAnsi="宋体" w:hint="eastAsia"/>
                <w:sz w:val="21"/>
                <w:szCs w:val="21"/>
              </w:rPr>
              <w:t>高清点对点要求。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屏幕显示灰度分辨等级达到128灰阶以上，保证画面显示效果细腻。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视频解码：支持HDMI 3D 格式解码、3D 图像运动降噪、3D 运动自适应梳状滤波等。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图像制式：PAL/SECAM/NTSC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喇叭输出功率：8瓦x2</w:t>
            </w:r>
          </w:p>
          <w:p w:rsidR="007E0F7F" w:rsidRDefault="007E0F7F" w:rsidP="003550F0">
            <w:pPr>
              <w:pStyle w:val="NewNewNewNew"/>
              <w:spacing w:line="360" w:lineRule="auto"/>
              <w:ind w:left="36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触摸系统：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采用红外触控技术，支持</w:t>
            </w:r>
            <w:r>
              <w:rPr>
                <w:rFonts w:ascii="宋体" w:hAnsi="宋体"/>
                <w:sz w:val="21"/>
                <w:szCs w:val="21"/>
              </w:rPr>
              <w:t>在</w:t>
            </w:r>
            <w:r>
              <w:rPr>
                <w:rFonts w:ascii="宋体" w:hAnsi="宋体" w:hint="eastAsia"/>
                <w:sz w:val="21"/>
                <w:szCs w:val="21"/>
              </w:rPr>
              <w:t>W</w:t>
            </w:r>
            <w:r>
              <w:rPr>
                <w:rFonts w:ascii="宋体" w:hAnsi="宋体"/>
                <w:sz w:val="21"/>
                <w:szCs w:val="21"/>
              </w:rPr>
              <w:t>indows中</w:t>
            </w:r>
            <w:r>
              <w:rPr>
                <w:rFonts w:ascii="宋体" w:hAnsi="宋体" w:hint="eastAsia"/>
                <w:sz w:val="21"/>
                <w:szCs w:val="21"/>
              </w:rPr>
              <w:t>进行</w:t>
            </w:r>
            <w:r>
              <w:rPr>
                <w:rFonts w:ascii="宋体" w:hAnsi="宋体"/>
                <w:sz w:val="21"/>
                <w:szCs w:val="21"/>
              </w:rPr>
              <w:t>十点</w:t>
            </w:r>
            <w:r>
              <w:rPr>
                <w:rFonts w:ascii="宋体" w:hAnsi="宋体" w:hint="eastAsia"/>
                <w:sz w:val="21"/>
                <w:szCs w:val="21"/>
              </w:rPr>
              <w:t>触控</w:t>
            </w:r>
            <w:r>
              <w:rPr>
                <w:rFonts w:ascii="宋体" w:hAnsi="宋体"/>
                <w:sz w:val="21"/>
                <w:szCs w:val="21"/>
              </w:rPr>
              <w:t>及</w:t>
            </w:r>
            <w:r>
              <w:rPr>
                <w:rFonts w:ascii="宋体" w:hAnsi="宋体" w:hint="eastAsia"/>
                <w:sz w:val="21"/>
                <w:szCs w:val="21"/>
              </w:rPr>
              <w:t>十点书写。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书写方式：手指或笔触摸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触摸响应时间12毫秒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触摸有效识别6毫米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定位分辨率：32767*32767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红外触摸屏系统通讯端口：USB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触摸精准性：整机屏幕触摸有效识别高度小于4.5mm,，即触摸物体</w:t>
            </w:r>
            <w:r>
              <w:rPr>
                <w:rFonts w:ascii="宋体" w:hAnsi="宋体" w:hint="eastAsia"/>
                <w:sz w:val="21"/>
                <w:szCs w:val="21"/>
              </w:rPr>
              <w:lastRenderedPageBreak/>
              <w:t>距离玻璃外表面高度低于4.5mm时，触摸屏识别为点击操作，保证触摸精准。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触摸屏具有防遮挡功能，触摸接收器在单点或多点遮挡后仍能正常书写，确保老师课堂操作的流畅性。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触摸屏具有防光干扰功能，能在照度80K LUX（勒克司）环境下仍能正常工作。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为保证触摸书写流畅度，书写延迟时间需控制在90ms以内。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摸框内部通道切换速度</w:t>
            </w:r>
            <w:r>
              <w:rPr>
                <w:rFonts w:ascii="宋体" w:hAnsi="宋体" w:hint="eastAsia"/>
                <w:sz w:val="21"/>
                <w:szCs w:val="21"/>
              </w:rPr>
              <w:t>0.5</w:t>
            </w:r>
            <w:r>
              <w:rPr>
                <w:rFonts w:ascii="宋体" w:hAnsi="宋体"/>
                <w:sz w:val="21"/>
                <w:szCs w:val="21"/>
              </w:rPr>
              <w:t>秒，外部通道切换</w:t>
            </w:r>
            <w:r>
              <w:rPr>
                <w:rFonts w:ascii="宋体" w:hAnsi="宋体" w:hint="eastAsia"/>
                <w:sz w:val="21"/>
                <w:szCs w:val="21"/>
              </w:rPr>
              <w:t>3</w:t>
            </w:r>
            <w:r>
              <w:rPr>
                <w:rFonts w:ascii="宋体" w:hAnsi="宋体"/>
                <w:sz w:val="21"/>
                <w:szCs w:val="21"/>
              </w:rPr>
              <w:t>秒，切换后即达到可触摸状态</w:t>
            </w:r>
            <w:r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:rsidR="007E0F7F" w:rsidRDefault="007E0F7F" w:rsidP="003550F0">
            <w:pPr>
              <w:pStyle w:val="NewNewNewNew"/>
              <w:spacing w:line="360" w:lineRule="auto"/>
              <w:ind w:left="36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内置电脑：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采用模块化电脑方案，抽拉内置式，采用80pin或</w:t>
            </w:r>
            <w:r>
              <w:rPr>
                <w:rFonts w:ascii="宋体" w:hAnsi="宋体"/>
                <w:sz w:val="21"/>
                <w:szCs w:val="21"/>
              </w:rPr>
              <w:t>以上</w:t>
            </w:r>
            <w:r>
              <w:rPr>
                <w:rFonts w:ascii="宋体" w:hAnsi="宋体" w:hint="eastAsia"/>
                <w:sz w:val="21"/>
                <w:szCs w:val="21"/>
              </w:rPr>
              <w:t>接口，实现无单独接线的插拔。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采用双WiFi天线，增强无线网络信号。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处理器：Intel  J1900 </w:t>
            </w:r>
            <w:r>
              <w:rPr>
                <w:rFonts w:ascii="宋体" w:hAnsi="宋体"/>
                <w:sz w:val="21"/>
                <w:szCs w:val="21"/>
              </w:rPr>
              <w:t>CPU，</w:t>
            </w:r>
            <w:r>
              <w:rPr>
                <w:rFonts w:ascii="宋体" w:hAnsi="宋体" w:hint="eastAsia"/>
                <w:sz w:val="21"/>
                <w:szCs w:val="21"/>
              </w:rPr>
              <w:t>双核双线程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内存：4G DDR3L笔记本内存或以上配置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硬盘：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ascii="宋体" w:hAnsi="宋体" w:hint="eastAsia"/>
                <w:sz w:val="21"/>
                <w:szCs w:val="21"/>
              </w:rPr>
              <w:t>8G S</w:t>
            </w:r>
            <w:r>
              <w:rPr>
                <w:rFonts w:ascii="宋体" w:hAnsi="宋体"/>
                <w:sz w:val="21"/>
                <w:szCs w:val="21"/>
              </w:rPr>
              <w:t>SD</w:t>
            </w:r>
            <w:r>
              <w:rPr>
                <w:rFonts w:ascii="宋体" w:hAnsi="宋体" w:hint="eastAsia"/>
                <w:sz w:val="21"/>
                <w:szCs w:val="21"/>
              </w:rPr>
              <w:t>固态</w:t>
            </w:r>
            <w:r>
              <w:rPr>
                <w:rFonts w:ascii="宋体" w:hAnsi="宋体"/>
                <w:sz w:val="21"/>
                <w:szCs w:val="21"/>
              </w:rPr>
              <w:t>硬盘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内置双频</w:t>
            </w:r>
            <w:r>
              <w:rPr>
                <w:rFonts w:ascii="宋体" w:hAnsi="宋体"/>
                <w:sz w:val="21"/>
                <w:szCs w:val="21"/>
              </w:rPr>
              <w:t>W</w:t>
            </w: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F</w:t>
            </w:r>
            <w:r>
              <w:rPr>
                <w:rFonts w:ascii="宋体" w:hAnsi="宋体" w:hint="eastAsia"/>
                <w:sz w:val="21"/>
                <w:szCs w:val="21"/>
              </w:rPr>
              <w:t>i：IEEE 802.11ac标准</w:t>
            </w:r>
          </w:p>
          <w:p w:rsidR="007E0F7F" w:rsidRDefault="007E0F7F" w:rsidP="003550F0">
            <w:pPr>
              <w:pStyle w:val="NewNewNewNew"/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内置网卡：10M/100M/1000M</w:t>
            </w:r>
          </w:p>
          <w:p w:rsidR="007E0F7F" w:rsidRDefault="007E0F7F" w:rsidP="003550F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具有标准PC防盗锁孔，确保电脑</w:t>
            </w:r>
            <w:r>
              <w:rPr>
                <w:rFonts w:ascii="宋体" w:hAnsi="宋体"/>
                <w:szCs w:val="21"/>
              </w:rPr>
              <w:t>模块</w:t>
            </w:r>
            <w:r>
              <w:rPr>
                <w:rFonts w:ascii="宋体" w:hAnsi="宋体" w:hint="eastAsia"/>
                <w:szCs w:val="21"/>
              </w:rPr>
              <w:t>安全防盗。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487A30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6640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487A30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132800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产地：深圳市厂家：深圳市中视同创科技有限公司</w:t>
            </w:r>
          </w:p>
        </w:tc>
      </w:tr>
      <w:tr w:rsidR="007E0F7F" w:rsidTr="003550F0">
        <w:trPr>
          <w:trHeight w:val="851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3550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lastRenderedPageBreak/>
              <w:t>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124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F7F" w:rsidRDefault="007E0F7F" w:rsidP="00487A30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487A30">
              <w:rPr>
                <w:rFonts w:ascii="宋体" w:hAnsi="宋体" w:cs="宋体" w:hint="eastAsia"/>
                <w:szCs w:val="21"/>
                <w:lang w:val="zh-CN"/>
              </w:rPr>
              <w:t>拾叁万贰仟捌佰</w:t>
            </w:r>
            <w:r>
              <w:rPr>
                <w:rFonts w:ascii="宋体" w:hAnsi="宋体" w:cs="宋体" w:hint="eastAsia"/>
                <w:szCs w:val="21"/>
                <w:lang w:val="zh-CN"/>
              </w:rPr>
              <w:t xml:space="preserve">元整　　　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 w:rsidR="00487A30">
              <w:rPr>
                <w:rFonts w:ascii="宋体" w:hAnsi="宋体" w:cs="宋体" w:hint="eastAsia"/>
                <w:szCs w:val="21"/>
                <w:lang w:val="zh-CN"/>
              </w:rPr>
              <w:t>132800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元整</w:t>
            </w:r>
          </w:p>
        </w:tc>
      </w:tr>
    </w:tbl>
    <w:p w:rsidR="007E0F7F" w:rsidRDefault="007E0F7F" w:rsidP="007E0F7F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7E0F7F" w:rsidRDefault="007E0F7F" w:rsidP="007E0F7F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</w:rPr>
        <w:t>投标人名称（并加盖公章）：</w:t>
      </w:r>
      <w:r>
        <w:rPr>
          <w:rFonts w:ascii="宋体" w:hAnsi="宋体" w:cs="宋体" w:hint="eastAsia"/>
          <w:szCs w:val="21"/>
          <w:u w:val="single"/>
        </w:rPr>
        <w:t>河南夏启智能科技有限公司</w:t>
      </w:r>
    </w:p>
    <w:p w:rsidR="00D65B10" w:rsidRDefault="00D65B10"/>
    <w:sectPr w:rsidR="00D65B10" w:rsidSect="007E0F7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C92" w:rsidRDefault="00A06C92" w:rsidP="007E0F7F">
      <w:r>
        <w:separator/>
      </w:r>
    </w:p>
  </w:endnote>
  <w:endnote w:type="continuationSeparator" w:id="0">
    <w:p w:rsidR="00A06C92" w:rsidRDefault="00A06C92" w:rsidP="007E0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C92" w:rsidRDefault="00A06C92" w:rsidP="007E0F7F">
      <w:r>
        <w:separator/>
      </w:r>
    </w:p>
  </w:footnote>
  <w:footnote w:type="continuationSeparator" w:id="0">
    <w:p w:rsidR="00A06C92" w:rsidRDefault="00A06C92" w:rsidP="007E0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B6E"/>
    <w:multiLevelType w:val="multilevel"/>
    <w:tmpl w:val="23F94B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FFE5DF1"/>
    <w:multiLevelType w:val="multilevel"/>
    <w:tmpl w:val="2FFE5DF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ED10851"/>
    <w:multiLevelType w:val="multilevel"/>
    <w:tmpl w:val="3ED1085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5B87FE9"/>
    <w:multiLevelType w:val="multilevel"/>
    <w:tmpl w:val="65B87FE9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F7F"/>
    <w:rsid w:val="00442267"/>
    <w:rsid w:val="00487A30"/>
    <w:rsid w:val="007E0F7F"/>
    <w:rsid w:val="00A06C92"/>
    <w:rsid w:val="00BF16A8"/>
    <w:rsid w:val="00D02601"/>
    <w:rsid w:val="00D06D19"/>
    <w:rsid w:val="00D65B10"/>
    <w:rsid w:val="00EF3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E0F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7E0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7E0F7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E0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7E0F7F"/>
    <w:rPr>
      <w:sz w:val="18"/>
      <w:szCs w:val="18"/>
    </w:rPr>
  </w:style>
  <w:style w:type="paragraph" w:customStyle="1" w:styleId="NewNewNewNew">
    <w:name w:val="正文 New New New New"/>
    <w:qFormat/>
    <w:rsid w:val="007E0F7F"/>
    <w:pPr>
      <w:widowControl w:val="0"/>
      <w:jc w:val="both"/>
    </w:pPr>
    <w:rPr>
      <w:rFonts w:ascii="Calibri" w:eastAsia="宋体" w:hAnsi="Calibri" w:cs="Times New Roman"/>
      <w:kern w:val="0"/>
      <w:sz w:val="20"/>
      <w:szCs w:val="24"/>
    </w:rPr>
  </w:style>
  <w:style w:type="paragraph" w:styleId="a0">
    <w:name w:val="Message Header"/>
    <w:basedOn w:val="a"/>
    <w:link w:val="Char1"/>
    <w:uiPriority w:val="99"/>
    <w:semiHidden/>
    <w:unhideWhenUsed/>
    <w:rsid w:val="007E0F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信息标题 Char"/>
    <w:basedOn w:val="a1"/>
    <w:link w:val="a0"/>
    <w:uiPriority w:val="99"/>
    <w:semiHidden/>
    <w:rsid w:val="007E0F7F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2019-12-08T07:39:00Z</dcterms:created>
  <dcterms:modified xsi:type="dcterms:W3CDTF">2019-12-10T08:30:00Z</dcterms:modified>
</cp:coreProperties>
</file>