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rPr>
        <w:t>禹州市</w:t>
      </w:r>
      <w:r>
        <w:rPr>
          <w:rFonts w:hint="eastAsia" w:ascii="黑体" w:hAnsi="黑体" w:eastAsia="黑体" w:cs="黑体"/>
          <w:b/>
          <w:bCs/>
          <w:sz w:val="44"/>
          <w:szCs w:val="44"/>
          <w:lang w:eastAsia="zh-CN"/>
        </w:rPr>
        <w:t>张得镇张良广场张良雕塑建设项目</w:t>
      </w:r>
    </w:p>
    <w:p>
      <w:pPr>
        <w:ind w:firstLine="1325" w:firstLineChars="300"/>
        <w:rPr>
          <w:rFonts w:hint="eastAsia" w:ascii="黑体" w:hAnsi="黑体" w:eastAsia="黑体" w:cs="黑体"/>
          <w:b/>
          <w:bCs/>
          <w:sz w:val="44"/>
          <w:szCs w:val="44"/>
          <w:lang w:val="en-US" w:eastAsia="zh-CN"/>
        </w:rPr>
      </w:pPr>
    </w:p>
    <w:p>
      <w:pPr>
        <w:jc w:val="both"/>
        <w:rPr>
          <w:rFonts w:hint="eastAsia" w:ascii="华文隶书" w:eastAsia="华文隶书"/>
          <w:bCs/>
          <w:w w:val="90"/>
          <w:sz w:val="96"/>
          <w:lang w:eastAsia="zh-CN"/>
        </w:rPr>
      </w:pPr>
    </w:p>
    <w:p>
      <w:pPr>
        <w:jc w:val="both"/>
        <w:rPr>
          <w:rFonts w:hint="eastAsia" w:ascii="华文隶书" w:eastAsia="华文隶书"/>
          <w:bCs/>
          <w:w w:val="90"/>
          <w:sz w:val="96"/>
          <w:lang w:eastAsia="zh-CN"/>
        </w:rPr>
      </w:pPr>
    </w:p>
    <w:p>
      <w:pPr>
        <w:jc w:val="center"/>
        <w:rPr>
          <w:rFonts w:hint="eastAsia" w:ascii="黑体" w:hAnsi="黑体" w:eastAsia="黑体" w:cs="黑体"/>
          <w:b/>
          <w:bCs w:val="0"/>
          <w:w w:val="90"/>
          <w:sz w:val="44"/>
          <w:szCs w:val="44"/>
        </w:rPr>
      </w:pPr>
      <w:r>
        <w:rPr>
          <w:rFonts w:hint="eastAsia" w:ascii="黑体" w:hAnsi="黑体" w:eastAsia="黑体" w:cs="黑体"/>
          <w:b/>
          <w:bCs w:val="0"/>
          <w:w w:val="90"/>
          <w:sz w:val="44"/>
          <w:szCs w:val="44"/>
          <w:lang w:eastAsia="zh-CN"/>
        </w:rPr>
        <w:t>询</w:t>
      </w:r>
      <w:r>
        <w:rPr>
          <w:rFonts w:hint="eastAsia" w:ascii="黑体" w:hAnsi="黑体" w:eastAsia="黑体" w:cs="黑体"/>
          <w:b/>
          <w:bCs w:val="0"/>
          <w:w w:val="90"/>
          <w:sz w:val="44"/>
          <w:szCs w:val="44"/>
          <w:lang w:val="en-US" w:eastAsia="zh-CN"/>
        </w:rPr>
        <w:t xml:space="preserve">  </w:t>
      </w:r>
      <w:r>
        <w:rPr>
          <w:rFonts w:hint="eastAsia" w:ascii="黑体" w:hAnsi="黑体" w:eastAsia="黑体" w:cs="黑体"/>
          <w:b/>
          <w:bCs w:val="0"/>
          <w:w w:val="90"/>
          <w:sz w:val="44"/>
          <w:szCs w:val="44"/>
          <w:lang w:eastAsia="zh-CN"/>
        </w:rPr>
        <w:t>价</w:t>
      </w:r>
      <w:r>
        <w:rPr>
          <w:rFonts w:hint="eastAsia" w:ascii="黑体" w:hAnsi="黑体" w:eastAsia="黑体" w:cs="黑体"/>
          <w:b/>
          <w:bCs w:val="0"/>
          <w:w w:val="90"/>
          <w:sz w:val="44"/>
          <w:szCs w:val="44"/>
        </w:rPr>
        <w:t>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bCs/>
          <w:sz w:val="36"/>
          <w:szCs w:val="36"/>
          <w:lang w:eastAsia="zh-CN"/>
        </w:rPr>
        <w:t>采购</w:t>
      </w:r>
      <w:r>
        <w:rPr>
          <w:rFonts w:hint="eastAsia" w:asciiTheme="majorEastAsia" w:hAnsiTheme="majorEastAsia" w:eastAsiaTheme="majorEastAsia" w:cstheme="majorEastAsia"/>
          <w:b/>
          <w:bCs/>
          <w:sz w:val="36"/>
          <w:szCs w:val="36"/>
        </w:rPr>
        <w:t>编号：</w:t>
      </w:r>
      <w:r>
        <w:rPr>
          <w:rFonts w:hint="eastAsia" w:asciiTheme="majorEastAsia" w:hAnsiTheme="majorEastAsia" w:eastAsiaTheme="majorEastAsia" w:cstheme="majorEastAsia"/>
          <w:b/>
          <w:bCs/>
          <w:sz w:val="36"/>
          <w:szCs w:val="36"/>
          <w:lang w:val="en-US" w:eastAsia="zh-CN"/>
        </w:rPr>
        <w:t>YZCG-X2019340</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采购单位：禹州市张得镇</w:t>
      </w:r>
      <w:r>
        <w:rPr>
          <w:rFonts w:hint="eastAsia" w:asciiTheme="majorEastAsia" w:hAnsiTheme="majorEastAsia" w:eastAsiaTheme="majorEastAsia" w:cstheme="majorEastAsia"/>
          <w:b/>
          <w:bCs/>
          <w:sz w:val="36"/>
          <w:szCs w:val="36"/>
          <w:lang w:eastAsia="zh-CN"/>
        </w:rPr>
        <w:t>人民政府</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禹州</w:t>
      </w:r>
      <w:r>
        <w:rPr>
          <w:rFonts w:hint="eastAsia" w:asciiTheme="majorEastAsia" w:hAnsiTheme="majorEastAsia" w:eastAsiaTheme="majorEastAsia" w:cstheme="majorEastAsia"/>
          <w:b/>
          <w:bCs/>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十二</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jc w:val="center"/>
        <w:rPr>
          <w:rFonts w:hint="eastAsia" w:ascii="新宋体" w:hAnsi="新宋体" w:eastAsia="新宋体" w:cs="新宋体"/>
          <w:b/>
          <w:bCs/>
          <w:sz w:val="32"/>
          <w:szCs w:val="32"/>
          <w:lang w:eastAsia="zh-CN"/>
        </w:rPr>
      </w:pPr>
      <w:r>
        <w:rPr>
          <w:rFonts w:hint="eastAsia" w:ascii="新宋体" w:hAnsi="新宋体" w:eastAsia="新宋体" w:cs="新宋体"/>
          <w:b/>
          <w:bCs/>
          <w:sz w:val="32"/>
          <w:szCs w:val="32"/>
          <w:lang w:eastAsia="zh-CN"/>
        </w:rPr>
        <w:t>禹州市张得镇张良广场张良雕塑建设项目</w:t>
      </w:r>
    </w:p>
    <w:p>
      <w:pPr>
        <w:spacing w:line="600" w:lineRule="exact"/>
        <w:jc w:val="center"/>
        <w:rPr>
          <w:rFonts w:hint="eastAsia" w:ascii="新宋体" w:hAnsi="新宋体" w:eastAsia="新宋体" w:cs="新宋体"/>
          <w:b/>
          <w:bCs/>
          <w:sz w:val="32"/>
          <w:szCs w:val="32"/>
          <w:lang w:eastAsia="zh-CN"/>
        </w:rPr>
      </w:pPr>
      <w:r>
        <w:rPr>
          <w:rFonts w:hint="eastAsia" w:ascii="新宋体" w:hAnsi="新宋体" w:eastAsia="新宋体" w:cs="新宋体"/>
          <w:b/>
          <w:bCs/>
          <w:sz w:val="32"/>
          <w:szCs w:val="32"/>
          <w:lang w:eastAsia="zh-CN"/>
        </w:rPr>
        <w:t>询价邀请函</w:t>
      </w:r>
    </w:p>
    <w:p>
      <w:pPr>
        <w:pStyle w:val="21"/>
        <w:widowControl/>
        <w:shd w:val="clear" w:color="auto" w:fill="FFFFFF"/>
        <w:spacing w:line="360" w:lineRule="auto"/>
        <w:contextualSpacing/>
        <w:jc w:val="left"/>
        <w:rPr>
          <w:rFonts w:cs="仿宋_GB2312" w:asciiTheme="minorEastAsia" w:hAnsiTheme="minorEastAsia" w:eastAsiaTheme="minorEastAsia"/>
          <w:color w:val="000000"/>
          <w:sz w:val="21"/>
          <w:szCs w:val="21"/>
          <w:shd w:val="clear" w:color="auto" w:fill="FFFFFF"/>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禹州市政府采购中心受禹州市张得镇人民政府的委托，就“禹州市张得镇张良广场张良雕塑建设项目”进行</w:t>
      </w:r>
      <w:r>
        <w:rPr>
          <w:rFonts w:hint="eastAsia" w:ascii="新宋体" w:hAnsi="新宋体" w:eastAsia="新宋体" w:cs="新宋体"/>
          <w:sz w:val="24"/>
          <w:szCs w:val="24"/>
          <w:lang w:eastAsia="zh-CN"/>
        </w:rPr>
        <w:t>询价公告</w:t>
      </w:r>
      <w:r>
        <w:rPr>
          <w:rFonts w:hint="eastAsia" w:ascii="新宋体" w:hAnsi="新宋体" w:eastAsia="新宋体" w:cs="新宋体"/>
          <w:sz w:val="24"/>
          <w:szCs w:val="24"/>
        </w:rPr>
        <w:t>，欢迎合格的投标人前来投标。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新宋体" w:hAnsi="新宋体" w:eastAsia="新宋体" w:cs="新宋体"/>
          <w:sz w:val="24"/>
          <w:szCs w:val="24"/>
          <w:lang w:eastAsia="zh-CN"/>
        </w:rPr>
      </w:pPr>
      <w:r>
        <w:rPr>
          <w:rFonts w:hint="eastAsia" w:ascii="新宋体" w:hAnsi="新宋体" w:eastAsia="新宋体" w:cs="新宋体"/>
          <w:b/>
          <w:color w:val="000000"/>
          <w:kern w:val="0"/>
          <w:sz w:val="24"/>
          <w:szCs w:val="24"/>
        </w:rPr>
        <w:t xml:space="preserve">  </w:t>
      </w:r>
      <w:r>
        <w:rPr>
          <w:rFonts w:hint="eastAsia" w:ascii="新宋体" w:hAnsi="新宋体" w:eastAsia="新宋体" w:cs="新宋体"/>
          <w:sz w:val="24"/>
          <w:szCs w:val="24"/>
        </w:rPr>
        <w:t xml:space="preserve"> 1、采购人：禹州市张得镇</w:t>
      </w:r>
      <w:r>
        <w:rPr>
          <w:rFonts w:hint="eastAsia" w:ascii="新宋体" w:hAnsi="新宋体" w:eastAsia="新宋体" w:cs="新宋体"/>
          <w:sz w:val="24"/>
          <w:szCs w:val="24"/>
          <w:lang w:eastAsia="zh-CN"/>
        </w:rPr>
        <w:t>人民政府</w:t>
      </w:r>
    </w:p>
    <w:p>
      <w:pPr>
        <w:keepNext w:val="0"/>
        <w:keepLines w:val="0"/>
        <w:pageBreakBefore w:val="0"/>
        <w:widowControl/>
        <w:shd w:val="clear" w:color="auto" w:fill="FFFFFF"/>
        <w:kinsoku/>
        <w:overflowPunct/>
        <w:bidi w:val="0"/>
        <w:spacing w:line="440" w:lineRule="exact"/>
        <w:ind w:firstLine="360" w:firstLineChars="15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2、项目名称：禹州市张得镇张良广场张良雕塑建设项目</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w:t>
      </w:r>
      <w:r>
        <w:rPr>
          <w:rFonts w:hint="eastAsia" w:ascii="新宋体" w:hAnsi="新宋体" w:eastAsia="新宋体" w:cs="新宋体"/>
          <w:sz w:val="24"/>
          <w:szCs w:val="24"/>
          <w:lang w:val="en-US" w:eastAsia="zh-CN"/>
        </w:rPr>
        <w:t>X</w:t>
      </w:r>
      <w:r>
        <w:rPr>
          <w:rFonts w:hint="eastAsia" w:ascii="新宋体" w:hAnsi="新宋体" w:eastAsia="新宋体" w:cs="新宋体"/>
          <w:sz w:val="24"/>
          <w:szCs w:val="24"/>
        </w:rPr>
        <w:t>2019</w:t>
      </w:r>
      <w:r>
        <w:rPr>
          <w:rFonts w:hint="eastAsia" w:ascii="新宋体" w:hAnsi="新宋体" w:eastAsia="新宋体" w:cs="新宋体"/>
          <w:sz w:val="24"/>
          <w:szCs w:val="24"/>
          <w:lang w:val="en-US" w:eastAsia="zh-CN"/>
        </w:rPr>
        <w:t>340</w:t>
      </w:r>
      <w:r>
        <w:rPr>
          <w:rFonts w:hint="eastAsia" w:ascii="新宋体" w:hAnsi="新宋体" w:eastAsia="新宋体" w:cs="新宋体"/>
          <w:sz w:val="24"/>
          <w:szCs w:val="24"/>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eastAsia="zh-CN"/>
        </w:rPr>
        <w:t>张良雕塑一座</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询价</w:t>
      </w:r>
      <w:r>
        <w:rPr>
          <w:rFonts w:hint="eastAsia" w:ascii="新宋体" w:hAnsi="新宋体" w:eastAsia="新宋体" w:cs="新宋体"/>
          <w:sz w:val="24"/>
          <w:szCs w:val="24"/>
        </w:rPr>
        <w:t>文件）</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：17</w:t>
      </w:r>
      <w:r>
        <w:rPr>
          <w:rFonts w:hint="eastAsia" w:ascii="新宋体" w:hAnsi="新宋体" w:eastAsia="新宋体" w:cs="新宋体"/>
          <w:sz w:val="24"/>
          <w:szCs w:val="24"/>
        </w:rPr>
        <w:t>万元</w:t>
      </w:r>
    </w:p>
    <w:p>
      <w:pPr>
        <w:keepNext w:val="0"/>
        <w:keepLines w:val="0"/>
        <w:pageBreakBefore w:val="0"/>
        <w:widowControl/>
        <w:shd w:val="clear" w:color="auto" w:fill="FFFFFF"/>
        <w:kinsoku/>
        <w:overflowPunct/>
        <w:bidi w:val="0"/>
        <w:spacing w:line="44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0"/>
        </w:numPr>
        <w:shd w:val="clear" w:color="auto" w:fill="FFFFFF"/>
        <w:kinsoku/>
        <w:overflowPunct/>
        <w:bidi w:val="0"/>
        <w:spacing w:line="440" w:lineRule="exact"/>
        <w:ind w:left="482" w:leftChars="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三、</w:t>
      </w:r>
      <w:r>
        <w:rPr>
          <w:rFonts w:hint="eastAsia" w:ascii="新宋体" w:hAnsi="新宋体" w:eastAsia="新宋体" w:cs="新宋体"/>
          <w:b/>
          <w:color w:val="000000"/>
          <w:kern w:val="0"/>
          <w:sz w:val="24"/>
          <w:szCs w:val="24"/>
        </w:rPr>
        <w:t>供应商资格要求</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，具有独立法资格及相应经营范围（以营业执照为准）；</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、被委托人是须是本单位职工，须提供公司为本人缴纳社会保险证明（社保证明登录网站：http//222.143.34.121/查询  个人办事通道—马上注册—登录—查询打印—证明打印 ）；</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b/>
          <w:color w:val="000000"/>
          <w:kern w:val="0"/>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w:t>
      </w:r>
      <w:r>
        <w:rPr>
          <w:rFonts w:hint="eastAsia" w:ascii="新宋体" w:hAnsi="新宋体" w:eastAsia="新宋体" w:cs="新宋体"/>
          <w:b/>
          <w:color w:val="000000"/>
          <w:kern w:val="0"/>
          <w:sz w:val="24"/>
          <w:szCs w:val="24"/>
          <w:lang w:eastAsia="zh-CN"/>
        </w:rPr>
        <w:t>询价</w:t>
      </w:r>
      <w:r>
        <w:rPr>
          <w:rFonts w:hint="eastAsia" w:ascii="新宋体" w:hAnsi="新宋体" w:eastAsia="新宋体" w:cs="新宋体"/>
          <w:b/>
          <w:color w:val="000000"/>
          <w:kern w:val="0"/>
          <w:sz w:val="24"/>
          <w:szCs w:val="24"/>
        </w:rPr>
        <w:t>文件的方式、时间、地点</w:t>
      </w:r>
    </w:p>
    <w:p>
      <w:pPr>
        <w:keepNext w:val="0"/>
        <w:keepLines w:val="0"/>
        <w:pageBreakBefore w:val="0"/>
        <w:kinsoku/>
        <w:wordWrap w:val="0"/>
        <w:overflowPunct/>
        <w:topLinePunct/>
        <w:bidi w:val="0"/>
        <w:snapToGrid w:val="0"/>
        <w:spacing w:line="44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Fonts w:hint="eastAsia" w:ascii="新宋体" w:hAnsi="新宋体" w:eastAsia="新宋体" w:cs="新宋体"/>
          <w:color w:val="000000"/>
          <w:sz w:val="24"/>
          <w:szCs w:val="24"/>
          <w:u w:val="none"/>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Fonts w:hint="eastAsia" w:ascii="新宋体" w:hAnsi="新宋体" w:eastAsia="新宋体" w:cs="新宋体"/>
          <w:color w:val="000000"/>
          <w:sz w:val="24"/>
          <w:szCs w:val="24"/>
          <w:u w:val="none"/>
          <w:lang w:val="zh-CN"/>
        </w:rPr>
        <w:t>http://</w:t>
      </w:r>
      <w:r>
        <w:rPr>
          <w:rFonts w:hint="eastAsia" w:ascii="新宋体" w:hAnsi="新宋体" w:eastAsia="新宋体" w:cs="新宋体"/>
          <w:color w:val="000000"/>
          <w:sz w:val="24"/>
          <w:szCs w:val="24"/>
          <w:u w:val="none"/>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询价</w:t>
      </w:r>
      <w:r>
        <w:rPr>
          <w:rFonts w:hint="eastAsia" w:ascii="新宋体" w:hAnsi="新宋体" w:eastAsia="新宋体" w:cs="新宋体"/>
          <w:sz w:val="24"/>
          <w:szCs w:val="24"/>
        </w:rPr>
        <w:t>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截止时间、</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时间及地点：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截止及</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时间：2019年</w:t>
      </w:r>
      <w:r>
        <w:rPr>
          <w:rFonts w:hint="eastAsia" w:ascii="新宋体" w:hAnsi="新宋体" w:eastAsia="新宋体" w:cs="新宋体"/>
          <w:color w:val="000000"/>
          <w:kern w:val="0"/>
          <w:sz w:val="24"/>
          <w:szCs w:val="24"/>
          <w:lang w:val="en-US" w:eastAsia="zh-CN"/>
        </w:rPr>
        <w:t>12</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30</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10 ：00 </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张得镇人民政府</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第得镇</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王女士</w:t>
      </w:r>
      <w:r>
        <w:rPr>
          <w:rFonts w:hint="eastAsia" w:ascii="新宋体" w:hAnsi="新宋体" w:eastAsia="新宋体" w:cs="新宋体"/>
          <w:color w:val="000000"/>
          <w:kern w:val="0"/>
          <w:sz w:val="24"/>
          <w:szCs w:val="24"/>
        </w:rPr>
        <w:t xml:space="preserve">   </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联系电话：</w:t>
      </w:r>
      <w:r>
        <w:rPr>
          <w:rFonts w:hint="eastAsia" w:ascii="新宋体" w:hAnsi="新宋体" w:eastAsia="新宋体" w:cs="新宋体"/>
          <w:color w:val="000000"/>
          <w:kern w:val="0"/>
          <w:sz w:val="24"/>
          <w:szCs w:val="24"/>
          <w:lang w:val="en-US" w:eastAsia="zh-CN"/>
        </w:rPr>
        <w:t>0374-8681000</w:t>
      </w:r>
    </w:p>
    <w:p>
      <w:pPr>
        <w:keepNext w:val="0"/>
        <w:keepLines w:val="0"/>
        <w:pageBreakBefore w:val="0"/>
        <w:kinsoku/>
        <w:overflowPunct/>
        <w:bidi w:val="0"/>
        <w:spacing w:line="440" w:lineRule="exact"/>
        <w:ind w:firstLine="4080" w:firstLineChars="17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4560" w:firstLineChars="1900"/>
        <w:textAlignment w:val="auto"/>
        <w:rPr>
          <w:rFonts w:hint="eastAsia" w:ascii="新宋体" w:hAnsi="新宋体" w:eastAsia="新宋体" w:cs="新宋体"/>
          <w:sz w:val="24"/>
          <w:szCs w:val="24"/>
        </w:rPr>
      </w:pPr>
    </w:p>
    <w:p>
      <w:pPr>
        <w:keepNext w:val="0"/>
        <w:keepLines w:val="0"/>
        <w:pageBreakBefore w:val="0"/>
        <w:kinsoku/>
        <w:overflowPunct/>
        <w:bidi w:val="0"/>
        <w:spacing w:line="440" w:lineRule="exact"/>
        <w:ind w:firstLine="2640" w:firstLineChars="11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2019年</w:t>
      </w:r>
      <w:r>
        <w:rPr>
          <w:rFonts w:hint="eastAsia" w:ascii="新宋体" w:hAnsi="新宋体" w:eastAsia="新宋体" w:cs="新宋体"/>
          <w:sz w:val="24"/>
          <w:szCs w:val="24"/>
          <w:lang w:val="en-US" w:eastAsia="zh-CN"/>
        </w:rPr>
        <w:t>12</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11</w:t>
      </w:r>
      <w:r>
        <w:rPr>
          <w:rFonts w:hint="eastAsia" w:ascii="新宋体" w:hAnsi="新宋体" w:eastAsia="新宋体" w:cs="新宋体"/>
          <w:sz w:val="24"/>
          <w:szCs w:val="24"/>
        </w:rPr>
        <w:t>日</w:t>
      </w:r>
    </w:p>
    <w:p>
      <w:pPr>
        <w:keepNext w:val="0"/>
        <w:keepLines w:val="0"/>
        <w:pageBreakBefore w:val="0"/>
        <w:widowControl/>
        <w:shd w:val="clear" w:color="auto" w:fill="FFFFFF"/>
        <w:kinsoku/>
        <w:overflowPunct/>
        <w:bidi w:val="0"/>
        <w:spacing w:line="440" w:lineRule="exact"/>
        <w:jc w:val="left"/>
        <w:textAlignment w:val="auto"/>
        <w:rPr>
          <w:rFonts w:ascii="仿宋" w:hAnsi="仿宋" w:eastAsia="仿宋" w:cs="Arial"/>
          <w:color w:val="000000"/>
          <w:kern w:val="0"/>
          <w:sz w:val="32"/>
          <w:szCs w:val="32"/>
        </w:rPr>
      </w:pPr>
    </w:p>
    <w:p>
      <w:pPr>
        <w:adjustRightInd w:val="0"/>
        <w:snapToGrid w:val="0"/>
        <w:spacing w:line="360" w:lineRule="auto"/>
        <w:ind w:firstLine="960" w:firstLineChars="400"/>
        <w:jc w:val="left"/>
        <w:rPr>
          <w:rFonts w:ascii="宋体" w:hAnsi="宋体"/>
          <w:sz w:val="24"/>
          <w:szCs w:val="24"/>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本项目为全流程电子化交易项目，请认真阅读询价文件，并注意以下事项。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供应商应按询价文件规定编制、提交电子响应文件和纸质响应文件。询价响应文件递交地点、询价现场不接受供应商递交的备份电子响应文件和纸质响应文件以外的其他资料。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电子文件下载、制作、提交期间和询价响应文件递交（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9"/>
          <w:rFonts w:hAnsi="宋体"/>
          <w:szCs w:val="21"/>
        </w:rPr>
        <w:t>http://221.14.6.70:8088/ggzy/</w:t>
      </w:r>
      <w:r>
        <w:fldChar w:fldCharType="end"/>
      </w:r>
      <w:r>
        <w:rPr>
          <w:rFonts w:hint="eastAsia" w:hAnsi="宋体"/>
          <w:color w:val="000000"/>
          <w:szCs w:val="21"/>
        </w:rPr>
        <w:t>）下载“许昌投标文件制作系统SEARUN 最新版本”，按询价文件要求制作电子响应文件。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供应商须将询价文件要求的资质、业绩、荣誉及相关人员证明材料等资料原件扫描件（或图片）制作到所提交的电子响应文件中。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供应商对同一项目多个标段进行报价的，应分别下载所响应标段的询价文件，按标段制作电子响应文件，并</w:t>
      </w:r>
      <w:r>
        <w:rPr>
          <w:rFonts w:hAnsi="宋体"/>
          <w:color w:val="000000"/>
          <w:szCs w:val="21"/>
        </w:rPr>
        <w:t>按</w:t>
      </w:r>
      <w:r>
        <w:rPr>
          <w:rFonts w:hint="eastAsia" w:hAnsi="宋体"/>
          <w:color w:val="000000"/>
          <w:szCs w:val="21"/>
        </w:rPr>
        <w:t>询价文件</w:t>
      </w:r>
      <w:r>
        <w:rPr>
          <w:rFonts w:hAnsi="宋体"/>
          <w:color w:val="000000"/>
          <w:szCs w:val="21"/>
        </w:rPr>
        <w:t>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”的文件用于电子响应使用，后缀名为“.PDF”的文件用于打印纸质响应文件，名称为“备份”的文件夹使用电子介质存储，供询价响应文件递交现场备用。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电子响应文件应在询价文件规定的询价响应截止时间之前成功提交至《全国公共资源交易平台(河南省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9"/>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电子响应文件成功提交后，供应商应打印“投标文件提交回执单”供询价响应文件递交现场备查。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采用全流程电子化交易评审时，询价小组以电子响应文件为依据评审。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全流程电子化交易如因系统异常情况无法完成，将以人工方式进行。询价小组以纸质响应文件为依据评审。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both"/>
        <w:rPr>
          <w:rFonts w:hint="eastAsia" w:cs="宋体" w:asciiTheme="majorEastAsia" w:hAnsiTheme="majorEastAsia" w:eastAsiaTheme="majorEastAsia"/>
          <w:b/>
          <w:kern w:val="0"/>
          <w:sz w:val="32"/>
          <w:szCs w:val="32"/>
        </w:rPr>
      </w:pPr>
    </w:p>
    <w:p>
      <w:pPr>
        <w:numPr>
          <w:ilvl w:val="0"/>
          <w:numId w:val="6"/>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采购需求</w:t>
      </w:r>
    </w:p>
    <w:p>
      <w:pPr>
        <w:widowControl/>
        <w:shd w:val="clear" w:color="auto" w:fill="FFFFFF"/>
        <w:spacing w:line="360" w:lineRule="auto"/>
        <w:ind w:firstLine="600"/>
        <w:jc w:val="left"/>
        <w:rPr>
          <w:rFonts w:hint="eastAsia" w:ascii="仿宋" w:hAnsi="仿宋" w:eastAsia="仿宋" w:cs="宋体"/>
          <w:color w:val="000000"/>
          <w:kern w:val="0"/>
          <w:sz w:val="32"/>
          <w:szCs w:val="32"/>
        </w:rPr>
      </w:pPr>
    </w:p>
    <w:p>
      <w:pPr>
        <w:widowControl/>
        <w:numPr>
          <w:ilvl w:val="0"/>
          <w:numId w:val="7"/>
        </w:numPr>
        <w:shd w:val="clear" w:color="auto" w:fill="FFFFFF"/>
        <w:spacing w:line="360" w:lineRule="auto"/>
        <w:ind w:firstLine="600"/>
        <w:jc w:val="left"/>
        <w:rPr>
          <w:rFonts w:hint="eastAsia" w:ascii="新宋体" w:hAnsi="新宋体" w:eastAsia="新宋体" w:cs="新宋体"/>
          <w:b w:val="0"/>
          <w:bCs w:val="0"/>
          <w:color w:val="000000"/>
          <w:kern w:val="0"/>
          <w:sz w:val="24"/>
          <w:szCs w:val="24"/>
        </w:rPr>
      </w:pP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val="0"/>
          <w:bCs w:val="0"/>
          <w:color w:val="000000"/>
          <w:kern w:val="0"/>
          <w:sz w:val="24"/>
          <w:szCs w:val="24"/>
          <w:lang w:eastAsia="zh-CN"/>
        </w:rPr>
        <w:t>张良雕像及承台一套。</w:t>
      </w:r>
    </w:p>
    <w:p>
      <w:pPr>
        <w:widowControl/>
        <w:numPr>
          <w:ilvl w:val="0"/>
          <w:numId w:val="8"/>
        </w:numPr>
        <w:shd w:val="clear" w:color="auto" w:fill="FFFFFF"/>
        <w:spacing w:line="360" w:lineRule="auto"/>
        <w:ind w:firstLine="482" w:firstLineChars="200"/>
        <w:contextualSpacing/>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rPr>
        <w:t>采购清单</w:t>
      </w:r>
      <w:r>
        <w:rPr>
          <w:rFonts w:hint="eastAsia" w:ascii="新宋体" w:hAnsi="新宋体" w:eastAsia="新宋体" w:cs="新宋体"/>
          <w:b/>
          <w:bCs/>
          <w:color w:val="000000"/>
          <w:sz w:val="24"/>
          <w:szCs w:val="24"/>
          <w:shd w:val="clear" w:color="auto" w:fill="FFFFFF"/>
          <w:lang w:eastAsia="zh-CN"/>
        </w:rPr>
        <w:t>：</w:t>
      </w:r>
    </w:p>
    <w:tbl>
      <w:tblPr>
        <w:tblStyle w:val="2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38"/>
        <w:gridCol w:w="1230"/>
        <w:gridCol w:w="750"/>
        <w:gridCol w:w="780"/>
        <w:gridCol w:w="5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38" w:type="dxa"/>
          </w:tcPr>
          <w:p>
            <w:pPr>
              <w:widowControl/>
              <w:numPr>
                <w:numId w:val="0"/>
              </w:numPr>
              <w:spacing w:line="360" w:lineRule="auto"/>
              <w:contextualSpacing/>
              <w:jc w:val="center"/>
              <w:rPr>
                <w:rFonts w:hint="eastAsia" w:ascii="新宋体" w:hAnsi="新宋体" w:eastAsia="新宋体" w:cs="新宋体"/>
                <w:b/>
                <w:bCs/>
                <w:color w:val="000000"/>
                <w:sz w:val="24"/>
                <w:szCs w:val="24"/>
                <w:shd w:val="clear" w:color="auto" w:fill="FFFFFF"/>
                <w:vertAlign w:val="baseline"/>
                <w:lang w:eastAsia="zh-CN"/>
              </w:rPr>
            </w:pPr>
            <w:r>
              <w:rPr>
                <w:rFonts w:hint="eastAsia" w:ascii="新宋体" w:hAnsi="新宋体" w:eastAsia="新宋体" w:cs="新宋体"/>
                <w:b/>
                <w:bCs/>
                <w:color w:val="000000"/>
                <w:sz w:val="24"/>
                <w:szCs w:val="24"/>
                <w:shd w:val="clear" w:color="auto" w:fill="FFFFFF"/>
                <w:vertAlign w:val="baseline"/>
                <w:lang w:eastAsia="zh-CN"/>
              </w:rPr>
              <w:t>序号</w:t>
            </w:r>
          </w:p>
        </w:tc>
        <w:tc>
          <w:tcPr>
            <w:tcW w:w="1230" w:type="dxa"/>
          </w:tcPr>
          <w:p>
            <w:pPr>
              <w:widowControl/>
              <w:numPr>
                <w:numId w:val="0"/>
              </w:numPr>
              <w:spacing w:line="360" w:lineRule="auto"/>
              <w:contextualSpacing/>
              <w:jc w:val="center"/>
              <w:rPr>
                <w:rFonts w:hint="eastAsia" w:ascii="新宋体" w:hAnsi="新宋体" w:eastAsia="新宋体" w:cs="新宋体"/>
                <w:b/>
                <w:bCs/>
                <w:color w:val="000000"/>
                <w:sz w:val="24"/>
                <w:szCs w:val="24"/>
                <w:shd w:val="clear" w:color="auto" w:fill="FFFFFF"/>
                <w:vertAlign w:val="baseline"/>
                <w:lang w:eastAsia="zh-CN"/>
              </w:rPr>
            </w:pPr>
            <w:r>
              <w:rPr>
                <w:rFonts w:hint="eastAsia" w:ascii="新宋体" w:hAnsi="新宋体" w:eastAsia="新宋体" w:cs="新宋体"/>
                <w:b/>
                <w:bCs/>
                <w:color w:val="000000"/>
                <w:sz w:val="24"/>
                <w:szCs w:val="24"/>
                <w:shd w:val="clear" w:color="auto" w:fill="FFFFFF"/>
                <w:vertAlign w:val="baseline"/>
                <w:lang w:eastAsia="zh-CN"/>
              </w:rPr>
              <w:t>货物名称</w:t>
            </w:r>
          </w:p>
        </w:tc>
        <w:tc>
          <w:tcPr>
            <w:tcW w:w="750" w:type="dxa"/>
          </w:tcPr>
          <w:p>
            <w:pPr>
              <w:widowControl/>
              <w:numPr>
                <w:numId w:val="0"/>
              </w:numPr>
              <w:spacing w:line="360" w:lineRule="auto"/>
              <w:contextualSpacing/>
              <w:jc w:val="center"/>
              <w:rPr>
                <w:rFonts w:hint="eastAsia" w:ascii="新宋体" w:hAnsi="新宋体" w:eastAsia="新宋体" w:cs="新宋体"/>
                <w:b/>
                <w:bCs/>
                <w:color w:val="000000"/>
                <w:sz w:val="24"/>
                <w:szCs w:val="24"/>
                <w:shd w:val="clear" w:color="auto" w:fill="FFFFFF"/>
                <w:vertAlign w:val="baseline"/>
                <w:lang w:eastAsia="zh-CN"/>
              </w:rPr>
            </w:pPr>
            <w:r>
              <w:rPr>
                <w:rFonts w:hint="eastAsia" w:ascii="新宋体" w:hAnsi="新宋体" w:eastAsia="新宋体" w:cs="新宋体"/>
                <w:b/>
                <w:bCs/>
                <w:color w:val="000000"/>
                <w:sz w:val="24"/>
                <w:szCs w:val="24"/>
                <w:shd w:val="clear" w:color="auto" w:fill="FFFFFF"/>
                <w:vertAlign w:val="baseline"/>
                <w:lang w:eastAsia="zh-CN"/>
              </w:rPr>
              <w:t>单位</w:t>
            </w:r>
          </w:p>
        </w:tc>
        <w:tc>
          <w:tcPr>
            <w:tcW w:w="780" w:type="dxa"/>
          </w:tcPr>
          <w:p>
            <w:pPr>
              <w:widowControl/>
              <w:numPr>
                <w:numId w:val="0"/>
              </w:numPr>
              <w:spacing w:line="360" w:lineRule="auto"/>
              <w:contextualSpacing/>
              <w:jc w:val="center"/>
              <w:rPr>
                <w:rFonts w:hint="eastAsia" w:ascii="新宋体" w:hAnsi="新宋体" w:eastAsia="新宋体" w:cs="新宋体"/>
                <w:b/>
                <w:bCs/>
                <w:color w:val="000000"/>
                <w:sz w:val="24"/>
                <w:szCs w:val="24"/>
                <w:shd w:val="clear" w:color="auto" w:fill="FFFFFF"/>
                <w:vertAlign w:val="baseline"/>
                <w:lang w:eastAsia="zh-CN"/>
              </w:rPr>
            </w:pPr>
            <w:r>
              <w:rPr>
                <w:rFonts w:hint="eastAsia" w:ascii="新宋体" w:hAnsi="新宋体" w:eastAsia="新宋体" w:cs="新宋体"/>
                <w:b/>
                <w:bCs/>
                <w:color w:val="000000"/>
                <w:sz w:val="24"/>
                <w:szCs w:val="24"/>
                <w:shd w:val="clear" w:color="auto" w:fill="FFFFFF"/>
                <w:vertAlign w:val="baseline"/>
                <w:lang w:eastAsia="zh-CN"/>
              </w:rPr>
              <w:t>数量</w:t>
            </w:r>
          </w:p>
        </w:tc>
        <w:tc>
          <w:tcPr>
            <w:tcW w:w="5562" w:type="dxa"/>
          </w:tcPr>
          <w:p>
            <w:pPr>
              <w:widowControl/>
              <w:numPr>
                <w:numId w:val="0"/>
              </w:numPr>
              <w:spacing w:line="360" w:lineRule="auto"/>
              <w:contextualSpacing/>
              <w:jc w:val="center"/>
              <w:rPr>
                <w:rFonts w:hint="eastAsia" w:ascii="新宋体" w:hAnsi="新宋体" w:eastAsia="新宋体" w:cs="新宋体"/>
                <w:b/>
                <w:bCs/>
                <w:color w:val="000000"/>
                <w:sz w:val="24"/>
                <w:szCs w:val="24"/>
                <w:shd w:val="clear" w:color="auto" w:fill="FFFFFF"/>
                <w:vertAlign w:val="baseline"/>
                <w:lang w:eastAsia="zh-CN"/>
              </w:rPr>
            </w:pPr>
            <w:r>
              <w:rPr>
                <w:rFonts w:hint="eastAsia" w:ascii="新宋体" w:hAnsi="新宋体" w:eastAsia="新宋体" w:cs="新宋体"/>
                <w:b/>
                <w:bCs/>
                <w:color w:val="000000"/>
                <w:sz w:val="24"/>
                <w:szCs w:val="24"/>
                <w:shd w:val="clear" w:color="auto" w:fill="FFFFFF"/>
                <w:vertAlign w:val="baseline"/>
                <w:lang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38" w:type="dxa"/>
          </w:tcPr>
          <w:p>
            <w:pPr>
              <w:widowControl/>
              <w:numPr>
                <w:numId w:val="0"/>
              </w:numPr>
              <w:spacing w:line="360" w:lineRule="auto"/>
              <w:contextualSpacing/>
              <w:jc w:val="center"/>
              <w:rPr>
                <w:rFonts w:hint="default" w:ascii="新宋体" w:hAnsi="新宋体" w:eastAsia="新宋体" w:cs="新宋体"/>
                <w:b w:val="0"/>
                <w:bCs w:val="0"/>
                <w:color w:val="000000"/>
                <w:sz w:val="24"/>
                <w:szCs w:val="24"/>
                <w:shd w:val="clear" w:color="auto" w:fill="FFFFFF"/>
                <w:vertAlign w:val="baseline"/>
                <w:lang w:val="en-US" w:eastAsia="zh-CN"/>
              </w:rPr>
            </w:pPr>
            <w:r>
              <w:rPr>
                <w:rFonts w:hint="eastAsia" w:ascii="新宋体" w:hAnsi="新宋体" w:eastAsia="新宋体" w:cs="新宋体"/>
                <w:b w:val="0"/>
                <w:bCs w:val="0"/>
                <w:color w:val="000000"/>
                <w:sz w:val="24"/>
                <w:szCs w:val="24"/>
                <w:shd w:val="clear" w:color="auto" w:fill="FFFFFF"/>
                <w:vertAlign w:val="baseline"/>
                <w:lang w:val="en-US" w:eastAsia="zh-CN"/>
              </w:rPr>
              <w:t>1</w:t>
            </w:r>
          </w:p>
        </w:tc>
        <w:tc>
          <w:tcPr>
            <w:tcW w:w="1230" w:type="dxa"/>
          </w:tcPr>
          <w:p>
            <w:pPr>
              <w:widowControl/>
              <w:numPr>
                <w:numId w:val="0"/>
              </w:numPr>
              <w:spacing w:line="360" w:lineRule="auto"/>
              <w:contextualSpacing/>
              <w:jc w:val="center"/>
              <w:rPr>
                <w:rFonts w:hint="eastAsia" w:ascii="新宋体" w:hAnsi="新宋体" w:eastAsia="新宋体" w:cs="新宋体"/>
                <w:b w:val="0"/>
                <w:bCs w:val="0"/>
                <w:color w:val="000000"/>
                <w:sz w:val="24"/>
                <w:szCs w:val="24"/>
                <w:shd w:val="clear" w:color="auto" w:fill="FFFFFF"/>
                <w:vertAlign w:val="baseline"/>
                <w:lang w:eastAsia="zh-CN"/>
              </w:rPr>
            </w:pPr>
            <w:r>
              <w:rPr>
                <w:rFonts w:hint="eastAsia" w:ascii="新宋体" w:hAnsi="新宋体" w:eastAsia="新宋体" w:cs="新宋体"/>
                <w:b w:val="0"/>
                <w:bCs w:val="0"/>
                <w:color w:val="000000"/>
                <w:sz w:val="24"/>
                <w:szCs w:val="24"/>
                <w:shd w:val="clear" w:color="auto" w:fill="FFFFFF"/>
                <w:vertAlign w:val="baseline"/>
                <w:lang w:eastAsia="zh-CN"/>
              </w:rPr>
              <w:t>张良雕塑</w:t>
            </w:r>
          </w:p>
        </w:tc>
        <w:tc>
          <w:tcPr>
            <w:tcW w:w="750" w:type="dxa"/>
          </w:tcPr>
          <w:p>
            <w:pPr>
              <w:widowControl/>
              <w:numPr>
                <w:numId w:val="0"/>
              </w:numPr>
              <w:spacing w:line="360" w:lineRule="auto"/>
              <w:contextualSpacing/>
              <w:jc w:val="center"/>
              <w:rPr>
                <w:rFonts w:hint="eastAsia" w:ascii="新宋体" w:hAnsi="新宋体" w:eastAsia="新宋体" w:cs="新宋体"/>
                <w:b w:val="0"/>
                <w:bCs w:val="0"/>
                <w:color w:val="000000"/>
                <w:sz w:val="24"/>
                <w:szCs w:val="24"/>
                <w:shd w:val="clear" w:color="auto" w:fill="FFFFFF"/>
                <w:vertAlign w:val="baseline"/>
                <w:lang w:eastAsia="zh-CN"/>
              </w:rPr>
            </w:pPr>
            <w:r>
              <w:rPr>
                <w:rFonts w:hint="eastAsia" w:ascii="新宋体" w:hAnsi="新宋体" w:eastAsia="新宋体" w:cs="新宋体"/>
                <w:b w:val="0"/>
                <w:bCs w:val="0"/>
                <w:color w:val="000000"/>
                <w:sz w:val="24"/>
                <w:szCs w:val="24"/>
                <w:shd w:val="clear" w:color="auto" w:fill="FFFFFF"/>
                <w:vertAlign w:val="baseline"/>
                <w:lang w:eastAsia="zh-CN"/>
              </w:rPr>
              <w:t>座</w:t>
            </w:r>
          </w:p>
        </w:tc>
        <w:tc>
          <w:tcPr>
            <w:tcW w:w="780" w:type="dxa"/>
          </w:tcPr>
          <w:p>
            <w:pPr>
              <w:widowControl/>
              <w:numPr>
                <w:numId w:val="0"/>
              </w:numPr>
              <w:spacing w:line="360" w:lineRule="auto"/>
              <w:contextualSpacing/>
              <w:jc w:val="center"/>
              <w:rPr>
                <w:rFonts w:hint="default" w:ascii="新宋体" w:hAnsi="新宋体" w:eastAsia="新宋体" w:cs="新宋体"/>
                <w:b w:val="0"/>
                <w:bCs w:val="0"/>
                <w:color w:val="000000"/>
                <w:sz w:val="24"/>
                <w:szCs w:val="24"/>
                <w:shd w:val="clear" w:color="auto" w:fill="FFFFFF"/>
                <w:vertAlign w:val="baseline"/>
                <w:lang w:val="en-US" w:eastAsia="zh-CN"/>
              </w:rPr>
            </w:pPr>
            <w:r>
              <w:rPr>
                <w:rFonts w:hint="eastAsia" w:ascii="新宋体" w:hAnsi="新宋体" w:eastAsia="新宋体" w:cs="新宋体"/>
                <w:b w:val="0"/>
                <w:bCs w:val="0"/>
                <w:color w:val="000000"/>
                <w:sz w:val="24"/>
                <w:szCs w:val="24"/>
                <w:shd w:val="clear" w:color="auto" w:fill="FFFFFF"/>
                <w:vertAlign w:val="baseline"/>
                <w:lang w:val="en-US" w:eastAsia="zh-CN"/>
              </w:rPr>
              <w:t>1</w:t>
            </w:r>
          </w:p>
        </w:tc>
        <w:tc>
          <w:tcPr>
            <w:tcW w:w="5562" w:type="dxa"/>
          </w:tcPr>
          <w:p>
            <w:pPr>
              <w:widowControl/>
              <w:numPr>
                <w:numId w:val="0"/>
              </w:numPr>
              <w:spacing w:line="360" w:lineRule="auto"/>
              <w:contextualSpacing/>
              <w:jc w:val="both"/>
              <w:rPr>
                <w:rFonts w:hint="default" w:ascii="新宋体" w:hAnsi="新宋体" w:eastAsia="新宋体" w:cs="新宋体"/>
                <w:b w:val="0"/>
                <w:bCs w:val="0"/>
                <w:color w:val="000000"/>
                <w:sz w:val="24"/>
                <w:szCs w:val="24"/>
                <w:shd w:val="clear" w:color="auto" w:fill="FFFFFF"/>
                <w:vertAlign w:val="baseline"/>
                <w:lang w:val="en-US" w:eastAsia="zh-CN"/>
              </w:rPr>
            </w:pPr>
            <w:r>
              <w:rPr>
                <w:rFonts w:hint="eastAsia" w:ascii="新宋体" w:hAnsi="新宋体" w:eastAsia="新宋体" w:cs="新宋体"/>
                <w:b w:val="0"/>
                <w:bCs w:val="0"/>
                <w:color w:val="000000"/>
                <w:sz w:val="24"/>
                <w:szCs w:val="24"/>
                <w:shd w:val="clear" w:color="auto" w:fill="FFFFFF"/>
                <w:vertAlign w:val="baseline"/>
                <w:lang w:val="en-US" w:eastAsia="zh-CN"/>
              </w:rPr>
              <w:t>(6</w:t>
            </w:r>
            <w:r>
              <w:rPr>
                <w:rFonts w:hint="default" w:ascii="Arial" w:hAnsi="Arial" w:eastAsia="新宋体" w:cs="Arial"/>
                <w:b w:val="0"/>
                <w:bCs w:val="0"/>
                <w:color w:val="000000"/>
                <w:sz w:val="24"/>
                <w:szCs w:val="24"/>
                <w:shd w:val="clear" w:color="auto" w:fill="FFFFFF"/>
                <w:vertAlign w:val="baseline"/>
                <w:lang w:val="en-US" w:eastAsia="zh-CN"/>
              </w:rPr>
              <w:t>×</w:t>
            </w:r>
            <w:r>
              <w:rPr>
                <w:rFonts w:hint="eastAsia" w:ascii="新宋体" w:hAnsi="新宋体" w:eastAsia="新宋体" w:cs="新宋体"/>
                <w:b w:val="0"/>
                <w:bCs w:val="0"/>
                <w:color w:val="000000"/>
                <w:sz w:val="24"/>
                <w:szCs w:val="24"/>
                <w:shd w:val="clear" w:color="auto" w:fill="FFFFFF"/>
                <w:vertAlign w:val="baseline"/>
                <w:lang w:val="en-US" w:eastAsia="zh-CN"/>
              </w:rPr>
              <w:t>2.5</w:t>
            </w:r>
            <w:r>
              <w:rPr>
                <w:rFonts w:hint="default" w:ascii="Arial" w:hAnsi="Arial" w:eastAsia="新宋体" w:cs="Arial"/>
                <w:b w:val="0"/>
                <w:bCs w:val="0"/>
                <w:color w:val="000000"/>
                <w:sz w:val="24"/>
                <w:szCs w:val="24"/>
                <w:shd w:val="clear" w:color="auto" w:fill="FFFFFF"/>
                <w:vertAlign w:val="baseline"/>
                <w:lang w:val="en-US" w:eastAsia="zh-CN"/>
              </w:rPr>
              <w:t>×</w:t>
            </w:r>
            <w:r>
              <w:rPr>
                <w:rFonts w:hint="eastAsia" w:ascii="Arial" w:hAnsi="Arial" w:eastAsia="新宋体" w:cs="Arial"/>
                <w:b w:val="0"/>
                <w:bCs w:val="0"/>
                <w:color w:val="000000"/>
                <w:sz w:val="24"/>
                <w:szCs w:val="24"/>
                <w:shd w:val="clear" w:color="auto" w:fill="FFFFFF"/>
                <w:vertAlign w:val="baseline"/>
                <w:lang w:val="en-US" w:eastAsia="zh-CN"/>
              </w:rPr>
              <w:t>2)m,石材材质，草白玉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38" w:type="dxa"/>
          </w:tcPr>
          <w:p>
            <w:pPr>
              <w:widowControl/>
              <w:numPr>
                <w:numId w:val="0"/>
              </w:numPr>
              <w:spacing w:line="360" w:lineRule="auto"/>
              <w:contextualSpacing/>
              <w:jc w:val="center"/>
              <w:rPr>
                <w:rFonts w:hint="default" w:ascii="新宋体" w:hAnsi="新宋体" w:eastAsia="新宋体" w:cs="新宋体"/>
                <w:b w:val="0"/>
                <w:bCs w:val="0"/>
                <w:color w:val="000000"/>
                <w:sz w:val="24"/>
                <w:szCs w:val="24"/>
                <w:shd w:val="clear" w:color="auto" w:fill="FFFFFF"/>
                <w:vertAlign w:val="baseline"/>
                <w:lang w:val="en-US" w:eastAsia="zh-CN"/>
              </w:rPr>
            </w:pPr>
            <w:r>
              <w:rPr>
                <w:rFonts w:hint="eastAsia" w:ascii="新宋体" w:hAnsi="新宋体" w:eastAsia="新宋体" w:cs="新宋体"/>
                <w:b w:val="0"/>
                <w:bCs w:val="0"/>
                <w:color w:val="000000"/>
                <w:sz w:val="24"/>
                <w:szCs w:val="24"/>
                <w:shd w:val="clear" w:color="auto" w:fill="FFFFFF"/>
                <w:vertAlign w:val="baseline"/>
                <w:lang w:val="en-US" w:eastAsia="zh-CN"/>
              </w:rPr>
              <w:t>2</w:t>
            </w:r>
          </w:p>
        </w:tc>
        <w:tc>
          <w:tcPr>
            <w:tcW w:w="1230" w:type="dxa"/>
          </w:tcPr>
          <w:p>
            <w:pPr>
              <w:widowControl/>
              <w:numPr>
                <w:numId w:val="0"/>
              </w:numPr>
              <w:spacing w:line="360" w:lineRule="auto"/>
              <w:contextualSpacing/>
              <w:jc w:val="center"/>
              <w:rPr>
                <w:rFonts w:hint="eastAsia" w:ascii="新宋体" w:hAnsi="新宋体" w:eastAsia="新宋体" w:cs="新宋体"/>
                <w:b w:val="0"/>
                <w:bCs w:val="0"/>
                <w:color w:val="000000"/>
                <w:sz w:val="24"/>
                <w:szCs w:val="24"/>
                <w:shd w:val="clear" w:color="auto" w:fill="FFFFFF"/>
                <w:vertAlign w:val="baseline"/>
                <w:lang w:eastAsia="zh-CN"/>
              </w:rPr>
            </w:pPr>
            <w:r>
              <w:rPr>
                <w:rFonts w:hint="eastAsia" w:ascii="新宋体" w:hAnsi="新宋体" w:eastAsia="新宋体" w:cs="新宋体"/>
                <w:b w:val="0"/>
                <w:bCs w:val="0"/>
                <w:color w:val="000000"/>
                <w:sz w:val="24"/>
                <w:szCs w:val="24"/>
                <w:shd w:val="clear" w:color="auto" w:fill="FFFFFF"/>
                <w:vertAlign w:val="baseline"/>
                <w:lang w:eastAsia="zh-CN"/>
              </w:rPr>
              <w:t>承台</w:t>
            </w:r>
          </w:p>
        </w:tc>
        <w:tc>
          <w:tcPr>
            <w:tcW w:w="750" w:type="dxa"/>
          </w:tcPr>
          <w:p>
            <w:pPr>
              <w:widowControl/>
              <w:numPr>
                <w:numId w:val="0"/>
              </w:numPr>
              <w:spacing w:line="360" w:lineRule="auto"/>
              <w:contextualSpacing/>
              <w:jc w:val="center"/>
              <w:rPr>
                <w:rFonts w:hint="eastAsia" w:ascii="新宋体" w:hAnsi="新宋体" w:eastAsia="新宋体" w:cs="新宋体"/>
                <w:b w:val="0"/>
                <w:bCs w:val="0"/>
                <w:color w:val="000000"/>
                <w:sz w:val="24"/>
                <w:szCs w:val="24"/>
                <w:shd w:val="clear" w:color="auto" w:fill="FFFFFF"/>
                <w:vertAlign w:val="baseline"/>
                <w:lang w:eastAsia="zh-CN"/>
              </w:rPr>
            </w:pPr>
            <w:r>
              <w:rPr>
                <w:rFonts w:hint="eastAsia" w:ascii="新宋体" w:hAnsi="新宋体" w:eastAsia="新宋体" w:cs="新宋体"/>
                <w:b w:val="0"/>
                <w:bCs w:val="0"/>
                <w:color w:val="000000"/>
                <w:sz w:val="24"/>
                <w:szCs w:val="24"/>
                <w:shd w:val="clear" w:color="auto" w:fill="FFFFFF"/>
                <w:vertAlign w:val="baseline"/>
                <w:lang w:eastAsia="zh-CN"/>
              </w:rPr>
              <w:t>座</w:t>
            </w:r>
          </w:p>
        </w:tc>
        <w:tc>
          <w:tcPr>
            <w:tcW w:w="780" w:type="dxa"/>
          </w:tcPr>
          <w:p>
            <w:pPr>
              <w:widowControl/>
              <w:numPr>
                <w:numId w:val="0"/>
              </w:numPr>
              <w:spacing w:line="360" w:lineRule="auto"/>
              <w:contextualSpacing/>
              <w:jc w:val="center"/>
              <w:rPr>
                <w:rFonts w:hint="default" w:ascii="新宋体" w:hAnsi="新宋体" w:eastAsia="新宋体" w:cs="新宋体"/>
                <w:b w:val="0"/>
                <w:bCs w:val="0"/>
                <w:color w:val="000000"/>
                <w:sz w:val="24"/>
                <w:szCs w:val="24"/>
                <w:shd w:val="clear" w:color="auto" w:fill="FFFFFF"/>
                <w:vertAlign w:val="baseline"/>
                <w:lang w:val="en-US" w:eastAsia="zh-CN"/>
              </w:rPr>
            </w:pPr>
            <w:r>
              <w:rPr>
                <w:rFonts w:hint="eastAsia" w:ascii="新宋体" w:hAnsi="新宋体" w:eastAsia="新宋体" w:cs="新宋体"/>
                <w:b w:val="0"/>
                <w:bCs w:val="0"/>
                <w:color w:val="000000"/>
                <w:sz w:val="24"/>
                <w:szCs w:val="24"/>
                <w:shd w:val="clear" w:color="auto" w:fill="FFFFFF"/>
                <w:vertAlign w:val="baseline"/>
                <w:lang w:val="en-US" w:eastAsia="zh-CN"/>
              </w:rPr>
              <w:t>1</w:t>
            </w:r>
          </w:p>
        </w:tc>
        <w:tc>
          <w:tcPr>
            <w:tcW w:w="5562" w:type="dxa"/>
          </w:tcPr>
          <w:p>
            <w:pPr>
              <w:widowControl/>
              <w:numPr>
                <w:numId w:val="0"/>
              </w:numPr>
              <w:spacing w:line="360" w:lineRule="auto"/>
              <w:contextualSpacing/>
              <w:jc w:val="center"/>
              <w:rPr>
                <w:rFonts w:hint="default" w:ascii="新宋体" w:hAnsi="新宋体" w:eastAsia="新宋体" w:cs="新宋体"/>
                <w:b w:val="0"/>
                <w:bCs w:val="0"/>
                <w:color w:val="000000"/>
                <w:sz w:val="24"/>
                <w:szCs w:val="24"/>
                <w:shd w:val="clear" w:color="auto" w:fill="FFFFFF"/>
                <w:vertAlign w:val="baseline"/>
                <w:lang w:val="en-US" w:eastAsia="zh-CN"/>
              </w:rPr>
            </w:pPr>
            <w:r>
              <w:rPr>
                <w:rFonts w:hint="eastAsia" w:ascii="新宋体" w:hAnsi="新宋体" w:eastAsia="新宋体" w:cs="新宋体"/>
                <w:b w:val="0"/>
                <w:bCs w:val="0"/>
                <w:color w:val="000000"/>
                <w:sz w:val="24"/>
                <w:szCs w:val="24"/>
                <w:shd w:val="clear" w:color="auto" w:fill="FFFFFF"/>
                <w:vertAlign w:val="baseline"/>
                <w:lang w:val="en-US" w:eastAsia="zh-CN"/>
              </w:rPr>
              <w:t>（5.56</w:t>
            </w:r>
            <w:r>
              <w:rPr>
                <w:rFonts w:hint="default" w:ascii="Arial" w:hAnsi="Arial" w:eastAsia="新宋体" w:cs="Arial"/>
                <w:b w:val="0"/>
                <w:bCs w:val="0"/>
                <w:color w:val="000000"/>
                <w:sz w:val="24"/>
                <w:szCs w:val="24"/>
                <w:shd w:val="clear" w:color="auto" w:fill="FFFFFF"/>
                <w:vertAlign w:val="baseline"/>
                <w:lang w:val="en-US" w:eastAsia="zh-CN"/>
              </w:rPr>
              <w:t>×</w:t>
            </w:r>
            <w:r>
              <w:rPr>
                <w:rFonts w:hint="eastAsia" w:ascii="新宋体" w:hAnsi="新宋体" w:eastAsia="新宋体" w:cs="新宋体"/>
                <w:b w:val="0"/>
                <w:bCs w:val="0"/>
                <w:color w:val="000000"/>
                <w:sz w:val="24"/>
                <w:szCs w:val="24"/>
                <w:shd w:val="clear" w:color="auto" w:fill="FFFFFF"/>
                <w:vertAlign w:val="baseline"/>
                <w:lang w:val="en-US" w:eastAsia="zh-CN"/>
              </w:rPr>
              <w:t>4.04</w:t>
            </w:r>
            <w:r>
              <w:rPr>
                <w:rFonts w:hint="default" w:ascii="Arial" w:hAnsi="Arial" w:eastAsia="新宋体" w:cs="Arial"/>
                <w:b w:val="0"/>
                <w:bCs w:val="0"/>
                <w:color w:val="000000"/>
                <w:sz w:val="24"/>
                <w:szCs w:val="24"/>
                <w:shd w:val="clear" w:color="auto" w:fill="FFFFFF"/>
                <w:vertAlign w:val="baseline"/>
                <w:lang w:val="en-US" w:eastAsia="zh-CN"/>
              </w:rPr>
              <w:t>×</w:t>
            </w:r>
            <w:r>
              <w:rPr>
                <w:rFonts w:hint="eastAsia" w:ascii="新宋体" w:hAnsi="新宋体" w:eastAsia="新宋体" w:cs="新宋体"/>
                <w:b w:val="0"/>
                <w:bCs w:val="0"/>
                <w:color w:val="000000"/>
                <w:sz w:val="24"/>
                <w:szCs w:val="24"/>
                <w:shd w:val="clear" w:color="auto" w:fill="FFFFFF"/>
                <w:vertAlign w:val="baseline"/>
                <w:lang w:val="en-US" w:eastAsia="zh-CN"/>
              </w:rPr>
              <w:t>1.3）m,C25商砼填充、地笼采用20MM鞍钢钢材四周选用与雕塑 材一样护栏。</w:t>
            </w:r>
          </w:p>
        </w:tc>
      </w:tr>
    </w:tbl>
    <w:p>
      <w:pPr>
        <w:widowControl/>
        <w:numPr>
          <w:numId w:val="0"/>
        </w:numPr>
        <w:shd w:val="clear" w:color="auto" w:fill="FFFFFF"/>
        <w:spacing w:line="360" w:lineRule="auto"/>
        <w:contextualSpacing/>
        <w:jc w:val="left"/>
        <w:rPr>
          <w:rFonts w:hint="eastAsia" w:ascii="新宋体" w:hAnsi="新宋体" w:eastAsia="新宋体" w:cs="新宋体"/>
          <w:b/>
          <w:bCs/>
          <w:color w:val="000000"/>
          <w:sz w:val="24"/>
          <w:szCs w:val="24"/>
          <w:shd w:val="clear" w:color="auto" w:fill="FFFFFF"/>
          <w:lang w:eastAsia="zh-CN"/>
        </w:rPr>
      </w:pPr>
    </w:p>
    <w:p>
      <w:pPr>
        <w:spacing w:line="360" w:lineRule="auto"/>
        <w:contextualSpacing/>
        <w:rPr>
          <w:rFonts w:hint="eastAsia" w:cs="宋体" w:asciiTheme="minorEastAsia" w:hAnsiTheme="minorEastAsia" w:eastAsiaTheme="minorEastAsia"/>
          <w:b/>
          <w:color w:val="000000"/>
          <w:kern w:val="0"/>
          <w:sz w:val="24"/>
          <w:szCs w:val="24"/>
          <w:lang w:val="en-US" w:eastAsia="zh-CN"/>
        </w:rPr>
      </w:pPr>
      <w:r>
        <w:rPr>
          <w:rFonts w:hint="eastAsia" w:cs="宋体" w:asciiTheme="minorEastAsia" w:hAnsiTheme="minorEastAsia"/>
          <w:b/>
          <w:color w:val="000000"/>
          <w:kern w:val="0"/>
          <w:sz w:val="24"/>
          <w:szCs w:val="24"/>
          <w:lang w:val="en-US" w:eastAsia="zh-CN"/>
        </w:rPr>
        <w:t>注：以上要求为最低要求，投标商所投产品不能低于此要求，否则为无效响应文件。</w:t>
      </w:r>
    </w:p>
    <w:p>
      <w:pPr>
        <w:spacing w:line="360" w:lineRule="auto"/>
        <w:ind w:firstLine="482" w:firstLineChars="200"/>
        <w:contextualSpacing/>
        <w:rPr>
          <w:rFonts w:hint="eastAsia" w:cs="仿宋_GB2312" w:asciiTheme="minorEastAsia" w:hAnsiTheme="minorEastAsia"/>
          <w:sz w:val="24"/>
          <w:szCs w:val="24"/>
          <w:lang w:val="zh-CN"/>
        </w:rPr>
      </w:pPr>
      <w:r>
        <w:rPr>
          <w:rFonts w:hint="eastAsia" w:cs="宋体" w:asciiTheme="minorEastAsia" w:hAnsiTheme="minorEastAsia"/>
          <w:b/>
          <w:color w:val="000000"/>
          <w:kern w:val="0"/>
          <w:sz w:val="24"/>
          <w:szCs w:val="24"/>
          <w:lang w:val="zh-CN" w:eastAsia="zh-CN"/>
        </w:rPr>
        <w:t>（三）</w:t>
      </w:r>
      <w:r>
        <w:rPr>
          <w:rFonts w:hint="eastAsia" w:cs="宋体" w:asciiTheme="minorEastAsia" w:hAnsiTheme="minorEastAsia"/>
          <w:b/>
          <w:color w:val="000000"/>
          <w:kern w:val="0"/>
          <w:sz w:val="24"/>
          <w:szCs w:val="24"/>
          <w:lang w:val="zh-CN"/>
        </w:rPr>
        <w:t>采购标的执行标准：</w:t>
      </w:r>
      <w:r>
        <w:rPr>
          <w:rFonts w:hint="eastAsia" w:cs="仿宋_GB2312" w:asciiTheme="minorEastAsia" w:hAnsiTheme="minorEastAsia"/>
          <w:sz w:val="24"/>
          <w:szCs w:val="24"/>
          <w:lang w:val="zh-CN"/>
        </w:rPr>
        <w:t>雕塑通体无裂纹及</w:t>
      </w:r>
      <w:r>
        <w:rPr>
          <w:rFonts w:hint="eastAsia" w:cs="仿宋_GB2312" w:asciiTheme="minorEastAsia" w:hAnsiTheme="minorEastAsia"/>
          <w:sz w:val="24"/>
          <w:szCs w:val="24"/>
          <w:lang w:val="zh-CN"/>
        </w:rPr>
        <w:t>符合国家相关标准。</w:t>
      </w:r>
    </w:p>
    <w:p>
      <w:pPr>
        <w:spacing w:line="360" w:lineRule="auto"/>
        <w:ind w:firstLine="482"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b/>
          <w:bCs/>
          <w:sz w:val="24"/>
          <w:szCs w:val="24"/>
          <w:lang w:val="zh-CN"/>
        </w:rPr>
        <w:t>（四）服务标准、期限、效率等要求：</w:t>
      </w:r>
      <w:r>
        <w:rPr>
          <w:rFonts w:hint="eastAsia" w:cs="仿宋_GB2312" w:asciiTheme="minorEastAsia" w:hAnsiTheme="minorEastAsia"/>
          <w:sz w:val="24"/>
          <w:szCs w:val="24"/>
          <w:lang w:val="zh-CN"/>
        </w:rPr>
        <w:t>提供至少</w:t>
      </w:r>
      <w:r>
        <w:rPr>
          <w:rFonts w:hint="eastAsia" w:cs="仿宋_GB2312" w:asciiTheme="minorEastAsia" w:hAnsiTheme="minorEastAsia"/>
          <w:sz w:val="24"/>
          <w:szCs w:val="24"/>
          <w:lang w:val="zh-CN"/>
        </w:rPr>
        <w:t>三年的免费维修服务。</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（五）采购标的的其他技术、服务等要求：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1、供应商须明确响应产品的厂家、产地、规格等详细参数，</w:t>
      </w:r>
      <w:r>
        <w:rPr>
          <w:rFonts w:hint="eastAsia" w:ascii="宋体" w:cs="宋体"/>
          <w:b/>
          <w:sz w:val="24"/>
          <w:lang w:val="zh-CN"/>
        </w:rPr>
        <w:t>否则为无效响应。</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val="zh-CN"/>
        </w:rPr>
        <w:t>、投标商须有合理的工作方案，否则为无效响应文件 。</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val="zh-CN"/>
        </w:rPr>
        <w:t>、投标人应就该项目完整投标（报价含运输费、税费等综合费</w:t>
      </w:r>
      <w:r>
        <w:rPr>
          <w:rFonts w:hint="eastAsia" w:ascii="新宋体" w:hAnsi="新宋体" w:eastAsia="新宋体" w:cs="新宋体"/>
          <w:sz w:val="24"/>
          <w:szCs w:val="24"/>
          <w:lang w:val="zh-CN"/>
        </w:rPr>
        <w:t>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lang w:val="zh-CN"/>
        </w:rPr>
        <w:t>、投标商必须由法定代表人或其授权代表参加开标会议，随时接受询价小组询问，并予作出书面解答。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lang w:val="zh-CN"/>
        </w:rPr>
        <w:t>、采购人确定成交人后，中标人须向禹州市政府采购中心发送投标报价及分项报价（如果货物需求中有分项的话）一览表电子档，并同时通知采购中心。邮箱：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2、按照询价文件要求、响应文件和承诺验收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widowControl/>
        <w:shd w:val="clear" w:color="auto" w:fill="FFFFFF"/>
        <w:spacing w:line="360" w:lineRule="auto"/>
        <w:ind w:firstLine="482" w:firstLineChars="200"/>
        <w:contextualSpacing/>
        <w:jc w:val="left"/>
        <w:rPr>
          <w:rFonts w:hint="eastAsia" w:cs="宋体" w:asciiTheme="minorEastAsia" w:hAnsiTheme="minorEastAsia"/>
          <w:color w:val="000000"/>
          <w:kern w:val="0"/>
          <w:sz w:val="24"/>
          <w:szCs w:val="24"/>
          <w:lang w:val="en-US" w:eastAsia="zh-CN"/>
        </w:rPr>
      </w:pPr>
      <w:r>
        <w:rPr>
          <w:rFonts w:hint="eastAsia" w:cs="宋体" w:asciiTheme="minorEastAsia" w:hAnsiTheme="minorEastAsia"/>
          <w:b/>
          <w:color w:val="000000"/>
          <w:kern w:val="0"/>
          <w:sz w:val="24"/>
          <w:szCs w:val="24"/>
          <w:lang w:val="zh-CN"/>
        </w:rPr>
        <w:t>（七）付款方式</w:t>
      </w:r>
      <w:r>
        <w:rPr>
          <w:rFonts w:hint="eastAsia" w:cs="宋体" w:asciiTheme="minorEastAsia" w:hAnsiTheme="minorEastAsia"/>
          <w:b/>
          <w:color w:val="000000"/>
          <w:kern w:val="0"/>
          <w:sz w:val="24"/>
          <w:szCs w:val="24"/>
          <w:lang w:val="en-US" w:eastAsia="zh-CN"/>
        </w:rPr>
        <w:t xml:space="preserve"> ：</w:t>
      </w:r>
      <w:r>
        <w:rPr>
          <w:rFonts w:hint="eastAsia" w:cs="宋体" w:asciiTheme="minorEastAsia" w:hAnsiTheme="minorEastAsia"/>
          <w:color w:val="000000"/>
          <w:kern w:val="0"/>
          <w:sz w:val="24"/>
          <w:szCs w:val="24"/>
          <w:lang w:val="en-US" w:eastAsia="zh-CN"/>
        </w:rPr>
        <w:t>验收合格正常使用后付款。</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询价文件中凡标有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项目名称：禹州市张得镇张良广场张良雕塑建设项目</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项目编号：YZCG-X2019</w:t>
            </w:r>
            <w:r>
              <w:rPr>
                <w:rFonts w:hint="eastAsia" w:cs="仿宋_GB2312" w:asciiTheme="minorEastAsia" w:hAnsiTheme="minorEastAsia"/>
                <w:szCs w:val="21"/>
                <w:lang w:val="en-US" w:eastAsia="zh-CN"/>
              </w:rPr>
              <w:t>340</w:t>
            </w:r>
          </w:p>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工期：签订合同</w:t>
            </w:r>
            <w:r>
              <w:rPr>
                <w:rFonts w:hint="eastAsia" w:cs="仿宋_GB2312" w:asciiTheme="minorEastAsia" w:hAnsiTheme="minorEastAsia"/>
                <w:szCs w:val="21"/>
                <w:lang w:val="en-US" w:eastAsia="zh-CN"/>
              </w:rPr>
              <w:t>5日内交工</w:t>
            </w:r>
          </w:p>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项目</w:t>
            </w:r>
            <w:r>
              <w:rPr>
                <w:rFonts w:hint="eastAsia" w:cs="仿宋_GB2312" w:asciiTheme="minorEastAsia" w:hAnsiTheme="minorEastAsia"/>
                <w:szCs w:val="21"/>
              </w:rPr>
              <w:t>地址：</w:t>
            </w:r>
            <w:r>
              <w:rPr>
                <w:rFonts w:hint="eastAsia" w:cs="仿宋_GB2312" w:asciiTheme="minorEastAsia" w:hAnsiTheme="minorEastAsia"/>
                <w:szCs w:val="21"/>
                <w:lang w:eastAsia="zh-CN"/>
              </w:rPr>
              <w:t>禹州市张得镇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张得</w:t>
            </w:r>
            <w:r>
              <w:rPr>
                <w:rFonts w:hint="eastAsia" w:cs="仿宋_GB2312" w:asciiTheme="minorEastAsia" w:hAnsiTheme="minorEastAsia"/>
                <w:szCs w:val="21"/>
              </w:rPr>
              <w:t>镇</w:t>
            </w:r>
            <w:r>
              <w:rPr>
                <w:rFonts w:hint="eastAsia" w:cs="仿宋_GB2312" w:asciiTheme="minorEastAsia" w:hAnsiTheme="minorEastAsia"/>
                <w:szCs w:val="21"/>
                <w:lang w:eastAsia="zh-CN"/>
              </w:rPr>
              <w:t>人民政府</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w:t>
            </w:r>
            <w:r>
              <w:rPr>
                <w:rFonts w:hint="eastAsia" w:cs="仿宋_GB2312" w:asciiTheme="minorEastAsia" w:hAnsiTheme="minorEastAsia"/>
                <w:szCs w:val="21"/>
                <w:lang w:val="en-US" w:eastAsia="zh-CN"/>
              </w:rPr>
              <w:t>王女士</w:t>
            </w:r>
            <w:r>
              <w:rPr>
                <w:rFonts w:hint="default" w:cs="仿宋_GB2312" w:asciiTheme="minorEastAsia" w:hAnsiTheme="minorEastAsia" w:eastAsiaTheme="minorEastAsia"/>
                <w:szCs w:val="21"/>
                <w:lang w:val="en-US" w:eastAsia="zh-CN"/>
              </w:rPr>
              <w:t xml:space="preserve">     联系电话：</w:t>
            </w:r>
            <w:r>
              <w:rPr>
                <w:rFonts w:hint="eastAsia" w:cs="仿宋_GB2312" w:asciiTheme="minorEastAsia" w:hAnsiTheme="minorEastAsia"/>
                <w:szCs w:val="21"/>
                <w:lang w:val="en-US" w:eastAsia="zh-CN"/>
              </w:rPr>
              <w:t>0374-8681000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eastAsia="zh-CN"/>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、被委托人是须是本单位职工，须提供公司为本人缴纳社会保险证明</w:t>
            </w:r>
            <w:r>
              <w:rPr>
                <w:rFonts w:hint="eastAsia" w:cs="宋体" w:asciiTheme="minorEastAsia" w:hAnsiTheme="minorEastAsia"/>
                <w:kern w:val="0"/>
                <w:szCs w:val="21"/>
                <w:lang w:eastAsia="zh-CN"/>
              </w:rPr>
              <w:t>（社保证明登录网站：</w:t>
            </w:r>
            <w:r>
              <w:rPr>
                <w:rFonts w:hint="eastAsia" w:cs="宋体" w:asciiTheme="minorEastAsia" w:hAnsiTheme="minorEastAsia"/>
                <w:kern w:val="0"/>
                <w:szCs w:val="21"/>
                <w:lang w:val="en-US" w:eastAsia="zh-CN"/>
              </w:rPr>
              <w:t>http//222.143.34.121/</w:t>
            </w:r>
            <w:r>
              <w:rPr>
                <w:rFonts w:hint="eastAsia" w:cs="宋体" w:asciiTheme="minorEastAsia" w:hAnsiTheme="minorEastAsia"/>
                <w:kern w:val="0"/>
                <w:szCs w:val="21"/>
                <w:lang w:eastAsia="zh-CN"/>
              </w:rPr>
              <w:t>查询</w:t>
            </w:r>
            <w:r>
              <w:rPr>
                <w:rFonts w:hint="eastAsia" w:cs="宋体" w:asciiTheme="minorEastAsia" w:hAnsiTheme="minorEastAsia"/>
                <w:kern w:val="0"/>
                <w:szCs w:val="21"/>
                <w:lang w:val="en-US" w:eastAsia="zh-CN"/>
              </w:rPr>
              <w:t xml:space="preserve">  个人办事通道—马上注册—登录—查询打印—证明打印 </w:t>
            </w:r>
            <w:r>
              <w:rPr>
                <w:rFonts w:hint="eastAsia" w:cs="宋体" w:asciiTheme="minorEastAsia" w:hAnsiTheme="minorEastAsia"/>
                <w:kern w:val="0"/>
                <w:szCs w:val="21"/>
                <w:lang w:eastAsia="zh-CN"/>
              </w:rPr>
              <w:t>）</w:t>
            </w:r>
            <w:r>
              <w:rPr>
                <w:rFonts w:hint="eastAsia" w:cs="宋体" w:asciiTheme="minorEastAsia" w:hAnsiTheme="minorEastAsia"/>
                <w:kern w:val="0"/>
                <w:szCs w:val="21"/>
                <w:lang w:eastAsia="zh-CN"/>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17万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成交供应商询价</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 xml:space="preserve">  10：00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w:t>
            </w:r>
            <w:r>
              <w:rPr>
                <w:rFonts w:hint="eastAsia" w:cs="黑体" w:asciiTheme="minorEastAsia" w:hAnsiTheme="minorEastAsia"/>
                <w:szCs w:val="21"/>
                <w:lang w:eastAsia="zh-CN"/>
              </w:rPr>
              <w:t>询价</w:t>
            </w:r>
            <w:r>
              <w:rPr>
                <w:rFonts w:hint="eastAsia" w:cs="黑体" w:asciiTheme="minorEastAsia" w:hAnsiTheme="minorEastAsia"/>
                <w:szCs w:val="21"/>
              </w:rPr>
              <w:t>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询价公告、成交公告、变更（更正）公告、现场勘察答复等相关信息同时在以下网站发布：《中国政府采购网》、《河南省政府采购网》、《全国公共资源交易平台（河南省·许昌市）》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w:t>
            </w:r>
            <w:r>
              <w:rPr>
                <w:rFonts w:hint="eastAsia" w:cs="宋体" w:asciiTheme="minorEastAsia" w:hAnsiTheme="minorEastAsia"/>
                <w:bCs/>
                <w:szCs w:val="21"/>
                <w:lang w:val="en-US" w:eastAsia="zh-CN"/>
              </w:rPr>
              <w:t>2077000</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yzggzy2076770@163.com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autoSpaceDE w:val="0"/>
        <w:autoSpaceDN w:val="0"/>
        <w:spacing w:line="360" w:lineRule="auto"/>
        <w:ind w:left="780"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 “中国社会组织公共服务平台”网站（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hint="eastAsia" w:cs="宋体" w:asciiTheme="minorEastAsia" w:hAnsiTheme="minorEastAsia" w:eastAsiaTheme="minorEastAsia"/>
          <w:kern w:val="0"/>
          <w:szCs w:val="21"/>
          <w:lang w:eastAsia="zh-CN"/>
        </w:rPr>
      </w:pPr>
      <w:r>
        <w:rPr>
          <w:rFonts w:hint="eastAsia" w:cs="微软雅黑"/>
          <w:color w:val="000000"/>
          <w:lang w:eastAsia="zh-CN"/>
        </w:rPr>
        <w:t>除询价文件费用外，不收取费用。</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16.1  本项目不收取投标保证金。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16.2  投标人应提供投标承诺函。</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17.1 供应商应提交响应文件份数见“供应商须知前附表”。</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供应商不得在投标有效期内撤销响应文件，否则投标人将承担违背投标承诺函的责任追究。</w:t>
      </w:r>
    </w:p>
    <w:p>
      <w:pPr>
        <w:pStyle w:val="45"/>
        <w:autoSpaceDE w:val="0"/>
        <w:autoSpaceDN w:val="0"/>
        <w:spacing w:line="360" w:lineRule="auto"/>
        <w:ind w:left="420"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5"/>
        <w:numPr>
          <w:ilvl w:val="1"/>
          <w:numId w:val="14"/>
        </w:numPr>
        <w:autoSpaceDE w:val="0"/>
        <w:autoSpaceDN w:val="0"/>
        <w:spacing w:line="360" w:lineRule="auto"/>
        <w:ind w:firstLineChars="0"/>
        <w:contextualSpacing/>
        <w:rPr>
          <w:rFonts w:hint="eastAsia" w:ascii="ˎ̥" w:hAnsi="ˎ̥"/>
          <w:vanish/>
        </w:rPr>
      </w:pP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hint="eastAsia"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5"/>
        <w:numPr>
          <w:ilvl w:val="1"/>
          <w:numId w:val="14"/>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28.1.1 未按照招标文件的规定提交投标承诺函的；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w:t>
      </w:r>
      <w:r>
        <w:rPr>
          <w:rFonts w:hint="eastAsia" w:ascii="ˎ̥" w:hAnsi="ˎ̥"/>
          <w:lang w:eastAsia="zh-CN"/>
        </w:rPr>
        <w:t>三名</w:t>
      </w:r>
      <w:r>
        <w:rPr>
          <w:rFonts w:ascii="ˎ̥" w:hAnsi="ˎ̥"/>
        </w:rPr>
        <w:t>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5"/>
        <w:numPr>
          <w:ilvl w:val="1"/>
          <w:numId w:val="20"/>
        </w:numPr>
        <w:autoSpaceDE w:val="0"/>
        <w:autoSpaceDN w:val="0"/>
        <w:spacing w:line="360" w:lineRule="auto"/>
        <w:ind w:firstLineChars="0"/>
        <w:contextualSpacing/>
        <w:rPr>
          <w:rFonts w:hint="eastAsia"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5"/>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4"/>
        </w:numPr>
        <w:autoSpaceDE w:val="0"/>
        <w:autoSpaceDN w:val="0"/>
        <w:spacing w:line="360" w:lineRule="auto"/>
        <w:ind w:firstLineChars="0"/>
        <w:contextualSpacing/>
        <w:rPr>
          <w:rFonts w:hint="eastAsia" w:ascii="ˎ̥" w:hAnsi="ˎ̥"/>
        </w:rPr>
      </w:pPr>
      <w:r>
        <w:rPr>
          <w:rFonts w:hint="eastAsia" w:ascii="ˎ̥" w:hAnsi="ˎ̥"/>
        </w:rPr>
        <w:t>在采购过程中符合竞争要求的供应商或者报价未超过采购预算的供应商不足3家的。</w:t>
      </w:r>
    </w:p>
    <w:p>
      <w:pPr>
        <w:pStyle w:val="45"/>
        <w:autoSpaceDE w:val="0"/>
        <w:autoSpaceDN w:val="0"/>
        <w:spacing w:line="360" w:lineRule="auto"/>
        <w:ind w:left="964" w:firstLine="0" w:firstLineChars="0"/>
        <w:contextualSpacing/>
        <w:rPr>
          <w:rFonts w:hint="eastAsia" w:ascii="ˎ̥" w:hAnsi="ˎ̥"/>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2"/>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资格审查与评审</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asciiTheme="minorEastAsia" w:hAnsiTheme="minorEastAsia"/>
                <w:bCs/>
                <w:szCs w:val="21"/>
              </w:rPr>
              <w:t>（4）信用信息的使用原则：</w:t>
            </w:r>
            <w:r>
              <w:rPr>
                <w:rFonts w:hint="eastAsia" w:cs="宋体" w:asciiTheme="minorEastAsia" w:hAnsiTheme="minorEastAsia"/>
                <w:kern w:val="0"/>
                <w:szCs w:val="21"/>
              </w:rPr>
              <w:t>经询价小组认定的被列入失信被执行人、政府采购严重违法失信名单、政府采购严重违法失信行为记录名单、严重违法失信社会组织名单的供应商，将拒绝其参与本次政府采购活动。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autoSpaceDE w:val="0"/>
              <w:autoSpaceDN w:val="0"/>
              <w:spacing w:line="360" w:lineRule="auto"/>
              <w:contextualSpacing/>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w:t>
            </w:r>
            <w:r>
              <w:rPr>
                <w:rFonts w:hint="eastAsia" w:cs="仿宋_GB2312" w:asciiTheme="minorEastAsia" w:hAnsiTheme="minorEastAsia"/>
                <w:szCs w:val="21"/>
                <w:lang w:val="zh-CN" w:eastAsia="zh-CN"/>
              </w:rPr>
              <w:t>和社保证明</w:t>
            </w:r>
            <w:r>
              <w:rPr>
                <w:rFonts w:hint="eastAsia" w:cs="仿宋_GB2312" w:asciiTheme="minorEastAsia" w:hAnsiTheme="minorEastAsia"/>
                <w:szCs w:val="21"/>
                <w:lang w:val="zh-CN"/>
              </w:rPr>
              <w:t>。（法人提供）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hint="eastAsia" w:ascii="楷体" w:hAnsi="楷体" w:eastAsia="楷体"/>
                <w:color w:val="000000"/>
                <w:kern w:val="0"/>
                <w:sz w:val="24"/>
                <w:szCs w:val="24"/>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p>
            <w:pPr>
              <w:spacing w:line="360" w:lineRule="auto"/>
              <w:contextualSpacing/>
              <w:rPr>
                <w:rFonts w:hint="eastAsia" w:ascii="楷体" w:hAnsi="楷体" w:eastAsia="楷体"/>
                <w:color w:val="000000"/>
                <w:kern w:val="0"/>
                <w:sz w:val="24"/>
                <w:szCs w:val="24"/>
              </w:rPr>
            </w:pPr>
            <w:r>
              <w:rPr>
                <w:rFonts w:hint="eastAsia" w:ascii="楷体" w:hAnsi="楷体" w:eastAsia="楷体"/>
                <w:color w:val="000000"/>
                <w:sz w:val="24"/>
                <w:szCs w:val="24"/>
                <w:lang w:eastAsia="zh-CN"/>
              </w:rPr>
              <w:t>（社保证明登录网站：</w:t>
            </w:r>
            <w:r>
              <w:rPr>
                <w:rFonts w:hint="eastAsia" w:ascii="楷体" w:hAnsi="楷体" w:eastAsia="楷体"/>
                <w:color w:val="000000"/>
                <w:sz w:val="24"/>
                <w:szCs w:val="24"/>
                <w:lang w:val="en-US" w:eastAsia="zh-CN"/>
              </w:rPr>
              <w:t>http//222.143.34.121/</w:t>
            </w:r>
            <w:r>
              <w:rPr>
                <w:rFonts w:hint="eastAsia" w:ascii="楷体" w:hAnsi="楷体" w:eastAsia="楷体"/>
                <w:color w:val="000000"/>
                <w:sz w:val="24"/>
                <w:szCs w:val="24"/>
                <w:lang w:eastAsia="zh-CN"/>
              </w:rPr>
              <w:t>查询</w:t>
            </w:r>
            <w:r>
              <w:rPr>
                <w:rFonts w:hint="eastAsia" w:ascii="楷体" w:hAnsi="楷体" w:eastAsia="楷体"/>
                <w:color w:val="000000"/>
                <w:sz w:val="24"/>
                <w:szCs w:val="24"/>
                <w:lang w:val="en-US" w:eastAsia="zh-CN"/>
              </w:rPr>
              <w:t xml:space="preserve">  个人办事通道—马上注册—登录—查询打印—证明打印 </w:t>
            </w:r>
            <w:r>
              <w:rPr>
                <w:rFonts w:hint="eastAsia" w:ascii="楷体" w:hAnsi="楷体" w:eastAsia="楷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从质量和服务均能满足采购文件实质性响应要求的供应商中，按照报价由低到高的顺序提出三名成交候选人。根据规定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已有规定的，双方均不得变更或调整；</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hint="eastAsia" w:asciiTheme="majorEastAsia" w:hAnsiTheme="majorEastAsia" w:eastAsiaTheme="majorEastAsia"/>
          <w:b/>
          <w:snapToGrid w:val="0"/>
          <w:kern w:val="0"/>
          <w:szCs w:val="24"/>
        </w:rPr>
      </w:pPr>
    </w:p>
    <w:p>
      <w:pPr>
        <w:pStyle w:val="14"/>
        <w:spacing w:line="360" w:lineRule="auto"/>
        <w:jc w:val="center"/>
        <w:rPr>
          <w:rFonts w:hint="eastAsia" w:asciiTheme="majorEastAsia" w:hAnsiTheme="majorEastAsia" w:eastAsiaTheme="majorEastAsia"/>
          <w:b/>
          <w:snapToGrid w:val="0"/>
          <w:kern w:val="0"/>
          <w:szCs w:val="24"/>
        </w:rPr>
      </w:pPr>
    </w:p>
    <w:p>
      <w:pPr>
        <w:pStyle w:val="14"/>
        <w:spacing w:line="360" w:lineRule="auto"/>
        <w:jc w:val="center"/>
        <w:rPr>
          <w:rFonts w:hint="eastAsia" w:asciiTheme="majorEastAsia" w:hAnsiTheme="majorEastAsia" w:eastAsiaTheme="majorEastAsia"/>
          <w:b/>
          <w:snapToGrid w:val="0"/>
          <w:kern w:val="0"/>
          <w:szCs w:val="24"/>
        </w:rPr>
      </w:pPr>
    </w:p>
    <w:p>
      <w:pPr>
        <w:pStyle w:val="14"/>
        <w:spacing w:line="360" w:lineRule="auto"/>
        <w:jc w:val="center"/>
        <w:rPr>
          <w:rFonts w:hint="eastAsia"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三、我方明白并同意，在规定的询价响应时间截止之后，响应有效期之内撤销询价响应的，则我方将承担违背投标承诺函的责任追究。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询价</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加本询价</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rPr>
      </w:pPr>
      <w:r>
        <w:rPr>
          <w:rFonts w:hint="eastAsia" w:ascii="宋体" w:hAnsi="宋体"/>
          <w:b/>
          <w:bCs/>
          <w:color w:val="000000"/>
          <w:sz w:val="24"/>
          <w:szCs w:val="24"/>
        </w:rPr>
        <w:t>3.5</w:t>
      </w:r>
      <w:r>
        <w:rPr>
          <w:rFonts w:hint="eastAsia" w:ascii="宋体" w:hAnsi="宋体"/>
          <w:b/>
          <w:bCs/>
          <w:color w:val="000000"/>
          <w:sz w:val="24"/>
        </w:rPr>
        <w:t>投标承诺函</w:t>
      </w:r>
    </w:p>
    <w:p>
      <w:pPr>
        <w:autoSpaceDE w:val="0"/>
        <w:autoSpaceDN w:val="0"/>
        <w:snapToGrid w:val="0"/>
        <w:spacing w:line="360" w:lineRule="auto"/>
        <w:rPr>
          <w:rFonts w:ascii="宋体" w:hAnsi="宋体"/>
          <w:b/>
          <w:bCs/>
          <w:color w:val="000000"/>
          <w:sz w:val="24"/>
        </w:rPr>
      </w:pP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w:t>
      </w:r>
      <w:r>
        <w:rPr>
          <w:rFonts w:hint="eastAsia" w:cs="宋体" w:asciiTheme="minorEastAsia" w:hAnsiTheme="minorEastAsia"/>
          <w:szCs w:val="21"/>
          <w:lang w:val="zh-CN"/>
        </w:rPr>
        <w:t>采购</w:t>
      </w:r>
      <w:r>
        <w:rPr>
          <w:rFonts w:cs="宋体" w:asciiTheme="minorEastAsia" w:hAnsiTheme="minorEastAsia"/>
          <w:szCs w:val="21"/>
          <w:lang w:val="zh-CN"/>
        </w:rPr>
        <w:t>人名称）：</w:t>
      </w:r>
    </w:p>
    <w:p>
      <w:pPr>
        <w:spacing w:beforeLines="50" w:afterLines="50" w:line="360" w:lineRule="auto"/>
        <w:ind w:firstLine="420" w:firstLineChars="200"/>
        <w:contextualSpacing/>
        <w:rPr>
          <w:rFonts w:cs="宋体" w:asciiTheme="minorEastAsia" w:hAnsiTheme="minorEastAsia"/>
          <w:szCs w:val="21"/>
          <w:lang w:val="zh-CN"/>
        </w:rPr>
      </w:pPr>
      <w:r>
        <w:rPr>
          <w:rFonts w:cs="宋体" w:asciiTheme="minorEastAsia" w:hAnsiTheme="minorEastAsia"/>
          <w:szCs w:val="21"/>
          <w:lang w:val="zh-CN"/>
        </w:rPr>
        <w:t>经研究，我</w:t>
      </w:r>
      <w:r>
        <w:rPr>
          <w:rFonts w:hint="eastAsia" w:cs="宋体" w:asciiTheme="minorEastAsia" w:hAnsiTheme="minorEastAsia"/>
          <w:szCs w:val="21"/>
          <w:lang w:val="zh-CN"/>
        </w:rPr>
        <w:t>方自愿参与贵方</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cs="宋体" w:asciiTheme="minorEastAsia" w:hAnsiTheme="minorEastAsia"/>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_</w:t>
      </w:r>
      <w:r>
        <w:rPr>
          <w:rFonts w:hint="eastAsia" w:cs="宋体" w:asciiTheme="minorEastAsia" w:hAnsiTheme="minorEastAsia"/>
          <w:szCs w:val="21"/>
          <w:lang w:val="zh-CN"/>
        </w:rPr>
        <w:t>（采购编号、项目名称）的</w:t>
      </w:r>
      <w:r>
        <w:rPr>
          <w:rFonts w:cs="宋体" w:asciiTheme="minorEastAsia" w:hAnsiTheme="minorEastAsia"/>
          <w:szCs w:val="21"/>
          <w:lang w:val="zh-CN"/>
        </w:rPr>
        <w:t>投标，</w:t>
      </w:r>
      <w:r>
        <w:rPr>
          <w:rFonts w:hint="eastAsia" w:cs="宋体" w:asciiTheme="minorEastAsia" w:hAnsiTheme="minorEastAsia"/>
          <w:szCs w:val="21"/>
          <w:lang w:val="zh-CN"/>
        </w:rPr>
        <w:t>将</w:t>
      </w:r>
      <w:r>
        <w:rPr>
          <w:rFonts w:cs="宋体" w:asciiTheme="minorEastAsia" w:hAnsiTheme="minorEastAsia"/>
          <w:szCs w:val="21"/>
          <w:lang w:val="zh-CN"/>
        </w:rPr>
        <w:t>严格</w:t>
      </w:r>
      <w:r>
        <w:rPr>
          <w:rFonts w:hint="eastAsia" w:cs="宋体" w:asciiTheme="minorEastAsia" w:hAnsiTheme="minorEastAsia"/>
          <w:szCs w:val="21"/>
          <w:lang w:val="zh-CN"/>
        </w:rPr>
        <w:t>遵守</w:t>
      </w:r>
      <w:r>
        <w:rPr>
          <w:rFonts w:cs="宋体" w:asciiTheme="minorEastAsia" w:hAnsiTheme="minorEastAsia"/>
          <w:szCs w:val="21"/>
          <w:lang w:val="zh-CN"/>
        </w:rPr>
        <w:t>《</w:t>
      </w:r>
      <w:r>
        <w:rPr>
          <w:rFonts w:hint="eastAsia" w:cs="宋体" w:asciiTheme="minorEastAsia" w:hAnsiTheme="minorEastAsia"/>
          <w:szCs w:val="21"/>
          <w:lang w:val="zh-CN"/>
        </w:rPr>
        <w:t>中华人民共和国政府采购</w:t>
      </w:r>
      <w:r>
        <w:rPr>
          <w:rFonts w:cs="宋体" w:asciiTheme="minorEastAsia" w:hAnsiTheme="minorEastAsia"/>
          <w:szCs w:val="21"/>
          <w:lang w:val="zh-CN"/>
        </w:rPr>
        <w:t>法》等</w:t>
      </w:r>
      <w:r>
        <w:rPr>
          <w:rFonts w:hint="eastAsia" w:cs="宋体" w:asciiTheme="minorEastAsia" w:hAnsiTheme="minorEastAsia"/>
          <w:szCs w:val="21"/>
          <w:lang w:val="zh-CN"/>
        </w:rPr>
        <w:t>相关</w:t>
      </w:r>
      <w:r>
        <w:rPr>
          <w:rFonts w:cs="宋体" w:asciiTheme="minorEastAsia" w:hAnsiTheme="minorEastAsia"/>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投标人名称（盖章）：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询价文件</w:t>
      </w:r>
      <w:r>
        <w:rPr>
          <w:rFonts w:ascii="宋体" w:hAnsi="宋体"/>
          <w:b/>
          <w:bCs/>
          <w:color w:val="000000"/>
          <w:sz w:val="28"/>
          <w:szCs w:val="28"/>
        </w:rPr>
        <w:t>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60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9A62C7"/>
    <w:multiLevelType w:val="singleLevel"/>
    <w:tmpl w:val="C59A62C7"/>
    <w:lvl w:ilvl="0" w:tentative="0">
      <w:start w:val="2"/>
      <w:numFmt w:val="chineseCounting"/>
      <w:lvlText w:val="(%1)"/>
      <w:lvlJc w:val="left"/>
      <w:pPr>
        <w:tabs>
          <w:tab w:val="left" w:pos="312"/>
        </w:tabs>
      </w:pPr>
      <w:rPr>
        <w:rFonts w:hint="eastAsia"/>
      </w:rPr>
    </w:lvl>
  </w:abstractNum>
  <w:abstractNum w:abstractNumId="1">
    <w:nsid w:val="C7F75094"/>
    <w:multiLevelType w:val="singleLevel"/>
    <w:tmpl w:val="C7F7509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008FCD"/>
    <w:multiLevelType w:val="singleLevel"/>
    <w:tmpl w:val="0B008FCD"/>
    <w:lvl w:ilvl="0" w:tentative="0">
      <w:start w:val="2"/>
      <w:numFmt w:val="chineseCounting"/>
      <w:suff w:val="space"/>
      <w:lvlText w:val="第%1章"/>
      <w:lvlJc w:val="left"/>
      <w:rPr>
        <w:rFonts w:hint="eastAsia"/>
      </w:r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21F9BE20"/>
    <w:multiLevelType w:val="singleLevel"/>
    <w:tmpl w:val="21F9BE20"/>
    <w:lvl w:ilvl="0" w:tentative="0">
      <w:start w:val="1"/>
      <w:numFmt w:val="chineseCounting"/>
      <w:suff w:val="nothing"/>
      <w:lvlText w:val="（%1）"/>
      <w:lvlJc w:val="left"/>
      <w:rPr>
        <w:rFonts w:hint="eastAsia"/>
      </w:rPr>
    </w:lvl>
  </w:abstractNum>
  <w:abstractNum w:abstractNumId="14">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F817E8"/>
    <w:multiLevelType w:val="singleLevel"/>
    <w:tmpl w:val="59F817E8"/>
    <w:lvl w:ilvl="0" w:tentative="0">
      <w:start w:val="1"/>
      <w:numFmt w:val="chineseCounting"/>
      <w:pStyle w:val="55"/>
      <w:suff w:val="nothing"/>
      <w:lvlText w:val="%1、"/>
      <w:lvlJc w:val="left"/>
    </w:lvl>
  </w:abstractNum>
  <w:abstractNum w:abstractNumId="17">
    <w:nsid w:val="5A051E9E"/>
    <w:multiLevelType w:val="singleLevel"/>
    <w:tmpl w:val="5A051E9E"/>
    <w:lvl w:ilvl="0" w:tentative="0">
      <w:start w:val="1"/>
      <w:numFmt w:val="chineseCounting"/>
      <w:suff w:val="nothing"/>
      <w:lvlText w:val="%1、"/>
      <w:lvlJc w:val="left"/>
    </w:lvl>
  </w:abstractNum>
  <w:abstractNum w:abstractNumId="1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6"/>
  </w:num>
  <w:num w:numId="4">
    <w:abstractNumId w:val="1"/>
  </w:num>
  <w:num w:numId="5">
    <w:abstractNumId w:val="17"/>
  </w:num>
  <w:num w:numId="6">
    <w:abstractNumId w:val="6"/>
  </w:num>
  <w:num w:numId="7">
    <w:abstractNumId w:val="13"/>
  </w:num>
  <w:num w:numId="8">
    <w:abstractNumId w:val="0"/>
  </w:num>
  <w:num w:numId="9">
    <w:abstractNumId w:val="12"/>
  </w:num>
  <w:num w:numId="10">
    <w:abstractNumId w:val="18"/>
  </w:num>
  <w:num w:numId="11">
    <w:abstractNumId w:val="10"/>
  </w:num>
  <w:num w:numId="12">
    <w:abstractNumId w:val="4"/>
  </w:num>
  <w:num w:numId="13">
    <w:abstractNumId w:val="11"/>
  </w:num>
  <w:num w:numId="14">
    <w:abstractNumId w:val="14"/>
  </w:num>
  <w:num w:numId="15">
    <w:abstractNumId w:val="21"/>
  </w:num>
  <w:num w:numId="16">
    <w:abstractNumId w:val="9"/>
  </w:num>
  <w:num w:numId="17">
    <w:abstractNumId w:val="5"/>
  </w:num>
  <w:num w:numId="18">
    <w:abstractNumId w:val="19"/>
  </w:num>
  <w:num w:numId="19">
    <w:abstractNumId w:val="15"/>
  </w:num>
  <w:num w:numId="20">
    <w:abstractNumId w:val="8"/>
  </w:num>
  <w:num w:numId="21">
    <w:abstractNumId w:val="20"/>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D714B1"/>
    <w:rsid w:val="01DF0612"/>
    <w:rsid w:val="03F05F85"/>
    <w:rsid w:val="040B1F3C"/>
    <w:rsid w:val="053F5432"/>
    <w:rsid w:val="05F55310"/>
    <w:rsid w:val="064E7C45"/>
    <w:rsid w:val="068D32D8"/>
    <w:rsid w:val="071F2499"/>
    <w:rsid w:val="07BD25F4"/>
    <w:rsid w:val="07D55ECB"/>
    <w:rsid w:val="08C110A9"/>
    <w:rsid w:val="095724F3"/>
    <w:rsid w:val="0A3A59D9"/>
    <w:rsid w:val="0C4C440E"/>
    <w:rsid w:val="0CAE7D79"/>
    <w:rsid w:val="0DF5798E"/>
    <w:rsid w:val="0F492F98"/>
    <w:rsid w:val="0F4D2FC4"/>
    <w:rsid w:val="100B4F00"/>
    <w:rsid w:val="105033EE"/>
    <w:rsid w:val="130A3641"/>
    <w:rsid w:val="13A92745"/>
    <w:rsid w:val="14214638"/>
    <w:rsid w:val="149819C8"/>
    <w:rsid w:val="14B76A98"/>
    <w:rsid w:val="15EE44D7"/>
    <w:rsid w:val="160349AF"/>
    <w:rsid w:val="17264602"/>
    <w:rsid w:val="17CD5E02"/>
    <w:rsid w:val="19436EE3"/>
    <w:rsid w:val="197B011F"/>
    <w:rsid w:val="1AAF6502"/>
    <w:rsid w:val="1BC27E34"/>
    <w:rsid w:val="1C317F37"/>
    <w:rsid w:val="1C527EEE"/>
    <w:rsid w:val="1D90357B"/>
    <w:rsid w:val="1DE07ECC"/>
    <w:rsid w:val="217F680E"/>
    <w:rsid w:val="21DF17AC"/>
    <w:rsid w:val="22B643D4"/>
    <w:rsid w:val="23C505F1"/>
    <w:rsid w:val="25720679"/>
    <w:rsid w:val="274D5D6A"/>
    <w:rsid w:val="27702907"/>
    <w:rsid w:val="27B5253B"/>
    <w:rsid w:val="2C2E4C48"/>
    <w:rsid w:val="2D04533F"/>
    <w:rsid w:val="2D5F028F"/>
    <w:rsid w:val="2E8D15FA"/>
    <w:rsid w:val="2EB52B6A"/>
    <w:rsid w:val="2F45482D"/>
    <w:rsid w:val="2F477084"/>
    <w:rsid w:val="305F0D15"/>
    <w:rsid w:val="307D673F"/>
    <w:rsid w:val="3110372A"/>
    <w:rsid w:val="311F420A"/>
    <w:rsid w:val="31D56D30"/>
    <w:rsid w:val="32B20743"/>
    <w:rsid w:val="34420687"/>
    <w:rsid w:val="35306958"/>
    <w:rsid w:val="35A02E40"/>
    <w:rsid w:val="35B437C5"/>
    <w:rsid w:val="35B62091"/>
    <w:rsid w:val="36DA5117"/>
    <w:rsid w:val="37C55007"/>
    <w:rsid w:val="37E2075A"/>
    <w:rsid w:val="383D64B6"/>
    <w:rsid w:val="391E6950"/>
    <w:rsid w:val="3A1A525E"/>
    <w:rsid w:val="3B380893"/>
    <w:rsid w:val="3B4D35CF"/>
    <w:rsid w:val="3D96637E"/>
    <w:rsid w:val="43522E59"/>
    <w:rsid w:val="45A93FBF"/>
    <w:rsid w:val="46366161"/>
    <w:rsid w:val="46E35449"/>
    <w:rsid w:val="473960E8"/>
    <w:rsid w:val="485128BA"/>
    <w:rsid w:val="49574371"/>
    <w:rsid w:val="4ACA7E08"/>
    <w:rsid w:val="4B5B28C6"/>
    <w:rsid w:val="4D005CCE"/>
    <w:rsid w:val="4FCE34E3"/>
    <w:rsid w:val="504F2E2A"/>
    <w:rsid w:val="505F0174"/>
    <w:rsid w:val="51352836"/>
    <w:rsid w:val="51AA1712"/>
    <w:rsid w:val="52523F58"/>
    <w:rsid w:val="54162D2B"/>
    <w:rsid w:val="544C0545"/>
    <w:rsid w:val="56262F54"/>
    <w:rsid w:val="57E14B71"/>
    <w:rsid w:val="58A31F4C"/>
    <w:rsid w:val="5BC86218"/>
    <w:rsid w:val="5C143111"/>
    <w:rsid w:val="5C1D4AA8"/>
    <w:rsid w:val="5CB139A0"/>
    <w:rsid w:val="606D72AE"/>
    <w:rsid w:val="60842E35"/>
    <w:rsid w:val="614E3A65"/>
    <w:rsid w:val="61BE2770"/>
    <w:rsid w:val="62CE7F96"/>
    <w:rsid w:val="64FA64FC"/>
    <w:rsid w:val="65554F43"/>
    <w:rsid w:val="65F61242"/>
    <w:rsid w:val="67341FB4"/>
    <w:rsid w:val="690C0932"/>
    <w:rsid w:val="699F5F18"/>
    <w:rsid w:val="69FB4D8B"/>
    <w:rsid w:val="6D061C40"/>
    <w:rsid w:val="6D32159C"/>
    <w:rsid w:val="6E842908"/>
    <w:rsid w:val="6EA46A44"/>
    <w:rsid w:val="6F5D21F5"/>
    <w:rsid w:val="71063789"/>
    <w:rsid w:val="720E1E51"/>
    <w:rsid w:val="755E1E93"/>
    <w:rsid w:val="75AB4839"/>
    <w:rsid w:val="767C5E46"/>
    <w:rsid w:val="76B625A7"/>
    <w:rsid w:val="77427363"/>
    <w:rsid w:val="78A2297C"/>
    <w:rsid w:val="78AF68A0"/>
    <w:rsid w:val="7A3F6EDC"/>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4"/>
    <w:qFormat/>
    <w:uiPriority w:val="0"/>
    <w:rPr>
      <w:rFonts w:ascii="Times New Roman" w:hAnsi="Times New Roman" w:eastAsia="宋体" w:cs="Times New Roman"/>
      <w:color w:val="FF0000"/>
      <w:sz w:val="24"/>
      <w:szCs w:val="24"/>
    </w:rPr>
  </w:style>
  <w:style w:type="paragraph" w:styleId="10">
    <w:name w:val="Body Text"/>
    <w:basedOn w:val="1"/>
    <w:link w:val="35"/>
    <w:semiHidden/>
    <w:unhideWhenUsed/>
    <w:qFormat/>
    <w:uiPriority w:val="99"/>
    <w:pPr>
      <w:spacing w:after="120"/>
    </w:pPr>
  </w:style>
  <w:style w:type="paragraph" w:styleId="11">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1"/>
    <w:qFormat/>
    <w:uiPriority w:val="0"/>
    <w:pPr>
      <w:ind w:firstLine="420" w:firstLineChars="100"/>
    </w:pPr>
    <w:rPr>
      <w:rFonts w:ascii="宋体" w:hAnsi="Times New Roman" w:eastAsia="宋体" w:cs="Times New Roman"/>
      <w:kern w:val="0"/>
      <w:sz w:val="34"/>
      <w:szCs w:val="20"/>
    </w:rPr>
  </w:style>
  <w:style w:type="table" w:styleId="24">
    <w:name w:val="Table Grid"/>
    <w:basedOn w:val="23"/>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3"/>
    <w:qFormat/>
    <w:uiPriority w:val="0"/>
    <w:rPr>
      <w:rFonts w:ascii="Calibri" w:hAnsi="Calibri" w:eastAsia="宋体" w:cs="Times New Roman"/>
      <w:b/>
      <w:bCs/>
      <w:kern w:val="44"/>
      <w:sz w:val="44"/>
      <w:szCs w:val="44"/>
    </w:rPr>
  </w:style>
  <w:style w:type="character" w:customStyle="1" w:styleId="31">
    <w:name w:val="标题 2 Char"/>
    <w:basedOn w:val="25"/>
    <w:link w:val="4"/>
    <w:qFormat/>
    <w:uiPriority w:val="0"/>
    <w:rPr>
      <w:rFonts w:ascii="Arial" w:hAnsi="Arial" w:eastAsia="黑体" w:cs="Times New Roman"/>
      <w:b/>
      <w:bCs/>
      <w:sz w:val="32"/>
      <w:szCs w:val="32"/>
    </w:rPr>
  </w:style>
  <w:style w:type="character" w:customStyle="1" w:styleId="32">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6"/>
    <w:qFormat/>
    <w:uiPriority w:val="0"/>
    <w:rPr>
      <w:rFonts w:ascii="Arial" w:hAnsi="Arial" w:eastAsia="黑体" w:cs="Times New Roman"/>
      <w:b/>
      <w:bCs/>
      <w:sz w:val="28"/>
      <w:szCs w:val="28"/>
    </w:rPr>
  </w:style>
  <w:style w:type="character" w:customStyle="1" w:styleId="34">
    <w:name w:val="正文文本 3 Char"/>
    <w:basedOn w:val="25"/>
    <w:link w:val="9"/>
    <w:qFormat/>
    <w:uiPriority w:val="0"/>
    <w:rPr>
      <w:rFonts w:ascii="Times New Roman" w:hAnsi="Times New Roman" w:eastAsia="宋体" w:cs="Times New Roman"/>
      <w:color w:val="FF0000"/>
      <w:sz w:val="24"/>
      <w:szCs w:val="24"/>
    </w:rPr>
  </w:style>
  <w:style w:type="character" w:customStyle="1" w:styleId="35">
    <w:name w:val="正文文本 Char"/>
    <w:basedOn w:val="25"/>
    <w:link w:val="10"/>
    <w:semiHidden/>
    <w:qFormat/>
    <w:uiPriority w:val="99"/>
  </w:style>
  <w:style w:type="character" w:customStyle="1" w:styleId="36">
    <w:name w:val="纯文本 Char"/>
    <w:basedOn w:val="25"/>
    <w:link w:val="14"/>
    <w:qFormat/>
    <w:uiPriority w:val="0"/>
    <w:rPr>
      <w:rFonts w:eastAsia="宋体"/>
      <w:sz w:val="24"/>
    </w:rPr>
  </w:style>
  <w:style w:type="character" w:customStyle="1" w:styleId="37">
    <w:name w:val="日期 Char"/>
    <w:basedOn w:val="25"/>
    <w:link w:val="15"/>
    <w:qFormat/>
    <w:uiPriority w:val="99"/>
  </w:style>
  <w:style w:type="character" w:customStyle="1" w:styleId="38">
    <w:name w:val="页脚 Char"/>
    <w:basedOn w:val="25"/>
    <w:link w:val="17"/>
    <w:qFormat/>
    <w:uiPriority w:val="99"/>
    <w:rPr>
      <w:sz w:val="18"/>
      <w:szCs w:val="18"/>
    </w:rPr>
  </w:style>
  <w:style w:type="character" w:customStyle="1" w:styleId="39">
    <w:name w:val="页眉 Char"/>
    <w:basedOn w:val="25"/>
    <w:link w:val="18"/>
    <w:qFormat/>
    <w:uiPriority w:val="99"/>
    <w:rPr>
      <w:sz w:val="18"/>
      <w:szCs w:val="18"/>
    </w:rPr>
  </w:style>
  <w:style w:type="character" w:customStyle="1" w:styleId="40">
    <w:name w:val="HTML 预设格式 Char"/>
    <w:basedOn w:val="25"/>
    <w:link w:val="20"/>
    <w:semiHidden/>
    <w:qFormat/>
    <w:uiPriority w:val="99"/>
    <w:rPr>
      <w:rFonts w:ascii="宋体" w:hAnsi="宋体" w:eastAsia="宋体" w:cs="宋体"/>
      <w:kern w:val="0"/>
      <w:sz w:val="24"/>
      <w:szCs w:val="24"/>
    </w:rPr>
  </w:style>
  <w:style w:type="character" w:customStyle="1" w:styleId="41">
    <w:name w:val="正文首行缩进 Char"/>
    <w:basedOn w:val="35"/>
    <w:link w:val="2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1"/>
    <w:qFormat/>
    <w:uiPriority w:val="0"/>
    <w:rPr>
      <w:sz w:val="24"/>
    </w:rPr>
  </w:style>
  <w:style w:type="character" w:customStyle="1" w:styleId="57">
    <w:name w:val="正文文本缩进 Char1"/>
    <w:basedOn w:val="25"/>
    <w:link w:val="11"/>
    <w:semiHidden/>
    <w:qFormat/>
    <w:uiPriority w:val="99"/>
    <w:rPr>
      <w:kern w:val="2"/>
      <w:sz w:val="21"/>
      <w:szCs w:val="22"/>
    </w:rPr>
  </w:style>
  <w:style w:type="character" w:customStyle="1" w:styleId="58">
    <w:name w:val="批注框文本 Char"/>
    <w:basedOn w:val="25"/>
    <w:link w:val="16"/>
    <w:semiHidden/>
    <w:qFormat/>
    <w:uiPriority w:val="99"/>
    <w:rPr>
      <w:kern w:val="2"/>
      <w:sz w:val="18"/>
      <w:szCs w:val="18"/>
    </w:rPr>
  </w:style>
  <w:style w:type="paragraph" w:customStyle="1" w:styleId="59">
    <w:name w:val="*正文"/>
    <w:basedOn w:val="1"/>
    <w:qFormat/>
    <w:uiPriority w:val="0"/>
    <w:pPr>
      <w:keepNext/>
      <w:keepLines/>
      <w:spacing w:line="360" w:lineRule="auto"/>
      <w:ind w:firstLine="200" w:firstLineChars="200"/>
    </w:pPr>
    <w:rPr>
      <w:rFonts w:ascii="宋体" w:hAns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4D66BF-5C19-4B49-9098-CED6B7341CD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60</Pages>
  <Words>4590</Words>
  <Characters>26169</Characters>
  <Lines>218</Lines>
  <Paragraphs>61</Paragraphs>
  <TotalTime>0</TotalTime>
  <ScaleCrop>false</ScaleCrop>
  <LinksUpToDate>false</LinksUpToDate>
  <CharactersWithSpaces>30698</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2019-08-09T02:38:00Z</dcterms:created>
  <dc:creator>许昌市公共资源交易中心:孟莉</dc:creator>
  <cp:lastModifiedBy>禹州市公共资源交易中心:付珊珊</cp:lastModifiedBy>
  <cp:lastPrinted>2019-08-09T02:20:00Z</cp:lastPrinted>
  <dcterms:modified xsi:type="dcterms:W3CDTF">2019-12-11T02:48:51Z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